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7EC89" w14:textId="71004B2D" w:rsidR="00E43BD2" w:rsidRPr="00C42C6E" w:rsidRDefault="00A950FC" w:rsidP="00C42C6E">
      <w:pPr>
        <w:shd w:val="clear" w:color="auto" w:fill="FFFFFF"/>
        <w:spacing w:before="100" w:beforeAutospacing="1" w:after="100" w:afterAutospacing="1"/>
        <w:jc w:val="both"/>
        <w:outlineLvl w:val="1"/>
        <w:rPr>
          <w:rFonts w:ascii="Verdana" w:eastAsia="Times New Roman" w:hAnsi="Verdana" w:cs="Times New Roman"/>
          <w:color w:val="31927B"/>
          <w:sz w:val="35"/>
          <w:szCs w:val="35"/>
          <w:lang w:val="en-US" w:eastAsia="en-GB"/>
        </w:rPr>
      </w:pPr>
      <w:r w:rsidRPr="00C42C6E">
        <w:rPr>
          <w:rFonts w:ascii="Verdana" w:eastAsia="Times New Roman" w:hAnsi="Verdana" w:cs="Times New Roman"/>
          <w:color w:val="31927B"/>
          <w:sz w:val="35"/>
          <w:szCs w:val="35"/>
          <w:lang w:val="en-FR" w:eastAsia="en-GB"/>
        </w:rPr>
        <w:t>Draft General Recommendation on trafficking in women and girls in the context of global migration</w:t>
      </w:r>
      <w:r w:rsidR="008B5DE9" w:rsidRPr="00C42C6E">
        <w:rPr>
          <w:rFonts w:ascii="Verdana" w:eastAsia="Times New Roman" w:hAnsi="Verdana" w:cs="Times New Roman"/>
          <w:color w:val="31927B"/>
          <w:sz w:val="35"/>
          <w:szCs w:val="35"/>
          <w:lang w:val="en-FR" w:eastAsia="en-GB"/>
        </w:rPr>
        <w:t> </w:t>
      </w:r>
      <w:r w:rsidR="008B5DE9" w:rsidRPr="00C42C6E">
        <w:rPr>
          <w:rFonts w:ascii="Verdana" w:eastAsia="Times New Roman" w:hAnsi="Verdana" w:cs="Times New Roman"/>
          <w:color w:val="31927B"/>
          <w:sz w:val="35"/>
          <w:szCs w:val="35"/>
          <w:lang w:val="en-US" w:eastAsia="en-GB"/>
        </w:rPr>
        <w:t xml:space="preserve">: </w:t>
      </w:r>
      <w:r w:rsidR="008B5DE9" w:rsidRPr="00C42C6E">
        <w:rPr>
          <w:rFonts w:ascii="Verdana" w:eastAsia="Times New Roman" w:hAnsi="Verdana" w:cs="Times New Roman"/>
          <w:b/>
          <w:bCs/>
          <w:color w:val="31927B"/>
          <w:sz w:val="35"/>
          <w:szCs w:val="35"/>
          <w:lang w:val="en-US" w:eastAsia="en-GB"/>
        </w:rPr>
        <w:t xml:space="preserve">Comments from the </w:t>
      </w:r>
      <w:proofErr w:type="spellStart"/>
      <w:r w:rsidR="008B5DE9" w:rsidRPr="00C42C6E">
        <w:rPr>
          <w:rFonts w:ascii="Verdana" w:eastAsia="Times New Roman" w:hAnsi="Verdana" w:cs="Times New Roman"/>
          <w:b/>
          <w:bCs/>
          <w:color w:val="31927B"/>
          <w:sz w:val="35"/>
          <w:szCs w:val="35"/>
          <w:lang w:val="en-US" w:eastAsia="en-GB"/>
        </w:rPr>
        <w:t>Fondation</w:t>
      </w:r>
      <w:proofErr w:type="spellEnd"/>
      <w:r w:rsidR="008B5DE9" w:rsidRPr="00C42C6E">
        <w:rPr>
          <w:rFonts w:ascii="Verdana" w:eastAsia="Times New Roman" w:hAnsi="Verdana" w:cs="Times New Roman"/>
          <w:b/>
          <w:bCs/>
          <w:color w:val="31927B"/>
          <w:sz w:val="35"/>
          <w:szCs w:val="35"/>
          <w:lang w:val="en-US" w:eastAsia="en-GB"/>
        </w:rPr>
        <w:t xml:space="preserve"> </w:t>
      </w:r>
      <w:proofErr w:type="spellStart"/>
      <w:r w:rsidR="008B5DE9" w:rsidRPr="00C42C6E">
        <w:rPr>
          <w:rFonts w:ascii="Verdana" w:eastAsia="Times New Roman" w:hAnsi="Verdana" w:cs="Times New Roman"/>
          <w:b/>
          <w:bCs/>
          <w:color w:val="31927B"/>
          <w:sz w:val="35"/>
          <w:szCs w:val="35"/>
          <w:lang w:val="en-US" w:eastAsia="en-GB"/>
        </w:rPr>
        <w:t>Scelles</w:t>
      </w:r>
      <w:proofErr w:type="spellEnd"/>
      <w:r w:rsidR="008B5DE9" w:rsidRPr="00C42C6E">
        <w:rPr>
          <w:rFonts w:ascii="Verdana" w:eastAsia="Times New Roman" w:hAnsi="Verdana" w:cs="Times New Roman"/>
          <w:color w:val="31927B"/>
          <w:sz w:val="35"/>
          <w:szCs w:val="35"/>
          <w:lang w:val="en-US" w:eastAsia="en-GB"/>
        </w:rPr>
        <w:t xml:space="preserve"> </w:t>
      </w:r>
    </w:p>
    <w:p w14:paraId="1E4699DA" w14:textId="66BBFAC8" w:rsidR="00A950FC" w:rsidRPr="00C07E79" w:rsidRDefault="00C07E79" w:rsidP="00C07E79">
      <w:pPr>
        <w:jc w:val="both"/>
        <w:rPr>
          <w:rFonts w:ascii="Times New Roman" w:hAnsi="Times New Roman"/>
          <w:i/>
          <w:iCs/>
          <w:sz w:val="22"/>
          <w:szCs w:val="22"/>
        </w:rPr>
      </w:pPr>
      <w:r>
        <w:rPr>
          <w:rFonts w:ascii="Times New Roman" w:hAnsi="Times New Roman"/>
          <w:i/>
          <w:iCs/>
          <w:sz w:val="22"/>
          <w:szCs w:val="22"/>
        </w:rPr>
        <w:t xml:space="preserve">20. </w:t>
      </w:r>
      <w:r w:rsidR="00A950FC" w:rsidRPr="00C07E79">
        <w:rPr>
          <w:rFonts w:ascii="Times New Roman" w:hAnsi="Times New Roman"/>
          <w:i/>
          <w:iCs/>
          <w:sz w:val="22"/>
          <w:szCs w:val="22"/>
        </w:rPr>
        <w:t xml:space="preserve">Trafficking in women is rooted in gender-based discrimination, gender-based structural inequality and the </w:t>
      </w:r>
      <w:proofErr w:type="spellStart"/>
      <w:r w:rsidR="00A950FC" w:rsidRPr="00C07E79">
        <w:rPr>
          <w:rFonts w:ascii="Times New Roman" w:hAnsi="Times New Roman"/>
          <w:i/>
          <w:iCs/>
          <w:sz w:val="22"/>
          <w:szCs w:val="22"/>
        </w:rPr>
        <w:t>feminisation</w:t>
      </w:r>
      <w:proofErr w:type="spellEnd"/>
      <w:r w:rsidR="00A950FC" w:rsidRPr="00C07E79">
        <w:rPr>
          <w:rFonts w:ascii="Times New Roman" w:hAnsi="Times New Roman"/>
          <w:i/>
          <w:iCs/>
          <w:sz w:val="22"/>
          <w:szCs w:val="22"/>
        </w:rPr>
        <w:t xml:space="preserve"> of poverty compounded by growing global inequalities and the demand for cheap and/or forced </w:t>
      </w:r>
      <w:proofErr w:type="spellStart"/>
      <w:r w:rsidR="00A950FC" w:rsidRPr="00C07E79">
        <w:rPr>
          <w:rFonts w:ascii="Times New Roman" w:hAnsi="Times New Roman"/>
          <w:i/>
          <w:iCs/>
          <w:sz w:val="22"/>
          <w:szCs w:val="22"/>
        </w:rPr>
        <w:t>labour</w:t>
      </w:r>
      <w:proofErr w:type="spellEnd"/>
      <w:r w:rsidR="00A950FC" w:rsidRPr="00C07E79">
        <w:rPr>
          <w:rFonts w:ascii="Times New Roman" w:hAnsi="Times New Roman"/>
          <w:i/>
          <w:iCs/>
          <w:sz w:val="22"/>
          <w:szCs w:val="22"/>
        </w:rPr>
        <w:t xml:space="preserve">, including the demand for sexual exploitation. Women and girls continue to be the prime targets of traffickers, especially for the purpose of sexual exploitation, due to pervasive and persistent gender inequality resulting in an economic, social, and legal status that is lower in comparison than that which is enjoyed by men and boys. </w:t>
      </w:r>
    </w:p>
    <w:p w14:paraId="77491A56" w14:textId="4A84561C" w:rsidR="006A3FE3" w:rsidRDefault="006A3FE3" w:rsidP="00D41E40">
      <w:pPr>
        <w:jc w:val="both"/>
        <w:rPr>
          <w:rFonts w:eastAsia="Arial Unicode MS" w:cs="Arial Unicode MS"/>
          <w:lang w:val="en-US"/>
        </w:rPr>
      </w:pPr>
    </w:p>
    <w:p w14:paraId="572374FB" w14:textId="37C9A929" w:rsidR="00D41E40" w:rsidRPr="00D41E40" w:rsidRDefault="00C07E79" w:rsidP="00D41E40">
      <w:pPr>
        <w:spacing w:line="360" w:lineRule="auto"/>
        <w:jc w:val="both"/>
        <w:rPr>
          <w:rFonts w:eastAsia="Arial Unicode MS" w:cstheme="minorHAnsi"/>
          <w:b/>
          <w:bCs/>
          <w:sz w:val="22"/>
          <w:szCs w:val="22"/>
          <w:u w:val="single"/>
          <w:lang w:val="en-US"/>
        </w:rPr>
      </w:pPr>
      <w:r>
        <w:rPr>
          <w:rFonts w:eastAsia="Arial Unicode MS" w:cstheme="minorHAnsi"/>
          <w:b/>
          <w:bCs/>
          <w:sz w:val="22"/>
          <w:szCs w:val="22"/>
          <w:u w:val="single"/>
          <w:lang w:val="en-US"/>
        </w:rPr>
        <w:t>20</w:t>
      </w:r>
      <w:r w:rsidR="00D41E40" w:rsidRPr="00D41E40">
        <w:rPr>
          <w:rFonts w:eastAsia="Arial Unicode MS" w:cstheme="minorHAnsi"/>
          <w:b/>
          <w:bCs/>
          <w:sz w:val="22"/>
          <w:szCs w:val="22"/>
          <w:u w:val="single"/>
          <w:lang w:val="en-US"/>
        </w:rPr>
        <w:t>. Suggestion for edit</w:t>
      </w:r>
    </w:p>
    <w:p w14:paraId="200A8488" w14:textId="443F9AD3" w:rsidR="00D41E40" w:rsidRDefault="006A3FE3" w:rsidP="00D41E40">
      <w:pPr>
        <w:spacing w:line="360" w:lineRule="auto"/>
        <w:jc w:val="both"/>
        <w:rPr>
          <w:rFonts w:eastAsia="Arial Unicode MS" w:cstheme="minorHAnsi"/>
          <w:sz w:val="22"/>
          <w:szCs w:val="22"/>
          <w:lang w:val="en-US"/>
        </w:rPr>
      </w:pPr>
      <w:r w:rsidRPr="008B5DE9">
        <w:rPr>
          <w:rFonts w:eastAsia="Arial Unicode MS" w:cstheme="minorHAnsi"/>
          <w:sz w:val="22"/>
          <w:szCs w:val="22"/>
          <w:lang w:val="en-US"/>
        </w:rPr>
        <w:t xml:space="preserve">Article 6 of the CEDAW </w:t>
      </w:r>
      <w:r w:rsidR="00D41E40">
        <w:rPr>
          <w:rFonts w:eastAsia="Arial Unicode MS" w:cstheme="minorHAnsi"/>
          <w:sz w:val="22"/>
          <w:szCs w:val="22"/>
          <w:lang w:val="en-US"/>
        </w:rPr>
        <w:t>states</w:t>
      </w:r>
      <w:r w:rsidRPr="008B5DE9">
        <w:rPr>
          <w:rFonts w:eastAsia="Arial Unicode MS" w:cstheme="minorHAnsi"/>
          <w:sz w:val="22"/>
          <w:szCs w:val="22"/>
          <w:lang w:val="en-US"/>
        </w:rPr>
        <w:t xml:space="preserve">: </w:t>
      </w:r>
      <w:r w:rsidRPr="008B5DE9">
        <w:rPr>
          <w:rFonts w:eastAsia="Arial Unicode MS" w:cstheme="minorHAnsi"/>
          <w:i/>
          <w:iCs/>
          <w:sz w:val="22"/>
          <w:szCs w:val="22"/>
          <w:lang w:val="en-US"/>
        </w:rPr>
        <w:t xml:space="preserve">States Parties shall take all appropriate measures, including legislation, to suppress all forms of traffic in women and exploitation of prostitution of women. </w:t>
      </w:r>
      <w:r w:rsidRPr="008B5DE9">
        <w:rPr>
          <w:rFonts w:eastAsia="Arial Unicode MS" w:cstheme="minorHAnsi"/>
          <w:sz w:val="22"/>
          <w:szCs w:val="22"/>
          <w:lang w:val="en-US"/>
        </w:rPr>
        <w:t>In the general recommendation the term ‘prostitution’ is virtually absent, while ‘sexual exploitation’ is used throughout. The e</w:t>
      </w:r>
      <w:r w:rsidR="00042EF7" w:rsidRPr="008B5DE9">
        <w:rPr>
          <w:rFonts w:eastAsia="Arial Unicode MS" w:cstheme="minorHAnsi"/>
          <w:sz w:val="22"/>
          <w:szCs w:val="22"/>
          <w:lang w:val="en-US"/>
        </w:rPr>
        <w:t>xpression seems too large and consequently vague. There is also a problem with including ‘sexual exploitation’ under ‘</w:t>
      </w:r>
      <w:proofErr w:type="spellStart"/>
      <w:r w:rsidR="00042EF7" w:rsidRPr="008B5DE9">
        <w:rPr>
          <w:rFonts w:eastAsia="Arial Unicode MS" w:cstheme="minorHAnsi"/>
          <w:sz w:val="22"/>
          <w:szCs w:val="22"/>
          <w:lang w:val="en-US"/>
        </w:rPr>
        <w:t>labour</w:t>
      </w:r>
      <w:proofErr w:type="spellEnd"/>
      <w:r w:rsidR="00042EF7" w:rsidRPr="008B5DE9">
        <w:rPr>
          <w:rFonts w:eastAsia="Arial Unicode MS" w:cstheme="minorHAnsi"/>
          <w:sz w:val="22"/>
          <w:szCs w:val="22"/>
          <w:lang w:val="en-US"/>
        </w:rPr>
        <w:t xml:space="preserve">’ as the sentence ‘the demand for cheap and/or forced </w:t>
      </w:r>
      <w:proofErr w:type="spellStart"/>
      <w:r w:rsidR="00042EF7" w:rsidRPr="008B5DE9">
        <w:rPr>
          <w:rFonts w:eastAsia="Arial Unicode MS" w:cstheme="minorHAnsi"/>
          <w:sz w:val="22"/>
          <w:szCs w:val="22"/>
          <w:lang w:val="en-US"/>
        </w:rPr>
        <w:t>labour</w:t>
      </w:r>
      <w:proofErr w:type="spellEnd"/>
      <w:r w:rsidR="00042EF7" w:rsidRPr="008B5DE9">
        <w:rPr>
          <w:rFonts w:eastAsia="Arial Unicode MS" w:cstheme="minorHAnsi"/>
          <w:sz w:val="22"/>
          <w:szCs w:val="22"/>
          <w:lang w:val="en-US"/>
        </w:rPr>
        <w:t xml:space="preserve">, including the demand for sexual exploitation’ </w:t>
      </w:r>
      <w:r w:rsidR="008B5DE9">
        <w:rPr>
          <w:rFonts w:eastAsia="Arial Unicode MS" w:cstheme="minorHAnsi"/>
          <w:sz w:val="22"/>
          <w:szCs w:val="22"/>
          <w:lang w:val="en-US"/>
        </w:rPr>
        <w:t xml:space="preserve">does. </w:t>
      </w:r>
    </w:p>
    <w:p w14:paraId="46DAD808" w14:textId="77777777" w:rsidR="00D41E40" w:rsidRDefault="00D41E40" w:rsidP="00D41E40">
      <w:pPr>
        <w:spacing w:line="360" w:lineRule="auto"/>
        <w:jc w:val="both"/>
        <w:rPr>
          <w:rFonts w:eastAsia="Arial Unicode MS" w:cstheme="minorHAnsi"/>
          <w:sz w:val="22"/>
          <w:szCs w:val="22"/>
          <w:lang w:val="en-US"/>
        </w:rPr>
      </w:pPr>
    </w:p>
    <w:p w14:paraId="51E84B0F" w14:textId="4E8B08BB" w:rsidR="006A3FE3" w:rsidRPr="008B5DE9" w:rsidRDefault="008B5DE9" w:rsidP="00D41E40">
      <w:pPr>
        <w:spacing w:line="360" w:lineRule="auto"/>
        <w:jc w:val="both"/>
        <w:rPr>
          <w:rFonts w:eastAsia="Arial Unicode MS" w:cstheme="minorHAnsi"/>
          <w:sz w:val="22"/>
          <w:szCs w:val="22"/>
          <w:lang w:val="en-FR"/>
        </w:rPr>
      </w:pPr>
      <w:r>
        <w:rPr>
          <w:rFonts w:eastAsia="Arial Unicode MS" w:cstheme="minorHAnsi"/>
          <w:sz w:val="22"/>
          <w:szCs w:val="22"/>
          <w:lang w:val="en-US"/>
        </w:rPr>
        <w:t xml:space="preserve">It </w:t>
      </w:r>
      <w:r w:rsidR="00042EF7" w:rsidRPr="008B5DE9">
        <w:rPr>
          <w:rFonts w:eastAsia="Arial Unicode MS" w:cstheme="minorHAnsi"/>
          <w:sz w:val="22"/>
          <w:szCs w:val="22"/>
          <w:lang w:val="en-US"/>
        </w:rPr>
        <w:t xml:space="preserve">shall be </w:t>
      </w:r>
      <w:r w:rsidR="00042EF7" w:rsidRPr="00D41E40">
        <w:rPr>
          <w:rFonts w:eastAsia="Arial Unicode MS" w:cstheme="minorHAnsi"/>
          <w:sz w:val="22"/>
          <w:szCs w:val="22"/>
          <w:u w:val="single"/>
          <w:lang w:val="en-US"/>
        </w:rPr>
        <w:t>replaced with</w:t>
      </w:r>
      <w:r w:rsidR="00042EF7" w:rsidRPr="008B5DE9">
        <w:rPr>
          <w:rFonts w:eastAsia="Arial Unicode MS" w:cstheme="minorHAnsi"/>
          <w:sz w:val="22"/>
          <w:szCs w:val="22"/>
          <w:lang w:val="en-US"/>
        </w:rPr>
        <w:t xml:space="preserve"> ‘the demand for cheap and/or forced </w:t>
      </w:r>
      <w:proofErr w:type="spellStart"/>
      <w:r w:rsidR="00042EF7" w:rsidRPr="008B5DE9">
        <w:rPr>
          <w:rFonts w:eastAsia="Arial Unicode MS" w:cstheme="minorHAnsi"/>
          <w:sz w:val="22"/>
          <w:szCs w:val="22"/>
          <w:lang w:val="en-US"/>
        </w:rPr>
        <w:t>labour</w:t>
      </w:r>
      <w:proofErr w:type="spellEnd"/>
      <w:r w:rsidR="00042EF7" w:rsidRPr="008B5DE9">
        <w:rPr>
          <w:rFonts w:eastAsia="Arial Unicode MS" w:cstheme="minorHAnsi"/>
          <w:sz w:val="22"/>
          <w:szCs w:val="22"/>
          <w:lang w:val="en-US"/>
        </w:rPr>
        <w:t xml:space="preserve"> </w:t>
      </w:r>
      <w:r w:rsidR="00042EF7" w:rsidRPr="008B5DE9">
        <w:rPr>
          <w:rFonts w:eastAsia="Arial Unicode MS" w:cstheme="minorHAnsi"/>
          <w:color w:val="FF0000"/>
          <w:sz w:val="22"/>
          <w:szCs w:val="22"/>
          <w:lang w:val="en-US"/>
        </w:rPr>
        <w:t>and the demand for prostitution’</w:t>
      </w:r>
      <w:r w:rsidR="00042EF7" w:rsidRPr="008B5DE9">
        <w:rPr>
          <w:rFonts w:eastAsia="Arial Unicode MS" w:cstheme="minorHAnsi"/>
          <w:sz w:val="22"/>
          <w:szCs w:val="22"/>
          <w:lang w:val="en-US"/>
        </w:rPr>
        <w:t xml:space="preserve">. </w:t>
      </w:r>
    </w:p>
    <w:p w14:paraId="24EADD77" w14:textId="613EDB25" w:rsidR="006A3FE3" w:rsidRDefault="006A3FE3" w:rsidP="00D41E40">
      <w:pPr>
        <w:jc w:val="both"/>
        <w:rPr>
          <w:rFonts w:eastAsia="Arial Unicode MS" w:cs="Arial Unicode MS"/>
          <w:lang w:val="en-US"/>
        </w:rPr>
      </w:pPr>
    </w:p>
    <w:p w14:paraId="436A0E21" w14:textId="77777777" w:rsidR="006A3FE3" w:rsidRPr="00B014CA" w:rsidRDefault="006A3FE3" w:rsidP="00D41E40">
      <w:pPr>
        <w:jc w:val="both"/>
        <w:rPr>
          <w:rFonts w:eastAsia="Arial Unicode MS" w:cs="Arial Unicode MS"/>
          <w:i/>
          <w:iCs/>
          <w:lang w:val="en-US"/>
        </w:rPr>
      </w:pPr>
    </w:p>
    <w:p w14:paraId="59E5B546" w14:textId="735237E5" w:rsidR="00A950FC" w:rsidRPr="00B014CA" w:rsidRDefault="00A950FC" w:rsidP="00D41E40">
      <w:pPr>
        <w:pStyle w:val="ListParagraph"/>
        <w:numPr>
          <w:ilvl w:val="0"/>
          <w:numId w:val="3"/>
        </w:numPr>
        <w:jc w:val="both"/>
        <w:rPr>
          <w:rFonts w:ascii="Times New Roman" w:hAnsi="Times New Roman"/>
          <w:i/>
          <w:iCs/>
          <w:sz w:val="22"/>
          <w:szCs w:val="22"/>
        </w:rPr>
      </w:pPr>
      <w:r w:rsidRPr="00B014CA">
        <w:rPr>
          <w:rStyle w:val="PageNumber"/>
          <w:rFonts w:ascii="Times New Roman" w:hAnsi="Times New Roman"/>
          <w:i/>
          <w:iCs/>
          <w:sz w:val="22"/>
          <w:szCs w:val="22"/>
        </w:rPr>
        <w:t>Discourage the demand that fosters all forms of exploitation of persons, especially women and children, that leads to human trafficking by:</w:t>
      </w:r>
    </w:p>
    <w:p w14:paraId="5C68151F" w14:textId="77777777" w:rsidR="00A950FC" w:rsidRPr="00B014CA" w:rsidRDefault="00A950FC" w:rsidP="00D41E40">
      <w:pPr>
        <w:pStyle w:val="ListParagraph"/>
        <w:numPr>
          <w:ilvl w:val="0"/>
          <w:numId w:val="5"/>
        </w:numPr>
        <w:jc w:val="both"/>
        <w:rPr>
          <w:rFonts w:ascii="Times New Roman" w:hAnsi="Times New Roman"/>
          <w:i/>
          <w:iCs/>
          <w:sz w:val="22"/>
          <w:szCs w:val="22"/>
        </w:rPr>
      </w:pPr>
      <w:r w:rsidRPr="00B014CA">
        <w:rPr>
          <w:rStyle w:val="PageNumber"/>
          <w:rFonts w:ascii="Times New Roman" w:hAnsi="Times New Roman"/>
          <w:i/>
          <w:iCs/>
          <w:sz w:val="22"/>
          <w:szCs w:val="22"/>
        </w:rPr>
        <w:t>Adopting or strengthening legislative and other measures to implement prevention techniques through educational, social or cultural measures, including in particular those targeted toward potential users of trafficked goods or services;</w:t>
      </w:r>
    </w:p>
    <w:p w14:paraId="1FFF262C" w14:textId="77777777" w:rsidR="00A950FC" w:rsidRPr="00B014CA" w:rsidRDefault="00A950FC" w:rsidP="00D41E40">
      <w:pPr>
        <w:pStyle w:val="ListParagraph"/>
        <w:numPr>
          <w:ilvl w:val="0"/>
          <w:numId w:val="5"/>
        </w:numPr>
        <w:jc w:val="both"/>
        <w:rPr>
          <w:rFonts w:ascii="Times New Roman" w:hAnsi="Times New Roman"/>
          <w:i/>
          <w:iCs/>
          <w:sz w:val="22"/>
          <w:szCs w:val="22"/>
        </w:rPr>
      </w:pPr>
      <w:r w:rsidRPr="00B014CA">
        <w:rPr>
          <w:rStyle w:val="PageNumber"/>
          <w:rFonts w:ascii="Times New Roman" w:hAnsi="Times New Roman"/>
          <w:i/>
          <w:iCs/>
          <w:sz w:val="22"/>
          <w:szCs w:val="22"/>
        </w:rPr>
        <w:t>Where applicable, instituting penal legislation to sanction the users of goods and services that result from trafficking in persons;</w:t>
      </w:r>
    </w:p>
    <w:p w14:paraId="1A682CA5" w14:textId="77777777" w:rsidR="00A950FC" w:rsidRPr="00B014CA" w:rsidRDefault="00A950FC" w:rsidP="00D41E40">
      <w:pPr>
        <w:pStyle w:val="ListParagraph"/>
        <w:numPr>
          <w:ilvl w:val="0"/>
          <w:numId w:val="5"/>
        </w:numPr>
        <w:jc w:val="both"/>
        <w:rPr>
          <w:rFonts w:ascii="Times New Roman" w:hAnsi="Times New Roman"/>
          <w:i/>
          <w:iCs/>
          <w:sz w:val="22"/>
          <w:szCs w:val="22"/>
        </w:rPr>
      </w:pPr>
      <w:r w:rsidRPr="00B014CA">
        <w:rPr>
          <w:rStyle w:val="PageNumber"/>
          <w:rFonts w:ascii="Times New Roman" w:hAnsi="Times New Roman"/>
          <w:i/>
          <w:iCs/>
          <w:sz w:val="22"/>
          <w:szCs w:val="22"/>
        </w:rPr>
        <w:t>Instituting regulations, policies and procedures for public agencies and private businesses to identify and remove goods and services that result from trafficking in persons from their supply chains;</w:t>
      </w:r>
    </w:p>
    <w:p w14:paraId="2985746F" w14:textId="77777777" w:rsidR="00A950FC" w:rsidRPr="00B014CA" w:rsidRDefault="00A950FC" w:rsidP="00D41E40">
      <w:pPr>
        <w:pStyle w:val="ListParagraph"/>
        <w:numPr>
          <w:ilvl w:val="0"/>
          <w:numId w:val="5"/>
        </w:numPr>
        <w:jc w:val="both"/>
        <w:rPr>
          <w:rFonts w:ascii="Times New Roman" w:hAnsi="Times New Roman"/>
          <w:i/>
          <w:iCs/>
          <w:sz w:val="22"/>
          <w:szCs w:val="22"/>
        </w:rPr>
      </w:pPr>
      <w:r w:rsidRPr="00B014CA">
        <w:rPr>
          <w:rStyle w:val="PageNumber"/>
          <w:rFonts w:ascii="Times New Roman" w:hAnsi="Times New Roman"/>
          <w:i/>
          <w:iCs/>
          <w:sz w:val="22"/>
          <w:szCs w:val="22"/>
        </w:rPr>
        <w:t>Investigating, prosecuting and convicting all perpetrators involved in the trafficking of persons, including those on the demand side.</w:t>
      </w:r>
    </w:p>
    <w:p w14:paraId="0B92A80E" w14:textId="1FF232A1" w:rsidR="00A950FC" w:rsidRDefault="00A950FC" w:rsidP="00D41E40">
      <w:pPr>
        <w:jc w:val="both"/>
        <w:rPr>
          <w:lang w:val="en-US"/>
        </w:rPr>
      </w:pPr>
    </w:p>
    <w:p w14:paraId="16C21899" w14:textId="6EC1D817" w:rsidR="008B5DE9" w:rsidRPr="008B5DE9" w:rsidRDefault="008B5DE9" w:rsidP="00D41E40">
      <w:pPr>
        <w:spacing w:line="360" w:lineRule="auto"/>
        <w:jc w:val="both"/>
        <w:rPr>
          <w:b/>
          <w:bCs/>
          <w:sz w:val="22"/>
          <w:szCs w:val="22"/>
          <w:u w:val="single"/>
          <w:lang w:val="en-US"/>
        </w:rPr>
      </w:pPr>
      <w:r w:rsidRPr="008B5DE9">
        <w:rPr>
          <w:b/>
          <w:bCs/>
          <w:sz w:val="22"/>
          <w:szCs w:val="22"/>
          <w:u w:val="single"/>
          <w:lang w:val="en-US"/>
        </w:rPr>
        <w:t>27</w:t>
      </w:r>
      <w:r w:rsidR="00D41E40">
        <w:rPr>
          <w:b/>
          <w:bCs/>
          <w:sz w:val="22"/>
          <w:szCs w:val="22"/>
          <w:u w:val="single"/>
          <w:lang w:val="en-US"/>
        </w:rPr>
        <w:t>. Suggestion for edit</w:t>
      </w:r>
    </w:p>
    <w:p w14:paraId="52512E23" w14:textId="77777777" w:rsidR="008B5DE9" w:rsidRDefault="008B5DE9" w:rsidP="00D41E40">
      <w:pPr>
        <w:spacing w:line="360" w:lineRule="auto"/>
        <w:jc w:val="both"/>
        <w:rPr>
          <w:sz w:val="22"/>
          <w:szCs w:val="22"/>
          <w:lang w:val="en-US"/>
        </w:rPr>
      </w:pPr>
    </w:p>
    <w:p w14:paraId="36C34907" w14:textId="77777777" w:rsidR="00D41E40" w:rsidRDefault="00DA1DC5" w:rsidP="00D41E40">
      <w:pPr>
        <w:spacing w:line="360" w:lineRule="auto"/>
        <w:jc w:val="both"/>
        <w:rPr>
          <w:sz w:val="22"/>
          <w:szCs w:val="22"/>
          <w:lang w:val="en-US"/>
        </w:rPr>
      </w:pPr>
      <w:r w:rsidRPr="008B5DE9">
        <w:rPr>
          <w:sz w:val="22"/>
          <w:szCs w:val="22"/>
          <w:lang w:val="en-US"/>
        </w:rPr>
        <w:t xml:space="preserve">This section could benefit by </w:t>
      </w:r>
      <w:r w:rsidR="008B5DE9">
        <w:rPr>
          <w:sz w:val="22"/>
          <w:szCs w:val="22"/>
          <w:lang w:val="en-US"/>
        </w:rPr>
        <w:t>specifying</w:t>
      </w:r>
      <w:r w:rsidRPr="008B5DE9">
        <w:rPr>
          <w:sz w:val="22"/>
          <w:szCs w:val="22"/>
          <w:lang w:val="en-US"/>
        </w:rPr>
        <w:t xml:space="preserve"> </w:t>
      </w:r>
      <w:r w:rsidR="008B5DE9">
        <w:rPr>
          <w:sz w:val="22"/>
          <w:szCs w:val="22"/>
          <w:lang w:val="en-US"/>
        </w:rPr>
        <w:t>trafficking for the purposes of sexual exploitation in prostitution.</w:t>
      </w:r>
      <w:r w:rsidRPr="008B5DE9">
        <w:rPr>
          <w:sz w:val="22"/>
          <w:szCs w:val="22"/>
          <w:lang w:val="en-US"/>
        </w:rPr>
        <w:t xml:space="preserve"> Tackling the demand should not be limited to the users of ‘goods and services’ but it should also include the </w:t>
      </w:r>
      <w:r w:rsidRPr="008B5DE9">
        <w:rPr>
          <w:i/>
          <w:iCs/>
          <w:sz w:val="22"/>
          <w:szCs w:val="22"/>
          <w:lang w:val="en-US"/>
        </w:rPr>
        <w:t>abusers</w:t>
      </w:r>
      <w:r w:rsidRPr="008B5DE9">
        <w:rPr>
          <w:sz w:val="22"/>
          <w:szCs w:val="22"/>
          <w:lang w:val="en-US"/>
        </w:rPr>
        <w:t xml:space="preserve"> of </w:t>
      </w:r>
      <w:r w:rsidR="008B5DE9">
        <w:rPr>
          <w:sz w:val="22"/>
          <w:szCs w:val="22"/>
          <w:lang w:val="en-US"/>
        </w:rPr>
        <w:t xml:space="preserve">the </w:t>
      </w:r>
      <w:r w:rsidRPr="008B5DE9">
        <w:rPr>
          <w:sz w:val="22"/>
          <w:szCs w:val="22"/>
          <w:lang w:val="en-US"/>
        </w:rPr>
        <w:t xml:space="preserve">persons </w:t>
      </w:r>
      <w:r w:rsidR="008B5DE9">
        <w:rPr>
          <w:sz w:val="22"/>
          <w:szCs w:val="22"/>
          <w:lang w:val="en-US"/>
        </w:rPr>
        <w:t xml:space="preserve">themselves – persons </w:t>
      </w:r>
      <w:r w:rsidRPr="008B5DE9">
        <w:rPr>
          <w:sz w:val="22"/>
          <w:szCs w:val="22"/>
          <w:lang w:val="en-US"/>
        </w:rPr>
        <w:t xml:space="preserve">that are turned into goods through their exploitation in prostitution. </w:t>
      </w:r>
    </w:p>
    <w:p w14:paraId="21FE465B" w14:textId="77777777" w:rsidR="00D41E40" w:rsidRDefault="00D41E40" w:rsidP="00D41E40">
      <w:pPr>
        <w:spacing w:line="360" w:lineRule="auto"/>
        <w:jc w:val="both"/>
        <w:rPr>
          <w:sz w:val="22"/>
          <w:szCs w:val="22"/>
          <w:lang w:val="en-US"/>
        </w:rPr>
      </w:pPr>
    </w:p>
    <w:p w14:paraId="298D1F75" w14:textId="18D536A8" w:rsidR="006A3FE3" w:rsidRPr="008B5DE9" w:rsidRDefault="00DA1DC5" w:rsidP="00D41E40">
      <w:pPr>
        <w:spacing w:line="360" w:lineRule="auto"/>
        <w:jc w:val="both"/>
        <w:rPr>
          <w:sz w:val="22"/>
          <w:szCs w:val="22"/>
          <w:lang w:val="en-US"/>
        </w:rPr>
      </w:pPr>
      <w:r w:rsidRPr="008B5DE9">
        <w:rPr>
          <w:sz w:val="22"/>
          <w:szCs w:val="22"/>
          <w:lang w:val="en-US"/>
        </w:rPr>
        <w:t xml:space="preserve">See below </w:t>
      </w:r>
      <w:r w:rsidR="00D41E40" w:rsidRPr="00D41E40">
        <w:rPr>
          <w:sz w:val="22"/>
          <w:szCs w:val="22"/>
          <w:u w:val="single"/>
          <w:lang w:val="en-US"/>
        </w:rPr>
        <w:t xml:space="preserve">recommended </w:t>
      </w:r>
      <w:r w:rsidRPr="00D41E40">
        <w:rPr>
          <w:sz w:val="22"/>
          <w:szCs w:val="22"/>
          <w:u w:val="single"/>
          <w:lang w:val="en-US"/>
        </w:rPr>
        <w:t>edits</w:t>
      </w:r>
      <w:r w:rsidRPr="008B5DE9">
        <w:rPr>
          <w:sz w:val="22"/>
          <w:szCs w:val="22"/>
          <w:lang w:val="en-US"/>
        </w:rPr>
        <w:t xml:space="preserve"> in red</w:t>
      </w:r>
      <w:r w:rsidR="008B5DE9">
        <w:rPr>
          <w:sz w:val="22"/>
          <w:szCs w:val="22"/>
          <w:lang w:val="en-US"/>
        </w:rPr>
        <w:t>:</w:t>
      </w:r>
      <w:r w:rsidRPr="008B5DE9">
        <w:rPr>
          <w:sz w:val="22"/>
          <w:szCs w:val="22"/>
          <w:lang w:val="en-US"/>
        </w:rPr>
        <w:t xml:space="preserve"> </w:t>
      </w:r>
    </w:p>
    <w:p w14:paraId="6A6D5356" w14:textId="7F22EC9F" w:rsidR="00DA1DC5" w:rsidRPr="008B5DE9" w:rsidRDefault="00DA1DC5" w:rsidP="00D41E40">
      <w:pPr>
        <w:spacing w:line="360" w:lineRule="auto"/>
        <w:jc w:val="both"/>
        <w:rPr>
          <w:sz w:val="22"/>
          <w:szCs w:val="22"/>
          <w:lang w:val="en-US"/>
        </w:rPr>
      </w:pPr>
    </w:p>
    <w:p w14:paraId="79DC7C8E" w14:textId="55D2F00E" w:rsidR="00DA1DC5" w:rsidRPr="008B5DE9" w:rsidRDefault="00DA1DC5" w:rsidP="00D41E40">
      <w:pPr>
        <w:spacing w:line="360" w:lineRule="auto"/>
        <w:jc w:val="both"/>
        <w:rPr>
          <w:sz w:val="22"/>
          <w:szCs w:val="22"/>
          <w:lang w:val="en-US"/>
        </w:rPr>
      </w:pPr>
      <w:r w:rsidRPr="008B5DE9">
        <w:rPr>
          <w:sz w:val="22"/>
          <w:szCs w:val="22"/>
          <w:lang w:val="en-US"/>
        </w:rPr>
        <w:t xml:space="preserve">Discourage the demand that fosters all forms of exploitation of persons, </w:t>
      </w:r>
      <w:r w:rsidR="008B5DE9" w:rsidRPr="008B5DE9">
        <w:rPr>
          <w:color w:val="FF0000"/>
          <w:sz w:val="22"/>
          <w:szCs w:val="22"/>
          <w:lang w:val="en-US"/>
        </w:rPr>
        <w:t>in particular</w:t>
      </w:r>
      <w:r w:rsidR="008B5DE9">
        <w:rPr>
          <w:color w:val="FF0000"/>
          <w:sz w:val="22"/>
          <w:szCs w:val="22"/>
          <w:lang w:val="en-US"/>
        </w:rPr>
        <w:t xml:space="preserve"> in</w:t>
      </w:r>
      <w:r w:rsidR="008B5DE9" w:rsidRPr="008B5DE9">
        <w:rPr>
          <w:color w:val="FF0000"/>
          <w:sz w:val="22"/>
          <w:szCs w:val="22"/>
          <w:lang w:val="en-US"/>
        </w:rPr>
        <w:t xml:space="preserve"> prostitution</w:t>
      </w:r>
      <w:r w:rsidR="008B5DE9">
        <w:rPr>
          <w:sz w:val="22"/>
          <w:szCs w:val="22"/>
          <w:lang w:val="en-US"/>
        </w:rPr>
        <w:t xml:space="preserve">, </w:t>
      </w:r>
      <w:r w:rsidRPr="008B5DE9">
        <w:rPr>
          <w:sz w:val="22"/>
          <w:szCs w:val="22"/>
          <w:lang w:val="en-US"/>
        </w:rPr>
        <w:t xml:space="preserve">especially women and children, that leads to human trafficking by: </w:t>
      </w:r>
    </w:p>
    <w:p w14:paraId="07DC5745" w14:textId="5490B3B0" w:rsidR="00DA1DC5" w:rsidRPr="008B5DE9" w:rsidRDefault="00DA1DC5" w:rsidP="00D41E40">
      <w:pPr>
        <w:spacing w:line="360" w:lineRule="auto"/>
        <w:jc w:val="both"/>
        <w:rPr>
          <w:sz w:val="22"/>
          <w:szCs w:val="22"/>
          <w:lang w:val="en-US"/>
        </w:rPr>
      </w:pPr>
      <w:r w:rsidRPr="008B5DE9">
        <w:rPr>
          <w:sz w:val="22"/>
          <w:szCs w:val="22"/>
          <w:lang w:val="en-US"/>
        </w:rPr>
        <w:t xml:space="preserve">a) Adopting or strengthening legislative and other measures to implement prevention techniques through educational, social or cultural measures, including in particular those targeted toward potential users of trafficked goods or services </w:t>
      </w:r>
      <w:r w:rsidRPr="008B5DE9">
        <w:rPr>
          <w:color w:val="FF0000"/>
          <w:sz w:val="22"/>
          <w:szCs w:val="22"/>
          <w:lang w:val="en-US"/>
        </w:rPr>
        <w:t xml:space="preserve">or abusers of </w:t>
      </w:r>
      <w:r w:rsidR="008B5DE9">
        <w:rPr>
          <w:color w:val="FF0000"/>
          <w:sz w:val="22"/>
          <w:szCs w:val="22"/>
          <w:lang w:val="en-US"/>
        </w:rPr>
        <w:t>victims of trafficking</w:t>
      </w:r>
      <w:r w:rsidRPr="008B5DE9">
        <w:rPr>
          <w:sz w:val="22"/>
          <w:szCs w:val="22"/>
          <w:lang w:val="en-US"/>
        </w:rPr>
        <w:t xml:space="preserve">; </w:t>
      </w:r>
    </w:p>
    <w:p w14:paraId="0DBC7B49" w14:textId="46646161" w:rsidR="00DA1DC5" w:rsidRPr="008B5DE9" w:rsidRDefault="00DA1DC5" w:rsidP="00D41E40">
      <w:pPr>
        <w:spacing w:line="360" w:lineRule="auto"/>
        <w:jc w:val="both"/>
        <w:rPr>
          <w:color w:val="000000" w:themeColor="text1"/>
          <w:sz w:val="22"/>
          <w:szCs w:val="22"/>
          <w:lang w:val="en-US"/>
        </w:rPr>
      </w:pPr>
      <w:r w:rsidRPr="008B5DE9">
        <w:rPr>
          <w:sz w:val="22"/>
          <w:szCs w:val="22"/>
          <w:lang w:val="en-US"/>
        </w:rPr>
        <w:t xml:space="preserve">b) Where applicable, instituting penal legislation to sanction the users of goods and services that result from trafficking in persons </w:t>
      </w:r>
      <w:r w:rsidRPr="008B5DE9">
        <w:rPr>
          <w:color w:val="FF0000"/>
          <w:sz w:val="22"/>
          <w:szCs w:val="22"/>
          <w:lang w:val="en-US"/>
        </w:rPr>
        <w:t xml:space="preserve">and abusers of </w:t>
      </w:r>
      <w:r w:rsidR="00B014CA" w:rsidRPr="008B5DE9">
        <w:rPr>
          <w:color w:val="FF0000"/>
          <w:sz w:val="22"/>
          <w:szCs w:val="22"/>
          <w:lang w:val="en-US"/>
        </w:rPr>
        <w:t>victims of trafficking</w:t>
      </w:r>
      <w:r w:rsidRPr="008B5DE9">
        <w:rPr>
          <w:color w:val="000000" w:themeColor="text1"/>
          <w:sz w:val="22"/>
          <w:szCs w:val="22"/>
          <w:lang w:val="en-US"/>
        </w:rPr>
        <w:t>;</w:t>
      </w:r>
    </w:p>
    <w:p w14:paraId="221153DF" w14:textId="5C6BC880" w:rsidR="00DA1DC5" w:rsidRPr="008B5DE9" w:rsidRDefault="00DA1DC5" w:rsidP="00D41E40">
      <w:pPr>
        <w:spacing w:line="360" w:lineRule="auto"/>
        <w:jc w:val="both"/>
        <w:rPr>
          <w:color w:val="000000" w:themeColor="text1"/>
          <w:sz w:val="22"/>
          <w:szCs w:val="22"/>
          <w:lang w:val="en-US"/>
        </w:rPr>
      </w:pPr>
      <w:r w:rsidRPr="008B5DE9">
        <w:rPr>
          <w:color w:val="000000" w:themeColor="text1"/>
          <w:sz w:val="22"/>
          <w:szCs w:val="22"/>
          <w:lang w:val="en-US"/>
        </w:rPr>
        <w:t>c) Instituting regulations, policies and procedures for public agencies and private businesses to identify and remove goods and services that result from trafficking in persons from their supply chains</w:t>
      </w:r>
      <w:r w:rsidR="00B014CA" w:rsidRPr="008B5DE9">
        <w:rPr>
          <w:color w:val="000000" w:themeColor="text1"/>
          <w:sz w:val="22"/>
          <w:szCs w:val="22"/>
          <w:lang w:val="en-US"/>
        </w:rPr>
        <w:t xml:space="preserve"> </w:t>
      </w:r>
      <w:r w:rsidR="00B014CA" w:rsidRPr="008B5DE9">
        <w:rPr>
          <w:color w:val="FF0000"/>
          <w:sz w:val="22"/>
          <w:szCs w:val="22"/>
          <w:lang w:val="en-US"/>
        </w:rPr>
        <w:t>and enable the social and professional reinsertion of victims</w:t>
      </w:r>
      <w:r w:rsidR="008B5DE9">
        <w:rPr>
          <w:color w:val="FF0000"/>
          <w:sz w:val="22"/>
          <w:szCs w:val="22"/>
          <w:lang w:val="en-US"/>
        </w:rPr>
        <w:t xml:space="preserve"> of trafficking</w:t>
      </w:r>
      <w:r w:rsidR="00B014CA" w:rsidRPr="008B5DE9">
        <w:rPr>
          <w:color w:val="000000" w:themeColor="text1"/>
          <w:sz w:val="22"/>
          <w:szCs w:val="22"/>
          <w:lang w:val="en-US"/>
        </w:rPr>
        <w:t>;</w:t>
      </w:r>
    </w:p>
    <w:p w14:paraId="49E1C8E5" w14:textId="0C29B527" w:rsidR="00DA1DC5" w:rsidRPr="008B5DE9" w:rsidRDefault="00B014CA" w:rsidP="00D41E40">
      <w:pPr>
        <w:spacing w:line="360" w:lineRule="auto"/>
        <w:jc w:val="both"/>
        <w:rPr>
          <w:color w:val="FF0000"/>
          <w:sz w:val="22"/>
          <w:szCs w:val="22"/>
          <w:lang w:val="en-US"/>
        </w:rPr>
      </w:pPr>
      <w:r w:rsidRPr="008B5DE9">
        <w:rPr>
          <w:sz w:val="22"/>
          <w:szCs w:val="22"/>
          <w:lang w:val="en-US"/>
        </w:rPr>
        <w:t xml:space="preserve">d) Investigating prosecuting and convicting all perpetrators involved in the trafficking of persons, including those on the demand side. </w:t>
      </w:r>
      <w:r w:rsidRPr="008B5DE9">
        <w:rPr>
          <w:color w:val="FF0000"/>
          <w:sz w:val="22"/>
          <w:szCs w:val="22"/>
          <w:lang w:val="en-US"/>
        </w:rPr>
        <w:t xml:space="preserve">This should also apply to the demand for prostitution. </w:t>
      </w:r>
    </w:p>
    <w:p w14:paraId="112D7E2A" w14:textId="194DD226" w:rsidR="00DA1DC5" w:rsidRDefault="00DA1DC5" w:rsidP="00D41E40">
      <w:pPr>
        <w:jc w:val="both"/>
        <w:rPr>
          <w:lang w:val="en-US"/>
        </w:rPr>
      </w:pPr>
    </w:p>
    <w:p w14:paraId="5983BAD1" w14:textId="77777777" w:rsidR="00DA1DC5" w:rsidRPr="00B014CA" w:rsidRDefault="00DA1DC5" w:rsidP="00D41E40">
      <w:pPr>
        <w:jc w:val="both"/>
        <w:rPr>
          <w:i/>
          <w:iCs/>
          <w:lang w:val="en-US"/>
        </w:rPr>
      </w:pPr>
    </w:p>
    <w:p w14:paraId="36795C5E" w14:textId="77777777" w:rsidR="006A3FE3" w:rsidRPr="00B014CA" w:rsidRDefault="006A3FE3" w:rsidP="00D41E40">
      <w:pPr>
        <w:pStyle w:val="ListParagraph"/>
        <w:numPr>
          <w:ilvl w:val="0"/>
          <w:numId w:val="8"/>
        </w:numPr>
        <w:jc w:val="both"/>
        <w:rPr>
          <w:rFonts w:ascii="Times New Roman" w:hAnsi="Times New Roman"/>
          <w:i/>
          <w:iCs/>
          <w:sz w:val="22"/>
          <w:szCs w:val="22"/>
        </w:rPr>
      </w:pPr>
      <w:r w:rsidRPr="00B014CA">
        <w:rPr>
          <w:rStyle w:val="PageNumber"/>
          <w:rFonts w:ascii="Times New Roman" w:hAnsi="Times New Roman"/>
          <w:i/>
          <w:iCs/>
          <w:sz w:val="22"/>
          <w:szCs w:val="22"/>
        </w:rPr>
        <w:t>Early identification and protection of presumed victims of human trafficking:</w:t>
      </w:r>
    </w:p>
    <w:p w14:paraId="2B494D5D" w14:textId="191EC893" w:rsidR="006A3FE3" w:rsidRPr="00B014CA" w:rsidRDefault="00B014CA" w:rsidP="00D41E40">
      <w:pPr>
        <w:ind w:left="360"/>
        <w:jc w:val="both"/>
        <w:rPr>
          <w:rFonts w:ascii="Times New Roman" w:hAnsi="Times New Roman"/>
          <w:i/>
          <w:iCs/>
          <w:sz w:val="22"/>
          <w:szCs w:val="22"/>
        </w:rPr>
      </w:pPr>
      <w:r w:rsidRPr="00B014CA">
        <w:rPr>
          <w:rStyle w:val="PageNumber"/>
          <w:rFonts w:ascii="Times New Roman" w:hAnsi="Times New Roman"/>
          <w:i/>
          <w:iCs/>
          <w:sz w:val="22"/>
          <w:szCs w:val="22"/>
        </w:rPr>
        <w:t xml:space="preserve">j) </w:t>
      </w:r>
      <w:r w:rsidR="006A3FE3" w:rsidRPr="00B014CA">
        <w:rPr>
          <w:rStyle w:val="PageNumber"/>
          <w:rFonts w:ascii="Times New Roman" w:hAnsi="Times New Roman"/>
          <w:i/>
          <w:iCs/>
          <w:sz w:val="22"/>
          <w:szCs w:val="22"/>
        </w:rPr>
        <w:t xml:space="preserve">Empower communities through support and consultation to build strong allies for anti-trafficking efforts, including faith-based actors, who could provide critical information about trafficked women. These community-led systems should be established at locations and among groups where there may be trafficked women; including sites where forcibly displaced women and migrants are accommodated, registered or detained. </w:t>
      </w:r>
    </w:p>
    <w:p w14:paraId="620A0BF3" w14:textId="72AD2330" w:rsidR="006A3FE3" w:rsidRDefault="006A3FE3" w:rsidP="00D41E40">
      <w:pPr>
        <w:jc w:val="both"/>
        <w:rPr>
          <w:lang w:val="en-US"/>
        </w:rPr>
      </w:pPr>
    </w:p>
    <w:p w14:paraId="5A426122" w14:textId="42F52EEB" w:rsidR="008B5DE9" w:rsidRPr="00D41E40" w:rsidRDefault="00B014CA" w:rsidP="00D41E40">
      <w:pPr>
        <w:spacing w:line="360" w:lineRule="auto"/>
        <w:jc w:val="both"/>
        <w:rPr>
          <w:b/>
          <w:bCs/>
          <w:sz w:val="22"/>
          <w:szCs w:val="22"/>
          <w:u w:val="single"/>
          <w:lang w:val="en-US"/>
        </w:rPr>
      </w:pPr>
      <w:r w:rsidRPr="00D41E40">
        <w:rPr>
          <w:b/>
          <w:bCs/>
          <w:sz w:val="22"/>
          <w:szCs w:val="22"/>
          <w:u w:val="single"/>
          <w:lang w:val="en-US"/>
        </w:rPr>
        <w:t xml:space="preserve">28. </w:t>
      </w:r>
      <w:r w:rsidR="00D41E40">
        <w:rPr>
          <w:b/>
          <w:bCs/>
          <w:sz w:val="22"/>
          <w:szCs w:val="22"/>
          <w:u w:val="single"/>
          <w:lang w:val="en-US"/>
        </w:rPr>
        <w:t xml:space="preserve">j) </w:t>
      </w:r>
      <w:r w:rsidR="00D41E40" w:rsidRPr="00D41E40">
        <w:rPr>
          <w:b/>
          <w:bCs/>
          <w:sz w:val="22"/>
          <w:szCs w:val="22"/>
          <w:u w:val="single"/>
          <w:lang w:val="en-US"/>
        </w:rPr>
        <w:t>Question</w:t>
      </w:r>
    </w:p>
    <w:p w14:paraId="7B2C6D76" w14:textId="77777777" w:rsidR="00D41E40" w:rsidRDefault="00D41E40" w:rsidP="00D41E40">
      <w:pPr>
        <w:spacing w:line="360" w:lineRule="auto"/>
        <w:jc w:val="both"/>
        <w:rPr>
          <w:sz w:val="22"/>
          <w:szCs w:val="22"/>
          <w:lang w:val="en-US"/>
        </w:rPr>
      </w:pPr>
    </w:p>
    <w:p w14:paraId="772BE0D8" w14:textId="26CC0018" w:rsidR="006A3FE3" w:rsidRPr="008B5DE9" w:rsidRDefault="00B014CA" w:rsidP="00D41E40">
      <w:pPr>
        <w:spacing w:line="360" w:lineRule="auto"/>
        <w:jc w:val="both"/>
        <w:rPr>
          <w:sz w:val="22"/>
          <w:szCs w:val="22"/>
          <w:lang w:val="en-US"/>
        </w:rPr>
      </w:pPr>
      <w:r w:rsidRPr="008B5DE9">
        <w:rPr>
          <w:sz w:val="22"/>
          <w:szCs w:val="22"/>
          <w:lang w:val="en-US"/>
        </w:rPr>
        <w:t xml:space="preserve">Why is there a special emphasis on faith-based actors, when we know </w:t>
      </w:r>
      <w:proofErr w:type="gramStart"/>
      <w:r w:rsidRPr="008B5DE9">
        <w:rPr>
          <w:sz w:val="22"/>
          <w:szCs w:val="22"/>
          <w:lang w:val="en-US"/>
        </w:rPr>
        <w:t>that:</w:t>
      </w:r>
      <w:proofErr w:type="gramEnd"/>
      <w:r w:rsidRPr="008B5DE9">
        <w:rPr>
          <w:sz w:val="22"/>
          <w:szCs w:val="22"/>
          <w:lang w:val="en-US"/>
        </w:rPr>
        <w:t xml:space="preserve"> </w:t>
      </w:r>
    </w:p>
    <w:p w14:paraId="3D13A1AD" w14:textId="5A4629B8" w:rsidR="00B014CA" w:rsidRPr="008B5DE9" w:rsidRDefault="00B014CA" w:rsidP="00D41E40">
      <w:pPr>
        <w:spacing w:line="360" w:lineRule="auto"/>
        <w:jc w:val="both"/>
        <w:rPr>
          <w:sz w:val="22"/>
          <w:szCs w:val="22"/>
          <w:lang w:val="en-US"/>
        </w:rPr>
      </w:pPr>
      <w:r w:rsidRPr="008B5DE9">
        <w:rPr>
          <w:sz w:val="22"/>
          <w:szCs w:val="22"/>
          <w:lang w:val="en-US"/>
        </w:rPr>
        <w:t>1. Religious institutions tend to discriminate against women;</w:t>
      </w:r>
    </w:p>
    <w:p w14:paraId="5B1C802A" w14:textId="229A0F39" w:rsidR="00B014CA" w:rsidRDefault="00B014CA" w:rsidP="00D41E40">
      <w:pPr>
        <w:spacing w:line="360" w:lineRule="auto"/>
        <w:jc w:val="both"/>
        <w:rPr>
          <w:sz w:val="22"/>
          <w:szCs w:val="22"/>
          <w:lang w:val="en-US"/>
        </w:rPr>
      </w:pPr>
      <w:r w:rsidRPr="008B5DE9">
        <w:rPr>
          <w:sz w:val="22"/>
          <w:szCs w:val="22"/>
          <w:lang w:val="en-US"/>
        </w:rPr>
        <w:t>2. Faith-based actors are not accountable to the state in secular countries</w:t>
      </w:r>
      <w:r w:rsidR="00D41E40">
        <w:rPr>
          <w:sz w:val="22"/>
          <w:szCs w:val="22"/>
          <w:lang w:val="en-US"/>
        </w:rPr>
        <w:t>, that is most countries</w:t>
      </w:r>
      <w:r w:rsidRPr="008B5DE9">
        <w:rPr>
          <w:sz w:val="22"/>
          <w:szCs w:val="22"/>
          <w:lang w:val="en-US"/>
        </w:rPr>
        <w:t xml:space="preserve"> — they thus cannot be involved the way state officials could be? </w:t>
      </w:r>
    </w:p>
    <w:p w14:paraId="7FF3E410" w14:textId="77777777" w:rsidR="008B5DE9" w:rsidRPr="008B5DE9" w:rsidRDefault="008B5DE9" w:rsidP="00D41E40">
      <w:pPr>
        <w:spacing w:line="360" w:lineRule="auto"/>
        <w:jc w:val="both"/>
        <w:rPr>
          <w:sz w:val="22"/>
          <w:szCs w:val="22"/>
          <w:lang w:val="en-US"/>
        </w:rPr>
      </w:pPr>
    </w:p>
    <w:p w14:paraId="7E3D9B79" w14:textId="77777777" w:rsidR="006A3FE3" w:rsidRDefault="006A3FE3" w:rsidP="00D41E40">
      <w:pPr>
        <w:pStyle w:val="Body"/>
        <w:jc w:val="both"/>
        <w:rPr>
          <w:rFonts w:ascii="Times New Roman" w:eastAsia="Times New Roman" w:hAnsi="Times New Roman" w:cs="Times New Roman"/>
          <w:b/>
          <w:bCs/>
          <w:sz w:val="22"/>
          <w:szCs w:val="22"/>
        </w:rPr>
      </w:pPr>
    </w:p>
    <w:p w14:paraId="1C82744F" w14:textId="77777777" w:rsidR="006A3FE3" w:rsidRPr="00B014CA" w:rsidRDefault="006A3FE3" w:rsidP="00D41E40">
      <w:pPr>
        <w:pStyle w:val="ListParagraph"/>
        <w:numPr>
          <w:ilvl w:val="0"/>
          <w:numId w:val="15"/>
        </w:numPr>
        <w:jc w:val="both"/>
        <w:rPr>
          <w:rFonts w:ascii="Times New Roman" w:hAnsi="Times New Roman"/>
          <w:i/>
          <w:iCs/>
          <w:sz w:val="22"/>
          <w:szCs w:val="22"/>
        </w:rPr>
      </w:pPr>
      <w:r w:rsidRPr="00B014CA">
        <w:rPr>
          <w:rStyle w:val="PageNumber"/>
          <w:rFonts w:ascii="Times New Roman" w:hAnsi="Times New Roman"/>
          <w:i/>
          <w:iCs/>
          <w:sz w:val="22"/>
          <w:szCs w:val="22"/>
        </w:rPr>
        <w:t>Adverse collateral effects of anti-trafficking efforts</w:t>
      </w:r>
    </w:p>
    <w:p w14:paraId="53B4BE35" w14:textId="03A33169" w:rsidR="006A3FE3" w:rsidRPr="00B014CA" w:rsidRDefault="006A3FE3" w:rsidP="00D41E40">
      <w:pPr>
        <w:pStyle w:val="ListParagraph"/>
        <w:numPr>
          <w:ilvl w:val="0"/>
          <w:numId w:val="17"/>
        </w:numPr>
        <w:jc w:val="both"/>
        <w:rPr>
          <w:rFonts w:ascii="Times New Roman" w:hAnsi="Times New Roman"/>
          <w:i/>
          <w:iCs/>
          <w:sz w:val="22"/>
          <w:szCs w:val="22"/>
        </w:rPr>
      </w:pPr>
      <w:r w:rsidRPr="00B014CA">
        <w:rPr>
          <w:rStyle w:val="PageNumber"/>
          <w:rFonts w:ascii="Times New Roman" w:hAnsi="Times New Roman"/>
          <w:i/>
          <w:iCs/>
          <w:sz w:val="22"/>
          <w:szCs w:val="22"/>
        </w:rPr>
        <w:t xml:space="preserve">Ensure that anti-trafficking legislation and directives are not misused by authorities to impose increased restrictions on communities or falsely arrest and charge innocent people, particularly women from disadvantaged groups and women in prostitution; </w:t>
      </w:r>
    </w:p>
    <w:p w14:paraId="57F1EA58" w14:textId="77777777" w:rsidR="006A3FE3" w:rsidRPr="00B014CA" w:rsidRDefault="006A3FE3" w:rsidP="00D41E40">
      <w:pPr>
        <w:pStyle w:val="ListParagraph"/>
        <w:numPr>
          <w:ilvl w:val="0"/>
          <w:numId w:val="17"/>
        </w:numPr>
        <w:jc w:val="both"/>
        <w:rPr>
          <w:rFonts w:ascii="Times New Roman" w:hAnsi="Times New Roman"/>
          <w:i/>
          <w:iCs/>
          <w:sz w:val="22"/>
          <w:szCs w:val="22"/>
        </w:rPr>
      </w:pPr>
      <w:r w:rsidRPr="00B014CA">
        <w:rPr>
          <w:rStyle w:val="PageNumber"/>
          <w:rFonts w:ascii="Times New Roman" w:hAnsi="Times New Roman"/>
          <w:i/>
          <w:iCs/>
          <w:sz w:val="22"/>
          <w:szCs w:val="22"/>
        </w:rPr>
        <w:t xml:space="preserve">Ensure that raids conducted by law enforcement authorities with a view to dismantling trafficking networks do not justify or result in criminal prosecution or other coercive measures, including gender-based violence, abuse and harassment, against any group of women; </w:t>
      </w:r>
    </w:p>
    <w:p w14:paraId="76B80BCE" w14:textId="77777777" w:rsidR="006A3FE3" w:rsidRPr="00B014CA" w:rsidRDefault="006A3FE3" w:rsidP="00D41E40">
      <w:pPr>
        <w:pStyle w:val="ListParagraph"/>
        <w:numPr>
          <w:ilvl w:val="0"/>
          <w:numId w:val="17"/>
        </w:numPr>
        <w:jc w:val="both"/>
        <w:rPr>
          <w:rFonts w:ascii="Times New Roman" w:hAnsi="Times New Roman"/>
          <w:i/>
          <w:iCs/>
          <w:sz w:val="22"/>
          <w:szCs w:val="22"/>
        </w:rPr>
      </w:pPr>
      <w:r w:rsidRPr="00B014CA">
        <w:rPr>
          <w:rStyle w:val="PageNumber"/>
          <w:rFonts w:ascii="Times New Roman" w:hAnsi="Times New Roman"/>
          <w:i/>
          <w:iCs/>
          <w:sz w:val="22"/>
          <w:szCs w:val="22"/>
        </w:rPr>
        <w:t xml:space="preserve">Ensure that no group of women is targeted for investigation or prosecution, discrimination, </w:t>
      </w:r>
      <w:proofErr w:type="spellStart"/>
      <w:r w:rsidRPr="00B014CA">
        <w:rPr>
          <w:rStyle w:val="PageNumber"/>
          <w:rFonts w:ascii="Times New Roman" w:hAnsi="Times New Roman"/>
          <w:i/>
          <w:iCs/>
          <w:sz w:val="22"/>
          <w:szCs w:val="22"/>
        </w:rPr>
        <w:t>stigmatisation</w:t>
      </w:r>
      <w:proofErr w:type="spellEnd"/>
      <w:r w:rsidRPr="00B014CA">
        <w:rPr>
          <w:rStyle w:val="PageNumber"/>
          <w:rFonts w:ascii="Times New Roman" w:hAnsi="Times New Roman"/>
          <w:i/>
          <w:iCs/>
          <w:sz w:val="22"/>
          <w:szCs w:val="22"/>
        </w:rPr>
        <w:t xml:space="preserve">, or suffers from the lack of rights and protections, under the guise of combatting </w:t>
      </w:r>
      <w:r w:rsidRPr="00B014CA">
        <w:rPr>
          <w:rStyle w:val="PageNumber"/>
          <w:rFonts w:ascii="Times New Roman" w:hAnsi="Times New Roman"/>
          <w:i/>
          <w:iCs/>
          <w:sz w:val="22"/>
          <w:szCs w:val="22"/>
        </w:rPr>
        <w:lastRenderedPageBreak/>
        <w:t>trafficking, including violations of their rights to movement, assembly, health and safety, to dignity and livelihood;</w:t>
      </w:r>
    </w:p>
    <w:p w14:paraId="0DA9D5E0" w14:textId="77777777" w:rsidR="006A3FE3" w:rsidRPr="00B014CA" w:rsidRDefault="006A3FE3" w:rsidP="00D41E40">
      <w:pPr>
        <w:pStyle w:val="ListParagraph"/>
        <w:numPr>
          <w:ilvl w:val="0"/>
          <w:numId w:val="17"/>
        </w:numPr>
        <w:jc w:val="both"/>
        <w:rPr>
          <w:rFonts w:ascii="Times New Roman" w:hAnsi="Times New Roman"/>
          <w:i/>
          <w:iCs/>
          <w:sz w:val="22"/>
          <w:szCs w:val="22"/>
        </w:rPr>
      </w:pPr>
      <w:r w:rsidRPr="00B014CA">
        <w:rPr>
          <w:rStyle w:val="PageNumber"/>
          <w:rFonts w:ascii="Times New Roman" w:hAnsi="Times New Roman"/>
          <w:i/>
          <w:iCs/>
          <w:sz w:val="22"/>
          <w:szCs w:val="22"/>
        </w:rPr>
        <w:t>Discontinue anti-trafficking measures that involve the apprehension, detention and involuntary rehabilitation of women, which are often experienced as antagonistic and traumatic;</w:t>
      </w:r>
    </w:p>
    <w:p w14:paraId="477EA58D" w14:textId="77777777" w:rsidR="006A3FE3" w:rsidRPr="00B014CA" w:rsidRDefault="006A3FE3" w:rsidP="00D41E40">
      <w:pPr>
        <w:pStyle w:val="ListParagraph"/>
        <w:numPr>
          <w:ilvl w:val="0"/>
          <w:numId w:val="17"/>
        </w:numPr>
        <w:jc w:val="both"/>
        <w:rPr>
          <w:rFonts w:ascii="Times New Roman" w:hAnsi="Times New Roman"/>
          <w:i/>
          <w:iCs/>
          <w:sz w:val="22"/>
          <w:szCs w:val="22"/>
        </w:rPr>
      </w:pPr>
      <w:r w:rsidRPr="00B014CA">
        <w:rPr>
          <w:rStyle w:val="PageNumber"/>
          <w:rFonts w:ascii="Times New Roman" w:hAnsi="Times New Roman"/>
          <w:i/>
          <w:iCs/>
          <w:sz w:val="22"/>
          <w:szCs w:val="22"/>
        </w:rPr>
        <w:t>Ensure that anti-trafficking efforts are not used as a means to deport migrant women with an irregular immigration status.</w:t>
      </w:r>
    </w:p>
    <w:p w14:paraId="4D1680A6" w14:textId="289810D4" w:rsidR="00B014CA" w:rsidRDefault="00B014CA" w:rsidP="00D41E40">
      <w:pPr>
        <w:jc w:val="both"/>
        <w:rPr>
          <w:lang w:val="en-US"/>
        </w:rPr>
      </w:pPr>
    </w:p>
    <w:p w14:paraId="1BBEDC53" w14:textId="5315B826" w:rsidR="008B5DE9" w:rsidRPr="00D41E40" w:rsidRDefault="008B5DE9" w:rsidP="00D41E40">
      <w:pPr>
        <w:jc w:val="both"/>
        <w:rPr>
          <w:b/>
          <w:bCs/>
          <w:sz w:val="22"/>
          <w:szCs w:val="22"/>
          <w:u w:val="single"/>
          <w:lang w:val="en-US"/>
        </w:rPr>
      </w:pPr>
      <w:r w:rsidRPr="00D41E40">
        <w:rPr>
          <w:b/>
          <w:bCs/>
          <w:sz w:val="22"/>
          <w:szCs w:val="22"/>
          <w:u w:val="single"/>
          <w:lang w:val="en-US"/>
        </w:rPr>
        <w:t>92</w:t>
      </w:r>
      <w:r w:rsidR="00D41E40">
        <w:rPr>
          <w:b/>
          <w:bCs/>
          <w:sz w:val="22"/>
          <w:szCs w:val="22"/>
          <w:u w:val="single"/>
          <w:lang w:val="en-US"/>
        </w:rPr>
        <w:t>.</w:t>
      </w:r>
      <w:r w:rsidR="00D41E40" w:rsidRPr="00D41E40">
        <w:rPr>
          <w:b/>
          <w:bCs/>
          <w:sz w:val="22"/>
          <w:szCs w:val="22"/>
          <w:u w:val="single"/>
          <w:lang w:val="en-US"/>
        </w:rPr>
        <w:t xml:space="preserve"> Questions</w:t>
      </w:r>
    </w:p>
    <w:p w14:paraId="130981B6" w14:textId="77777777" w:rsidR="00D41E40" w:rsidRDefault="00D41E40" w:rsidP="00D41E40">
      <w:pPr>
        <w:jc w:val="both"/>
        <w:rPr>
          <w:b/>
          <w:bCs/>
          <w:sz w:val="22"/>
          <w:szCs w:val="22"/>
          <w:lang w:val="en-US"/>
        </w:rPr>
      </w:pPr>
    </w:p>
    <w:p w14:paraId="6CCA6C74" w14:textId="2DF7B5E3" w:rsidR="008B5DE9" w:rsidRPr="00D41E40" w:rsidRDefault="00957E0B" w:rsidP="00D41E40">
      <w:pPr>
        <w:jc w:val="both"/>
        <w:rPr>
          <w:sz w:val="22"/>
          <w:szCs w:val="22"/>
          <w:lang w:val="en-US"/>
        </w:rPr>
      </w:pPr>
      <w:r w:rsidRPr="00D41E40">
        <w:rPr>
          <w:b/>
          <w:bCs/>
          <w:sz w:val="22"/>
          <w:szCs w:val="22"/>
          <w:lang w:val="en-US"/>
        </w:rPr>
        <w:t>92. a)</w:t>
      </w:r>
      <w:r w:rsidRPr="00D41E40">
        <w:rPr>
          <w:sz w:val="22"/>
          <w:szCs w:val="22"/>
          <w:lang w:val="en-US"/>
        </w:rPr>
        <w:t xml:space="preserve"> </w:t>
      </w:r>
      <w:r w:rsidR="008B5DE9" w:rsidRPr="00D41E40">
        <w:rPr>
          <w:sz w:val="22"/>
          <w:szCs w:val="22"/>
          <w:lang w:val="en-US"/>
        </w:rPr>
        <w:t xml:space="preserve">Why does ‘prostitution’ only appear when discussing adverse collateral effects of anti-trafficking efforts? </w:t>
      </w:r>
    </w:p>
    <w:p w14:paraId="5E52E3C7" w14:textId="2CF93138" w:rsidR="00957E0B" w:rsidRPr="00D41E40" w:rsidRDefault="00957E0B" w:rsidP="00D41E40">
      <w:pPr>
        <w:jc w:val="both"/>
        <w:rPr>
          <w:sz w:val="22"/>
          <w:szCs w:val="22"/>
          <w:lang w:val="en-US"/>
        </w:rPr>
      </w:pPr>
    </w:p>
    <w:p w14:paraId="6EE208B5" w14:textId="5D20A8F5" w:rsidR="00957E0B" w:rsidRPr="00D41E40" w:rsidRDefault="00957E0B" w:rsidP="00D41E40">
      <w:pPr>
        <w:jc w:val="both"/>
        <w:rPr>
          <w:sz w:val="22"/>
          <w:szCs w:val="22"/>
          <w:lang w:val="en-US"/>
        </w:rPr>
      </w:pPr>
      <w:r w:rsidRPr="00D41E40">
        <w:rPr>
          <w:b/>
          <w:bCs/>
          <w:sz w:val="22"/>
          <w:szCs w:val="22"/>
          <w:lang w:val="en-US"/>
        </w:rPr>
        <w:t xml:space="preserve">d) </w:t>
      </w:r>
      <w:r w:rsidRPr="00D41E40">
        <w:rPr>
          <w:sz w:val="22"/>
          <w:szCs w:val="22"/>
          <w:lang w:val="en-US"/>
        </w:rPr>
        <w:t xml:space="preserve">Can discontinuing ‘involuntary rehabilitation’ of women could it mean that exit </w:t>
      </w:r>
      <w:proofErr w:type="spellStart"/>
      <w:r w:rsidRPr="00D41E40">
        <w:rPr>
          <w:sz w:val="22"/>
          <w:szCs w:val="22"/>
          <w:lang w:val="en-US"/>
        </w:rPr>
        <w:t>programmes</w:t>
      </w:r>
      <w:proofErr w:type="spellEnd"/>
      <w:r w:rsidRPr="00D41E40">
        <w:rPr>
          <w:sz w:val="22"/>
          <w:szCs w:val="22"/>
          <w:lang w:val="en-US"/>
        </w:rPr>
        <w:t xml:space="preserve"> for women in prostitution as implemented in Sweden or France have to be stopped? </w:t>
      </w:r>
    </w:p>
    <w:p w14:paraId="4A6715A0" w14:textId="33CADD41" w:rsidR="00957E0B" w:rsidRPr="00C07E79" w:rsidRDefault="00957E0B" w:rsidP="00D41E40">
      <w:pPr>
        <w:jc w:val="both"/>
        <w:rPr>
          <w:sz w:val="22"/>
          <w:szCs w:val="22"/>
          <w:lang w:val="en-US"/>
        </w:rPr>
      </w:pPr>
    </w:p>
    <w:p w14:paraId="0896E3FA" w14:textId="071713E9" w:rsidR="000C15CD" w:rsidRPr="00C07E79" w:rsidRDefault="00C07E79" w:rsidP="00D41E40">
      <w:pPr>
        <w:jc w:val="both"/>
        <w:rPr>
          <w:b/>
          <w:bCs/>
          <w:sz w:val="22"/>
          <w:szCs w:val="22"/>
          <w:lang w:val="en-US"/>
        </w:rPr>
      </w:pPr>
      <w:r w:rsidRPr="00C07E79">
        <w:rPr>
          <w:b/>
          <w:bCs/>
          <w:sz w:val="22"/>
          <w:szCs w:val="22"/>
          <w:lang w:val="en-US"/>
        </w:rPr>
        <w:t xml:space="preserve">Further recommendation </w:t>
      </w:r>
    </w:p>
    <w:p w14:paraId="1B63735D" w14:textId="514D8695" w:rsidR="00C07E79" w:rsidRPr="00C07E79" w:rsidRDefault="00C07E79" w:rsidP="00D41E40">
      <w:pPr>
        <w:jc w:val="both"/>
        <w:rPr>
          <w:b/>
          <w:bCs/>
          <w:sz w:val="22"/>
          <w:szCs w:val="22"/>
          <w:lang w:val="en-US"/>
        </w:rPr>
      </w:pPr>
    </w:p>
    <w:p w14:paraId="2630ED21" w14:textId="36D2AD70" w:rsidR="00C07E79" w:rsidRPr="00C07E79" w:rsidRDefault="00C07E79" w:rsidP="00C07E79">
      <w:pPr>
        <w:jc w:val="both"/>
        <w:rPr>
          <w:sz w:val="22"/>
          <w:szCs w:val="22"/>
          <w:lang w:val="en-US"/>
        </w:rPr>
      </w:pPr>
      <w:r w:rsidRPr="00C07E79">
        <w:rPr>
          <w:sz w:val="22"/>
          <w:szCs w:val="22"/>
          <w:lang w:val="en-US"/>
        </w:rPr>
        <w:t xml:space="preserve">The </w:t>
      </w:r>
      <w:r w:rsidRPr="00C07E79">
        <w:rPr>
          <w:sz w:val="22"/>
          <w:szCs w:val="22"/>
          <w:lang w:val="en-US"/>
        </w:rPr>
        <w:t>General recommendation on Trafficking in Women and Girls in the Context of Global Migration</w:t>
      </w:r>
      <w:r>
        <w:rPr>
          <w:sz w:val="22"/>
          <w:szCs w:val="22"/>
          <w:lang w:val="en-US"/>
        </w:rPr>
        <w:t xml:space="preserve"> </w:t>
      </w:r>
      <w:r w:rsidRPr="00C07E79">
        <w:rPr>
          <w:sz w:val="22"/>
          <w:szCs w:val="22"/>
          <w:lang w:val="en-US"/>
        </w:rPr>
        <w:t xml:space="preserve">should be applicable even in the digital sphere, that is when the exploitation of women and girls is online, </w:t>
      </w:r>
      <w:r>
        <w:rPr>
          <w:sz w:val="22"/>
          <w:szCs w:val="22"/>
          <w:lang w:val="en-US"/>
        </w:rPr>
        <w:t xml:space="preserve">and when trafficking takes place through the use of </w:t>
      </w:r>
      <w:r w:rsidR="0085147E">
        <w:rPr>
          <w:sz w:val="22"/>
          <w:szCs w:val="22"/>
          <w:lang w:val="en-US"/>
        </w:rPr>
        <w:t>present and future technologies</w:t>
      </w:r>
      <w:r>
        <w:rPr>
          <w:sz w:val="22"/>
          <w:szCs w:val="22"/>
          <w:lang w:val="en-US"/>
        </w:rPr>
        <w:t xml:space="preserve">. </w:t>
      </w:r>
      <w:r w:rsidRPr="00C07E79">
        <w:rPr>
          <w:sz w:val="22"/>
          <w:szCs w:val="22"/>
          <w:lang w:val="en-US"/>
        </w:rPr>
        <w:t xml:space="preserve">  </w:t>
      </w:r>
    </w:p>
    <w:sectPr w:rsidR="00C07E79" w:rsidRPr="00C07E79" w:rsidSect="00FB291B">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DDFCD" w14:textId="77777777" w:rsidR="00F1378B" w:rsidRDefault="00F1378B" w:rsidP="00A950FC">
      <w:r>
        <w:separator/>
      </w:r>
    </w:p>
  </w:endnote>
  <w:endnote w:type="continuationSeparator" w:id="0">
    <w:p w14:paraId="6AC3BDF5" w14:textId="77777777" w:rsidR="00F1378B" w:rsidRDefault="00F1378B" w:rsidP="00A9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9814384"/>
      <w:docPartObj>
        <w:docPartGallery w:val="Page Numbers (Bottom of Page)"/>
        <w:docPartUnique/>
      </w:docPartObj>
    </w:sdtPr>
    <w:sdtContent>
      <w:p w14:paraId="2E6E5122" w14:textId="6B410266" w:rsidR="00072EF7" w:rsidRDefault="00072EF7" w:rsidP="00AF0F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B80A43" w14:textId="77777777" w:rsidR="00072EF7" w:rsidRDefault="00072EF7" w:rsidP="00072E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1249415"/>
      <w:docPartObj>
        <w:docPartGallery w:val="Page Numbers (Bottom of Page)"/>
        <w:docPartUnique/>
      </w:docPartObj>
    </w:sdtPr>
    <w:sdtContent>
      <w:p w14:paraId="220F23A0" w14:textId="1867F8FD" w:rsidR="00072EF7" w:rsidRDefault="00072EF7" w:rsidP="00AF0F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261561" w14:textId="77777777" w:rsidR="00072EF7" w:rsidRDefault="00072EF7" w:rsidP="00072E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270B5" w14:textId="77777777" w:rsidR="00F1378B" w:rsidRDefault="00F1378B" w:rsidP="00A950FC">
      <w:r>
        <w:separator/>
      </w:r>
    </w:p>
  </w:footnote>
  <w:footnote w:type="continuationSeparator" w:id="0">
    <w:p w14:paraId="18FC8BCE" w14:textId="77777777" w:rsidR="00F1378B" w:rsidRDefault="00F1378B" w:rsidP="00A95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D4D2" w14:textId="02930CCB" w:rsidR="00072EF7" w:rsidRDefault="00072EF7">
    <w:pPr>
      <w:pStyle w:val="Header"/>
    </w:pPr>
    <w:proofErr w:type="spellStart"/>
    <w:r>
      <w:t>Fondation</w:t>
    </w:r>
    <w:proofErr w:type="spellEnd"/>
    <w:r>
      <w:t xml:space="preserve"> </w:t>
    </w:r>
    <w:proofErr w:type="spellStart"/>
    <w:r>
      <w:t>Scelles</w:t>
    </w:r>
    <w:proofErr w:type="spellEnd"/>
    <w:r>
      <w:t xml:space="preserve"> </w:t>
    </w:r>
    <w:r>
      <w:ptab w:relativeTo="margin" w:alignment="center" w:leader="none"/>
    </w:r>
    <w:r>
      <w:t>Comments on the General Recommendation</w:t>
    </w:r>
    <w:r>
      <w:ptab w:relativeTo="margin" w:alignment="right" w:leader="none"/>
    </w:r>
    <w:r>
      <w:t>11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7FBB"/>
    <w:multiLevelType w:val="hybridMultilevel"/>
    <w:tmpl w:val="2586084E"/>
    <w:numStyleLink w:val="ImportedStyle10"/>
  </w:abstractNum>
  <w:abstractNum w:abstractNumId="1" w15:restartNumberingAfterBreak="0">
    <w:nsid w:val="07A27F79"/>
    <w:multiLevelType w:val="hybridMultilevel"/>
    <w:tmpl w:val="23607606"/>
    <w:styleLink w:val="ImportedStyle3"/>
    <w:lvl w:ilvl="0" w:tplc="2DFEE0C2">
      <w:start w:val="1"/>
      <w:numFmt w:val="lowerLetter"/>
      <w:lvlText w:val="%1."/>
      <w:lvlJc w:val="left"/>
      <w:pPr>
        <w:ind w:left="704"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144A9780">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08D14E">
      <w:start w:val="1"/>
      <w:numFmt w:val="lowerRoman"/>
      <w:lvlText w:val="%3."/>
      <w:lvlJc w:val="left"/>
      <w:pPr>
        <w:ind w:left="2084"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61E294A">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A2C44A">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98CDF2">
      <w:start w:val="1"/>
      <w:numFmt w:val="lowerRoman"/>
      <w:lvlText w:val="%6."/>
      <w:lvlJc w:val="left"/>
      <w:pPr>
        <w:ind w:left="4244"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0589ECC">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9E321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421C54">
      <w:start w:val="1"/>
      <w:numFmt w:val="lowerRoman"/>
      <w:lvlText w:val="%9."/>
      <w:lvlJc w:val="left"/>
      <w:pPr>
        <w:ind w:left="6404"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2C47AB"/>
    <w:multiLevelType w:val="hybridMultilevel"/>
    <w:tmpl w:val="EFAA0234"/>
    <w:numStyleLink w:val="ImportedStyle5"/>
  </w:abstractNum>
  <w:abstractNum w:abstractNumId="3" w15:restartNumberingAfterBreak="0">
    <w:nsid w:val="1CB04992"/>
    <w:multiLevelType w:val="hybridMultilevel"/>
    <w:tmpl w:val="D4FEBB82"/>
    <w:numStyleLink w:val="ImportedStyle33"/>
  </w:abstractNum>
  <w:abstractNum w:abstractNumId="4" w15:restartNumberingAfterBreak="0">
    <w:nsid w:val="20297493"/>
    <w:multiLevelType w:val="hybridMultilevel"/>
    <w:tmpl w:val="EFAA0234"/>
    <w:styleLink w:val="ImportedStyle5"/>
    <w:lvl w:ilvl="0" w:tplc="D342282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1522D28">
      <w:start w:val="1"/>
      <w:numFmt w:val="lowerLetter"/>
      <w:lvlText w:val="%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CC080ADC">
      <w:start w:val="1"/>
      <w:numFmt w:val="lowerRoman"/>
      <w:lvlText w:val="%3."/>
      <w:lvlJc w:val="left"/>
      <w:pPr>
        <w:ind w:left="128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19122360">
      <w:start w:val="1"/>
      <w:numFmt w:val="decimal"/>
      <w:lvlText w:val="%4."/>
      <w:lvlJc w:val="left"/>
      <w:pPr>
        <w:ind w:left="20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6980E80E">
      <w:start w:val="1"/>
      <w:numFmt w:val="lowerLetter"/>
      <w:lvlText w:val="%5."/>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E6B073E6">
      <w:start w:val="1"/>
      <w:numFmt w:val="lowerRoman"/>
      <w:lvlText w:val="%6."/>
      <w:lvlJc w:val="left"/>
      <w:pPr>
        <w:ind w:left="344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D1C053DA">
      <w:start w:val="1"/>
      <w:numFmt w:val="decimal"/>
      <w:lvlText w:val="%7."/>
      <w:lvlJc w:val="left"/>
      <w:pPr>
        <w:ind w:left="41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417E126A">
      <w:start w:val="1"/>
      <w:numFmt w:val="lowerLetter"/>
      <w:lvlText w:val="%8."/>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DBE6CB1E">
      <w:start w:val="1"/>
      <w:numFmt w:val="lowerRoman"/>
      <w:lvlText w:val="%9."/>
      <w:lvlJc w:val="left"/>
      <w:pPr>
        <w:ind w:left="560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CE1323"/>
    <w:multiLevelType w:val="hybridMultilevel"/>
    <w:tmpl w:val="D4FEBB82"/>
    <w:styleLink w:val="ImportedStyle33"/>
    <w:lvl w:ilvl="0" w:tplc="F7621506">
      <w:start w:val="1"/>
      <w:numFmt w:val="lowerLetter"/>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FEE41D4C">
      <w:start w:val="1"/>
      <w:numFmt w:val="lowerLetter"/>
      <w:lvlText w:val="%2)"/>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3912BE9C">
      <w:start w:val="1"/>
      <w:numFmt w:val="lowerLetter"/>
      <w:lvlText w:val="%3)"/>
      <w:lvlJc w:val="left"/>
      <w:pPr>
        <w:ind w:left="18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F0C56DC">
      <w:start w:val="1"/>
      <w:numFmt w:val="lowerLetter"/>
      <w:lvlText w:val="%4)"/>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B85E9FC2">
      <w:start w:val="1"/>
      <w:numFmt w:val="lowerLetter"/>
      <w:lvlText w:val="%5)"/>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51408034">
      <w:start w:val="1"/>
      <w:numFmt w:val="lowerLetter"/>
      <w:lvlText w:val="%6)"/>
      <w:lvlJc w:val="left"/>
      <w:pPr>
        <w:ind w:left="39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C35E6608">
      <w:start w:val="1"/>
      <w:numFmt w:val="lowerLetter"/>
      <w:lvlText w:val="%7)"/>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7E2DAC0">
      <w:start w:val="1"/>
      <w:numFmt w:val="lowerLetter"/>
      <w:lvlText w:val="%8)"/>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80B40E2A">
      <w:start w:val="1"/>
      <w:numFmt w:val="lowerLetter"/>
      <w:lvlText w:val="%9)"/>
      <w:lvlJc w:val="left"/>
      <w:pPr>
        <w:ind w:left="61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9E7993"/>
    <w:multiLevelType w:val="hybridMultilevel"/>
    <w:tmpl w:val="BEB83946"/>
    <w:numStyleLink w:val="ImportedStyle2"/>
  </w:abstractNum>
  <w:abstractNum w:abstractNumId="7" w15:restartNumberingAfterBreak="0">
    <w:nsid w:val="5A7D35B9"/>
    <w:multiLevelType w:val="hybridMultilevel"/>
    <w:tmpl w:val="8214B532"/>
    <w:styleLink w:val="ImportedStyle27"/>
    <w:lvl w:ilvl="0" w:tplc="EEF8270C">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2F88F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90AB154">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4C27B9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DA6DC6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AB4E4A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9206E0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E0E412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9ACB12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EB1779E"/>
    <w:multiLevelType w:val="hybridMultilevel"/>
    <w:tmpl w:val="8214B532"/>
    <w:numStyleLink w:val="ImportedStyle27"/>
  </w:abstractNum>
  <w:abstractNum w:abstractNumId="9" w15:restartNumberingAfterBreak="0">
    <w:nsid w:val="67363F7F"/>
    <w:multiLevelType w:val="hybridMultilevel"/>
    <w:tmpl w:val="44AE2AA8"/>
    <w:numStyleLink w:val="ImportedStyle28"/>
  </w:abstractNum>
  <w:abstractNum w:abstractNumId="10" w15:restartNumberingAfterBreak="0">
    <w:nsid w:val="6A71383C"/>
    <w:multiLevelType w:val="hybridMultilevel"/>
    <w:tmpl w:val="44AE2AA8"/>
    <w:styleLink w:val="ImportedStyle28"/>
    <w:lvl w:ilvl="0" w:tplc="C0868334">
      <w:start w:val="1"/>
      <w:numFmt w:val="lowerRoman"/>
      <w:lvlText w:val="%1."/>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682AC4">
      <w:start w:val="1"/>
      <w:numFmt w:val="lowerRoman"/>
      <w:lvlText w:val="%2."/>
      <w:lvlJc w:val="left"/>
      <w:pPr>
        <w:ind w:left="1701" w:hanging="677"/>
      </w:pPr>
      <w:rPr>
        <w:rFonts w:hAnsi="Arial Unicode MS"/>
        <w:b/>
        <w:bCs/>
        <w:caps w:val="0"/>
        <w:smallCaps w:val="0"/>
        <w:strike w:val="0"/>
        <w:dstrike w:val="0"/>
        <w:outline w:val="0"/>
        <w:emboss w:val="0"/>
        <w:imprint w:val="0"/>
        <w:spacing w:val="0"/>
        <w:w w:val="100"/>
        <w:kern w:val="0"/>
        <w:position w:val="0"/>
        <w:highlight w:val="none"/>
        <w:vertAlign w:val="baseline"/>
      </w:rPr>
    </w:lvl>
    <w:lvl w:ilvl="2" w:tplc="08E47E38">
      <w:start w:val="1"/>
      <w:numFmt w:val="lowerRoman"/>
      <w:lvlText w:val="%3."/>
      <w:lvlJc w:val="left"/>
      <w:pPr>
        <w:ind w:left="2725" w:hanging="677"/>
      </w:pPr>
      <w:rPr>
        <w:rFonts w:hAnsi="Arial Unicode MS"/>
        <w:b/>
        <w:bCs/>
        <w:caps w:val="0"/>
        <w:smallCaps w:val="0"/>
        <w:strike w:val="0"/>
        <w:dstrike w:val="0"/>
        <w:outline w:val="0"/>
        <w:emboss w:val="0"/>
        <w:imprint w:val="0"/>
        <w:spacing w:val="0"/>
        <w:w w:val="100"/>
        <w:kern w:val="0"/>
        <w:position w:val="0"/>
        <w:highlight w:val="none"/>
        <w:vertAlign w:val="baseline"/>
      </w:rPr>
    </w:lvl>
    <w:lvl w:ilvl="3" w:tplc="AC2218CA">
      <w:start w:val="1"/>
      <w:numFmt w:val="lowerRoman"/>
      <w:lvlText w:val="%4."/>
      <w:lvlJc w:val="left"/>
      <w:pPr>
        <w:ind w:left="3749" w:hanging="677"/>
      </w:pPr>
      <w:rPr>
        <w:rFonts w:hAnsi="Arial Unicode MS"/>
        <w:b/>
        <w:bCs/>
        <w:caps w:val="0"/>
        <w:smallCaps w:val="0"/>
        <w:strike w:val="0"/>
        <w:dstrike w:val="0"/>
        <w:outline w:val="0"/>
        <w:emboss w:val="0"/>
        <w:imprint w:val="0"/>
        <w:spacing w:val="0"/>
        <w:w w:val="100"/>
        <w:kern w:val="0"/>
        <w:position w:val="0"/>
        <w:highlight w:val="none"/>
        <w:vertAlign w:val="baseline"/>
      </w:rPr>
    </w:lvl>
    <w:lvl w:ilvl="4" w:tplc="65F601A2">
      <w:start w:val="1"/>
      <w:numFmt w:val="lowerRoman"/>
      <w:lvlText w:val="%5."/>
      <w:lvlJc w:val="left"/>
      <w:pPr>
        <w:ind w:left="4773" w:hanging="677"/>
      </w:pPr>
      <w:rPr>
        <w:rFonts w:hAnsi="Arial Unicode MS"/>
        <w:b/>
        <w:bCs/>
        <w:caps w:val="0"/>
        <w:smallCaps w:val="0"/>
        <w:strike w:val="0"/>
        <w:dstrike w:val="0"/>
        <w:outline w:val="0"/>
        <w:emboss w:val="0"/>
        <w:imprint w:val="0"/>
        <w:spacing w:val="0"/>
        <w:w w:val="100"/>
        <w:kern w:val="0"/>
        <w:position w:val="0"/>
        <w:highlight w:val="none"/>
        <w:vertAlign w:val="baseline"/>
      </w:rPr>
    </w:lvl>
    <w:lvl w:ilvl="5" w:tplc="068A3244">
      <w:start w:val="1"/>
      <w:numFmt w:val="lowerRoman"/>
      <w:lvlText w:val="%6."/>
      <w:lvlJc w:val="left"/>
      <w:pPr>
        <w:ind w:left="5797" w:hanging="677"/>
      </w:pPr>
      <w:rPr>
        <w:rFonts w:hAnsi="Arial Unicode MS"/>
        <w:b/>
        <w:bCs/>
        <w:caps w:val="0"/>
        <w:smallCaps w:val="0"/>
        <w:strike w:val="0"/>
        <w:dstrike w:val="0"/>
        <w:outline w:val="0"/>
        <w:emboss w:val="0"/>
        <w:imprint w:val="0"/>
        <w:spacing w:val="0"/>
        <w:w w:val="100"/>
        <w:kern w:val="0"/>
        <w:position w:val="0"/>
        <w:highlight w:val="none"/>
        <w:vertAlign w:val="baseline"/>
      </w:rPr>
    </w:lvl>
    <w:lvl w:ilvl="6" w:tplc="AE7E8A06">
      <w:start w:val="1"/>
      <w:numFmt w:val="lowerRoman"/>
      <w:lvlText w:val="%7."/>
      <w:lvlJc w:val="left"/>
      <w:pPr>
        <w:ind w:left="6821" w:hanging="677"/>
      </w:pPr>
      <w:rPr>
        <w:rFonts w:hAnsi="Arial Unicode MS"/>
        <w:b/>
        <w:bCs/>
        <w:caps w:val="0"/>
        <w:smallCaps w:val="0"/>
        <w:strike w:val="0"/>
        <w:dstrike w:val="0"/>
        <w:outline w:val="0"/>
        <w:emboss w:val="0"/>
        <w:imprint w:val="0"/>
        <w:spacing w:val="0"/>
        <w:w w:val="100"/>
        <w:kern w:val="0"/>
        <w:position w:val="0"/>
        <w:highlight w:val="none"/>
        <w:vertAlign w:val="baseline"/>
      </w:rPr>
    </w:lvl>
    <w:lvl w:ilvl="7" w:tplc="9A5AD7EA">
      <w:start w:val="1"/>
      <w:numFmt w:val="lowerRoman"/>
      <w:lvlText w:val="%8."/>
      <w:lvlJc w:val="left"/>
      <w:pPr>
        <w:ind w:left="7845" w:hanging="677"/>
      </w:pPr>
      <w:rPr>
        <w:rFonts w:hAnsi="Arial Unicode MS"/>
        <w:b/>
        <w:bCs/>
        <w:caps w:val="0"/>
        <w:smallCaps w:val="0"/>
        <w:strike w:val="0"/>
        <w:dstrike w:val="0"/>
        <w:outline w:val="0"/>
        <w:emboss w:val="0"/>
        <w:imprint w:val="0"/>
        <w:spacing w:val="0"/>
        <w:w w:val="100"/>
        <w:kern w:val="0"/>
        <w:position w:val="0"/>
        <w:highlight w:val="none"/>
        <w:vertAlign w:val="baseline"/>
      </w:rPr>
    </w:lvl>
    <w:lvl w:ilvl="8" w:tplc="AD868210">
      <w:start w:val="1"/>
      <w:numFmt w:val="lowerRoman"/>
      <w:lvlText w:val="%9."/>
      <w:lvlJc w:val="left"/>
      <w:pPr>
        <w:ind w:left="8869" w:hanging="6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F6F5350"/>
    <w:multiLevelType w:val="multilevel"/>
    <w:tmpl w:val="CD22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D1F6A"/>
    <w:multiLevelType w:val="hybridMultilevel"/>
    <w:tmpl w:val="BEB83946"/>
    <w:styleLink w:val="ImportedStyle2"/>
    <w:lvl w:ilvl="0" w:tplc="8EB8C52A">
      <w:start w:val="1"/>
      <w:numFmt w:val="lowerLetter"/>
      <w:lvlText w:val="%1."/>
      <w:lvlJc w:val="left"/>
      <w:pPr>
        <w:ind w:left="720"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6A720D76">
      <w:start w:val="1"/>
      <w:numFmt w:val="lowerLetter"/>
      <w:lvlText w:val="%2."/>
      <w:lvlJc w:val="left"/>
      <w:pPr>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DD6AEAD6">
      <w:start w:val="1"/>
      <w:numFmt w:val="lowerLetter"/>
      <w:lvlText w:val="%3."/>
      <w:lvlJc w:val="left"/>
      <w:pPr>
        <w:ind w:left="187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CDA002B2">
      <w:start w:val="1"/>
      <w:numFmt w:val="lowerLetter"/>
      <w:lvlText w:val="%4."/>
      <w:lvlJc w:val="left"/>
      <w:pPr>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9DA4455A">
      <w:start w:val="1"/>
      <w:numFmt w:val="lowerLetter"/>
      <w:lvlText w:val="%5."/>
      <w:lvlJc w:val="left"/>
      <w:pPr>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DE645704">
      <w:start w:val="1"/>
      <w:numFmt w:val="lowerLetter"/>
      <w:lvlText w:val="%6."/>
      <w:lvlJc w:val="left"/>
      <w:pPr>
        <w:ind w:left="403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A2563AC2">
      <w:start w:val="1"/>
      <w:numFmt w:val="lowerLetter"/>
      <w:lvlText w:val="%7."/>
      <w:lvlJc w:val="left"/>
      <w:pPr>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793ED394">
      <w:start w:val="1"/>
      <w:numFmt w:val="lowerLetter"/>
      <w:lvlText w:val="%8."/>
      <w:lvlJc w:val="left"/>
      <w:pPr>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8EA26F50">
      <w:start w:val="1"/>
      <w:numFmt w:val="lowerLetter"/>
      <w:lvlText w:val="%9."/>
      <w:lvlJc w:val="left"/>
      <w:pPr>
        <w:ind w:left="6196"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7D16662"/>
    <w:multiLevelType w:val="hybridMultilevel"/>
    <w:tmpl w:val="2586084E"/>
    <w:styleLink w:val="ImportedStyle10"/>
    <w:lvl w:ilvl="0" w:tplc="1A021492">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2829FF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76E64F8">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FFB8E41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2F8EE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94ABA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7E44A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834C74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14CFCA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4"/>
  </w:num>
  <w:num w:numId="3">
    <w:abstractNumId w:val="2"/>
    <w:lvlOverride w:ilvl="0">
      <w:startOverride w:val="27"/>
    </w:lvlOverride>
  </w:num>
  <w:num w:numId="4">
    <w:abstractNumId w:val="13"/>
  </w:num>
  <w:num w:numId="5">
    <w:abstractNumId w:val="0"/>
  </w:num>
  <w:num w:numId="6">
    <w:abstractNumId w:val="12"/>
  </w:num>
  <w:num w:numId="7">
    <w:abstractNumId w:val="6"/>
  </w:num>
  <w:num w:numId="8">
    <w:abstractNumId w:val="2"/>
  </w:num>
  <w:num w:numId="9">
    <w:abstractNumId w:val="1"/>
  </w:num>
  <w:num w:numId="10">
    <w:abstractNumId w:val="7"/>
  </w:num>
  <w:num w:numId="11">
    <w:abstractNumId w:val="8"/>
  </w:num>
  <w:num w:numId="12">
    <w:abstractNumId w:val="10"/>
  </w:num>
  <w:num w:numId="13">
    <w:abstractNumId w:val="9"/>
  </w:num>
  <w:num w:numId="14">
    <w:abstractNumId w:val="8"/>
    <w:lvlOverride w:ilvl="0">
      <w:startOverride w:val="3"/>
    </w:lvlOverride>
  </w:num>
  <w:num w:numId="15">
    <w:abstractNumId w:val="2"/>
    <w:lvlOverride w:ilvl="0">
      <w:startOverride w:val="92"/>
    </w:lvlOverride>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FC"/>
    <w:rsid w:val="00042EF7"/>
    <w:rsid w:val="00072EF7"/>
    <w:rsid w:val="000C15CD"/>
    <w:rsid w:val="0051644B"/>
    <w:rsid w:val="005D32E8"/>
    <w:rsid w:val="00675EEC"/>
    <w:rsid w:val="006A3FE3"/>
    <w:rsid w:val="0085147E"/>
    <w:rsid w:val="008B5DE9"/>
    <w:rsid w:val="00957E0B"/>
    <w:rsid w:val="00A950FC"/>
    <w:rsid w:val="00B014CA"/>
    <w:rsid w:val="00C07E79"/>
    <w:rsid w:val="00C42C6E"/>
    <w:rsid w:val="00D41E40"/>
    <w:rsid w:val="00DA1DC5"/>
    <w:rsid w:val="00E43BD2"/>
    <w:rsid w:val="00F1378B"/>
    <w:rsid w:val="00F722A4"/>
    <w:rsid w:val="00FB291B"/>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0EFB09FA"/>
  <w15:chartTrackingRefBased/>
  <w15:docId w15:val="{2F1A7BE1-C8B5-BA43-96BA-18D131CB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A950FC"/>
    <w:pPr>
      <w:spacing w:before="100" w:beforeAutospacing="1" w:after="100" w:afterAutospacing="1"/>
      <w:outlineLvl w:val="1"/>
    </w:pPr>
    <w:rPr>
      <w:rFonts w:ascii="Times New Roman" w:eastAsia="Times New Roman" w:hAnsi="Times New Roman" w:cs="Times New Roman"/>
      <w:b/>
      <w:bCs/>
      <w:sz w:val="36"/>
      <w:szCs w:val="36"/>
      <w:lang w:val="en-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50F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950FC"/>
    <w:pPr>
      <w:spacing w:before="100" w:beforeAutospacing="1" w:after="100" w:afterAutospacing="1"/>
    </w:pPr>
    <w:rPr>
      <w:rFonts w:ascii="Times New Roman" w:eastAsia="Times New Roman" w:hAnsi="Times New Roman" w:cs="Times New Roman"/>
      <w:lang w:val="en-FR" w:eastAsia="en-GB"/>
    </w:rPr>
  </w:style>
  <w:style w:type="character" w:styleId="Strong">
    <w:name w:val="Strong"/>
    <w:basedOn w:val="DefaultParagraphFont"/>
    <w:uiPriority w:val="22"/>
    <w:qFormat/>
    <w:rsid w:val="00A950FC"/>
    <w:rPr>
      <w:b/>
      <w:bCs/>
    </w:rPr>
  </w:style>
  <w:style w:type="character" w:styleId="Hyperlink">
    <w:name w:val="Hyperlink"/>
    <w:basedOn w:val="DefaultParagraphFont"/>
    <w:uiPriority w:val="99"/>
    <w:semiHidden/>
    <w:unhideWhenUsed/>
    <w:rsid w:val="00A950FC"/>
    <w:rPr>
      <w:color w:val="0000FF"/>
      <w:u w:val="single"/>
    </w:rPr>
  </w:style>
  <w:style w:type="paragraph" w:styleId="BalloonText">
    <w:name w:val="Balloon Text"/>
    <w:basedOn w:val="Normal"/>
    <w:link w:val="BalloonTextChar"/>
    <w:uiPriority w:val="99"/>
    <w:semiHidden/>
    <w:unhideWhenUsed/>
    <w:rsid w:val="00A950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50FC"/>
    <w:rPr>
      <w:rFonts w:ascii="Times New Roman" w:hAnsi="Times New Roman" w:cs="Times New Roman"/>
      <w:sz w:val="18"/>
      <w:szCs w:val="18"/>
      <w:lang w:val="en-GB"/>
    </w:rPr>
  </w:style>
  <w:style w:type="paragraph" w:customStyle="1" w:styleId="Default">
    <w:name w:val="Default"/>
    <w:rsid w:val="00A950FC"/>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GB"/>
      <w14:textOutline w14:w="0" w14:cap="flat" w14:cmpd="sng" w14:algn="ctr">
        <w14:noFill/>
        <w14:prstDash w14:val="solid"/>
        <w14:bevel/>
      </w14:textOutline>
    </w:rPr>
  </w:style>
  <w:style w:type="paragraph" w:styleId="ListParagraph">
    <w:name w:val="List Paragraph"/>
    <w:rsid w:val="00A950FC"/>
    <w:pPr>
      <w:pBdr>
        <w:top w:val="nil"/>
        <w:left w:val="nil"/>
        <w:bottom w:val="nil"/>
        <w:right w:val="nil"/>
        <w:between w:val="nil"/>
        <w:bar w:val="nil"/>
      </w:pBdr>
      <w:ind w:left="720"/>
    </w:pPr>
    <w:rPr>
      <w:rFonts w:ascii="Cambria" w:eastAsia="Cambria" w:hAnsi="Cambria" w:cs="Cambria"/>
      <w:color w:val="000000"/>
      <w:u w:color="000000"/>
      <w:bdr w:val="nil"/>
      <w:lang w:val="en-US" w:eastAsia="en-GB"/>
    </w:rPr>
  </w:style>
  <w:style w:type="character" w:styleId="PageNumber">
    <w:name w:val="page number"/>
    <w:rsid w:val="00A950FC"/>
    <w:rPr>
      <w:lang w:val="en-US"/>
    </w:rPr>
  </w:style>
  <w:style w:type="numbering" w:customStyle="1" w:styleId="ImportedStyle5">
    <w:name w:val="Imported Style 5"/>
    <w:rsid w:val="00A950FC"/>
    <w:pPr>
      <w:numPr>
        <w:numId w:val="2"/>
      </w:numPr>
    </w:pPr>
  </w:style>
  <w:style w:type="character" w:styleId="FootnoteReference">
    <w:name w:val="footnote reference"/>
    <w:rsid w:val="00A950FC"/>
    <w:rPr>
      <w:vertAlign w:val="superscript"/>
    </w:rPr>
  </w:style>
  <w:style w:type="paragraph" w:styleId="FootnoteText">
    <w:name w:val="footnote text"/>
    <w:link w:val="FootnoteTextChar"/>
    <w:rsid w:val="00A950FC"/>
    <w:pPr>
      <w:pBdr>
        <w:top w:val="nil"/>
        <w:left w:val="nil"/>
        <w:bottom w:val="nil"/>
        <w:right w:val="nil"/>
        <w:between w:val="nil"/>
        <w:bar w:val="nil"/>
      </w:pBdr>
    </w:pPr>
    <w:rPr>
      <w:rFonts w:ascii="Cambria" w:eastAsia="Cambria" w:hAnsi="Cambria" w:cs="Cambria"/>
      <w:color w:val="000000"/>
      <w:u w:color="000000"/>
      <w:bdr w:val="nil"/>
      <w:lang w:val="en-US" w:eastAsia="en-GB"/>
    </w:rPr>
  </w:style>
  <w:style w:type="character" w:customStyle="1" w:styleId="FootnoteTextChar">
    <w:name w:val="Footnote Text Char"/>
    <w:basedOn w:val="DefaultParagraphFont"/>
    <w:link w:val="FootnoteText"/>
    <w:rsid w:val="00A950FC"/>
    <w:rPr>
      <w:rFonts w:ascii="Cambria" w:eastAsia="Cambria" w:hAnsi="Cambria" w:cs="Cambria"/>
      <w:color w:val="000000"/>
      <w:u w:color="000000"/>
      <w:bdr w:val="nil"/>
      <w:lang w:val="en-US" w:eastAsia="en-GB"/>
    </w:rPr>
  </w:style>
  <w:style w:type="numbering" w:customStyle="1" w:styleId="ImportedStyle10">
    <w:name w:val="Imported Style 10"/>
    <w:rsid w:val="00A950FC"/>
    <w:pPr>
      <w:numPr>
        <w:numId w:val="4"/>
      </w:numPr>
    </w:pPr>
  </w:style>
  <w:style w:type="numbering" w:customStyle="1" w:styleId="ImportedStyle2">
    <w:name w:val="Imported Style 2"/>
    <w:rsid w:val="00A950FC"/>
    <w:pPr>
      <w:numPr>
        <w:numId w:val="6"/>
      </w:numPr>
    </w:pPr>
  </w:style>
  <w:style w:type="numbering" w:customStyle="1" w:styleId="ImportedStyle3">
    <w:name w:val="Imported Style 3"/>
    <w:rsid w:val="006A3FE3"/>
    <w:pPr>
      <w:numPr>
        <w:numId w:val="9"/>
      </w:numPr>
    </w:pPr>
  </w:style>
  <w:style w:type="numbering" w:customStyle="1" w:styleId="ImportedStyle27">
    <w:name w:val="Imported Style 27"/>
    <w:rsid w:val="006A3FE3"/>
    <w:pPr>
      <w:numPr>
        <w:numId w:val="10"/>
      </w:numPr>
    </w:pPr>
  </w:style>
  <w:style w:type="numbering" w:customStyle="1" w:styleId="ImportedStyle28">
    <w:name w:val="Imported Style 28"/>
    <w:rsid w:val="006A3FE3"/>
    <w:pPr>
      <w:numPr>
        <w:numId w:val="12"/>
      </w:numPr>
    </w:pPr>
  </w:style>
  <w:style w:type="paragraph" w:customStyle="1" w:styleId="Body">
    <w:name w:val="Body"/>
    <w:rsid w:val="006A3FE3"/>
    <w:pPr>
      <w:pBdr>
        <w:top w:val="nil"/>
        <w:left w:val="nil"/>
        <w:bottom w:val="nil"/>
        <w:right w:val="nil"/>
        <w:between w:val="nil"/>
        <w:bar w:val="nil"/>
      </w:pBdr>
    </w:pPr>
    <w:rPr>
      <w:rFonts w:ascii="Cambria" w:eastAsia="Cambria" w:hAnsi="Cambria" w:cs="Cambria"/>
      <w:color w:val="000000"/>
      <w:u w:color="000000"/>
      <w:bdr w:val="nil"/>
      <w:lang w:eastAsia="en-GB"/>
      <w14:textOutline w14:w="0" w14:cap="flat" w14:cmpd="sng" w14:algn="ctr">
        <w14:noFill/>
        <w14:prstDash w14:val="solid"/>
        <w14:bevel/>
      </w14:textOutline>
    </w:rPr>
  </w:style>
  <w:style w:type="numbering" w:customStyle="1" w:styleId="ImportedStyle33">
    <w:name w:val="Imported Style 33"/>
    <w:rsid w:val="006A3FE3"/>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072EF7"/>
    <w:pPr>
      <w:tabs>
        <w:tab w:val="center" w:pos="4513"/>
        <w:tab w:val="right" w:pos="9026"/>
      </w:tabs>
    </w:pPr>
  </w:style>
  <w:style w:type="character" w:customStyle="1" w:styleId="FooterChar">
    <w:name w:val="Footer Char"/>
    <w:basedOn w:val="DefaultParagraphFont"/>
    <w:link w:val="Footer"/>
    <w:uiPriority w:val="99"/>
    <w:rsid w:val="00072EF7"/>
    <w:rPr>
      <w:lang w:val="en-GB"/>
    </w:rPr>
  </w:style>
  <w:style w:type="paragraph" w:styleId="Header">
    <w:name w:val="header"/>
    <w:basedOn w:val="Normal"/>
    <w:link w:val="HeaderChar"/>
    <w:uiPriority w:val="99"/>
    <w:unhideWhenUsed/>
    <w:rsid w:val="00072EF7"/>
    <w:pPr>
      <w:tabs>
        <w:tab w:val="center" w:pos="4513"/>
        <w:tab w:val="right" w:pos="9026"/>
      </w:tabs>
    </w:pPr>
  </w:style>
  <w:style w:type="character" w:customStyle="1" w:styleId="HeaderChar">
    <w:name w:val="Header Char"/>
    <w:basedOn w:val="DefaultParagraphFont"/>
    <w:link w:val="Header"/>
    <w:uiPriority w:val="99"/>
    <w:rsid w:val="00072EF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870362">
      <w:bodyDiv w:val="1"/>
      <w:marLeft w:val="0"/>
      <w:marRight w:val="0"/>
      <w:marTop w:val="0"/>
      <w:marBottom w:val="0"/>
      <w:divBdr>
        <w:top w:val="none" w:sz="0" w:space="0" w:color="auto"/>
        <w:left w:val="none" w:sz="0" w:space="0" w:color="auto"/>
        <w:bottom w:val="none" w:sz="0" w:space="0" w:color="auto"/>
        <w:right w:val="none" w:sz="0" w:space="0" w:color="auto"/>
      </w:divBdr>
    </w:div>
    <w:div w:id="1678850465">
      <w:bodyDiv w:val="1"/>
      <w:marLeft w:val="0"/>
      <w:marRight w:val="0"/>
      <w:marTop w:val="0"/>
      <w:marBottom w:val="0"/>
      <w:divBdr>
        <w:top w:val="none" w:sz="0" w:space="0" w:color="auto"/>
        <w:left w:val="none" w:sz="0" w:space="0" w:color="auto"/>
        <w:bottom w:val="none" w:sz="0" w:space="0" w:color="auto"/>
        <w:right w:val="none" w:sz="0" w:space="0" w:color="auto"/>
      </w:divBdr>
    </w:div>
    <w:div w:id="1686901264">
      <w:bodyDiv w:val="1"/>
      <w:marLeft w:val="0"/>
      <w:marRight w:val="0"/>
      <w:marTop w:val="0"/>
      <w:marBottom w:val="0"/>
      <w:divBdr>
        <w:top w:val="none" w:sz="0" w:space="0" w:color="auto"/>
        <w:left w:val="none" w:sz="0" w:space="0" w:color="auto"/>
        <w:bottom w:val="none" w:sz="0" w:space="0" w:color="auto"/>
        <w:right w:val="none" w:sz="0" w:space="0" w:color="auto"/>
      </w:divBdr>
      <w:divsChild>
        <w:div w:id="1558012170">
          <w:marLeft w:val="0"/>
          <w:marRight w:val="0"/>
          <w:marTop w:val="0"/>
          <w:marBottom w:val="0"/>
          <w:divBdr>
            <w:top w:val="none" w:sz="0" w:space="0" w:color="auto"/>
            <w:left w:val="none" w:sz="0" w:space="0" w:color="auto"/>
            <w:bottom w:val="none" w:sz="0" w:space="0" w:color="auto"/>
            <w:right w:val="none" w:sz="0" w:space="0" w:color="auto"/>
          </w:divBdr>
          <w:divsChild>
            <w:div w:id="1935823446">
              <w:marLeft w:val="0"/>
              <w:marRight w:val="0"/>
              <w:marTop w:val="0"/>
              <w:marBottom w:val="0"/>
              <w:divBdr>
                <w:top w:val="none" w:sz="0" w:space="0" w:color="auto"/>
                <w:left w:val="none" w:sz="0" w:space="0" w:color="auto"/>
                <w:bottom w:val="none" w:sz="0" w:space="0" w:color="auto"/>
                <w:right w:val="none" w:sz="0" w:space="0" w:color="auto"/>
              </w:divBdr>
              <w:divsChild>
                <w:div w:id="5933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F4028D-01F6-42CF-9E4B-DF7460DEADF5}"/>
</file>

<file path=customXml/itemProps2.xml><?xml version="1.0" encoding="utf-8"?>
<ds:datastoreItem xmlns:ds="http://schemas.openxmlformats.org/officeDocument/2006/customXml" ds:itemID="{E43080A9-20A3-46F9-88AB-7CEEFA89F901}"/>
</file>

<file path=customXml/itemProps3.xml><?xml version="1.0" encoding="utf-8"?>
<ds:datastoreItem xmlns:ds="http://schemas.openxmlformats.org/officeDocument/2006/customXml" ds:itemID="{CD3D7381-143B-4804-84F0-E13AD3D7E3CF}"/>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Arica, Yagmur</dc:creator>
  <cp:keywords/>
  <dc:description/>
  <cp:lastModifiedBy>Arica, Yagmur</cp:lastModifiedBy>
  <cp:revision>2</cp:revision>
  <dcterms:created xsi:type="dcterms:W3CDTF">2020-05-11T12:03:00Z</dcterms:created>
  <dcterms:modified xsi:type="dcterms:W3CDTF">2020-05-11T12:03:00Z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