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E469C" w14:textId="77777777" w:rsidR="00D73CCE" w:rsidRPr="008D1A33" w:rsidRDefault="00D73CCE" w:rsidP="0049747A">
      <w:pPr>
        <w:jc w:val="both"/>
        <w:rPr>
          <w:rFonts w:ascii="Arial" w:hAnsi="Arial" w:cs="Arial"/>
          <w:sz w:val="22"/>
          <w:szCs w:val="22"/>
          <w:lang w:val="en-GB"/>
        </w:rPr>
      </w:pPr>
    </w:p>
    <w:p w14:paraId="507793C1" w14:textId="77777777" w:rsidR="00D604F8" w:rsidRPr="008D1A33" w:rsidRDefault="00D604F8" w:rsidP="0049747A">
      <w:pPr>
        <w:jc w:val="both"/>
        <w:rPr>
          <w:rFonts w:ascii="Arial" w:hAnsi="Arial" w:cs="Arial"/>
          <w:sz w:val="22"/>
          <w:szCs w:val="22"/>
          <w:lang w:val="en-GB"/>
        </w:rPr>
      </w:pPr>
    </w:p>
    <w:p w14:paraId="166C3F16" w14:textId="77777777" w:rsidR="00D73CCE" w:rsidRPr="008476F8" w:rsidRDefault="00D73CCE" w:rsidP="00170799">
      <w:pPr>
        <w:jc w:val="center"/>
        <w:rPr>
          <w:rFonts w:ascii="Arial" w:hAnsi="Arial" w:cs="Arial"/>
          <w:b/>
          <w:sz w:val="22"/>
          <w:szCs w:val="22"/>
          <w:lang w:val="en-GB"/>
        </w:rPr>
      </w:pPr>
      <w:r w:rsidRPr="008476F8">
        <w:rPr>
          <w:rFonts w:ascii="Arial" w:hAnsi="Arial" w:cs="Arial"/>
          <w:b/>
          <w:sz w:val="22"/>
          <w:szCs w:val="22"/>
          <w:lang w:val="en-GB"/>
        </w:rPr>
        <w:t xml:space="preserve">CEDAW Committee Call for </w:t>
      </w:r>
      <w:r w:rsidR="005545BA" w:rsidRPr="008476F8">
        <w:rPr>
          <w:rFonts w:ascii="Arial" w:hAnsi="Arial" w:cs="Arial"/>
          <w:b/>
          <w:sz w:val="22"/>
          <w:szCs w:val="22"/>
          <w:lang w:val="en-GB"/>
        </w:rPr>
        <w:t>C</w:t>
      </w:r>
      <w:r w:rsidRPr="008476F8">
        <w:rPr>
          <w:rFonts w:ascii="Arial" w:hAnsi="Arial" w:cs="Arial"/>
          <w:b/>
          <w:sz w:val="22"/>
          <w:szCs w:val="22"/>
          <w:lang w:val="en-GB"/>
        </w:rPr>
        <w:t xml:space="preserve">omments: Draft General Recommendation on </w:t>
      </w:r>
      <w:r w:rsidR="005545BA" w:rsidRPr="008476F8">
        <w:rPr>
          <w:rFonts w:ascii="Arial" w:hAnsi="Arial" w:cs="Arial"/>
          <w:b/>
          <w:sz w:val="22"/>
          <w:szCs w:val="22"/>
          <w:lang w:val="en-GB"/>
        </w:rPr>
        <w:t>T</w:t>
      </w:r>
      <w:r w:rsidRPr="008476F8">
        <w:rPr>
          <w:rFonts w:ascii="Arial" w:hAnsi="Arial" w:cs="Arial"/>
          <w:b/>
          <w:sz w:val="22"/>
          <w:szCs w:val="22"/>
          <w:lang w:val="en-GB"/>
        </w:rPr>
        <w:t xml:space="preserve">rafficking in </w:t>
      </w:r>
      <w:r w:rsidR="005545BA" w:rsidRPr="008476F8">
        <w:rPr>
          <w:rFonts w:ascii="Arial" w:hAnsi="Arial" w:cs="Arial"/>
          <w:b/>
          <w:sz w:val="22"/>
          <w:szCs w:val="22"/>
          <w:lang w:val="en-GB"/>
        </w:rPr>
        <w:t>W</w:t>
      </w:r>
      <w:r w:rsidRPr="008476F8">
        <w:rPr>
          <w:rFonts w:ascii="Arial" w:hAnsi="Arial" w:cs="Arial"/>
          <w:b/>
          <w:sz w:val="22"/>
          <w:szCs w:val="22"/>
          <w:lang w:val="en-GB"/>
        </w:rPr>
        <w:t xml:space="preserve">omen and </w:t>
      </w:r>
      <w:r w:rsidR="005545BA" w:rsidRPr="008476F8">
        <w:rPr>
          <w:rFonts w:ascii="Arial" w:hAnsi="Arial" w:cs="Arial"/>
          <w:b/>
          <w:sz w:val="22"/>
          <w:szCs w:val="22"/>
          <w:lang w:val="en-GB"/>
        </w:rPr>
        <w:t>G</w:t>
      </w:r>
      <w:r w:rsidRPr="008476F8">
        <w:rPr>
          <w:rFonts w:ascii="Arial" w:hAnsi="Arial" w:cs="Arial"/>
          <w:b/>
          <w:sz w:val="22"/>
          <w:szCs w:val="22"/>
          <w:lang w:val="en-GB"/>
        </w:rPr>
        <w:t xml:space="preserve">irls in the </w:t>
      </w:r>
      <w:r w:rsidR="005545BA" w:rsidRPr="008476F8">
        <w:rPr>
          <w:rFonts w:ascii="Arial" w:hAnsi="Arial" w:cs="Arial"/>
          <w:b/>
          <w:sz w:val="22"/>
          <w:szCs w:val="22"/>
          <w:lang w:val="en-GB"/>
        </w:rPr>
        <w:t>C</w:t>
      </w:r>
      <w:r w:rsidRPr="008476F8">
        <w:rPr>
          <w:rFonts w:ascii="Arial" w:hAnsi="Arial" w:cs="Arial"/>
          <w:b/>
          <w:sz w:val="22"/>
          <w:szCs w:val="22"/>
          <w:lang w:val="en-GB"/>
        </w:rPr>
        <w:t xml:space="preserve">ontext of </w:t>
      </w:r>
      <w:r w:rsidR="005545BA" w:rsidRPr="008476F8">
        <w:rPr>
          <w:rFonts w:ascii="Arial" w:hAnsi="Arial" w:cs="Arial"/>
          <w:b/>
          <w:sz w:val="22"/>
          <w:szCs w:val="22"/>
          <w:lang w:val="en-GB"/>
        </w:rPr>
        <w:t>G</w:t>
      </w:r>
      <w:r w:rsidRPr="008476F8">
        <w:rPr>
          <w:rFonts w:ascii="Arial" w:hAnsi="Arial" w:cs="Arial"/>
          <w:b/>
          <w:sz w:val="22"/>
          <w:szCs w:val="22"/>
          <w:lang w:val="en-GB"/>
        </w:rPr>
        <w:t xml:space="preserve">lobal </w:t>
      </w:r>
      <w:r w:rsidR="005545BA" w:rsidRPr="008476F8">
        <w:rPr>
          <w:rFonts w:ascii="Arial" w:hAnsi="Arial" w:cs="Arial"/>
          <w:b/>
          <w:sz w:val="22"/>
          <w:szCs w:val="22"/>
          <w:lang w:val="en-GB"/>
        </w:rPr>
        <w:t>M</w:t>
      </w:r>
      <w:r w:rsidRPr="008476F8">
        <w:rPr>
          <w:rFonts w:ascii="Arial" w:hAnsi="Arial" w:cs="Arial"/>
          <w:b/>
          <w:sz w:val="22"/>
          <w:szCs w:val="22"/>
          <w:lang w:val="en-GB"/>
        </w:rPr>
        <w:t>igration</w:t>
      </w:r>
    </w:p>
    <w:p w14:paraId="51BCFF04" w14:textId="77777777" w:rsidR="00D73CCE" w:rsidRPr="008476F8" w:rsidRDefault="00D73CCE" w:rsidP="00093EF0">
      <w:pPr>
        <w:pStyle w:val="Prrafodelista"/>
        <w:jc w:val="both"/>
        <w:rPr>
          <w:rFonts w:ascii="Arial" w:hAnsi="Arial" w:cs="Arial"/>
          <w:sz w:val="22"/>
          <w:szCs w:val="22"/>
          <w:lang w:val="en-GB"/>
        </w:rPr>
      </w:pPr>
    </w:p>
    <w:p w14:paraId="5A9015FE" w14:textId="77777777" w:rsidR="005E3052" w:rsidRPr="008476F8" w:rsidRDefault="00F12305" w:rsidP="00093EF0">
      <w:pPr>
        <w:pStyle w:val="Prrafodelista"/>
        <w:numPr>
          <w:ilvl w:val="0"/>
          <w:numId w:val="1"/>
        </w:numPr>
        <w:jc w:val="both"/>
        <w:rPr>
          <w:rFonts w:ascii="Arial" w:hAnsi="Arial" w:cs="Arial"/>
          <w:b/>
          <w:bCs/>
          <w:sz w:val="22"/>
          <w:szCs w:val="22"/>
          <w:lang w:val="en-GB"/>
        </w:rPr>
      </w:pPr>
      <w:r w:rsidRPr="008476F8">
        <w:rPr>
          <w:rFonts w:ascii="Arial" w:hAnsi="Arial" w:cs="Arial"/>
          <w:b/>
          <w:bCs/>
          <w:sz w:val="22"/>
          <w:szCs w:val="22"/>
          <w:lang w:val="en-GB"/>
        </w:rPr>
        <w:t xml:space="preserve">About the Organisation </w:t>
      </w:r>
    </w:p>
    <w:p w14:paraId="64A88D6F" w14:textId="77777777" w:rsidR="005E3052" w:rsidRPr="008476F8" w:rsidRDefault="005E3052" w:rsidP="00093EF0">
      <w:pPr>
        <w:jc w:val="both"/>
        <w:rPr>
          <w:rFonts w:ascii="Arial" w:hAnsi="Arial" w:cs="Arial"/>
          <w:sz w:val="22"/>
          <w:szCs w:val="22"/>
          <w:lang w:val="en-GB"/>
        </w:rPr>
      </w:pPr>
    </w:p>
    <w:p w14:paraId="3146C533" w14:textId="67C4C8FC" w:rsidR="005E3052" w:rsidRPr="008476F8" w:rsidRDefault="005E3052" w:rsidP="00093EF0">
      <w:pPr>
        <w:jc w:val="both"/>
        <w:rPr>
          <w:rFonts w:ascii="Arial" w:hAnsi="Arial" w:cs="Arial"/>
          <w:sz w:val="22"/>
          <w:szCs w:val="22"/>
          <w:lang w:val="en-GB"/>
        </w:rPr>
      </w:pPr>
      <w:r w:rsidRPr="008476F8">
        <w:rPr>
          <w:rFonts w:ascii="Arial" w:hAnsi="Arial" w:cs="Arial"/>
          <w:sz w:val="22"/>
          <w:szCs w:val="22"/>
          <w:lang w:val="en-GB"/>
        </w:rPr>
        <w:t xml:space="preserve">The </w:t>
      </w:r>
      <w:r w:rsidR="00974E1D" w:rsidRPr="008476F8">
        <w:rPr>
          <w:rFonts w:ascii="Arial" w:hAnsi="Arial" w:cs="Arial"/>
          <w:sz w:val="22"/>
          <w:szCs w:val="22"/>
          <w:lang w:val="en-GB"/>
        </w:rPr>
        <w:t>World Organisation against Torture (</w:t>
      </w:r>
      <w:r w:rsidRPr="008476F8">
        <w:rPr>
          <w:rFonts w:ascii="Arial" w:hAnsi="Arial" w:cs="Arial"/>
          <w:sz w:val="22"/>
          <w:szCs w:val="22"/>
          <w:lang w:val="en-GB"/>
        </w:rPr>
        <w:t>OMCT</w:t>
      </w:r>
      <w:r w:rsidR="00974E1D" w:rsidRPr="008476F8">
        <w:rPr>
          <w:rFonts w:ascii="Arial" w:hAnsi="Arial" w:cs="Arial"/>
          <w:sz w:val="22"/>
          <w:szCs w:val="22"/>
          <w:lang w:val="en-GB"/>
        </w:rPr>
        <w:t>)</w:t>
      </w:r>
      <w:r w:rsidRPr="008476F8">
        <w:rPr>
          <w:rFonts w:ascii="Arial" w:hAnsi="Arial" w:cs="Arial"/>
          <w:sz w:val="22"/>
          <w:szCs w:val="22"/>
          <w:lang w:val="en-GB"/>
        </w:rPr>
        <w:t xml:space="preserve"> is </w:t>
      </w:r>
      <w:r w:rsidR="008E307D" w:rsidRPr="008476F8">
        <w:rPr>
          <w:rFonts w:ascii="Arial" w:hAnsi="Arial" w:cs="Arial"/>
          <w:sz w:val="22"/>
          <w:szCs w:val="22"/>
          <w:lang w:val="en-GB"/>
        </w:rPr>
        <w:t xml:space="preserve">the main international coalition of non-governmental organisations fighting against torture, summary executions, enforced disappearances, arbitrary detentions and all other cruel, inhuman and degrading treatment or punishment. The strength of the OMCT lies in its SOS-Torture Network composed of </w:t>
      </w:r>
      <w:r w:rsidR="00F12305" w:rsidRPr="008476F8">
        <w:rPr>
          <w:rFonts w:ascii="Arial" w:hAnsi="Arial" w:cs="Arial"/>
          <w:sz w:val="22"/>
          <w:szCs w:val="22"/>
          <w:lang w:val="en-GB"/>
        </w:rPr>
        <w:t>2</w:t>
      </w:r>
      <w:r w:rsidR="008E307D" w:rsidRPr="008476F8">
        <w:rPr>
          <w:rFonts w:ascii="Arial" w:hAnsi="Arial" w:cs="Arial"/>
          <w:sz w:val="22"/>
          <w:szCs w:val="22"/>
          <w:lang w:val="en-GB"/>
        </w:rPr>
        <w:t xml:space="preserve">00 NGOs from around the world.   </w:t>
      </w:r>
    </w:p>
    <w:p w14:paraId="03080242" w14:textId="77777777" w:rsidR="005E3052" w:rsidRPr="008476F8" w:rsidRDefault="005E3052" w:rsidP="00093EF0">
      <w:pPr>
        <w:jc w:val="both"/>
        <w:rPr>
          <w:rFonts w:ascii="Arial" w:hAnsi="Arial" w:cs="Arial"/>
          <w:sz w:val="22"/>
          <w:szCs w:val="22"/>
          <w:lang w:val="en-GB"/>
        </w:rPr>
      </w:pPr>
    </w:p>
    <w:p w14:paraId="654B5173" w14:textId="77777777" w:rsidR="001C666D" w:rsidRPr="008476F8" w:rsidRDefault="005E3052" w:rsidP="00093EF0">
      <w:pPr>
        <w:pStyle w:val="Prrafodelista"/>
        <w:numPr>
          <w:ilvl w:val="0"/>
          <w:numId w:val="1"/>
        </w:numPr>
        <w:jc w:val="both"/>
        <w:rPr>
          <w:rFonts w:ascii="Arial" w:hAnsi="Arial" w:cs="Arial"/>
          <w:b/>
          <w:bCs/>
          <w:sz w:val="22"/>
          <w:szCs w:val="22"/>
          <w:lang w:val="en-GB"/>
        </w:rPr>
      </w:pPr>
      <w:r w:rsidRPr="008476F8">
        <w:rPr>
          <w:rFonts w:ascii="Arial" w:hAnsi="Arial" w:cs="Arial"/>
          <w:b/>
          <w:bCs/>
          <w:color w:val="000000" w:themeColor="text1"/>
          <w:sz w:val="22"/>
          <w:szCs w:val="22"/>
          <w:lang w:val="en-GB"/>
        </w:rPr>
        <w:t>S</w:t>
      </w:r>
      <w:r w:rsidR="005F4051" w:rsidRPr="008476F8">
        <w:rPr>
          <w:rFonts w:ascii="Arial" w:hAnsi="Arial" w:cs="Arial"/>
          <w:b/>
          <w:bCs/>
          <w:color w:val="000000" w:themeColor="text1"/>
          <w:sz w:val="22"/>
          <w:szCs w:val="22"/>
          <w:lang w:val="en-GB"/>
        </w:rPr>
        <w:t>uggested s</w:t>
      </w:r>
      <w:r w:rsidR="00D95D72" w:rsidRPr="008476F8">
        <w:rPr>
          <w:rFonts w:ascii="Arial" w:hAnsi="Arial" w:cs="Arial"/>
          <w:b/>
          <w:bCs/>
          <w:color w:val="000000" w:themeColor="text1"/>
          <w:sz w:val="22"/>
          <w:szCs w:val="22"/>
          <w:lang w:val="en-GB"/>
        </w:rPr>
        <w:t xml:space="preserve">cope of the </w:t>
      </w:r>
      <w:r w:rsidR="00706729" w:rsidRPr="008476F8">
        <w:rPr>
          <w:rFonts w:ascii="Arial" w:hAnsi="Arial" w:cs="Arial"/>
          <w:b/>
          <w:bCs/>
          <w:color w:val="000000" w:themeColor="text1"/>
          <w:sz w:val="22"/>
          <w:szCs w:val="22"/>
          <w:lang w:val="en-GB"/>
        </w:rPr>
        <w:t>G</w:t>
      </w:r>
      <w:r w:rsidR="00E952DC" w:rsidRPr="008476F8">
        <w:rPr>
          <w:rFonts w:ascii="Arial" w:hAnsi="Arial" w:cs="Arial"/>
          <w:b/>
          <w:bCs/>
          <w:color w:val="000000" w:themeColor="text1"/>
          <w:sz w:val="22"/>
          <w:szCs w:val="22"/>
          <w:lang w:val="en-GB"/>
        </w:rPr>
        <w:t xml:space="preserve">eneral </w:t>
      </w:r>
      <w:r w:rsidR="00706729" w:rsidRPr="008476F8">
        <w:rPr>
          <w:rFonts w:ascii="Arial" w:hAnsi="Arial" w:cs="Arial"/>
          <w:b/>
          <w:bCs/>
          <w:color w:val="000000" w:themeColor="text1"/>
          <w:sz w:val="22"/>
          <w:szCs w:val="22"/>
          <w:lang w:val="en-GB"/>
        </w:rPr>
        <w:t>R</w:t>
      </w:r>
      <w:r w:rsidR="00E952DC" w:rsidRPr="008476F8">
        <w:rPr>
          <w:rFonts w:ascii="Arial" w:hAnsi="Arial" w:cs="Arial"/>
          <w:b/>
          <w:bCs/>
          <w:color w:val="000000" w:themeColor="text1"/>
          <w:sz w:val="22"/>
          <w:szCs w:val="22"/>
          <w:lang w:val="en-GB"/>
        </w:rPr>
        <w:t>ecommendation</w:t>
      </w:r>
    </w:p>
    <w:p w14:paraId="1580A0D1" w14:textId="77777777" w:rsidR="00706729" w:rsidRPr="008476F8" w:rsidRDefault="00706729" w:rsidP="00093EF0">
      <w:pPr>
        <w:pStyle w:val="Prrafodelista"/>
        <w:jc w:val="both"/>
        <w:rPr>
          <w:rFonts w:ascii="Arial" w:hAnsi="Arial" w:cs="Arial"/>
          <w:sz w:val="22"/>
          <w:szCs w:val="22"/>
          <w:lang w:val="en-GB"/>
        </w:rPr>
      </w:pPr>
    </w:p>
    <w:p w14:paraId="02A63BF6" w14:textId="66ECAB5A" w:rsidR="00706729" w:rsidRPr="008476F8" w:rsidRDefault="00706729" w:rsidP="00093EF0">
      <w:pPr>
        <w:pStyle w:val="Prrafodelista"/>
        <w:numPr>
          <w:ilvl w:val="1"/>
          <w:numId w:val="1"/>
        </w:numPr>
        <w:jc w:val="both"/>
        <w:rPr>
          <w:rFonts w:ascii="Arial" w:hAnsi="Arial" w:cs="Arial"/>
          <w:sz w:val="22"/>
          <w:szCs w:val="22"/>
          <w:lang w:val="en-GB"/>
        </w:rPr>
      </w:pPr>
      <w:r w:rsidRPr="008476F8">
        <w:rPr>
          <w:rFonts w:ascii="Arial" w:hAnsi="Arial" w:cs="Arial"/>
          <w:sz w:val="22"/>
          <w:szCs w:val="22"/>
          <w:lang w:val="en-GB"/>
        </w:rPr>
        <w:t>A</w:t>
      </w:r>
      <w:r w:rsidR="00A85AC3" w:rsidRPr="008476F8">
        <w:rPr>
          <w:rFonts w:ascii="Arial" w:hAnsi="Arial" w:cs="Arial"/>
          <w:sz w:val="22"/>
          <w:szCs w:val="22"/>
          <w:lang w:val="en-GB"/>
        </w:rPr>
        <w:t>n</w:t>
      </w:r>
      <w:r w:rsidRPr="008476F8">
        <w:rPr>
          <w:rFonts w:ascii="Arial" w:hAnsi="Arial" w:cs="Arial"/>
          <w:sz w:val="22"/>
          <w:szCs w:val="22"/>
          <w:lang w:val="en-GB"/>
        </w:rPr>
        <w:t xml:space="preserve"> </w:t>
      </w:r>
      <w:r w:rsidR="00624CCE" w:rsidRPr="008476F8">
        <w:rPr>
          <w:rFonts w:ascii="Arial" w:hAnsi="Arial" w:cs="Arial"/>
          <w:sz w:val="22"/>
          <w:szCs w:val="22"/>
          <w:lang w:val="en-GB"/>
        </w:rPr>
        <w:t xml:space="preserve">anti-torture </w:t>
      </w:r>
      <w:r w:rsidRPr="008476F8">
        <w:rPr>
          <w:rFonts w:ascii="Arial" w:hAnsi="Arial" w:cs="Arial"/>
          <w:sz w:val="22"/>
          <w:szCs w:val="22"/>
          <w:lang w:val="en-GB"/>
        </w:rPr>
        <w:t xml:space="preserve">protection </w:t>
      </w:r>
      <w:r w:rsidR="00A85AC3" w:rsidRPr="008476F8">
        <w:rPr>
          <w:rFonts w:ascii="Arial" w:hAnsi="Arial" w:cs="Arial"/>
          <w:sz w:val="22"/>
          <w:szCs w:val="22"/>
          <w:lang w:val="en-GB"/>
        </w:rPr>
        <w:t xml:space="preserve">and gender </w:t>
      </w:r>
      <w:r w:rsidRPr="008476F8">
        <w:rPr>
          <w:rFonts w:ascii="Arial" w:hAnsi="Arial" w:cs="Arial"/>
          <w:sz w:val="22"/>
          <w:szCs w:val="22"/>
          <w:lang w:val="en-GB"/>
        </w:rPr>
        <w:t>perspective on migration routes</w:t>
      </w:r>
      <w:r w:rsidR="00F40B6A" w:rsidRPr="008476F8">
        <w:rPr>
          <w:rFonts w:ascii="Arial" w:hAnsi="Arial" w:cs="Arial"/>
          <w:sz w:val="22"/>
          <w:szCs w:val="22"/>
          <w:lang w:val="en-GB"/>
        </w:rPr>
        <w:t xml:space="preserve"> (paragraphs</w:t>
      </w:r>
      <w:r w:rsidR="00F75EFC">
        <w:rPr>
          <w:rFonts w:ascii="Arial" w:hAnsi="Arial" w:cs="Arial"/>
          <w:sz w:val="22"/>
          <w:szCs w:val="22"/>
          <w:lang w:val="en-GB"/>
        </w:rPr>
        <w:t xml:space="preserve"> 4-6,</w:t>
      </w:r>
      <w:r w:rsidR="00F40B6A" w:rsidRPr="008476F8">
        <w:rPr>
          <w:rFonts w:ascii="Arial" w:hAnsi="Arial" w:cs="Arial"/>
          <w:sz w:val="22"/>
          <w:szCs w:val="22"/>
          <w:lang w:val="en-GB"/>
        </w:rPr>
        <w:t xml:space="preserve"> 23, 39)</w:t>
      </w:r>
    </w:p>
    <w:p w14:paraId="3E56EB2A" w14:textId="77777777" w:rsidR="00317A21" w:rsidRPr="008476F8" w:rsidRDefault="00317A21" w:rsidP="00093EF0">
      <w:pPr>
        <w:jc w:val="both"/>
        <w:rPr>
          <w:rFonts w:ascii="Arial" w:hAnsi="Arial" w:cs="Arial"/>
          <w:sz w:val="22"/>
          <w:szCs w:val="22"/>
          <w:lang w:val="en-GB"/>
        </w:rPr>
      </w:pPr>
    </w:p>
    <w:p w14:paraId="278876D7" w14:textId="77777777" w:rsidR="00AB6777" w:rsidRPr="008476F8" w:rsidRDefault="00714700" w:rsidP="00093EF0">
      <w:pPr>
        <w:jc w:val="both"/>
        <w:rPr>
          <w:rFonts w:ascii="Arial" w:hAnsi="Arial" w:cs="Arial"/>
          <w:sz w:val="22"/>
          <w:szCs w:val="22"/>
          <w:lang w:val="en-GB"/>
        </w:rPr>
      </w:pPr>
      <w:r w:rsidRPr="008476F8">
        <w:rPr>
          <w:rFonts w:ascii="Arial" w:hAnsi="Arial" w:cs="Arial"/>
          <w:bCs/>
          <w:color w:val="000000"/>
          <w:sz w:val="22"/>
          <w:szCs w:val="22"/>
          <w:lang w:val="en-GB"/>
        </w:rPr>
        <w:t>There is a clear opportunity for t</w:t>
      </w:r>
      <w:r w:rsidR="00A85AC3" w:rsidRPr="008476F8">
        <w:rPr>
          <w:rFonts w:ascii="Arial" w:hAnsi="Arial" w:cs="Arial"/>
          <w:bCs/>
          <w:color w:val="000000"/>
          <w:sz w:val="22"/>
          <w:szCs w:val="22"/>
          <w:lang w:val="en-GB"/>
        </w:rPr>
        <w:t>his</w:t>
      </w:r>
      <w:r w:rsidRPr="008476F8">
        <w:rPr>
          <w:rFonts w:ascii="Arial" w:hAnsi="Arial" w:cs="Arial"/>
          <w:bCs/>
          <w:color w:val="000000"/>
          <w:sz w:val="22"/>
          <w:szCs w:val="22"/>
          <w:lang w:val="en-GB"/>
        </w:rPr>
        <w:t xml:space="preserve"> General Recommendation (GR) to bring a much-needed perspective</w:t>
      </w:r>
      <w:r w:rsidR="00591C32" w:rsidRPr="008476F8">
        <w:rPr>
          <w:rFonts w:ascii="Arial" w:hAnsi="Arial" w:cs="Arial"/>
          <w:bCs/>
          <w:color w:val="000000"/>
          <w:sz w:val="22"/>
          <w:szCs w:val="22"/>
          <w:lang w:val="en-GB"/>
        </w:rPr>
        <w:t xml:space="preserve"> on </w:t>
      </w:r>
      <w:r w:rsidR="006B1A93" w:rsidRPr="008476F8">
        <w:rPr>
          <w:rFonts w:ascii="Arial" w:hAnsi="Arial" w:cs="Arial"/>
          <w:bCs/>
          <w:color w:val="000000"/>
          <w:sz w:val="22"/>
          <w:szCs w:val="22"/>
          <w:lang w:val="en-GB"/>
        </w:rPr>
        <w:t xml:space="preserve">the </w:t>
      </w:r>
      <w:r w:rsidR="00591C32" w:rsidRPr="008476F8">
        <w:rPr>
          <w:rFonts w:ascii="Arial" w:hAnsi="Arial" w:cs="Arial"/>
          <w:bCs/>
          <w:color w:val="000000"/>
          <w:sz w:val="22"/>
          <w:szCs w:val="22"/>
          <w:lang w:val="en-GB"/>
        </w:rPr>
        <w:t>protection</w:t>
      </w:r>
      <w:r w:rsidRPr="008476F8">
        <w:rPr>
          <w:rFonts w:ascii="Arial" w:hAnsi="Arial" w:cs="Arial"/>
          <w:bCs/>
          <w:color w:val="000000"/>
          <w:sz w:val="22"/>
          <w:szCs w:val="22"/>
          <w:lang w:val="en-GB"/>
        </w:rPr>
        <w:t xml:space="preserve"> from </w:t>
      </w:r>
      <w:r w:rsidR="006B1A93" w:rsidRPr="008476F8">
        <w:rPr>
          <w:rFonts w:ascii="Arial" w:hAnsi="Arial" w:cs="Arial"/>
          <w:bCs/>
          <w:color w:val="000000"/>
          <w:sz w:val="22"/>
          <w:szCs w:val="22"/>
          <w:lang w:val="en-GB"/>
        </w:rPr>
        <w:t xml:space="preserve">the widespread risks of </w:t>
      </w:r>
      <w:r w:rsidRPr="008476F8">
        <w:rPr>
          <w:rFonts w:ascii="Arial" w:hAnsi="Arial" w:cs="Arial"/>
          <w:bCs/>
          <w:color w:val="000000"/>
          <w:sz w:val="22"/>
          <w:szCs w:val="22"/>
          <w:lang w:val="en-GB"/>
        </w:rPr>
        <w:t>torture across migration routes</w:t>
      </w:r>
      <w:r w:rsidRPr="008476F8">
        <w:rPr>
          <w:rFonts w:ascii="Arial" w:hAnsi="Arial" w:cs="Arial"/>
          <w:sz w:val="22"/>
          <w:szCs w:val="22"/>
          <w:lang w:val="en-GB"/>
        </w:rPr>
        <w:t xml:space="preserve">. </w:t>
      </w:r>
      <w:r w:rsidR="006B1A93" w:rsidRPr="008476F8">
        <w:rPr>
          <w:rFonts w:ascii="Arial" w:hAnsi="Arial" w:cs="Arial"/>
          <w:sz w:val="22"/>
          <w:szCs w:val="22"/>
          <w:lang w:val="en-GB"/>
        </w:rPr>
        <w:t>Torture</w:t>
      </w:r>
      <w:r w:rsidR="0040001A" w:rsidRPr="008476F8">
        <w:rPr>
          <w:rFonts w:ascii="Arial" w:hAnsi="Arial" w:cs="Arial"/>
          <w:sz w:val="22"/>
          <w:szCs w:val="22"/>
          <w:lang w:val="en-GB"/>
        </w:rPr>
        <w:t xml:space="preserve"> is</w:t>
      </w:r>
      <w:r w:rsidRPr="008476F8">
        <w:rPr>
          <w:rFonts w:ascii="Arial" w:hAnsi="Arial" w:cs="Arial"/>
          <w:sz w:val="22"/>
          <w:szCs w:val="22"/>
          <w:lang w:val="en-GB"/>
        </w:rPr>
        <w:t xml:space="preserve"> one the main root causes for people leaving their </w:t>
      </w:r>
      <w:r w:rsidR="00162E70" w:rsidRPr="008476F8">
        <w:rPr>
          <w:rFonts w:ascii="Arial" w:hAnsi="Arial" w:cs="Arial"/>
          <w:sz w:val="22"/>
          <w:szCs w:val="22"/>
          <w:lang w:val="en-GB"/>
        </w:rPr>
        <w:t xml:space="preserve">home </w:t>
      </w:r>
      <w:r w:rsidRPr="008476F8">
        <w:rPr>
          <w:rFonts w:ascii="Arial" w:hAnsi="Arial" w:cs="Arial"/>
          <w:sz w:val="22"/>
          <w:szCs w:val="22"/>
          <w:lang w:val="en-GB"/>
        </w:rPr>
        <w:t>countries and the support and treatment</w:t>
      </w:r>
      <w:r w:rsidR="00AB6777" w:rsidRPr="008476F8">
        <w:rPr>
          <w:rFonts w:ascii="Arial" w:hAnsi="Arial" w:cs="Arial"/>
          <w:sz w:val="22"/>
          <w:szCs w:val="22"/>
          <w:lang w:val="en-GB"/>
        </w:rPr>
        <w:t xml:space="preserve"> for</w:t>
      </w:r>
      <w:r w:rsidRPr="008476F8">
        <w:rPr>
          <w:rFonts w:ascii="Arial" w:hAnsi="Arial" w:cs="Arial"/>
          <w:sz w:val="22"/>
          <w:szCs w:val="22"/>
          <w:lang w:val="en-GB"/>
        </w:rPr>
        <w:t xml:space="preserve"> torture survivors are key to both migration and integration policies when they reach safety.</w:t>
      </w:r>
      <w:r w:rsidR="00AB6777" w:rsidRPr="008476F8">
        <w:rPr>
          <w:rFonts w:ascii="Arial" w:hAnsi="Arial" w:cs="Arial"/>
          <w:sz w:val="22"/>
          <w:szCs w:val="22"/>
          <w:lang w:val="en-GB"/>
        </w:rPr>
        <w:t xml:space="preserve"> States have </w:t>
      </w:r>
      <w:r w:rsidRPr="008476F8">
        <w:rPr>
          <w:rFonts w:ascii="Arial" w:hAnsi="Arial" w:cs="Arial"/>
          <w:sz w:val="22"/>
          <w:szCs w:val="22"/>
          <w:lang w:val="en-GB"/>
        </w:rPr>
        <w:t>proven largely unwilling or incapable to establish minimum protection for those on the move</w:t>
      </w:r>
      <w:r w:rsidR="00AB6777" w:rsidRPr="008476F8">
        <w:rPr>
          <w:rFonts w:ascii="Arial" w:hAnsi="Arial" w:cs="Arial"/>
          <w:sz w:val="22"/>
          <w:szCs w:val="22"/>
          <w:lang w:val="en-GB"/>
        </w:rPr>
        <w:t xml:space="preserve">, especially those migrants in transit that cannot be included under the migration or refugee laws of the country they are passing </w:t>
      </w:r>
      <w:r w:rsidR="00162E70" w:rsidRPr="008476F8">
        <w:rPr>
          <w:rFonts w:ascii="Arial" w:hAnsi="Arial" w:cs="Arial"/>
          <w:sz w:val="22"/>
          <w:szCs w:val="22"/>
          <w:lang w:val="en-GB"/>
        </w:rPr>
        <w:t>through</w:t>
      </w:r>
      <w:r w:rsidR="00AB6777" w:rsidRPr="008476F8">
        <w:rPr>
          <w:rFonts w:ascii="Arial" w:hAnsi="Arial" w:cs="Arial"/>
          <w:sz w:val="22"/>
          <w:szCs w:val="22"/>
          <w:lang w:val="en-GB"/>
        </w:rPr>
        <w:t>, leaving them legally helpless</w:t>
      </w:r>
      <w:r w:rsidRPr="008476F8">
        <w:rPr>
          <w:rFonts w:ascii="Arial" w:hAnsi="Arial" w:cs="Arial"/>
          <w:sz w:val="22"/>
          <w:szCs w:val="22"/>
          <w:lang w:val="en-GB"/>
        </w:rPr>
        <w:t xml:space="preserve">. </w:t>
      </w:r>
    </w:p>
    <w:p w14:paraId="3943D2A6" w14:textId="77777777" w:rsidR="00714700" w:rsidRPr="008476F8" w:rsidRDefault="00714700" w:rsidP="00093EF0">
      <w:pPr>
        <w:jc w:val="both"/>
        <w:rPr>
          <w:rFonts w:ascii="Arial" w:hAnsi="Arial" w:cs="Arial"/>
          <w:sz w:val="22"/>
          <w:szCs w:val="22"/>
          <w:lang w:val="en-GB"/>
        </w:rPr>
      </w:pPr>
      <w:r w:rsidRPr="008476F8">
        <w:rPr>
          <w:rFonts w:ascii="Arial" w:hAnsi="Arial" w:cs="Arial"/>
          <w:sz w:val="22"/>
          <w:szCs w:val="22"/>
          <w:lang w:val="en-GB"/>
        </w:rPr>
        <w:t xml:space="preserve"> </w:t>
      </w:r>
    </w:p>
    <w:p w14:paraId="79F4FB26" w14:textId="77777777" w:rsidR="0093574F" w:rsidRPr="008476F8" w:rsidRDefault="00AB6777" w:rsidP="00093EF0">
      <w:pPr>
        <w:jc w:val="both"/>
        <w:rPr>
          <w:rFonts w:ascii="Arial" w:hAnsi="Arial" w:cs="Arial"/>
          <w:sz w:val="22"/>
          <w:szCs w:val="22"/>
          <w:lang w:val="en-GB"/>
        </w:rPr>
      </w:pPr>
      <w:r w:rsidRPr="008476F8">
        <w:rPr>
          <w:rFonts w:ascii="Arial" w:hAnsi="Arial" w:cs="Arial"/>
          <w:sz w:val="22"/>
          <w:szCs w:val="22"/>
          <w:lang w:val="en-GB"/>
        </w:rPr>
        <w:t>The current</w:t>
      </w:r>
      <w:r w:rsidR="0093574F" w:rsidRPr="008476F8">
        <w:rPr>
          <w:rFonts w:ascii="Arial" w:hAnsi="Arial" w:cs="Arial"/>
          <w:sz w:val="22"/>
          <w:szCs w:val="22"/>
          <w:lang w:val="en-GB"/>
        </w:rPr>
        <w:t xml:space="preserve"> Special Rapporteur on Torture and other cruel, inhuman or degrading treatment or punishment (</w:t>
      </w:r>
      <w:r w:rsidR="0040001A" w:rsidRPr="008476F8">
        <w:rPr>
          <w:rFonts w:ascii="Arial" w:hAnsi="Arial" w:cs="Arial"/>
          <w:sz w:val="22"/>
          <w:szCs w:val="22"/>
          <w:lang w:val="en-GB"/>
        </w:rPr>
        <w:t>hereinafter</w:t>
      </w:r>
      <w:r w:rsidR="0093574F" w:rsidRPr="008476F8">
        <w:rPr>
          <w:rFonts w:ascii="Arial" w:hAnsi="Arial" w:cs="Arial"/>
          <w:sz w:val="22"/>
          <w:szCs w:val="22"/>
          <w:lang w:val="en-GB"/>
        </w:rPr>
        <w:t xml:space="preserve"> SR</w:t>
      </w:r>
      <w:r w:rsidR="00CE4844" w:rsidRPr="008476F8">
        <w:rPr>
          <w:rFonts w:ascii="Arial" w:hAnsi="Arial" w:cs="Arial"/>
          <w:sz w:val="22"/>
          <w:szCs w:val="22"/>
          <w:lang w:val="en-GB"/>
        </w:rPr>
        <w:t xml:space="preserve"> on Torture</w:t>
      </w:r>
      <w:r w:rsidR="0093574F" w:rsidRPr="008476F8">
        <w:rPr>
          <w:rFonts w:ascii="Arial" w:hAnsi="Arial" w:cs="Arial"/>
          <w:sz w:val="22"/>
          <w:szCs w:val="22"/>
          <w:lang w:val="en-GB"/>
        </w:rPr>
        <w:t xml:space="preserve">) has </w:t>
      </w:r>
      <w:r w:rsidRPr="008476F8">
        <w:rPr>
          <w:rFonts w:ascii="Arial" w:hAnsi="Arial" w:cs="Arial"/>
          <w:sz w:val="22"/>
          <w:szCs w:val="22"/>
          <w:lang w:val="en-GB"/>
        </w:rPr>
        <w:t xml:space="preserve">established </w:t>
      </w:r>
      <w:r w:rsidR="00D4725B" w:rsidRPr="008476F8">
        <w:rPr>
          <w:rFonts w:ascii="Arial" w:hAnsi="Arial" w:cs="Arial"/>
          <w:sz w:val="22"/>
          <w:szCs w:val="22"/>
          <w:lang w:val="en-GB"/>
        </w:rPr>
        <w:t xml:space="preserve">the </w:t>
      </w:r>
      <w:r w:rsidR="0093574F" w:rsidRPr="008476F8">
        <w:rPr>
          <w:rFonts w:ascii="Arial" w:hAnsi="Arial" w:cs="Arial"/>
          <w:sz w:val="22"/>
          <w:szCs w:val="22"/>
          <w:lang w:val="en-GB"/>
        </w:rPr>
        <w:t xml:space="preserve">relation between </w:t>
      </w:r>
      <w:r w:rsidRPr="008476F8">
        <w:rPr>
          <w:rFonts w:ascii="Arial" w:hAnsi="Arial" w:cs="Arial"/>
          <w:sz w:val="22"/>
          <w:szCs w:val="22"/>
          <w:lang w:val="en-GB"/>
        </w:rPr>
        <w:t>torture an</w:t>
      </w:r>
      <w:r w:rsidR="00987F0D" w:rsidRPr="008476F8">
        <w:rPr>
          <w:rFonts w:ascii="Arial" w:hAnsi="Arial" w:cs="Arial"/>
          <w:sz w:val="22"/>
          <w:szCs w:val="22"/>
          <w:lang w:val="en-GB"/>
        </w:rPr>
        <w:t>d</w:t>
      </w:r>
      <w:r w:rsidRPr="008476F8">
        <w:rPr>
          <w:rFonts w:ascii="Arial" w:hAnsi="Arial" w:cs="Arial"/>
          <w:sz w:val="22"/>
          <w:szCs w:val="22"/>
          <w:lang w:val="en-GB"/>
        </w:rPr>
        <w:t xml:space="preserve"> migration. </w:t>
      </w:r>
      <w:r w:rsidR="0093574F" w:rsidRPr="008476F8">
        <w:rPr>
          <w:rFonts w:ascii="Arial" w:hAnsi="Arial" w:cs="Arial"/>
          <w:sz w:val="22"/>
          <w:szCs w:val="22"/>
          <w:lang w:val="en-GB"/>
        </w:rPr>
        <w:t>The SR</w:t>
      </w:r>
      <w:r w:rsidR="00CE4844" w:rsidRPr="008476F8">
        <w:rPr>
          <w:rFonts w:ascii="Arial" w:hAnsi="Arial" w:cs="Arial"/>
          <w:sz w:val="22"/>
          <w:szCs w:val="22"/>
          <w:lang w:val="en-GB"/>
        </w:rPr>
        <w:t xml:space="preserve"> on Torture</w:t>
      </w:r>
      <w:r w:rsidR="0093574F" w:rsidRPr="008476F8">
        <w:rPr>
          <w:rFonts w:ascii="Arial" w:hAnsi="Arial" w:cs="Arial"/>
          <w:sz w:val="22"/>
          <w:szCs w:val="22"/>
          <w:lang w:val="en-GB"/>
        </w:rPr>
        <w:t xml:space="preserve"> acknowledges that “increasingly restrictive and obstructive migration laws, policies and practices of States have pushed growing numbers of migrants outside official immigration and admission procedures and towards irregular routes and methods marked by</w:t>
      </w:r>
      <w:r w:rsidR="00706729" w:rsidRPr="008476F8">
        <w:rPr>
          <w:rFonts w:ascii="Arial" w:hAnsi="Arial" w:cs="Arial"/>
          <w:sz w:val="22"/>
          <w:szCs w:val="22"/>
          <w:lang w:val="en-GB"/>
        </w:rPr>
        <w:t xml:space="preserve"> a</w:t>
      </w:r>
      <w:r w:rsidR="0093574F" w:rsidRPr="008476F8">
        <w:rPr>
          <w:rFonts w:ascii="Arial" w:hAnsi="Arial" w:cs="Arial"/>
          <w:sz w:val="22"/>
          <w:szCs w:val="22"/>
          <w:lang w:val="en-GB"/>
        </w:rPr>
        <w:t xml:space="preserve"> lack of transparency and oversight, corruption, violence and abuse. As a consequence, throughout their journey and even upon arrival at their country of destination, irregular migrants experience increasing uncertainty, danger, violence and abuse, including an escalating prevalence of torture and ill-treatment at the hands of both State officials and non-State actors”</w:t>
      </w:r>
      <w:r w:rsidR="0093574F" w:rsidRPr="008476F8">
        <w:rPr>
          <w:rStyle w:val="Refdenotaalpie"/>
          <w:rFonts w:ascii="Arial" w:hAnsi="Arial" w:cs="Arial"/>
          <w:sz w:val="22"/>
          <w:szCs w:val="22"/>
          <w:lang w:val="en-GB"/>
        </w:rPr>
        <w:footnoteReference w:id="1"/>
      </w:r>
      <w:r w:rsidR="0093574F" w:rsidRPr="008476F8">
        <w:rPr>
          <w:rFonts w:ascii="Arial" w:hAnsi="Arial" w:cs="Arial"/>
          <w:sz w:val="22"/>
          <w:szCs w:val="22"/>
          <w:lang w:val="en-GB"/>
        </w:rPr>
        <w:t>.</w:t>
      </w:r>
    </w:p>
    <w:p w14:paraId="4653E0A2" w14:textId="77777777" w:rsidR="00A85AC3" w:rsidRPr="008476F8" w:rsidRDefault="00A85AC3" w:rsidP="00093EF0">
      <w:pPr>
        <w:jc w:val="both"/>
        <w:rPr>
          <w:rFonts w:ascii="Arial" w:hAnsi="Arial" w:cs="Arial"/>
          <w:sz w:val="22"/>
          <w:szCs w:val="22"/>
          <w:lang w:val="en-GB"/>
        </w:rPr>
      </w:pPr>
    </w:p>
    <w:p w14:paraId="501721B3" w14:textId="20966242" w:rsidR="00416E36" w:rsidRDefault="00A85AC3" w:rsidP="00416E36">
      <w:pPr>
        <w:jc w:val="both"/>
        <w:rPr>
          <w:rFonts w:ascii="Arial" w:hAnsi="Arial" w:cs="Arial"/>
          <w:sz w:val="22"/>
          <w:szCs w:val="22"/>
          <w:lang w:val="en-GB"/>
        </w:rPr>
      </w:pPr>
      <w:r w:rsidRPr="008476F8">
        <w:rPr>
          <w:rFonts w:ascii="Arial" w:hAnsi="Arial" w:cs="Arial"/>
          <w:color w:val="000000"/>
          <w:sz w:val="22"/>
          <w:szCs w:val="22"/>
          <w:lang w:val="en-GB"/>
        </w:rPr>
        <w:t>Today, migrant women make up almost half of all migrants worldwide and are migrating more often as individuals than as dependents of other family members</w:t>
      </w:r>
      <w:r w:rsidRPr="008476F8">
        <w:rPr>
          <w:rFonts w:ascii="Arial" w:hAnsi="Arial" w:cs="Arial"/>
          <w:sz w:val="22"/>
          <w:szCs w:val="22"/>
          <w:vertAlign w:val="superscript"/>
          <w:lang w:val="en-GB"/>
        </w:rPr>
        <w:footnoteReference w:id="2"/>
      </w:r>
      <w:r w:rsidRPr="008476F8">
        <w:rPr>
          <w:rFonts w:ascii="Arial" w:hAnsi="Arial" w:cs="Arial"/>
          <w:color w:val="000000"/>
          <w:sz w:val="22"/>
          <w:szCs w:val="22"/>
          <w:lang w:val="en-GB"/>
        </w:rPr>
        <w:t>. Migration can be an empowering experience for women, as it can provide economic independence or allow them to avoid discrimination or gender-based violence in their home countries</w:t>
      </w:r>
      <w:r w:rsidR="00170799" w:rsidRPr="008476F8">
        <w:rPr>
          <w:rStyle w:val="Refdenotaalpie"/>
          <w:rFonts w:ascii="Arial" w:hAnsi="Arial" w:cs="Arial"/>
          <w:color w:val="000000"/>
          <w:sz w:val="22"/>
          <w:szCs w:val="22"/>
          <w:lang w:val="en-GB"/>
        </w:rPr>
        <w:footnoteReference w:id="3"/>
      </w:r>
      <w:r w:rsidRPr="008476F8">
        <w:rPr>
          <w:rFonts w:ascii="Arial" w:hAnsi="Arial" w:cs="Arial"/>
          <w:color w:val="000000"/>
          <w:sz w:val="22"/>
          <w:szCs w:val="22"/>
          <w:lang w:val="en-GB"/>
        </w:rPr>
        <w:t>. At the same time, women and girls</w:t>
      </w:r>
      <w:r w:rsidR="00162E70" w:rsidRPr="008476F8">
        <w:rPr>
          <w:rFonts w:ascii="Arial" w:hAnsi="Arial" w:cs="Arial"/>
          <w:color w:val="000000"/>
          <w:sz w:val="22"/>
          <w:szCs w:val="22"/>
          <w:lang w:val="en-GB"/>
        </w:rPr>
        <w:t xml:space="preserve"> on the move</w:t>
      </w:r>
      <w:r w:rsidRPr="008476F8">
        <w:rPr>
          <w:rFonts w:ascii="Arial" w:hAnsi="Arial" w:cs="Arial"/>
          <w:color w:val="000000"/>
          <w:sz w:val="22"/>
          <w:szCs w:val="22"/>
          <w:lang w:val="en-GB"/>
        </w:rPr>
        <w:t xml:space="preserve"> </w:t>
      </w:r>
      <w:r w:rsidR="00162E70" w:rsidRPr="008476F8">
        <w:rPr>
          <w:rFonts w:ascii="Arial" w:hAnsi="Arial" w:cs="Arial"/>
          <w:color w:val="000000"/>
          <w:sz w:val="22"/>
          <w:szCs w:val="22"/>
          <w:lang w:val="en-GB"/>
        </w:rPr>
        <w:t xml:space="preserve">are more at risk of </w:t>
      </w:r>
      <w:r w:rsidRPr="008476F8">
        <w:rPr>
          <w:rFonts w:ascii="Arial" w:hAnsi="Arial" w:cs="Arial"/>
          <w:color w:val="000000"/>
          <w:sz w:val="22"/>
          <w:szCs w:val="22"/>
          <w:lang w:val="en-GB"/>
        </w:rPr>
        <w:t xml:space="preserve">dangers than men due to </w:t>
      </w:r>
      <w:r w:rsidR="00A0587B" w:rsidRPr="008476F8">
        <w:rPr>
          <w:rFonts w:ascii="Arial" w:hAnsi="Arial" w:cs="Arial"/>
          <w:sz w:val="22"/>
          <w:szCs w:val="22"/>
          <w:lang w:val="en-GB"/>
        </w:rPr>
        <w:t>sustained reproduction and exploitation of gender inequalities</w:t>
      </w:r>
      <w:r w:rsidR="00A0587B" w:rsidRPr="008476F8">
        <w:rPr>
          <w:rFonts w:ascii="Arial" w:hAnsi="Arial" w:cs="Arial"/>
          <w:color w:val="000000"/>
          <w:sz w:val="22"/>
          <w:szCs w:val="22"/>
          <w:lang w:val="en-GB"/>
        </w:rPr>
        <w:t xml:space="preserve"> </w:t>
      </w:r>
      <w:r w:rsidRPr="008476F8">
        <w:rPr>
          <w:rFonts w:ascii="Arial" w:hAnsi="Arial" w:cs="Arial"/>
          <w:color w:val="000000"/>
          <w:sz w:val="22"/>
          <w:szCs w:val="22"/>
          <w:lang w:val="en-GB"/>
        </w:rPr>
        <w:t xml:space="preserve">rendering them more vulnerable to physical, sexual and verbal abuse. </w:t>
      </w:r>
      <w:r w:rsidR="00416E36">
        <w:rPr>
          <w:rFonts w:ascii="Arial" w:hAnsi="Arial" w:cs="Arial"/>
          <w:color w:val="000000"/>
          <w:sz w:val="22"/>
          <w:szCs w:val="22"/>
          <w:lang w:val="en-GB"/>
        </w:rPr>
        <w:t xml:space="preserve">Migration due to </w:t>
      </w:r>
      <w:r w:rsidR="00416E36" w:rsidRPr="008476F8">
        <w:rPr>
          <w:rFonts w:ascii="Arial" w:hAnsi="Arial" w:cs="Arial"/>
          <w:sz w:val="22"/>
          <w:szCs w:val="22"/>
          <w:lang w:val="en-GB"/>
        </w:rPr>
        <w:t xml:space="preserve">forced displacement is not only conflict related as it may appear in section </w:t>
      </w:r>
      <w:r w:rsidR="00416E36" w:rsidRPr="00992249">
        <w:rPr>
          <w:rFonts w:ascii="Arial" w:hAnsi="Arial" w:cs="Arial"/>
          <w:i/>
          <w:iCs/>
          <w:sz w:val="22"/>
          <w:szCs w:val="22"/>
          <w:lang w:val="en-GB"/>
        </w:rPr>
        <w:lastRenderedPageBreak/>
        <w:t>f</w:t>
      </w:r>
      <w:r w:rsidR="00416E36" w:rsidRPr="008476F8">
        <w:rPr>
          <w:rFonts w:ascii="Arial" w:hAnsi="Arial" w:cs="Arial"/>
          <w:sz w:val="22"/>
          <w:szCs w:val="22"/>
          <w:lang w:val="en-GB"/>
        </w:rPr>
        <w:t xml:space="preserve"> of the draft GR. Harmful practices based on tradition, culture, religion or superstition is both a trigger and a vehicle of forced migration of girls and women.</w:t>
      </w:r>
    </w:p>
    <w:p w14:paraId="444454D2" w14:textId="77777777" w:rsidR="00416E36" w:rsidRDefault="00416E36" w:rsidP="00416E36">
      <w:pPr>
        <w:jc w:val="both"/>
        <w:rPr>
          <w:rFonts w:ascii="Arial" w:hAnsi="Arial" w:cs="Arial"/>
          <w:color w:val="000000"/>
          <w:sz w:val="22"/>
          <w:szCs w:val="22"/>
          <w:lang w:val="en-GB"/>
        </w:rPr>
      </w:pPr>
    </w:p>
    <w:p w14:paraId="3DF25FBC" w14:textId="7566FB57" w:rsidR="003716C3" w:rsidRDefault="00A0587B" w:rsidP="00416E36">
      <w:pPr>
        <w:jc w:val="both"/>
        <w:rPr>
          <w:rFonts w:ascii="Arial" w:hAnsi="Arial" w:cs="Arial"/>
          <w:sz w:val="22"/>
          <w:szCs w:val="22"/>
          <w:lang w:val="en-GB"/>
        </w:rPr>
      </w:pPr>
      <w:r w:rsidRPr="008476F8">
        <w:rPr>
          <w:rFonts w:ascii="Arial" w:hAnsi="Arial" w:cs="Arial"/>
          <w:sz w:val="22"/>
          <w:szCs w:val="22"/>
          <w:lang w:val="en-GB"/>
        </w:rPr>
        <w:t>O</w:t>
      </w:r>
      <w:r w:rsidR="007C6223" w:rsidRPr="008476F8">
        <w:rPr>
          <w:rFonts w:ascii="Arial" w:hAnsi="Arial" w:cs="Arial"/>
          <w:sz w:val="22"/>
          <w:szCs w:val="22"/>
          <w:lang w:val="en-GB"/>
        </w:rPr>
        <w:t>ne of th</w:t>
      </w:r>
      <w:r w:rsidR="00162E70" w:rsidRPr="008476F8">
        <w:rPr>
          <w:rFonts w:ascii="Arial" w:hAnsi="Arial" w:cs="Arial"/>
          <w:sz w:val="22"/>
          <w:szCs w:val="22"/>
          <w:lang w:val="en-GB"/>
        </w:rPr>
        <w:t xml:space="preserve">ose </w:t>
      </w:r>
      <w:r w:rsidR="0081798C" w:rsidRPr="008476F8">
        <w:rPr>
          <w:rFonts w:ascii="Arial" w:hAnsi="Arial" w:cs="Arial"/>
          <w:sz w:val="22"/>
          <w:szCs w:val="22"/>
          <w:lang w:val="en-GB"/>
        </w:rPr>
        <w:t xml:space="preserve">dangers </w:t>
      </w:r>
      <w:r w:rsidR="007C6223" w:rsidRPr="008476F8">
        <w:rPr>
          <w:rFonts w:ascii="Arial" w:hAnsi="Arial" w:cs="Arial"/>
          <w:sz w:val="22"/>
          <w:szCs w:val="22"/>
          <w:lang w:val="en-GB"/>
        </w:rPr>
        <w:t>f</w:t>
      </w:r>
      <w:r w:rsidR="00B64D87" w:rsidRPr="008476F8">
        <w:rPr>
          <w:rFonts w:ascii="Arial" w:hAnsi="Arial" w:cs="Arial"/>
          <w:sz w:val="22"/>
          <w:szCs w:val="22"/>
          <w:lang w:val="en-GB"/>
        </w:rPr>
        <w:t>aced by</w:t>
      </w:r>
      <w:r w:rsidR="007C6223" w:rsidRPr="008476F8">
        <w:rPr>
          <w:rFonts w:ascii="Arial" w:hAnsi="Arial" w:cs="Arial"/>
          <w:sz w:val="22"/>
          <w:szCs w:val="22"/>
          <w:lang w:val="en-GB"/>
        </w:rPr>
        <w:t xml:space="preserve"> </w:t>
      </w:r>
      <w:r w:rsidR="00B64D87" w:rsidRPr="008476F8">
        <w:rPr>
          <w:rFonts w:ascii="Arial" w:hAnsi="Arial" w:cs="Arial"/>
          <w:sz w:val="22"/>
          <w:szCs w:val="22"/>
          <w:lang w:val="en-GB"/>
        </w:rPr>
        <w:t xml:space="preserve">migrant </w:t>
      </w:r>
      <w:r w:rsidR="008C382E" w:rsidRPr="008476F8">
        <w:rPr>
          <w:rFonts w:ascii="Arial" w:hAnsi="Arial" w:cs="Arial"/>
          <w:sz w:val="22"/>
          <w:szCs w:val="22"/>
          <w:lang w:val="en-GB"/>
        </w:rPr>
        <w:t>women and girls</w:t>
      </w:r>
      <w:r w:rsidR="007C6223" w:rsidRPr="008476F8">
        <w:rPr>
          <w:rFonts w:ascii="Arial" w:hAnsi="Arial" w:cs="Arial"/>
          <w:sz w:val="22"/>
          <w:szCs w:val="22"/>
          <w:lang w:val="en-GB"/>
        </w:rPr>
        <w:t xml:space="preserve"> is to fall </w:t>
      </w:r>
      <w:r w:rsidR="00AB6777" w:rsidRPr="008476F8">
        <w:rPr>
          <w:rFonts w:ascii="Arial" w:hAnsi="Arial" w:cs="Arial"/>
          <w:sz w:val="22"/>
          <w:szCs w:val="22"/>
          <w:lang w:val="en-GB"/>
        </w:rPr>
        <w:t>into</w:t>
      </w:r>
      <w:r w:rsidR="007C6223" w:rsidRPr="008476F8">
        <w:rPr>
          <w:rFonts w:ascii="Arial" w:hAnsi="Arial" w:cs="Arial"/>
          <w:sz w:val="22"/>
          <w:szCs w:val="22"/>
          <w:lang w:val="en-GB"/>
        </w:rPr>
        <w:t xml:space="preserve"> trafficking</w:t>
      </w:r>
      <w:r w:rsidR="00AB6777" w:rsidRPr="008476F8">
        <w:rPr>
          <w:rFonts w:ascii="Arial" w:hAnsi="Arial" w:cs="Arial"/>
          <w:sz w:val="22"/>
          <w:szCs w:val="22"/>
          <w:lang w:val="en-GB"/>
        </w:rPr>
        <w:t xml:space="preserve"> networks</w:t>
      </w:r>
      <w:r w:rsidR="007C6223" w:rsidRPr="008476F8">
        <w:rPr>
          <w:rFonts w:ascii="Arial" w:hAnsi="Arial" w:cs="Arial"/>
          <w:sz w:val="22"/>
          <w:szCs w:val="22"/>
          <w:lang w:val="en-GB"/>
        </w:rPr>
        <w:t>.</w:t>
      </w:r>
      <w:r w:rsidR="00477C0E" w:rsidRPr="008476F8">
        <w:rPr>
          <w:rFonts w:ascii="Arial" w:hAnsi="Arial" w:cs="Arial"/>
          <w:sz w:val="22"/>
          <w:szCs w:val="22"/>
          <w:lang w:val="en-GB"/>
        </w:rPr>
        <w:t xml:space="preserve"> </w:t>
      </w:r>
      <w:r w:rsidR="0081798C" w:rsidRPr="008476F8">
        <w:rPr>
          <w:rFonts w:ascii="Arial" w:hAnsi="Arial" w:cs="Arial"/>
          <w:sz w:val="22"/>
          <w:szCs w:val="22"/>
          <w:lang w:val="en-GB"/>
        </w:rPr>
        <w:t>And it may not come as a surprise that t</w:t>
      </w:r>
      <w:r w:rsidR="001432B8" w:rsidRPr="008476F8">
        <w:rPr>
          <w:rFonts w:ascii="Arial" w:hAnsi="Arial" w:cs="Arial"/>
          <w:color w:val="000000"/>
          <w:sz w:val="22"/>
          <w:szCs w:val="22"/>
          <w:lang w:val="en-GB"/>
        </w:rPr>
        <w:t>rafficking</w:t>
      </w:r>
      <w:r w:rsidR="00B64D87" w:rsidRPr="008476F8">
        <w:rPr>
          <w:rFonts w:ascii="Arial" w:hAnsi="Arial" w:cs="Arial"/>
          <w:color w:val="000000"/>
          <w:sz w:val="22"/>
          <w:szCs w:val="22"/>
          <w:lang w:val="en-GB"/>
        </w:rPr>
        <w:t xml:space="preserve"> in women</w:t>
      </w:r>
      <w:r w:rsidR="001432B8" w:rsidRPr="008476F8">
        <w:rPr>
          <w:rFonts w:ascii="Arial" w:hAnsi="Arial" w:cs="Arial"/>
          <w:color w:val="000000"/>
          <w:sz w:val="22"/>
          <w:szCs w:val="22"/>
          <w:lang w:val="en-GB"/>
        </w:rPr>
        <w:t xml:space="preserve"> is particularly widespread and cruel in the context of irregular migration </w:t>
      </w:r>
      <w:r w:rsidR="00AE7294" w:rsidRPr="008476F8">
        <w:rPr>
          <w:rFonts w:ascii="Arial" w:hAnsi="Arial" w:cs="Arial"/>
          <w:color w:val="000000"/>
          <w:sz w:val="22"/>
          <w:szCs w:val="22"/>
          <w:lang w:val="en-GB"/>
        </w:rPr>
        <w:t>and</w:t>
      </w:r>
      <w:r w:rsidR="001432B8" w:rsidRPr="008476F8">
        <w:rPr>
          <w:rFonts w:ascii="Arial" w:hAnsi="Arial" w:cs="Arial"/>
          <w:color w:val="000000"/>
          <w:sz w:val="22"/>
          <w:szCs w:val="22"/>
          <w:lang w:val="en-GB"/>
        </w:rPr>
        <w:t xml:space="preserve"> affects millions </w:t>
      </w:r>
      <w:r w:rsidR="00215930" w:rsidRPr="008476F8">
        <w:rPr>
          <w:rFonts w:ascii="Arial" w:hAnsi="Arial" w:cs="Arial"/>
          <w:color w:val="000000"/>
          <w:sz w:val="22"/>
          <w:szCs w:val="22"/>
          <w:lang w:val="en-GB"/>
        </w:rPr>
        <w:t>worldwide</w:t>
      </w:r>
      <w:r w:rsidR="0060470C" w:rsidRPr="008476F8">
        <w:rPr>
          <w:rStyle w:val="Refdenotaalpie"/>
          <w:rFonts w:ascii="Arial" w:hAnsi="Arial" w:cs="Arial"/>
          <w:color w:val="000000"/>
          <w:sz w:val="22"/>
          <w:szCs w:val="22"/>
          <w:lang w:val="en-GB"/>
        </w:rPr>
        <w:footnoteReference w:id="4"/>
      </w:r>
      <w:r w:rsidR="001432B8" w:rsidRPr="008476F8">
        <w:rPr>
          <w:rFonts w:ascii="Arial" w:hAnsi="Arial" w:cs="Arial"/>
          <w:color w:val="000000"/>
          <w:sz w:val="22"/>
          <w:szCs w:val="22"/>
          <w:lang w:val="en-GB"/>
        </w:rPr>
        <w:t>.</w:t>
      </w:r>
      <w:r w:rsidR="00F40B6A" w:rsidRPr="008476F8">
        <w:rPr>
          <w:rFonts w:ascii="Arial" w:hAnsi="Arial" w:cs="Arial"/>
          <w:color w:val="000000"/>
          <w:sz w:val="22"/>
          <w:szCs w:val="22"/>
          <w:lang w:val="en-GB"/>
        </w:rPr>
        <w:t xml:space="preserve"> For example, </w:t>
      </w:r>
      <w:r w:rsidR="00F40B6A" w:rsidRPr="008476F8">
        <w:rPr>
          <w:rFonts w:ascii="Arial" w:hAnsi="Arial" w:cs="Arial"/>
          <w:sz w:val="22"/>
          <w:szCs w:val="22"/>
          <w:lang w:val="en-GB"/>
        </w:rPr>
        <w:t>p</w:t>
      </w:r>
      <w:r w:rsidR="00F40B6A" w:rsidRPr="008476F8">
        <w:rPr>
          <w:rFonts w:ascii="Arial" w:hAnsi="Arial" w:cs="Arial"/>
          <w:sz w:val="22"/>
          <w:szCs w:val="22"/>
          <w:lang w:val="en-GB"/>
        </w:rPr>
        <w:t>atriarchal norms encourage cross border trafficking of girls and women mainly for child</w:t>
      </w:r>
      <w:r w:rsidR="00F40B6A" w:rsidRPr="008476F8">
        <w:rPr>
          <w:rFonts w:ascii="Arial" w:hAnsi="Arial" w:cs="Arial"/>
          <w:sz w:val="22"/>
          <w:szCs w:val="22"/>
          <w:lang w:val="en-GB"/>
        </w:rPr>
        <w:t xml:space="preserve"> or </w:t>
      </w:r>
      <w:r w:rsidR="00F40B6A" w:rsidRPr="008476F8">
        <w:rPr>
          <w:rFonts w:ascii="Arial" w:hAnsi="Arial" w:cs="Arial"/>
          <w:sz w:val="22"/>
          <w:szCs w:val="22"/>
          <w:lang w:val="en-GB"/>
        </w:rPr>
        <w:t>early forced marriage covered up by cultural pretexts. Th</w:t>
      </w:r>
      <w:r w:rsidR="00F40B6A" w:rsidRPr="008476F8">
        <w:rPr>
          <w:rFonts w:ascii="Arial" w:hAnsi="Arial" w:cs="Arial"/>
          <w:sz w:val="22"/>
          <w:szCs w:val="22"/>
          <w:lang w:val="en-GB"/>
        </w:rPr>
        <w:t>is</w:t>
      </w:r>
      <w:r w:rsidR="00F40B6A" w:rsidRPr="008476F8">
        <w:rPr>
          <w:rFonts w:ascii="Arial" w:hAnsi="Arial" w:cs="Arial"/>
          <w:sz w:val="22"/>
          <w:szCs w:val="22"/>
          <w:lang w:val="en-GB"/>
        </w:rPr>
        <w:t xml:space="preserve"> cross-border dimension of girls trafficking is</w:t>
      </w:r>
      <w:r w:rsidR="00F40B6A" w:rsidRPr="008476F8">
        <w:rPr>
          <w:rFonts w:ascii="Arial" w:hAnsi="Arial" w:cs="Arial"/>
          <w:sz w:val="22"/>
          <w:szCs w:val="22"/>
          <w:lang w:val="en-GB"/>
        </w:rPr>
        <w:t>, unfortunately,</w:t>
      </w:r>
      <w:r w:rsidR="00F40B6A" w:rsidRPr="008476F8">
        <w:rPr>
          <w:rFonts w:ascii="Arial" w:hAnsi="Arial" w:cs="Arial"/>
          <w:sz w:val="22"/>
          <w:szCs w:val="22"/>
          <w:lang w:val="en-GB"/>
        </w:rPr>
        <w:t xml:space="preserve"> most of the time overlooked</w:t>
      </w:r>
      <w:r w:rsidR="00F40B6A" w:rsidRPr="008476F8">
        <w:rPr>
          <w:rFonts w:ascii="Arial" w:hAnsi="Arial" w:cs="Arial"/>
          <w:sz w:val="22"/>
          <w:szCs w:val="22"/>
          <w:vertAlign w:val="superscript"/>
          <w:lang w:val="en-GB"/>
        </w:rPr>
        <w:footnoteReference w:id="5"/>
      </w:r>
      <w:r w:rsidR="00F40B6A" w:rsidRPr="008476F8">
        <w:rPr>
          <w:rFonts w:ascii="Arial" w:hAnsi="Arial" w:cs="Arial"/>
          <w:sz w:val="22"/>
          <w:szCs w:val="22"/>
          <w:lang w:val="en-GB"/>
        </w:rPr>
        <w:t xml:space="preserve">. </w:t>
      </w:r>
      <w:r w:rsidR="00F40B6A" w:rsidRPr="008476F8">
        <w:rPr>
          <w:rFonts w:ascii="Arial" w:hAnsi="Arial" w:cs="Arial"/>
          <w:sz w:val="22"/>
          <w:szCs w:val="22"/>
          <w:lang w:val="en-GB"/>
        </w:rPr>
        <w:t>The Committee should</w:t>
      </w:r>
      <w:r w:rsidR="00F40B6A" w:rsidRPr="008476F8">
        <w:rPr>
          <w:rFonts w:ascii="Arial" w:hAnsi="Arial" w:cs="Arial"/>
          <w:sz w:val="22"/>
          <w:szCs w:val="22"/>
          <w:lang w:val="en-GB"/>
        </w:rPr>
        <w:t xml:space="preserve"> then</w:t>
      </w:r>
      <w:r w:rsidR="00F40B6A" w:rsidRPr="008476F8">
        <w:rPr>
          <w:rFonts w:ascii="Arial" w:hAnsi="Arial" w:cs="Arial"/>
          <w:sz w:val="22"/>
          <w:szCs w:val="22"/>
          <w:lang w:val="en-GB"/>
        </w:rPr>
        <w:t xml:space="preserve"> note that the use of patriarchal norms to encourage trafficking of girls across borders using family and cultural pretext should be qualified as torture and slavery.</w:t>
      </w:r>
    </w:p>
    <w:p w14:paraId="4909DF6D" w14:textId="77777777" w:rsidR="00416E36" w:rsidRPr="00416E36" w:rsidRDefault="00416E36" w:rsidP="00416E36">
      <w:pPr>
        <w:jc w:val="both"/>
        <w:rPr>
          <w:rFonts w:ascii="Arial" w:hAnsi="Arial" w:cs="Arial"/>
          <w:color w:val="000000"/>
          <w:sz w:val="22"/>
          <w:szCs w:val="22"/>
          <w:lang w:val="en-GB"/>
        </w:rPr>
      </w:pPr>
    </w:p>
    <w:p w14:paraId="164F7369" w14:textId="53F10EEE" w:rsidR="00D01F60" w:rsidRPr="008476F8" w:rsidRDefault="00D01F60" w:rsidP="00093EF0">
      <w:pPr>
        <w:pStyle w:val="Prrafodelista"/>
        <w:numPr>
          <w:ilvl w:val="1"/>
          <w:numId w:val="1"/>
        </w:numPr>
        <w:jc w:val="both"/>
        <w:rPr>
          <w:rFonts w:ascii="Arial" w:hAnsi="Arial" w:cs="Arial"/>
          <w:sz w:val="22"/>
          <w:szCs w:val="22"/>
          <w:lang w:val="en-GB"/>
        </w:rPr>
      </w:pPr>
      <w:r w:rsidRPr="008476F8">
        <w:rPr>
          <w:rFonts w:ascii="Arial" w:hAnsi="Arial" w:cs="Arial"/>
          <w:sz w:val="22"/>
          <w:szCs w:val="22"/>
          <w:lang w:val="en-GB"/>
        </w:rPr>
        <w:t>From criminal law to human rights</w:t>
      </w:r>
      <w:r w:rsidR="00C4064C" w:rsidRPr="008476F8">
        <w:rPr>
          <w:rFonts w:ascii="Arial" w:hAnsi="Arial" w:cs="Arial"/>
          <w:sz w:val="22"/>
          <w:szCs w:val="22"/>
          <w:lang w:val="en-GB"/>
        </w:rPr>
        <w:t xml:space="preserve"> (paragraphs 7 to 11)</w:t>
      </w:r>
    </w:p>
    <w:p w14:paraId="010B3AE5" w14:textId="77777777" w:rsidR="00D01F60" w:rsidRPr="008476F8" w:rsidRDefault="00D01F60" w:rsidP="00093EF0">
      <w:pPr>
        <w:jc w:val="both"/>
        <w:rPr>
          <w:rFonts w:ascii="Arial" w:hAnsi="Arial" w:cs="Arial"/>
          <w:sz w:val="22"/>
          <w:szCs w:val="22"/>
          <w:lang w:val="en-GB"/>
        </w:rPr>
      </w:pPr>
    </w:p>
    <w:p w14:paraId="26DF1C10" w14:textId="42DB37A1" w:rsidR="00E72219" w:rsidRPr="008476F8" w:rsidRDefault="00E72219" w:rsidP="00093EF0">
      <w:pPr>
        <w:jc w:val="both"/>
        <w:rPr>
          <w:rFonts w:ascii="Arial" w:hAnsi="Arial" w:cs="Arial"/>
          <w:sz w:val="22"/>
          <w:szCs w:val="22"/>
          <w:lang w:val="en-GB"/>
        </w:rPr>
      </w:pPr>
      <w:r w:rsidRPr="008476F8">
        <w:rPr>
          <w:rFonts w:ascii="Arial" w:hAnsi="Arial" w:cs="Arial"/>
          <w:sz w:val="22"/>
          <w:szCs w:val="22"/>
          <w:lang w:val="en-GB"/>
        </w:rPr>
        <w:t xml:space="preserve">The international </w:t>
      </w:r>
      <w:r w:rsidRPr="008476F8">
        <w:rPr>
          <w:rFonts w:ascii="Arial" w:hAnsi="Arial" w:cs="Arial"/>
          <w:sz w:val="22"/>
          <w:szCs w:val="22"/>
          <w:lang w:val="en-GB"/>
        </w:rPr>
        <w:t xml:space="preserve">community's interest in the reality of trafficking is </w:t>
      </w:r>
      <w:r w:rsidR="0081798C" w:rsidRPr="008476F8">
        <w:rPr>
          <w:rFonts w:ascii="Arial" w:hAnsi="Arial" w:cs="Arial"/>
          <w:sz w:val="22"/>
          <w:szCs w:val="22"/>
          <w:lang w:val="en-GB"/>
        </w:rPr>
        <w:t>usually</w:t>
      </w:r>
      <w:r w:rsidR="00974E1D" w:rsidRPr="008476F8">
        <w:rPr>
          <w:rFonts w:ascii="Arial" w:hAnsi="Arial" w:cs="Arial"/>
          <w:sz w:val="22"/>
          <w:szCs w:val="22"/>
          <w:lang w:val="en-GB"/>
        </w:rPr>
        <w:t xml:space="preserve"> stems</w:t>
      </w:r>
      <w:r w:rsidR="0081798C" w:rsidRPr="008476F8">
        <w:rPr>
          <w:rFonts w:ascii="Arial" w:hAnsi="Arial" w:cs="Arial"/>
          <w:sz w:val="22"/>
          <w:szCs w:val="22"/>
          <w:lang w:val="en-GB"/>
        </w:rPr>
        <w:t xml:space="preserve"> </w:t>
      </w:r>
      <w:r w:rsidR="00974E1D" w:rsidRPr="008476F8">
        <w:rPr>
          <w:rFonts w:ascii="Arial" w:hAnsi="Arial" w:cs="Arial"/>
          <w:sz w:val="22"/>
          <w:szCs w:val="22"/>
          <w:lang w:val="en-GB"/>
        </w:rPr>
        <w:t>f</w:t>
      </w:r>
      <w:r w:rsidRPr="008476F8">
        <w:rPr>
          <w:rFonts w:ascii="Arial" w:hAnsi="Arial" w:cs="Arial"/>
          <w:sz w:val="22"/>
          <w:szCs w:val="22"/>
          <w:lang w:val="en-GB"/>
        </w:rPr>
        <w:t>rom a clearly legal-criminal perspective. The United Nations Office on Drugs and Crime (UNODC) has created policies to combat trafficking as a crime under international law. The definition that has thereby been put forward focuses on the conceptualization of the elements of this type of crime</w:t>
      </w:r>
      <w:r w:rsidRPr="008476F8">
        <w:rPr>
          <w:rStyle w:val="Refdenotaalpie"/>
          <w:rFonts w:ascii="Arial" w:hAnsi="Arial" w:cs="Arial"/>
          <w:sz w:val="22"/>
          <w:szCs w:val="22"/>
          <w:lang w:val="en-GB"/>
        </w:rPr>
        <w:footnoteReference w:id="6"/>
      </w:r>
      <w:r w:rsidRPr="008476F8">
        <w:rPr>
          <w:rFonts w:ascii="Arial" w:hAnsi="Arial" w:cs="Arial"/>
          <w:sz w:val="22"/>
          <w:szCs w:val="22"/>
          <w:lang w:val="en-GB"/>
        </w:rPr>
        <w:t xml:space="preserve"> with the aim of being used in the penal systems of signatory countries. </w:t>
      </w:r>
    </w:p>
    <w:p w14:paraId="5844667B" w14:textId="77777777" w:rsidR="00E72219" w:rsidRPr="008476F8" w:rsidRDefault="00E72219" w:rsidP="00093EF0">
      <w:pPr>
        <w:jc w:val="both"/>
        <w:rPr>
          <w:rFonts w:ascii="Arial" w:hAnsi="Arial" w:cs="Arial"/>
          <w:sz w:val="22"/>
          <w:szCs w:val="22"/>
          <w:lang w:val="en-GB"/>
        </w:rPr>
      </w:pPr>
    </w:p>
    <w:p w14:paraId="531C6BC4" w14:textId="77777777" w:rsidR="002243AF" w:rsidRPr="008476F8" w:rsidRDefault="00716F23" w:rsidP="00093EF0">
      <w:pPr>
        <w:jc w:val="both"/>
        <w:rPr>
          <w:rFonts w:ascii="Arial" w:hAnsi="Arial" w:cs="Arial"/>
          <w:color w:val="000000"/>
          <w:sz w:val="22"/>
          <w:szCs w:val="22"/>
          <w:lang w:val="en-GB"/>
        </w:rPr>
      </w:pPr>
      <w:r w:rsidRPr="008476F8">
        <w:rPr>
          <w:rFonts w:ascii="Arial" w:hAnsi="Arial" w:cs="Arial"/>
          <w:sz w:val="22"/>
          <w:szCs w:val="22"/>
          <w:lang w:val="en-GB"/>
        </w:rPr>
        <w:t>However, t</w:t>
      </w:r>
      <w:r w:rsidR="000C30FE" w:rsidRPr="008476F8">
        <w:rPr>
          <w:rFonts w:ascii="Arial" w:hAnsi="Arial" w:cs="Arial"/>
          <w:sz w:val="22"/>
          <w:szCs w:val="22"/>
          <w:lang w:val="en-GB"/>
        </w:rPr>
        <w:t xml:space="preserve">rafficking </w:t>
      </w:r>
      <w:r w:rsidR="00D4725B" w:rsidRPr="008476F8">
        <w:rPr>
          <w:rFonts w:ascii="Arial" w:hAnsi="Arial" w:cs="Arial"/>
          <w:sz w:val="22"/>
          <w:szCs w:val="22"/>
          <w:lang w:val="en-GB"/>
        </w:rPr>
        <w:t>goes far beyond this</w:t>
      </w:r>
      <w:r w:rsidR="00283DD2" w:rsidRPr="008476F8">
        <w:rPr>
          <w:rFonts w:ascii="Arial" w:hAnsi="Arial" w:cs="Arial"/>
          <w:sz w:val="22"/>
          <w:szCs w:val="22"/>
          <w:lang w:val="en-GB"/>
        </w:rPr>
        <w:t xml:space="preserve"> criminal</w:t>
      </w:r>
      <w:r w:rsidR="00D4725B" w:rsidRPr="008476F8">
        <w:rPr>
          <w:rFonts w:ascii="Arial" w:hAnsi="Arial" w:cs="Arial"/>
          <w:sz w:val="22"/>
          <w:szCs w:val="22"/>
          <w:lang w:val="en-GB"/>
        </w:rPr>
        <w:t xml:space="preserve"> approach. </w:t>
      </w:r>
      <w:r w:rsidR="0081798C" w:rsidRPr="008476F8">
        <w:rPr>
          <w:rFonts w:ascii="Arial" w:hAnsi="Arial" w:cs="Arial"/>
          <w:sz w:val="22"/>
          <w:szCs w:val="22"/>
          <w:lang w:val="en-GB"/>
        </w:rPr>
        <w:t xml:space="preserve">It </w:t>
      </w:r>
      <w:r w:rsidR="00D4725B" w:rsidRPr="008476F8">
        <w:rPr>
          <w:rFonts w:ascii="Arial" w:hAnsi="Arial" w:cs="Arial"/>
          <w:sz w:val="22"/>
          <w:szCs w:val="22"/>
          <w:lang w:val="en-GB"/>
        </w:rPr>
        <w:t xml:space="preserve">violates many of the human rights of those who are trafficked. </w:t>
      </w:r>
      <w:r w:rsidR="00721F16" w:rsidRPr="008476F8">
        <w:rPr>
          <w:rFonts w:ascii="Arial" w:hAnsi="Arial" w:cs="Arial"/>
          <w:color w:val="000000"/>
          <w:sz w:val="22"/>
          <w:szCs w:val="22"/>
          <w:lang w:val="en-GB"/>
        </w:rPr>
        <w:t>Trafficked women and girls are “routinely subjected to confinement, severe physical and sexual abuse, humiliation and threats for the purposes of sexual exploitation including in the context of forced and early marriages, domestic servitude, forced labour and organ removal”</w:t>
      </w:r>
      <w:r w:rsidR="00721F16" w:rsidRPr="008476F8">
        <w:rPr>
          <w:rStyle w:val="Refdenotaalpie"/>
          <w:rFonts w:ascii="Arial" w:hAnsi="Arial" w:cs="Arial"/>
          <w:bCs/>
          <w:color w:val="000000"/>
          <w:sz w:val="22"/>
          <w:szCs w:val="22"/>
          <w:bdr w:val="none" w:sz="0" w:space="0" w:color="auto" w:frame="1"/>
          <w:shd w:val="clear" w:color="auto" w:fill="FFFFFF"/>
          <w:lang w:val="en-GB"/>
        </w:rPr>
        <w:footnoteReference w:id="7"/>
      </w:r>
      <w:r w:rsidR="00721F16" w:rsidRPr="008476F8">
        <w:rPr>
          <w:rFonts w:ascii="Arial" w:hAnsi="Arial" w:cs="Arial"/>
          <w:color w:val="000000"/>
          <w:sz w:val="22"/>
          <w:szCs w:val="22"/>
          <w:lang w:val="en-GB"/>
        </w:rPr>
        <w:t xml:space="preserve">. </w:t>
      </w:r>
    </w:p>
    <w:p w14:paraId="045F0FBB" w14:textId="77777777" w:rsidR="002243AF" w:rsidRPr="008476F8" w:rsidRDefault="002243AF" w:rsidP="00093EF0">
      <w:pPr>
        <w:jc w:val="both"/>
        <w:rPr>
          <w:rFonts w:ascii="Arial" w:hAnsi="Arial" w:cs="Arial"/>
          <w:color w:val="000000"/>
          <w:sz w:val="22"/>
          <w:szCs w:val="22"/>
          <w:lang w:val="en-GB"/>
        </w:rPr>
      </w:pPr>
    </w:p>
    <w:p w14:paraId="4DEB1E06" w14:textId="4E471A87" w:rsidR="00837752" w:rsidRPr="008476F8" w:rsidRDefault="0081798C" w:rsidP="00093EF0">
      <w:pPr>
        <w:jc w:val="both"/>
        <w:rPr>
          <w:rFonts w:ascii="Arial" w:hAnsi="Arial" w:cs="Arial"/>
          <w:sz w:val="22"/>
          <w:szCs w:val="22"/>
          <w:lang w:val="en-GB"/>
        </w:rPr>
      </w:pPr>
      <w:r w:rsidRPr="008476F8">
        <w:rPr>
          <w:rFonts w:ascii="Arial" w:hAnsi="Arial" w:cs="Arial"/>
          <w:sz w:val="22"/>
          <w:szCs w:val="22"/>
          <w:lang w:val="en-GB"/>
        </w:rPr>
        <w:t>Over the past years</w:t>
      </w:r>
      <w:r w:rsidR="00D12B05" w:rsidRPr="008476F8">
        <w:rPr>
          <w:rFonts w:ascii="Arial" w:hAnsi="Arial" w:cs="Arial"/>
          <w:sz w:val="22"/>
          <w:szCs w:val="22"/>
          <w:lang w:val="en-GB"/>
        </w:rPr>
        <w:t>,</w:t>
      </w:r>
      <w:r w:rsidRPr="008476F8">
        <w:rPr>
          <w:rFonts w:ascii="Arial" w:hAnsi="Arial" w:cs="Arial"/>
          <w:sz w:val="22"/>
          <w:szCs w:val="22"/>
          <w:lang w:val="en-GB"/>
        </w:rPr>
        <w:t xml:space="preserve"> we have seen that </w:t>
      </w:r>
      <w:r w:rsidR="00721F16" w:rsidRPr="008476F8">
        <w:rPr>
          <w:rFonts w:ascii="Arial" w:hAnsi="Arial" w:cs="Arial"/>
          <w:sz w:val="22"/>
          <w:szCs w:val="22"/>
          <w:lang w:val="en-GB"/>
        </w:rPr>
        <w:t xml:space="preserve">international law has </w:t>
      </w:r>
      <w:r w:rsidRPr="008476F8">
        <w:rPr>
          <w:rFonts w:ascii="Arial" w:hAnsi="Arial" w:cs="Arial"/>
          <w:sz w:val="22"/>
          <w:szCs w:val="22"/>
          <w:lang w:val="en-GB"/>
        </w:rPr>
        <w:t xml:space="preserve">started to recognise that </w:t>
      </w:r>
      <w:r w:rsidR="00721F16" w:rsidRPr="008476F8">
        <w:rPr>
          <w:rFonts w:ascii="Arial" w:hAnsi="Arial" w:cs="Arial"/>
          <w:bCs/>
          <w:color w:val="000000"/>
          <w:sz w:val="22"/>
          <w:szCs w:val="22"/>
          <w:bdr w:val="none" w:sz="0" w:space="0" w:color="auto" w:frame="1"/>
          <w:shd w:val="clear" w:color="auto" w:fill="FFFFFF"/>
          <w:lang w:val="en-GB"/>
        </w:rPr>
        <w:t>human trafficking is a form of gender-based violence that constitutes discrimination against women and girls</w:t>
      </w:r>
      <w:r w:rsidR="002243AF" w:rsidRPr="008476F8">
        <w:rPr>
          <w:rFonts w:ascii="Arial" w:hAnsi="Arial" w:cs="Arial"/>
          <w:bCs/>
          <w:color w:val="000000"/>
          <w:sz w:val="22"/>
          <w:szCs w:val="22"/>
          <w:bdr w:val="none" w:sz="0" w:space="0" w:color="auto" w:frame="1"/>
          <w:shd w:val="clear" w:color="auto" w:fill="FFFFFF"/>
          <w:lang w:val="en-GB"/>
        </w:rPr>
        <w:t>. Moreover</w:t>
      </w:r>
      <w:r w:rsidR="00D12B05" w:rsidRPr="008476F8">
        <w:rPr>
          <w:rFonts w:ascii="Arial" w:hAnsi="Arial" w:cs="Arial"/>
          <w:bCs/>
          <w:color w:val="000000"/>
          <w:sz w:val="22"/>
          <w:szCs w:val="22"/>
          <w:bdr w:val="none" w:sz="0" w:space="0" w:color="auto" w:frame="1"/>
          <w:shd w:val="clear" w:color="auto" w:fill="FFFFFF"/>
          <w:lang w:val="en-GB"/>
        </w:rPr>
        <w:t>,</w:t>
      </w:r>
      <w:r w:rsidR="002243AF" w:rsidRPr="008476F8">
        <w:rPr>
          <w:rFonts w:ascii="Arial" w:hAnsi="Arial" w:cs="Arial"/>
          <w:bCs/>
          <w:color w:val="000000"/>
          <w:sz w:val="22"/>
          <w:szCs w:val="22"/>
          <w:bdr w:val="none" w:sz="0" w:space="0" w:color="auto" w:frame="1"/>
          <w:shd w:val="clear" w:color="auto" w:fill="FFFFFF"/>
          <w:lang w:val="en-GB"/>
        </w:rPr>
        <w:t xml:space="preserve"> </w:t>
      </w:r>
      <w:r w:rsidRPr="008476F8">
        <w:rPr>
          <w:rFonts w:ascii="Arial" w:hAnsi="Arial" w:cs="Arial"/>
          <w:bCs/>
          <w:color w:val="000000"/>
          <w:sz w:val="22"/>
          <w:szCs w:val="22"/>
          <w:bdr w:val="none" w:sz="0" w:space="0" w:color="auto" w:frame="1"/>
          <w:shd w:val="clear" w:color="auto" w:fill="FFFFFF"/>
          <w:lang w:val="en-GB"/>
        </w:rPr>
        <w:t xml:space="preserve">it </w:t>
      </w:r>
      <w:r w:rsidR="002243AF" w:rsidRPr="008476F8">
        <w:rPr>
          <w:rFonts w:ascii="Arial" w:hAnsi="Arial" w:cs="Arial"/>
          <w:bCs/>
          <w:color w:val="000000"/>
          <w:sz w:val="22"/>
          <w:szCs w:val="22"/>
          <w:bdr w:val="none" w:sz="0" w:space="0" w:color="auto" w:frame="1"/>
          <w:shd w:val="clear" w:color="auto" w:fill="FFFFFF"/>
          <w:lang w:val="en-GB"/>
        </w:rPr>
        <w:t xml:space="preserve">has </w:t>
      </w:r>
      <w:r w:rsidRPr="008476F8">
        <w:rPr>
          <w:rFonts w:ascii="Arial" w:hAnsi="Arial" w:cs="Arial"/>
          <w:bCs/>
          <w:color w:val="000000"/>
          <w:sz w:val="22"/>
          <w:szCs w:val="22"/>
          <w:bdr w:val="none" w:sz="0" w:space="0" w:color="auto" w:frame="1"/>
          <w:shd w:val="clear" w:color="auto" w:fill="FFFFFF"/>
          <w:lang w:val="en-GB"/>
        </w:rPr>
        <w:t xml:space="preserve">also </w:t>
      </w:r>
      <w:r w:rsidR="001C6EE6" w:rsidRPr="008476F8">
        <w:rPr>
          <w:rFonts w:ascii="Arial" w:hAnsi="Arial" w:cs="Arial"/>
          <w:bCs/>
          <w:color w:val="000000"/>
          <w:sz w:val="22"/>
          <w:szCs w:val="22"/>
          <w:bdr w:val="none" w:sz="0" w:space="0" w:color="auto" w:frame="1"/>
          <w:shd w:val="clear" w:color="auto" w:fill="FFFFFF"/>
          <w:lang w:val="en-GB"/>
        </w:rPr>
        <w:t xml:space="preserve">increasingly developed to </w:t>
      </w:r>
      <w:r w:rsidR="002243AF" w:rsidRPr="008476F8">
        <w:rPr>
          <w:rFonts w:ascii="Arial" w:hAnsi="Arial" w:cs="Arial"/>
          <w:bCs/>
          <w:color w:val="000000"/>
          <w:sz w:val="22"/>
          <w:szCs w:val="22"/>
          <w:bdr w:val="none" w:sz="0" w:space="0" w:color="auto" w:frame="1"/>
          <w:shd w:val="clear" w:color="auto" w:fill="FFFFFF"/>
          <w:lang w:val="en-GB"/>
        </w:rPr>
        <w:t xml:space="preserve">recognize that trafficking </w:t>
      </w:r>
      <w:r w:rsidR="00721F16" w:rsidRPr="008476F8">
        <w:rPr>
          <w:rFonts w:ascii="Arial" w:hAnsi="Arial" w:cs="Arial"/>
          <w:bCs/>
          <w:color w:val="000000"/>
          <w:sz w:val="22"/>
          <w:szCs w:val="22"/>
          <w:bdr w:val="none" w:sz="0" w:space="0" w:color="auto" w:frame="1"/>
          <w:shd w:val="clear" w:color="auto" w:fill="FFFFFF"/>
          <w:lang w:val="en-GB"/>
        </w:rPr>
        <w:t>can amount to torture</w:t>
      </w:r>
      <w:r w:rsidR="00721F16" w:rsidRPr="008476F8">
        <w:rPr>
          <w:rFonts w:ascii="Arial" w:hAnsi="Arial" w:cs="Arial"/>
          <w:sz w:val="22"/>
          <w:szCs w:val="22"/>
          <w:lang w:val="en-GB"/>
        </w:rPr>
        <w:t xml:space="preserve">. </w:t>
      </w:r>
    </w:p>
    <w:p w14:paraId="4FEBA2A5" w14:textId="77777777" w:rsidR="00CB5D5A" w:rsidRPr="008476F8" w:rsidRDefault="00CB5D5A" w:rsidP="00093EF0">
      <w:pPr>
        <w:jc w:val="both"/>
        <w:rPr>
          <w:rFonts w:ascii="Arial" w:hAnsi="Arial" w:cs="Arial"/>
          <w:sz w:val="22"/>
          <w:szCs w:val="22"/>
          <w:lang w:val="en-GB"/>
        </w:rPr>
      </w:pPr>
    </w:p>
    <w:p w14:paraId="1DCB854F" w14:textId="2307D77B" w:rsidR="001C666D" w:rsidRPr="008476F8" w:rsidRDefault="001C6EE6" w:rsidP="00093EF0">
      <w:pPr>
        <w:pStyle w:val="Prrafodelista"/>
        <w:numPr>
          <w:ilvl w:val="0"/>
          <w:numId w:val="1"/>
        </w:numPr>
        <w:spacing w:line="259" w:lineRule="auto"/>
        <w:jc w:val="both"/>
        <w:rPr>
          <w:rFonts w:ascii="Arial" w:hAnsi="Arial" w:cs="Arial"/>
          <w:b/>
          <w:bCs/>
          <w:sz w:val="22"/>
          <w:szCs w:val="22"/>
          <w:lang w:val="en-GB"/>
        </w:rPr>
      </w:pPr>
      <w:r w:rsidRPr="008476F8">
        <w:rPr>
          <w:rFonts w:ascii="Arial" w:hAnsi="Arial" w:cs="Arial"/>
          <w:b/>
          <w:bCs/>
          <w:color w:val="000000" w:themeColor="text1"/>
          <w:sz w:val="22"/>
          <w:szCs w:val="22"/>
          <w:lang w:val="en-GB"/>
        </w:rPr>
        <w:t>T</w:t>
      </w:r>
      <w:r w:rsidR="1A55635C" w:rsidRPr="008476F8">
        <w:rPr>
          <w:rFonts w:ascii="Arial" w:hAnsi="Arial" w:cs="Arial"/>
          <w:b/>
          <w:bCs/>
          <w:color w:val="000000" w:themeColor="text1"/>
          <w:sz w:val="22"/>
          <w:szCs w:val="22"/>
          <w:lang w:val="en-GB"/>
        </w:rPr>
        <w:t>rafficking as a form of torture</w:t>
      </w:r>
      <w:r w:rsidR="00C4064C" w:rsidRPr="008476F8">
        <w:rPr>
          <w:rFonts w:ascii="Arial" w:hAnsi="Arial" w:cs="Arial"/>
          <w:b/>
          <w:bCs/>
          <w:color w:val="000000" w:themeColor="text1"/>
          <w:sz w:val="22"/>
          <w:szCs w:val="22"/>
          <w:lang w:val="en-GB"/>
        </w:rPr>
        <w:t xml:space="preserve"> (paragraphs 14-16,</w:t>
      </w:r>
      <w:r w:rsidR="00F40B6A" w:rsidRPr="008476F8">
        <w:rPr>
          <w:rFonts w:ascii="Arial" w:hAnsi="Arial" w:cs="Arial"/>
          <w:b/>
          <w:bCs/>
          <w:color w:val="000000" w:themeColor="text1"/>
          <w:sz w:val="22"/>
          <w:szCs w:val="22"/>
          <w:lang w:val="en-GB"/>
        </w:rPr>
        <w:t xml:space="preserve"> 66 and</w:t>
      </w:r>
      <w:r w:rsidR="00C4064C" w:rsidRPr="008476F8">
        <w:rPr>
          <w:rFonts w:ascii="Arial" w:hAnsi="Arial" w:cs="Arial"/>
          <w:b/>
          <w:bCs/>
          <w:color w:val="000000" w:themeColor="text1"/>
          <w:sz w:val="22"/>
          <w:szCs w:val="22"/>
          <w:lang w:val="en-GB"/>
        </w:rPr>
        <w:t xml:space="preserve"> 93-95)</w:t>
      </w:r>
    </w:p>
    <w:p w14:paraId="23C5FAB9" w14:textId="77777777" w:rsidR="00D9337E" w:rsidRPr="008476F8" w:rsidRDefault="00D9337E" w:rsidP="00093EF0">
      <w:pPr>
        <w:jc w:val="both"/>
        <w:rPr>
          <w:rFonts w:ascii="Arial" w:hAnsi="Arial" w:cs="Arial"/>
          <w:sz w:val="22"/>
          <w:szCs w:val="22"/>
          <w:lang w:val="en-GB"/>
        </w:rPr>
      </w:pPr>
    </w:p>
    <w:p w14:paraId="7D304892" w14:textId="369D4439" w:rsidR="001C6EE6" w:rsidRPr="008476F8" w:rsidRDefault="001C6EE6" w:rsidP="001C6EE6">
      <w:pPr>
        <w:jc w:val="both"/>
        <w:rPr>
          <w:rFonts w:ascii="Arial" w:hAnsi="Arial" w:cs="Arial"/>
          <w:sz w:val="22"/>
          <w:szCs w:val="22"/>
          <w:lang w:val="en-GB"/>
        </w:rPr>
      </w:pPr>
      <w:r w:rsidRPr="008476F8">
        <w:rPr>
          <w:rFonts w:ascii="Arial" w:hAnsi="Arial" w:cs="Arial"/>
          <w:sz w:val="22"/>
          <w:szCs w:val="22"/>
          <w:lang w:val="en-GB"/>
        </w:rPr>
        <w:t>Anti-torture standards can bring strong protection to trafficked people, especially with regard to the right to dignity and</w:t>
      </w:r>
      <w:r w:rsidR="00974E1D" w:rsidRPr="008476F8">
        <w:rPr>
          <w:rFonts w:ascii="Arial" w:hAnsi="Arial" w:cs="Arial"/>
          <w:sz w:val="22"/>
          <w:szCs w:val="22"/>
          <w:lang w:val="en-GB"/>
        </w:rPr>
        <w:t xml:space="preserve"> personal</w:t>
      </w:r>
      <w:r w:rsidRPr="008476F8">
        <w:rPr>
          <w:rFonts w:ascii="Arial" w:hAnsi="Arial" w:cs="Arial"/>
          <w:sz w:val="22"/>
          <w:szCs w:val="22"/>
          <w:lang w:val="en-GB"/>
        </w:rPr>
        <w:t xml:space="preserve"> integrity. It would imply focusing on the State´s obligations to </w:t>
      </w:r>
      <w:r w:rsidRPr="008476F8">
        <w:rPr>
          <w:rFonts w:ascii="Arial" w:hAnsi="Arial" w:cs="Arial"/>
          <w:sz w:val="22"/>
          <w:szCs w:val="22"/>
          <w:lang w:val="en-GB"/>
        </w:rPr>
        <w:t xml:space="preserve">prevent, protect, investigate and prosecute such acts and to provide reparations for victims. The </w:t>
      </w:r>
      <w:proofErr w:type="spellStart"/>
      <w:r w:rsidRPr="008476F8">
        <w:rPr>
          <w:rFonts w:ascii="Arial" w:hAnsi="Arial" w:cs="Arial"/>
          <w:i/>
          <w:sz w:val="22"/>
          <w:szCs w:val="22"/>
          <w:lang w:val="en-GB"/>
        </w:rPr>
        <w:lastRenderedPageBreak/>
        <w:t>ius</w:t>
      </w:r>
      <w:proofErr w:type="spellEnd"/>
      <w:r w:rsidRPr="008476F8">
        <w:rPr>
          <w:rFonts w:ascii="Arial" w:hAnsi="Arial" w:cs="Arial"/>
          <w:i/>
          <w:sz w:val="22"/>
          <w:szCs w:val="22"/>
          <w:lang w:val="en-GB"/>
        </w:rPr>
        <w:t xml:space="preserve"> cogens</w:t>
      </w:r>
      <w:r w:rsidRPr="008476F8">
        <w:rPr>
          <w:rFonts w:ascii="Arial" w:hAnsi="Arial" w:cs="Arial"/>
          <w:sz w:val="22"/>
          <w:szCs w:val="22"/>
          <w:lang w:val="en-GB"/>
        </w:rPr>
        <w:t xml:space="preserve"> status of the prohibition of torture and other ill-treatment gives further added value to the assertion that trafficking in women and girls is prohibited in absolute terms under international law. </w:t>
      </w:r>
    </w:p>
    <w:p w14:paraId="405D002D" w14:textId="77777777" w:rsidR="000C30FE" w:rsidRPr="008476F8" w:rsidDel="00721F16" w:rsidRDefault="000C30FE" w:rsidP="00093EF0">
      <w:pPr>
        <w:jc w:val="both"/>
        <w:rPr>
          <w:rFonts w:ascii="Arial" w:hAnsi="Arial" w:cs="Arial"/>
          <w:sz w:val="22"/>
          <w:szCs w:val="22"/>
          <w:lang w:val="en-GB"/>
        </w:rPr>
      </w:pPr>
    </w:p>
    <w:p w14:paraId="4ADC90FE" w14:textId="5100326D" w:rsidR="00A451C4" w:rsidRPr="008476F8" w:rsidRDefault="001C6EE6" w:rsidP="00A451C4">
      <w:pPr>
        <w:jc w:val="both"/>
        <w:rPr>
          <w:rFonts w:ascii="Arial" w:hAnsi="Arial" w:cs="Arial"/>
          <w:sz w:val="22"/>
          <w:szCs w:val="22"/>
          <w:lang w:val="en-US"/>
        </w:rPr>
      </w:pPr>
      <w:r w:rsidRPr="008476F8">
        <w:rPr>
          <w:rFonts w:ascii="Arial" w:hAnsi="Arial" w:cs="Arial"/>
          <w:sz w:val="22"/>
          <w:szCs w:val="22"/>
          <w:lang w:val="en-GB"/>
        </w:rPr>
        <w:t xml:space="preserve">Over the past years, the Committee against Torture has increasingly recognised the need for a gender perspective on torture and other ill-treatment. In </w:t>
      </w:r>
      <w:r w:rsidR="00D9337E" w:rsidRPr="008476F8">
        <w:rPr>
          <w:rFonts w:ascii="Arial" w:hAnsi="Arial" w:cs="Arial"/>
          <w:sz w:val="22"/>
          <w:szCs w:val="22"/>
          <w:lang w:val="en-GB"/>
        </w:rPr>
        <w:t xml:space="preserve">its </w:t>
      </w:r>
      <w:r w:rsidR="00974E1D" w:rsidRPr="008476F8">
        <w:rPr>
          <w:rFonts w:ascii="Arial" w:hAnsi="Arial" w:cs="Arial"/>
          <w:sz w:val="22"/>
          <w:szCs w:val="22"/>
          <w:lang w:val="en-GB"/>
        </w:rPr>
        <w:t>c</w:t>
      </w:r>
      <w:r w:rsidRPr="008476F8">
        <w:rPr>
          <w:rFonts w:ascii="Arial" w:hAnsi="Arial" w:cs="Arial"/>
          <w:sz w:val="22"/>
          <w:szCs w:val="22"/>
          <w:lang w:val="en-GB"/>
        </w:rPr>
        <w:t xml:space="preserve">oncluding </w:t>
      </w:r>
      <w:r w:rsidR="00974E1D" w:rsidRPr="008476F8">
        <w:rPr>
          <w:rFonts w:ascii="Arial" w:hAnsi="Arial" w:cs="Arial"/>
          <w:sz w:val="22"/>
          <w:szCs w:val="22"/>
          <w:lang w:val="en-GB"/>
        </w:rPr>
        <w:t>o</w:t>
      </w:r>
      <w:r w:rsidRPr="008476F8">
        <w:rPr>
          <w:rFonts w:ascii="Arial" w:hAnsi="Arial" w:cs="Arial"/>
          <w:sz w:val="22"/>
          <w:szCs w:val="22"/>
          <w:lang w:val="en-GB"/>
        </w:rPr>
        <w:t xml:space="preserve">bservations and </w:t>
      </w:r>
      <w:r w:rsidR="00974E1D" w:rsidRPr="008476F8">
        <w:rPr>
          <w:rFonts w:ascii="Arial" w:hAnsi="Arial" w:cs="Arial"/>
          <w:sz w:val="22"/>
          <w:szCs w:val="22"/>
          <w:lang w:val="en-GB"/>
        </w:rPr>
        <w:t>g</w:t>
      </w:r>
      <w:r w:rsidR="00D9337E" w:rsidRPr="008476F8">
        <w:rPr>
          <w:rFonts w:ascii="Arial" w:hAnsi="Arial" w:cs="Arial"/>
          <w:sz w:val="22"/>
          <w:szCs w:val="22"/>
          <w:lang w:val="en-GB"/>
        </w:rPr>
        <w:t xml:space="preserve">eneral </w:t>
      </w:r>
      <w:r w:rsidR="00974E1D" w:rsidRPr="008476F8">
        <w:rPr>
          <w:rFonts w:ascii="Arial" w:hAnsi="Arial" w:cs="Arial"/>
          <w:sz w:val="22"/>
          <w:szCs w:val="22"/>
          <w:lang w:val="en-GB"/>
        </w:rPr>
        <w:t>c</w:t>
      </w:r>
      <w:r w:rsidR="00D9337E" w:rsidRPr="008476F8">
        <w:rPr>
          <w:rFonts w:ascii="Arial" w:hAnsi="Arial" w:cs="Arial"/>
          <w:sz w:val="22"/>
          <w:szCs w:val="22"/>
          <w:lang w:val="en-GB"/>
        </w:rPr>
        <w:t>omments</w:t>
      </w:r>
      <w:r w:rsidR="00BC45AD" w:rsidRPr="008476F8">
        <w:rPr>
          <w:rFonts w:ascii="Arial" w:hAnsi="Arial" w:cs="Arial"/>
          <w:sz w:val="22"/>
          <w:szCs w:val="22"/>
          <w:lang w:val="en-GB"/>
        </w:rPr>
        <w:t>,</w:t>
      </w:r>
      <w:r w:rsidR="00B11C7A" w:rsidRPr="008476F8">
        <w:rPr>
          <w:rFonts w:ascii="Arial" w:hAnsi="Arial" w:cs="Arial"/>
          <w:sz w:val="22"/>
          <w:szCs w:val="22"/>
          <w:lang w:val="en-GB"/>
        </w:rPr>
        <w:t xml:space="preserve"> </w:t>
      </w:r>
      <w:r w:rsidR="00EE124D" w:rsidRPr="008476F8">
        <w:rPr>
          <w:rFonts w:ascii="Arial" w:hAnsi="Arial" w:cs="Arial"/>
          <w:sz w:val="22"/>
          <w:szCs w:val="22"/>
          <w:lang w:val="en-GB"/>
        </w:rPr>
        <w:t xml:space="preserve">the Committee started to address </w:t>
      </w:r>
      <w:r w:rsidR="00D9337E" w:rsidRPr="008476F8">
        <w:rPr>
          <w:rFonts w:ascii="Arial" w:hAnsi="Arial" w:cs="Arial"/>
          <w:sz w:val="22"/>
          <w:szCs w:val="22"/>
          <w:lang w:val="en-GB"/>
        </w:rPr>
        <w:t>violence against women and girl</w:t>
      </w:r>
      <w:r w:rsidR="00BC45AD" w:rsidRPr="008476F8">
        <w:rPr>
          <w:rFonts w:ascii="Arial" w:hAnsi="Arial" w:cs="Arial"/>
          <w:sz w:val="22"/>
          <w:szCs w:val="22"/>
          <w:lang w:val="en-GB"/>
        </w:rPr>
        <w:t>s</w:t>
      </w:r>
      <w:r w:rsidR="00EE124D" w:rsidRPr="008476F8">
        <w:rPr>
          <w:rFonts w:ascii="Arial" w:hAnsi="Arial" w:cs="Arial"/>
          <w:sz w:val="22"/>
          <w:szCs w:val="22"/>
          <w:lang w:val="en-GB"/>
        </w:rPr>
        <w:t xml:space="preserve"> at the hands of private individuals, </w:t>
      </w:r>
      <w:r w:rsidR="00651BDD" w:rsidRPr="008476F8">
        <w:rPr>
          <w:rFonts w:ascii="Arial" w:hAnsi="Arial" w:cs="Arial"/>
          <w:sz w:val="22"/>
          <w:szCs w:val="22"/>
          <w:lang w:val="en-GB"/>
        </w:rPr>
        <w:t>including human trafficking</w:t>
      </w:r>
      <w:r w:rsidR="00EE124D" w:rsidRPr="008476F8">
        <w:rPr>
          <w:rFonts w:ascii="Arial" w:hAnsi="Arial" w:cs="Arial"/>
          <w:sz w:val="22"/>
          <w:szCs w:val="22"/>
          <w:lang w:val="en-GB"/>
        </w:rPr>
        <w:t>.</w:t>
      </w:r>
      <w:r w:rsidR="00D9337E" w:rsidRPr="008476F8">
        <w:rPr>
          <w:rFonts w:ascii="Arial" w:hAnsi="Arial" w:cs="Arial"/>
          <w:sz w:val="22"/>
          <w:szCs w:val="22"/>
          <w:lang w:val="en-GB"/>
        </w:rPr>
        <w:t xml:space="preserve"> </w:t>
      </w:r>
      <w:r w:rsidR="24BE3B8C" w:rsidRPr="008476F8">
        <w:rPr>
          <w:rFonts w:ascii="Arial" w:hAnsi="Arial" w:cs="Arial"/>
          <w:sz w:val="22"/>
          <w:szCs w:val="22"/>
          <w:lang w:val="en-GB"/>
        </w:rPr>
        <w:t xml:space="preserve"> </w:t>
      </w:r>
      <w:r w:rsidR="00BC45AD" w:rsidRPr="008476F8">
        <w:rPr>
          <w:rFonts w:ascii="Arial" w:hAnsi="Arial" w:cs="Arial"/>
          <w:color w:val="000000"/>
          <w:sz w:val="22"/>
          <w:szCs w:val="22"/>
          <w:lang w:val="en-GB"/>
        </w:rPr>
        <w:t>C</w:t>
      </w:r>
      <w:r w:rsidR="00EE124D" w:rsidRPr="008476F8">
        <w:rPr>
          <w:rFonts w:ascii="Arial" w:hAnsi="Arial" w:cs="Arial"/>
          <w:color w:val="000000"/>
          <w:sz w:val="22"/>
          <w:szCs w:val="22"/>
          <w:lang w:val="en-GB"/>
        </w:rPr>
        <w:t xml:space="preserve">oncern about </w:t>
      </w:r>
      <w:r w:rsidR="00EE124D" w:rsidRPr="008476F8">
        <w:rPr>
          <w:rFonts w:ascii="Arial" w:hAnsi="Arial" w:cs="Arial"/>
          <w:sz w:val="22"/>
          <w:szCs w:val="22"/>
          <w:lang w:val="en-GB"/>
        </w:rPr>
        <w:t>trafficking</w:t>
      </w:r>
      <w:r w:rsidR="00EE124D" w:rsidRPr="008476F8">
        <w:rPr>
          <w:rFonts w:ascii="Arial" w:hAnsi="Arial" w:cs="Arial"/>
          <w:color w:val="000000"/>
          <w:sz w:val="22"/>
          <w:szCs w:val="22"/>
          <w:lang w:val="en-GB"/>
        </w:rPr>
        <w:t xml:space="preserve"> was reflected </w:t>
      </w:r>
      <w:r w:rsidR="00BC45AD" w:rsidRPr="008476F8">
        <w:rPr>
          <w:rFonts w:ascii="Arial" w:hAnsi="Arial" w:cs="Arial"/>
          <w:color w:val="000000"/>
          <w:sz w:val="22"/>
          <w:szCs w:val="22"/>
          <w:lang w:val="en-GB"/>
        </w:rPr>
        <w:t xml:space="preserve">for the first time in 2001 </w:t>
      </w:r>
      <w:r w:rsidR="00EE124D" w:rsidRPr="008476F8">
        <w:rPr>
          <w:rFonts w:ascii="Arial" w:hAnsi="Arial" w:cs="Arial"/>
          <w:color w:val="000000"/>
          <w:sz w:val="22"/>
          <w:szCs w:val="22"/>
          <w:lang w:val="en-GB"/>
        </w:rPr>
        <w:t xml:space="preserve">in </w:t>
      </w:r>
      <w:r w:rsidR="00BC45AD" w:rsidRPr="008476F8">
        <w:rPr>
          <w:rFonts w:ascii="Arial" w:hAnsi="Arial" w:cs="Arial"/>
          <w:color w:val="000000"/>
          <w:sz w:val="22"/>
          <w:szCs w:val="22"/>
          <w:lang w:val="en-GB"/>
        </w:rPr>
        <w:t>the Committee’s</w:t>
      </w:r>
      <w:r w:rsidR="00EE124D" w:rsidRPr="008476F8">
        <w:rPr>
          <w:rFonts w:ascii="Arial" w:hAnsi="Arial" w:cs="Arial"/>
          <w:color w:val="000000"/>
          <w:sz w:val="22"/>
          <w:szCs w:val="22"/>
          <w:lang w:val="en-GB"/>
        </w:rPr>
        <w:t xml:space="preserve"> concluding observations and recommendations to Georgia and Greece.</w:t>
      </w:r>
      <w:r w:rsidR="00EE124D" w:rsidRPr="008476F8">
        <w:rPr>
          <w:rStyle w:val="Refdenotaalpie"/>
          <w:rFonts w:ascii="Arial" w:hAnsi="Arial" w:cs="Arial"/>
          <w:color w:val="000000"/>
          <w:sz w:val="22"/>
          <w:szCs w:val="22"/>
          <w:lang w:val="en-GB"/>
        </w:rPr>
        <w:footnoteReference w:id="8"/>
      </w:r>
      <w:r w:rsidR="00EE124D" w:rsidRPr="008476F8">
        <w:rPr>
          <w:rFonts w:ascii="Arial" w:hAnsi="Arial" w:cs="Arial"/>
          <w:color w:val="000000"/>
          <w:sz w:val="22"/>
          <w:szCs w:val="22"/>
          <w:lang w:val="en-GB"/>
        </w:rPr>
        <w:t xml:space="preserve"> </w:t>
      </w:r>
      <w:r w:rsidR="00A451C4" w:rsidRPr="008476F8">
        <w:rPr>
          <w:rFonts w:ascii="Arial" w:hAnsi="Arial" w:cs="Arial"/>
          <w:sz w:val="22"/>
          <w:szCs w:val="22"/>
          <w:lang w:val="en-US"/>
        </w:rPr>
        <w:t>Since then the Committee's concern about the relationship between trafficking and torture has been the subject of analysis in countless reviews of States parties' reports</w:t>
      </w:r>
      <w:r w:rsidR="00A451C4" w:rsidRPr="008476F8">
        <w:rPr>
          <w:rStyle w:val="Refdenotaalpie"/>
          <w:rFonts w:ascii="Arial" w:hAnsi="Arial" w:cs="Arial"/>
          <w:sz w:val="22"/>
          <w:szCs w:val="22"/>
          <w:vertAlign w:val="baseline"/>
          <w:lang w:val="en-US"/>
        </w:rPr>
        <w:t xml:space="preserve"> </w:t>
      </w:r>
      <w:r w:rsidR="00A451C4" w:rsidRPr="008476F8">
        <w:rPr>
          <w:rFonts w:ascii="Arial" w:hAnsi="Arial" w:cs="Arial"/>
          <w:sz w:val="22"/>
          <w:szCs w:val="22"/>
          <w:lang w:val="en-US"/>
        </w:rPr>
        <w:t>under the reporting cycles</w:t>
      </w:r>
      <w:r w:rsidR="00A451C4" w:rsidRPr="008476F8">
        <w:rPr>
          <w:rStyle w:val="Refdenotaalpie"/>
          <w:rFonts w:ascii="Arial" w:hAnsi="Arial" w:cs="Arial"/>
          <w:sz w:val="22"/>
          <w:szCs w:val="22"/>
        </w:rPr>
        <w:footnoteReference w:id="9"/>
      </w:r>
      <w:r w:rsidR="00A451C4" w:rsidRPr="008476F8">
        <w:rPr>
          <w:rFonts w:ascii="Arial" w:hAnsi="Arial" w:cs="Arial"/>
          <w:sz w:val="22"/>
          <w:szCs w:val="22"/>
          <w:lang w:val="en-US"/>
        </w:rPr>
        <w:t xml:space="preserve">. </w:t>
      </w:r>
    </w:p>
    <w:p w14:paraId="0AB34787" w14:textId="77777777" w:rsidR="00A451C4" w:rsidRPr="008476F8" w:rsidRDefault="00A451C4" w:rsidP="00093EF0">
      <w:pPr>
        <w:pStyle w:val="Sinespaciado"/>
        <w:jc w:val="both"/>
        <w:rPr>
          <w:rFonts w:ascii="Arial" w:hAnsi="Arial" w:cs="Arial"/>
          <w:color w:val="000000"/>
          <w:lang w:val="en-GB"/>
        </w:rPr>
      </w:pPr>
    </w:p>
    <w:p w14:paraId="1ACBC50F" w14:textId="570D4785" w:rsidR="009A5995" w:rsidRPr="008476F8" w:rsidRDefault="00A451C4" w:rsidP="00093EF0">
      <w:pPr>
        <w:pStyle w:val="Sinespaciado"/>
        <w:jc w:val="both"/>
        <w:rPr>
          <w:rFonts w:ascii="Arial" w:hAnsi="Arial" w:cs="Arial"/>
          <w:lang w:val="en-GB" w:eastAsia="es-ES_tradnl"/>
        </w:rPr>
      </w:pPr>
      <w:r w:rsidRPr="008476F8">
        <w:rPr>
          <w:rFonts w:ascii="Arial" w:hAnsi="Arial" w:cs="Arial"/>
          <w:color w:val="000000"/>
          <w:lang w:val="en-GB"/>
        </w:rPr>
        <w:t xml:space="preserve">Then </w:t>
      </w:r>
      <w:r w:rsidRPr="008476F8">
        <w:rPr>
          <w:rFonts w:ascii="Arial" w:hAnsi="Arial" w:cs="Arial"/>
          <w:color w:val="000000"/>
          <w:lang w:val="en-GB"/>
        </w:rPr>
        <w:t>in 2008, i</w:t>
      </w:r>
      <w:r w:rsidR="00283F00" w:rsidRPr="008476F8">
        <w:rPr>
          <w:rFonts w:ascii="Arial" w:hAnsi="Arial" w:cs="Arial"/>
          <w:color w:val="000000"/>
          <w:lang w:val="en-GB"/>
        </w:rPr>
        <w:t xml:space="preserve">n its </w:t>
      </w:r>
      <w:r w:rsidR="009A5995" w:rsidRPr="008476F8">
        <w:rPr>
          <w:rFonts w:ascii="Arial" w:hAnsi="Arial" w:cs="Arial"/>
          <w:lang w:val="en-GB" w:eastAsia="es-ES_tradnl"/>
        </w:rPr>
        <w:t>General Comment No. 2</w:t>
      </w:r>
      <w:r w:rsidR="319CC3E8" w:rsidRPr="008476F8">
        <w:rPr>
          <w:rFonts w:ascii="Arial" w:hAnsi="Arial" w:cs="Arial"/>
          <w:lang w:val="en-GB" w:eastAsia="es-ES_tradnl"/>
        </w:rPr>
        <w:t xml:space="preserve"> on Article 2</w:t>
      </w:r>
      <w:r w:rsidR="009E4987" w:rsidRPr="008476F8">
        <w:rPr>
          <w:rFonts w:ascii="Arial" w:hAnsi="Arial" w:cs="Arial"/>
          <w:lang w:val="en-GB" w:eastAsia="es-ES_tradnl"/>
        </w:rPr>
        <w:t>,</w:t>
      </w:r>
      <w:r w:rsidR="009A5995" w:rsidRPr="008476F8">
        <w:rPr>
          <w:rFonts w:ascii="Arial" w:hAnsi="Arial" w:cs="Arial"/>
          <w:lang w:val="en-GB" w:eastAsia="es-ES_tradnl"/>
        </w:rPr>
        <w:t xml:space="preserve"> </w:t>
      </w:r>
      <w:r w:rsidR="00283F00" w:rsidRPr="008476F8">
        <w:rPr>
          <w:rFonts w:ascii="Arial" w:hAnsi="Arial" w:cs="Arial"/>
          <w:lang w:val="en-GB" w:eastAsia="es-ES_tradnl"/>
        </w:rPr>
        <w:t xml:space="preserve">it </w:t>
      </w:r>
      <w:r w:rsidR="009A5995" w:rsidRPr="008476F8">
        <w:rPr>
          <w:rFonts w:ascii="Arial" w:hAnsi="Arial" w:cs="Arial"/>
          <w:lang w:val="en-GB" w:eastAsia="es-ES_tradnl"/>
        </w:rPr>
        <w:t>clarif</w:t>
      </w:r>
      <w:r w:rsidR="002E7CCF" w:rsidRPr="008476F8">
        <w:rPr>
          <w:rFonts w:ascii="Arial" w:hAnsi="Arial" w:cs="Arial"/>
          <w:lang w:val="en-GB" w:eastAsia="es-ES_tradnl"/>
        </w:rPr>
        <w:t xml:space="preserve">ies </w:t>
      </w:r>
      <w:r w:rsidR="009A5995" w:rsidRPr="008476F8">
        <w:rPr>
          <w:rFonts w:ascii="Arial" w:hAnsi="Arial" w:cs="Arial"/>
          <w:lang w:val="en-GB" w:eastAsia="es-ES_tradnl"/>
        </w:rPr>
        <w:t>in paragraph 18 that where State authorities fail to exercise due diligence to prevent, investigate, prosecute and punish non-</w:t>
      </w:r>
      <w:r w:rsidR="009E4987" w:rsidRPr="008476F8">
        <w:rPr>
          <w:rFonts w:ascii="Arial" w:hAnsi="Arial" w:cs="Arial"/>
          <w:lang w:val="en-GB" w:eastAsia="es-ES_tradnl"/>
        </w:rPr>
        <w:t>S</w:t>
      </w:r>
      <w:r w:rsidR="009A5995" w:rsidRPr="008476F8">
        <w:rPr>
          <w:rFonts w:ascii="Arial" w:hAnsi="Arial" w:cs="Arial"/>
          <w:lang w:val="en-GB" w:eastAsia="es-ES_tradnl"/>
        </w:rPr>
        <w:t>tate actors, “its officials should be considered as authors, complicit or otherwise responsible under the Convention for consenting to or acquiescing in such impermissible acts.</w:t>
      </w:r>
      <w:bookmarkStart w:id="0" w:name="_Hlk530746550"/>
      <w:r w:rsidR="009A5995" w:rsidRPr="008476F8">
        <w:rPr>
          <w:rFonts w:ascii="Arial" w:hAnsi="Arial" w:cs="Arial"/>
          <w:lang w:val="en-GB" w:eastAsia="es-ES_tradnl"/>
        </w:rPr>
        <w:t>”</w:t>
      </w:r>
      <w:bookmarkEnd w:id="0"/>
      <w:r w:rsidR="009A5995" w:rsidRPr="008476F8">
        <w:rPr>
          <w:rFonts w:ascii="Arial" w:hAnsi="Arial" w:cs="Arial"/>
          <w:lang w:val="en-GB" w:eastAsia="es-ES_tradnl"/>
        </w:rPr>
        <w:t xml:space="preserve"> In the same paragraph, the Comment goes on explaining that “the State’s indifference or inaction provides a form of encouragement and/or de facto permission” to non-State actors. Significantly, the CAT concludes the paragraph by noting the applicability of this principle “to States parties’ failure to prevent and protect victims from gender-based violence, such as rape, domestic violence, female genital mutilation, and trafficking.”</w:t>
      </w:r>
      <w:r w:rsidR="464DBA84" w:rsidRPr="008476F8">
        <w:rPr>
          <w:rFonts w:ascii="Arial" w:hAnsi="Arial" w:cs="Arial"/>
          <w:lang w:val="en-GB" w:eastAsia="es-ES_tradnl"/>
        </w:rPr>
        <w:t xml:space="preserve"> </w:t>
      </w:r>
    </w:p>
    <w:p w14:paraId="1653A113" w14:textId="77777777" w:rsidR="009A5995" w:rsidRPr="008476F8" w:rsidRDefault="009A5995" w:rsidP="00093EF0">
      <w:pPr>
        <w:jc w:val="both"/>
        <w:rPr>
          <w:rFonts w:ascii="Arial" w:hAnsi="Arial" w:cs="Arial"/>
          <w:sz w:val="22"/>
          <w:szCs w:val="22"/>
          <w:lang w:val="en-GB"/>
        </w:rPr>
      </w:pPr>
    </w:p>
    <w:p w14:paraId="21571A77" w14:textId="337D98DA" w:rsidR="00BF748B" w:rsidRPr="008476F8" w:rsidRDefault="00E56F3B" w:rsidP="00093EF0">
      <w:pPr>
        <w:jc w:val="both"/>
        <w:rPr>
          <w:rFonts w:ascii="Arial" w:hAnsi="Arial" w:cs="Arial"/>
          <w:sz w:val="22"/>
          <w:szCs w:val="22"/>
          <w:lang w:val="en-GB"/>
        </w:rPr>
      </w:pPr>
      <w:r w:rsidRPr="008476F8">
        <w:rPr>
          <w:rFonts w:ascii="Arial" w:hAnsi="Arial" w:cs="Arial"/>
          <w:sz w:val="22"/>
          <w:szCs w:val="22"/>
          <w:lang w:val="en-GB"/>
        </w:rPr>
        <w:t>I</w:t>
      </w:r>
      <w:r w:rsidR="6037702A" w:rsidRPr="008476F8">
        <w:rPr>
          <w:rFonts w:ascii="Arial" w:hAnsi="Arial" w:cs="Arial"/>
          <w:sz w:val="22"/>
          <w:szCs w:val="22"/>
          <w:lang w:val="en-GB"/>
        </w:rPr>
        <w:t>n</w:t>
      </w:r>
      <w:r w:rsidR="00A45D9D" w:rsidRPr="008476F8">
        <w:rPr>
          <w:rFonts w:ascii="Arial" w:hAnsi="Arial" w:cs="Arial"/>
          <w:sz w:val="22"/>
          <w:szCs w:val="22"/>
          <w:lang w:val="en-GB"/>
        </w:rPr>
        <w:t xml:space="preserve"> the case of </w:t>
      </w:r>
      <w:proofErr w:type="spellStart"/>
      <w:r w:rsidR="00A45D9D" w:rsidRPr="008476F8">
        <w:rPr>
          <w:rFonts w:ascii="Arial" w:hAnsi="Arial" w:cs="Arial"/>
          <w:i/>
          <w:iCs/>
          <w:sz w:val="22"/>
          <w:szCs w:val="22"/>
          <w:lang w:val="en-GB"/>
        </w:rPr>
        <w:t>Njamba</w:t>
      </w:r>
      <w:proofErr w:type="spellEnd"/>
      <w:r w:rsidR="00A45D9D" w:rsidRPr="008476F8">
        <w:rPr>
          <w:rFonts w:ascii="Arial" w:hAnsi="Arial" w:cs="Arial"/>
          <w:i/>
          <w:iCs/>
          <w:sz w:val="22"/>
          <w:szCs w:val="22"/>
          <w:lang w:val="en-GB"/>
        </w:rPr>
        <w:t xml:space="preserve"> and </w:t>
      </w:r>
      <w:proofErr w:type="spellStart"/>
      <w:r w:rsidR="00A45D9D" w:rsidRPr="008476F8">
        <w:rPr>
          <w:rFonts w:ascii="Arial" w:hAnsi="Arial" w:cs="Arial"/>
          <w:i/>
          <w:iCs/>
          <w:sz w:val="22"/>
          <w:szCs w:val="22"/>
          <w:lang w:val="en-GB"/>
        </w:rPr>
        <w:t>Balikosa</w:t>
      </w:r>
      <w:proofErr w:type="spellEnd"/>
      <w:r w:rsidR="00A45D9D" w:rsidRPr="008476F8">
        <w:rPr>
          <w:rFonts w:ascii="Arial" w:hAnsi="Arial" w:cs="Arial"/>
          <w:i/>
          <w:iCs/>
          <w:sz w:val="22"/>
          <w:szCs w:val="22"/>
          <w:lang w:val="en-GB"/>
        </w:rPr>
        <w:t xml:space="preserve"> v. Sweden</w:t>
      </w:r>
      <w:r w:rsidR="4735FC07" w:rsidRPr="008476F8">
        <w:rPr>
          <w:rFonts w:ascii="Arial" w:hAnsi="Arial" w:cs="Arial"/>
          <w:sz w:val="22"/>
          <w:szCs w:val="22"/>
          <w:lang w:val="en-GB"/>
        </w:rPr>
        <w:t>,</w:t>
      </w:r>
      <w:r w:rsidR="003876C0" w:rsidRPr="008476F8">
        <w:rPr>
          <w:rFonts w:ascii="Arial" w:hAnsi="Arial" w:cs="Arial"/>
          <w:sz w:val="22"/>
          <w:szCs w:val="22"/>
          <w:lang w:val="en-GB"/>
        </w:rPr>
        <w:t xml:space="preserve"> </w:t>
      </w:r>
      <w:r w:rsidR="00A45D9D" w:rsidRPr="008476F8">
        <w:rPr>
          <w:rFonts w:ascii="Arial" w:hAnsi="Arial" w:cs="Arial"/>
          <w:sz w:val="22"/>
          <w:szCs w:val="22"/>
          <w:lang w:val="en-GB"/>
        </w:rPr>
        <w:t xml:space="preserve">the Committee </w:t>
      </w:r>
      <w:r w:rsidR="00283F00" w:rsidRPr="008476F8">
        <w:rPr>
          <w:rFonts w:ascii="Arial" w:hAnsi="Arial" w:cs="Arial"/>
          <w:sz w:val="22"/>
          <w:szCs w:val="22"/>
          <w:lang w:val="en-GB"/>
        </w:rPr>
        <w:t xml:space="preserve">against Torture </w:t>
      </w:r>
      <w:r w:rsidRPr="008476F8">
        <w:rPr>
          <w:rFonts w:ascii="Arial" w:hAnsi="Arial" w:cs="Arial"/>
          <w:sz w:val="22"/>
          <w:szCs w:val="22"/>
          <w:lang w:val="en-GB"/>
        </w:rPr>
        <w:t xml:space="preserve">also </w:t>
      </w:r>
      <w:r w:rsidR="00A45D9D" w:rsidRPr="008476F8">
        <w:rPr>
          <w:rFonts w:ascii="Arial" w:hAnsi="Arial" w:cs="Arial"/>
          <w:sz w:val="22"/>
          <w:szCs w:val="22"/>
          <w:lang w:val="en-GB"/>
        </w:rPr>
        <w:t>highlighted the State's due diligence obligation to prevent rape and sexual violence perpetrated by private actors. In this regard, the Committee established that when the State fails to comply with its due diligence obligation to arrest</w:t>
      </w:r>
      <w:r w:rsidR="00503A26" w:rsidRPr="008476F8">
        <w:rPr>
          <w:rFonts w:ascii="Arial" w:hAnsi="Arial" w:cs="Arial"/>
          <w:sz w:val="22"/>
          <w:szCs w:val="22"/>
          <w:lang w:val="en-GB"/>
        </w:rPr>
        <w:t xml:space="preserve"> and</w:t>
      </w:r>
      <w:r w:rsidR="00A45D9D" w:rsidRPr="008476F8">
        <w:rPr>
          <w:rFonts w:ascii="Arial" w:hAnsi="Arial" w:cs="Arial"/>
          <w:sz w:val="22"/>
          <w:szCs w:val="22"/>
          <w:lang w:val="en-GB"/>
        </w:rPr>
        <w:t xml:space="preserve"> punish</w:t>
      </w:r>
      <w:r w:rsidR="00503A26" w:rsidRPr="008476F8">
        <w:rPr>
          <w:rFonts w:ascii="Arial" w:hAnsi="Arial" w:cs="Arial"/>
          <w:sz w:val="22"/>
          <w:szCs w:val="22"/>
          <w:lang w:val="en-GB"/>
        </w:rPr>
        <w:t xml:space="preserve"> the perpetrators</w:t>
      </w:r>
      <w:r w:rsidR="00A45D9D" w:rsidRPr="008476F8">
        <w:rPr>
          <w:rFonts w:ascii="Arial" w:hAnsi="Arial" w:cs="Arial"/>
          <w:sz w:val="22"/>
          <w:szCs w:val="22"/>
          <w:lang w:val="en-GB"/>
        </w:rPr>
        <w:t xml:space="preserve"> and</w:t>
      </w:r>
      <w:r w:rsidR="00974E1D" w:rsidRPr="008476F8">
        <w:rPr>
          <w:rFonts w:ascii="Arial" w:hAnsi="Arial" w:cs="Arial"/>
          <w:sz w:val="22"/>
          <w:szCs w:val="22"/>
          <w:lang w:val="en-GB"/>
        </w:rPr>
        <w:t xml:space="preserve"> offer</w:t>
      </w:r>
      <w:r w:rsidR="00A45D9D" w:rsidRPr="008476F8">
        <w:rPr>
          <w:rFonts w:ascii="Arial" w:hAnsi="Arial" w:cs="Arial"/>
          <w:sz w:val="22"/>
          <w:szCs w:val="22"/>
          <w:lang w:val="en-GB"/>
        </w:rPr>
        <w:t xml:space="preserve"> redress</w:t>
      </w:r>
      <w:r w:rsidR="00974E1D" w:rsidRPr="008476F8">
        <w:rPr>
          <w:rFonts w:ascii="Arial" w:hAnsi="Arial" w:cs="Arial"/>
          <w:sz w:val="22"/>
          <w:szCs w:val="22"/>
          <w:lang w:val="en-GB"/>
        </w:rPr>
        <w:t xml:space="preserve"> to</w:t>
      </w:r>
      <w:r w:rsidR="00A45D9D" w:rsidRPr="008476F8">
        <w:rPr>
          <w:rFonts w:ascii="Arial" w:hAnsi="Arial" w:cs="Arial"/>
          <w:sz w:val="22"/>
          <w:szCs w:val="22"/>
          <w:lang w:val="en-GB"/>
        </w:rPr>
        <w:t xml:space="preserve"> victims of torture committed by private actors, the State is responsible under the Convention for authorizing or inciting these acts</w:t>
      </w:r>
      <w:r w:rsidR="00283F00" w:rsidRPr="008476F8">
        <w:rPr>
          <w:rFonts w:ascii="Arial" w:hAnsi="Arial" w:cs="Arial"/>
          <w:sz w:val="22"/>
          <w:szCs w:val="22"/>
          <w:lang w:val="en-GB"/>
        </w:rPr>
        <w:t>.</w:t>
      </w:r>
      <w:r w:rsidR="00A45D9D" w:rsidRPr="008476F8">
        <w:rPr>
          <w:rFonts w:ascii="Arial" w:hAnsi="Arial" w:cs="Arial"/>
          <w:sz w:val="22"/>
          <w:szCs w:val="22"/>
          <w:vertAlign w:val="superscript"/>
          <w:lang w:val="en-GB"/>
        </w:rPr>
        <w:footnoteReference w:id="10"/>
      </w:r>
      <w:r w:rsidR="00A45D9D" w:rsidRPr="008476F8">
        <w:rPr>
          <w:rFonts w:ascii="Arial" w:hAnsi="Arial" w:cs="Arial"/>
          <w:sz w:val="22"/>
          <w:szCs w:val="22"/>
          <w:lang w:val="en-GB"/>
        </w:rPr>
        <w:t xml:space="preserve"> </w:t>
      </w:r>
    </w:p>
    <w:p w14:paraId="259F026D" w14:textId="77777777" w:rsidR="00093EF0" w:rsidRPr="008476F8" w:rsidRDefault="00093EF0" w:rsidP="00093EF0">
      <w:pPr>
        <w:jc w:val="both"/>
        <w:rPr>
          <w:rFonts w:ascii="Arial" w:hAnsi="Arial" w:cs="Arial"/>
          <w:sz w:val="22"/>
          <w:szCs w:val="22"/>
          <w:lang w:val="en-GB"/>
        </w:rPr>
      </w:pPr>
    </w:p>
    <w:p w14:paraId="602CD61B" w14:textId="77777777" w:rsidR="004269E2" w:rsidRPr="008476F8" w:rsidRDefault="004269E2" w:rsidP="00093EF0">
      <w:pPr>
        <w:jc w:val="both"/>
        <w:rPr>
          <w:rFonts w:ascii="Arial" w:hAnsi="Arial" w:cs="Arial"/>
          <w:sz w:val="22"/>
          <w:szCs w:val="22"/>
          <w:lang w:val="en-GB"/>
        </w:rPr>
      </w:pPr>
      <w:r w:rsidRPr="008476F8">
        <w:rPr>
          <w:rFonts w:ascii="Arial" w:hAnsi="Arial" w:cs="Arial"/>
          <w:sz w:val="22"/>
          <w:szCs w:val="22"/>
          <w:lang w:val="en-GB"/>
        </w:rPr>
        <w:t xml:space="preserve">The definition of torture under article 1 and article 16 of the Convention requires that pain and suffering “is inflicted by or at the instigation of or with the consent or acquiescence of a public official”. </w:t>
      </w:r>
      <w:r w:rsidR="005E5D53" w:rsidRPr="008476F8">
        <w:rPr>
          <w:rFonts w:ascii="Arial" w:hAnsi="Arial" w:cs="Arial"/>
          <w:sz w:val="22"/>
          <w:szCs w:val="22"/>
          <w:lang w:val="en-GB"/>
        </w:rPr>
        <w:t xml:space="preserve"> Failure to </w:t>
      </w:r>
      <w:r w:rsidR="00283F00" w:rsidRPr="008476F8">
        <w:rPr>
          <w:rFonts w:ascii="Arial" w:hAnsi="Arial" w:cs="Arial"/>
          <w:sz w:val="22"/>
          <w:szCs w:val="22"/>
          <w:lang w:val="en-GB"/>
        </w:rPr>
        <w:t>exercise</w:t>
      </w:r>
      <w:r w:rsidR="005E5D53" w:rsidRPr="008476F8">
        <w:rPr>
          <w:rFonts w:ascii="Arial" w:hAnsi="Arial" w:cs="Arial"/>
          <w:sz w:val="22"/>
          <w:szCs w:val="22"/>
          <w:lang w:val="en-GB"/>
        </w:rPr>
        <w:t xml:space="preserve"> due diligence to prevent, investigate, prosecute, and punish violence against women by non-State actors equals the definition’s “</w:t>
      </w:r>
      <w:proofErr w:type="spellStart"/>
      <w:r w:rsidR="005E5D53" w:rsidRPr="008476F8">
        <w:rPr>
          <w:rFonts w:ascii="Arial" w:hAnsi="Arial" w:cs="Arial"/>
          <w:sz w:val="22"/>
          <w:szCs w:val="22"/>
          <w:lang w:val="en-GB"/>
        </w:rPr>
        <w:t>acquiesence</w:t>
      </w:r>
      <w:proofErr w:type="spellEnd"/>
      <w:r w:rsidR="005E5D53" w:rsidRPr="008476F8">
        <w:rPr>
          <w:rFonts w:ascii="Arial" w:hAnsi="Arial" w:cs="Arial"/>
          <w:sz w:val="22"/>
          <w:szCs w:val="22"/>
          <w:lang w:val="en-GB"/>
        </w:rPr>
        <w:t xml:space="preserve">”. </w:t>
      </w:r>
    </w:p>
    <w:p w14:paraId="331EA0BA" w14:textId="77777777" w:rsidR="003876C0" w:rsidRPr="008476F8" w:rsidRDefault="003876C0" w:rsidP="00093EF0">
      <w:pPr>
        <w:jc w:val="both"/>
        <w:rPr>
          <w:rFonts w:ascii="Arial" w:hAnsi="Arial" w:cs="Arial"/>
          <w:sz w:val="22"/>
          <w:szCs w:val="22"/>
          <w:lang w:val="en-GB"/>
        </w:rPr>
      </w:pPr>
    </w:p>
    <w:p w14:paraId="3908CE05" w14:textId="77777777" w:rsidR="003876C0" w:rsidRPr="008476F8" w:rsidRDefault="00283F00" w:rsidP="00093EF0">
      <w:pPr>
        <w:jc w:val="both"/>
        <w:rPr>
          <w:rFonts w:ascii="Arial" w:hAnsi="Arial" w:cs="Arial"/>
          <w:sz w:val="22"/>
          <w:szCs w:val="22"/>
          <w:lang w:val="en-GB"/>
        </w:rPr>
      </w:pPr>
      <w:r w:rsidRPr="008476F8">
        <w:rPr>
          <w:rFonts w:ascii="Arial" w:hAnsi="Arial" w:cs="Arial"/>
          <w:sz w:val="22"/>
          <w:szCs w:val="22"/>
          <w:lang w:val="en-GB"/>
        </w:rPr>
        <w:t>R</w:t>
      </w:r>
      <w:r w:rsidR="003876C0" w:rsidRPr="008476F8">
        <w:rPr>
          <w:rFonts w:ascii="Arial" w:hAnsi="Arial" w:cs="Arial"/>
          <w:sz w:val="22"/>
          <w:szCs w:val="22"/>
          <w:lang w:val="en-GB"/>
        </w:rPr>
        <w:t xml:space="preserve">ecognizing that human trafficking may amount to torture </w:t>
      </w:r>
      <w:r w:rsidR="00F424B3" w:rsidRPr="008476F8">
        <w:rPr>
          <w:rFonts w:ascii="Arial" w:hAnsi="Arial" w:cs="Arial"/>
          <w:sz w:val="22"/>
          <w:szCs w:val="22"/>
          <w:lang w:val="en-GB"/>
        </w:rPr>
        <w:t xml:space="preserve">and other ill-treatment </w:t>
      </w:r>
      <w:r w:rsidR="00C6053D" w:rsidRPr="008476F8">
        <w:rPr>
          <w:rFonts w:ascii="Arial" w:hAnsi="Arial" w:cs="Arial"/>
          <w:sz w:val="22"/>
          <w:szCs w:val="22"/>
          <w:lang w:val="en-GB"/>
        </w:rPr>
        <w:t xml:space="preserve">could facilitate </w:t>
      </w:r>
      <w:r w:rsidR="003876C0" w:rsidRPr="008476F8">
        <w:rPr>
          <w:rFonts w:ascii="Arial" w:hAnsi="Arial" w:cs="Arial"/>
          <w:sz w:val="22"/>
          <w:szCs w:val="22"/>
          <w:lang w:val="en-GB"/>
        </w:rPr>
        <w:t xml:space="preserve">access to justice and redress </w:t>
      </w:r>
      <w:r w:rsidR="00C6053D" w:rsidRPr="008476F8">
        <w:rPr>
          <w:rFonts w:ascii="Arial" w:hAnsi="Arial" w:cs="Arial"/>
          <w:sz w:val="22"/>
          <w:szCs w:val="22"/>
          <w:lang w:val="en-GB"/>
        </w:rPr>
        <w:t>for</w:t>
      </w:r>
      <w:r w:rsidR="003876C0" w:rsidRPr="008476F8">
        <w:rPr>
          <w:rFonts w:ascii="Arial" w:hAnsi="Arial" w:cs="Arial"/>
          <w:sz w:val="22"/>
          <w:szCs w:val="22"/>
          <w:lang w:val="en-GB"/>
        </w:rPr>
        <w:t xml:space="preserve"> trafficking victims</w:t>
      </w:r>
      <w:r w:rsidR="00F424B3" w:rsidRPr="008476F8">
        <w:rPr>
          <w:rFonts w:ascii="Arial" w:hAnsi="Arial" w:cs="Arial"/>
          <w:sz w:val="22"/>
          <w:szCs w:val="22"/>
          <w:lang w:val="en-GB"/>
        </w:rPr>
        <w:t>.</w:t>
      </w:r>
      <w:r w:rsidR="003876C0" w:rsidRPr="008476F8">
        <w:rPr>
          <w:rFonts w:ascii="Arial" w:hAnsi="Arial" w:cs="Arial"/>
          <w:sz w:val="22"/>
          <w:szCs w:val="22"/>
          <w:lang w:val="en-GB"/>
        </w:rPr>
        <w:t xml:space="preserve"> Anti-</w:t>
      </w:r>
      <w:r w:rsidR="007C458D" w:rsidRPr="008476F8">
        <w:rPr>
          <w:rFonts w:ascii="Arial" w:hAnsi="Arial" w:cs="Arial"/>
          <w:sz w:val="22"/>
          <w:szCs w:val="22"/>
          <w:lang w:val="en-GB"/>
        </w:rPr>
        <w:t>t</w:t>
      </w:r>
      <w:r w:rsidR="003876C0" w:rsidRPr="008476F8">
        <w:rPr>
          <w:rFonts w:ascii="Arial" w:hAnsi="Arial" w:cs="Arial"/>
          <w:sz w:val="22"/>
          <w:szCs w:val="22"/>
          <w:lang w:val="en-GB"/>
        </w:rPr>
        <w:t xml:space="preserve">orture redress standards are uniquely positioned </w:t>
      </w:r>
      <w:r w:rsidR="003876C0" w:rsidRPr="008476F8">
        <w:rPr>
          <w:rFonts w:ascii="Arial" w:hAnsi="Arial" w:cs="Arial"/>
          <w:sz w:val="22"/>
          <w:szCs w:val="22"/>
          <w:lang w:val="en-GB"/>
        </w:rPr>
        <w:t xml:space="preserve">to </w:t>
      </w:r>
      <w:r w:rsidR="002E7CCF" w:rsidRPr="008476F8">
        <w:rPr>
          <w:rFonts w:ascii="Arial" w:hAnsi="Arial" w:cs="Arial"/>
          <w:sz w:val="22"/>
          <w:szCs w:val="22"/>
          <w:lang w:val="en-GB"/>
        </w:rPr>
        <w:t>strengthen</w:t>
      </w:r>
      <w:r w:rsidR="003876C0" w:rsidRPr="008476F8">
        <w:rPr>
          <w:rFonts w:ascii="Arial" w:hAnsi="Arial" w:cs="Arial"/>
          <w:sz w:val="22"/>
          <w:szCs w:val="22"/>
          <w:lang w:val="en-GB"/>
        </w:rPr>
        <w:t xml:space="preserve"> effective means for victims to access reparations.</w:t>
      </w:r>
    </w:p>
    <w:p w14:paraId="21D4767A" w14:textId="77777777" w:rsidR="003876C0" w:rsidRPr="008476F8" w:rsidRDefault="003876C0" w:rsidP="00093EF0">
      <w:pPr>
        <w:jc w:val="both"/>
        <w:rPr>
          <w:rFonts w:ascii="Arial" w:hAnsi="Arial" w:cs="Arial"/>
          <w:sz w:val="22"/>
          <w:szCs w:val="22"/>
          <w:lang w:val="en-GB"/>
        </w:rPr>
      </w:pPr>
    </w:p>
    <w:p w14:paraId="6ED1E5EF" w14:textId="60D15A44" w:rsidR="00491E33" w:rsidRPr="008476F8" w:rsidRDefault="003876C0" w:rsidP="00093EF0">
      <w:pPr>
        <w:jc w:val="both"/>
        <w:rPr>
          <w:rFonts w:ascii="Arial" w:hAnsi="Arial" w:cs="Arial"/>
          <w:sz w:val="22"/>
          <w:szCs w:val="22"/>
          <w:lang w:val="en-GB"/>
        </w:rPr>
      </w:pPr>
      <w:r w:rsidRPr="008476F8">
        <w:rPr>
          <w:rFonts w:ascii="Arial" w:hAnsi="Arial" w:cs="Arial"/>
          <w:sz w:val="22"/>
          <w:szCs w:val="22"/>
          <w:lang w:val="en-GB"/>
        </w:rPr>
        <w:t>The Committee has affirmed in its G</w:t>
      </w:r>
      <w:r w:rsidR="004155A9" w:rsidRPr="008476F8">
        <w:rPr>
          <w:rFonts w:ascii="Arial" w:hAnsi="Arial" w:cs="Arial"/>
          <w:sz w:val="22"/>
          <w:szCs w:val="22"/>
          <w:lang w:val="en-GB"/>
        </w:rPr>
        <w:t>eneral Comment</w:t>
      </w:r>
      <w:r w:rsidRPr="008476F8">
        <w:rPr>
          <w:rFonts w:ascii="Arial" w:hAnsi="Arial" w:cs="Arial"/>
          <w:sz w:val="22"/>
          <w:szCs w:val="22"/>
          <w:lang w:val="en-GB"/>
        </w:rPr>
        <w:t xml:space="preserve"> No. 3</w:t>
      </w:r>
      <w:r w:rsidR="004155A9" w:rsidRPr="008476F8">
        <w:rPr>
          <w:rStyle w:val="Refdenotaalpie"/>
          <w:rFonts w:ascii="Arial" w:hAnsi="Arial" w:cs="Arial"/>
          <w:sz w:val="22"/>
          <w:szCs w:val="22"/>
          <w:lang w:val="en-GB"/>
        </w:rPr>
        <w:footnoteReference w:id="11"/>
      </w:r>
      <w:r w:rsidRPr="008476F8">
        <w:rPr>
          <w:rFonts w:ascii="Arial" w:hAnsi="Arial" w:cs="Arial"/>
          <w:sz w:val="22"/>
          <w:szCs w:val="22"/>
          <w:lang w:val="en-GB"/>
        </w:rPr>
        <w:t xml:space="preserve"> that “redress includes the following five forms of reparation: restitution, compensation, rehabilitation, satisfaction and guarantees of non-repetition. [It] must be adequate, effective and comprehensive. State parties are reminded that</w:t>
      </w:r>
      <w:r w:rsidR="00371C9C" w:rsidRPr="008476F8">
        <w:rPr>
          <w:rFonts w:ascii="Arial" w:hAnsi="Arial" w:cs="Arial"/>
          <w:sz w:val="22"/>
          <w:szCs w:val="22"/>
          <w:lang w:val="en-GB"/>
        </w:rPr>
        <w:t>,</w:t>
      </w:r>
      <w:r w:rsidRPr="008476F8">
        <w:rPr>
          <w:rFonts w:ascii="Arial" w:hAnsi="Arial" w:cs="Arial"/>
          <w:sz w:val="22"/>
          <w:szCs w:val="22"/>
          <w:lang w:val="en-GB"/>
        </w:rPr>
        <w:t xml:space="preserve"> in the determination of redress and reparative measures provided or awarded to a victim of </w:t>
      </w:r>
      <w:r w:rsidRPr="008476F8">
        <w:rPr>
          <w:rFonts w:ascii="Arial" w:hAnsi="Arial" w:cs="Arial"/>
          <w:sz w:val="22"/>
          <w:szCs w:val="22"/>
          <w:lang w:val="en-GB"/>
        </w:rPr>
        <w:lastRenderedPageBreak/>
        <w:t>torture or ill-treatment, the specificities and circumstances of each case must be taken into consideration and redress should be tailored to the particular needs of the victim and be proportionate to the gravity of the violations committed against them. The Committee emphasizes that the provision of reparation has an inherent preventive and deterrent effect in relation to future violations”</w:t>
      </w:r>
      <w:r w:rsidR="00491E33" w:rsidRPr="008476F8">
        <w:rPr>
          <w:rFonts w:ascii="Arial" w:hAnsi="Arial" w:cs="Arial"/>
          <w:sz w:val="22"/>
          <w:szCs w:val="22"/>
          <w:lang w:val="en-GB"/>
        </w:rPr>
        <w:t xml:space="preserve"> (</w:t>
      </w:r>
      <w:r w:rsidR="004155A9" w:rsidRPr="008476F8">
        <w:rPr>
          <w:rFonts w:ascii="Arial" w:hAnsi="Arial" w:cs="Arial"/>
          <w:sz w:val="22"/>
          <w:szCs w:val="22"/>
          <w:lang w:val="en-GB"/>
        </w:rPr>
        <w:t xml:space="preserve">CAT </w:t>
      </w:r>
      <w:r w:rsidR="00491E33" w:rsidRPr="008476F8">
        <w:rPr>
          <w:rFonts w:ascii="Arial" w:hAnsi="Arial" w:cs="Arial"/>
          <w:sz w:val="22"/>
          <w:szCs w:val="22"/>
          <w:lang w:val="en-GB"/>
        </w:rPr>
        <w:t>G</w:t>
      </w:r>
      <w:r w:rsidR="004155A9" w:rsidRPr="008476F8">
        <w:rPr>
          <w:rFonts w:ascii="Arial" w:hAnsi="Arial" w:cs="Arial"/>
          <w:sz w:val="22"/>
          <w:szCs w:val="22"/>
          <w:lang w:val="en-GB"/>
        </w:rPr>
        <w:t>.</w:t>
      </w:r>
      <w:r w:rsidR="00491E33" w:rsidRPr="008476F8">
        <w:rPr>
          <w:rFonts w:ascii="Arial" w:hAnsi="Arial" w:cs="Arial"/>
          <w:sz w:val="22"/>
          <w:szCs w:val="22"/>
          <w:lang w:val="en-GB"/>
        </w:rPr>
        <w:t>C</w:t>
      </w:r>
      <w:r w:rsidR="004155A9" w:rsidRPr="008476F8">
        <w:rPr>
          <w:rFonts w:ascii="Arial" w:hAnsi="Arial" w:cs="Arial"/>
          <w:sz w:val="22"/>
          <w:szCs w:val="22"/>
          <w:lang w:val="en-GB"/>
        </w:rPr>
        <w:t>.</w:t>
      </w:r>
      <w:r w:rsidR="00491E33" w:rsidRPr="008476F8">
        <w:rPr>
          <w:rFonts w:ascii="Arial" w:hAnsi="Arial" w:cs="Arial"/>
          <w:sz w:val="22"/>
          <w:szCs w:val="22"/>
          <w:lang w:val="en-GB"/>
        </w:rPr>
        <w:t xml:space="preserve"> 3 para</w:t>
      </w:r>
      <w:r w:rsidR="007743DA" w:rsidRPr="008476F8">
        <w:rPr>
          <w:rFonts w:ascii="Arial" w:hAnsi="Arial" w:cs="Arial"/>
          <w:sz w:val="22"/>
          <w:szCs w:val="22"/>
          <w:lang w:val="en-GB"/>
        </w:rPr>
        <w:t>.</w:t>
      </w:r>
      <w:r w:rsidR="00491E33" w:rsidRPr="008476F8">
        <w:rPr>
          <w:rFonts w:ascii="Arial" w:hAnsi="Arial" w:cs="Arial"/>
          <w:sz w:val="22"/>
          <w:szCs w:val="22"/>
          <w:lang w:val="en-GB"/>
        </w:rPr>
        <w:t xml:space="preserve"> 6). In its procedural side, “State parties shall enact legislation specifically providing a victim of torture and ill-treatment with an effective remedy and the right to obtain adequate and appropriate redress, including compensation and as full rehabilitation as possible</w:t>
      </w:r>
      <w:r w:rsidR="00371C9C" w:rsidRPr="008476F8">
        <w:rPr>
          <w:rFonts w:ascii="Arial" w:hAnsi="Arial" w:cs="Arial"/>
          <w:sz w:val="22"/>
          <w:szCs w:val="22"/>
          <w:lang w:val="en-GB"/>
        </w:rPr>
        <w:t>”</w:t>
      </w:r>
      <w:r w:rsidR="00491E33" w:rsidRPr="008476F8">
        <w:rPr>
          <w:rFonts w:ascii="Arial" w:hAnsi="Arial" w:cs="Arial"/>
          <w:sz w:val="22"/>
          <w:szCs w:val="22"/>
          <w:lang w:val="en-GB"/>
        </w:rPr>
        <w:t xml:space="preserve"> </w:t>
      </w:r>
      <w:r w:rsidR="00371C9C" w:rsidRPr="008476F8">
        <w:rPr>
          <w:rFonts w:ascii="Arial" w:hAnsi="Arial" w:cs="Arial"/>
          <w:sz w:val="22"/>
          <w:szCs w:val="22"/>
          <w:lang w:val="en-GB"/>
        </w:rPr>
        <w:t>(</w:t>
      </w:r>
      <w:r w:rsidR="0060470C" w:rsidRPr="008476F8">
        <w:rPr>
          <w:rFonts w:ascii="Arial" w:hAnsi="Arial" w:cs="Arial"/>
          <w:sz w:val="22"/>
          <w:szCs w:val="22"/>
          <w:lang w:val="en-GB"/>
        </w:rPr>
        <w:t xml:space="preserve">CAT </w:t>
      </w:r>
      <w:r w:rsidR="00491E33" w:rsidRPr="008476F8">
        <w:rPr>
          <w:rFonts w:ascii="Arial" w:hAnsi="Arial" w:cs="Arial"/>
          <w:sz w:val="22"/>
          <w:szCs w:val="22"/>
          <w:lang w:val="en-GB"/>
        </w:rPr>
        <w:t>G</w:t>
      </w:r>
      <w:r w:rsidR="0060470C" w:rsidRPr="008476F8">
        <w:rPr>
          <w:rFonts w:ascii="Arial" w:hAnsi="Arial" w:cs="Arial"/>
          <w:sz w:val="22"/>
          <w:szCs w:val="22"/>
          <w:lang w:val="en-GB"/>
        </w:rPr>
        <w:t>.</w:t>
      </w:r>
      <w:r w:rsidR="00491E33" w:rsidRPr="008476F8">
        <w:rPr>
          <w:rFonts w:ascii="Arial" w:hAnsi="Arial" w:cs="Arial"/>
          <w:sz w:val="22"/>
          <w:szCs w:val="22"/>
          <w:lang w:val="en-GB"/>
        </w:rPr>
        <w:t>C</w:t>
      </w:r>
      <w:r w:rsidR="0060470C" w:rsidRPr="008476F8">
        <w:rPr>
          <w:rFonts w:ascii="Arial" w:hAnsi="Arial" w:cs="Arial"/>
          <w:sz w:val="22"/>
          <w:szCs w:val="22"/>
          <w:lang w:val="en-GB"/>
        </w:rPr>
        <w:t>.</w:t>
      </w:r>
      <w:r w:rsidR="00491E33" w:rsidRPr="008476F8">
        <w:rPr>
          <w:rFonts w:ascii="Arial" w:hAnsi="Arial" w:cs="Arial"/>
          <w:sz w:val="22"/>
          <w:szCs w:val="22"/>
          <w:lang w:val="en-GB"/>
        </w:rPr>
        <w:t xml:space="preserve"> 3 para</w:t>
      </w:r>
      <w:r w:rsidR="007743DA" w:rsidRPr="008476F8">
        <w:rPr>
          <w:rFonts w:ascii="Arial" w:hAnsi="Arial" w:cs="Arial"/>
          <w:sz w:val="22"/>
          <w:szCs w:val="22"/>
          <w:lang w:val="en-GB"/>
        </w:rPr>
        <w:t>.</w:t>
      </w:r>
      <w:r w:rsidR="00491E33" w:rsidRPr="008476F8">
        <w:rPr>
          <w:rFonts w:ascii="Arial" w:hAnsi="Arial" w:cs="Arial"/>
          <w:sz w:val="22"/>
          <w:szCs w:val="22"/>
          <w:lang w:val="en-GB"/>
        </w:rPr>
        <w:t xml:space="preserve"> 20). This includes, applying “gender-sensitive procedures which avoid re-victimization and stigmatization of victims of torture or ill-treatment. (…) The Committee considers that complaints mechanisms and investigations require specific positive measures which take into account gender aspects in order to ensure that victims of abuses such as sexual violence and abuse, rape, marital rape, domestic violence, female genital mutilation and trafficking are able to come forward and seek and obtain redress” (</w:t>
      </w:r>
      <w:r w:rsidR="0060470C" w:rsidRPr="008476F8">
        <w:rPr>
          <w:rFonts w:ascii="Arial" w:hAnsi="Arial" w:cs="Arial"/>
          <w:sz w:val="22"/>
          <w:szCs w:val="22"/>
          <w:lang w:val="en-GB"/>
        </w:rPr>
        <w:t xml:space="preserve">CAT </w:t>
      </w:r>
      <w:r w:rsidR="00491E33" w:rsidRPr="008476F8">
        <w:rPr>
          <w:rFonts w:ascii="Arial" w:hAnsi="Arial" w:cs="Arial"/>
          <w:sz w:val="22"/>
          <w:szCs w:val="22"/>
          <w:lang w:val="en-GB"/>
        </w:rPr>
        <w:t>G</w:t>
      </w:r>
      <w:r w:rsidR="0060470C" w:rsidRPr="008476F8">
        <w:rPr>
          <w:rFonts w:ascii="Arial" w:hAnsi="Arial" w:cs="Arial"/>
          <w:sz w:val="22"/>
          <w:szCs w:val="22"/>
          <w:lang w:val="en-GB"/>
        </w:rPr>
        <w:t>.</w:t>
      </w:r>
      <w:r w:rsidR="00491E33" w:rsidRPr="008476F8">
        <w:rPr>
          <w:rFonts w:ascii="Arial" w:hAnsi="Arial" w:cs="Arial"/>
          <w:sz w:val="22"/>
          <w:szCs w:val="22"/>
          <w:lang w:val="en-GB"/>
        </w:rPr>
        <w:t>C</w:t>
      </w:r>
      <w:r w:rsidR="0060470C" w:rsidRPr="008476F8">
        <w:rPr>
          <w:rFonts w:ascii="Arial" w:hAnsi="Arial" w:cs="Arial"/>
          <w:sz w:val="22"/>
          <w:szCs w:val="22"/>
          <w:lang w:val="en-GB"/>
        </w:rPr>
        <w:t>.</w:t>
      </w:r>
      <w:r w:rsidR="00491E33" w:rsidRPr="008476F8">
        <w:rPr>
          <w:rFonts w:ascii="Arial" w:hAnsi="Arial" w:cs="Arial"/>
          <w:sz w:val="22"/>
          <w:szCs w:val="22"/>
          <w:lang w:val="en-GB"/>
        </w:rPr>
        <w:t xml:space="preserve"> 3 para 33)</w:t>
      </w:r>
      <w:r w:rsidR="002B2DEF" w:rsidRPr="008476F8">
        <w:rPr>
          <w:rFonts w:ascii="Arial" w:hAnsi="Arial" w:cs="Arial"/>
          <w:sz w:val="22"/>
          <w:szCs w:val="22"/>
          <w:lang w:val="en-GB"/>
        </w:rPr>
        <w:t>.</w:t>
      </w:r>
    </w:p>
    <w:p w14:paraId="056EE3D6" w14:textId="77777777" w:rsidR="003876C0" w:rsidRPr="008476F8" w:rsidRDefault="003876C0" w:rsidP="00093EF0">
      <w:pPr>
        <w:jc w:val="both"/>
        <w:rPr>
          <w:rFonts w:ascii="Arial" w:hAnsi="Arial" w:cs="Arial"/>
          <w:sz w:val="22"/>
          <w:szCs w:val="22"/>
          <w:lang w:val="en-GB"/>
        </w:rPr>
      </w:pPr>
    </w:p>
    <w:p w14:paraId="0A272C56" w14:textId="5A80D7D1" w:rsidR="003876C0" w:rsidRPr="008476F8" w:rsidRDefault="003876C0" w:rsidP="00093EF0">
      <w:pPr>
        <w:jc w:val="both"/>
        <w:rPr>
          <w:rFonts w:ascii="Arial" w:hAnsi="Arial" w:cs="Arial"/>
          <w:sz w:val="22"/>
          <w:szCs w:val="22"/>
          <w:lang w:val="en-GB"/>
        </w:rPr>
      </w:pPr>
      <w:r w:rsidRPr="008476F8">
        <w:rPr>
          <w:rFonts w:ascii="Arial" w:hAnsi="Arial" w:cs="Arial"/>
          <w:sz w:val="22"/>
          <w:szCs w:val="22"/>
          <w:lang w:val="en-GB"/>
        </w:rPr>
        <w:t xml:space="preserve">It is also </w:t>
      </w:r>
      <w:r w:rsidR="00F424B3" w:rsidRPr="008476F8">
        <w:rPr>
          <w:rFonts w:ascii="Arial" w:hAnsi="Arial" w:cs="Arial"/>
          <w:sz w:val="22"/>
          <w:szCs w:val="22"/>
          <w:lang w:val="en-GB"/>
        </w:rPr>
        <w:t xml:space="preserve">important to note </w:t>
      </w:r>
      <w:r w:rsidRPr="008476F8">
        <w:rPr>
          <w:rFonts w:ascii="Arial" w:hAnsi="Arial" w:cs="Arial"/>
          <w:sz w:val="22"/>
          <w:szCs w:val="22"/>
          <w:lang w:val="en-GB"/>
        </w:rPr>
        <w:t xml:space="preserve">that the Committee </w:t>
      </w:r>
      <w:r w:rsidR="00A259FA" w:rsidRPr="008476F8">
        <w:rPr>
          <w:rFonts w:ascii="Arial" w:hAnsi="Arial" w:cs="Arial"/>
          <w:sz w:val="22"/>
          <w:szCs w:val="22"/>
          <w:lang w:val="en-GB"/>
        </w:rPr>
        <w:t xml:space="preserve">against Torture </w:t>
      </w:r>
      <w:r w:rsidRPr="008476F8">
        <w:rPr>
          <w:rFonts w:ascii="Arial" w:hAnsi="Arial" w:cs="Arial"/>
          <w:sz w:val="22"/>
          <w:szCs w:val="22"/>
          <w:lang w:val="en-GB"/>
        </w:rPr>
        <w:t xml:space="preserve">emphasizes </w:t>
      </w:r>
      <w:r w:rsidR="008D1A33" w:rsidRPr="008476F8">
        <w:rPr>
          <w:rFonts w:ascii="Arial" w:hAnsi="Arial" w:cs="Arial"/>
          <w:sz w:val="22"/>
          <w:szCs w:val="22"/>
          <w:lang w:val="en-GB"/>
        </w:rPr>
        <w:t xml:space="preserve">a victim-centred </w:t>
      </w:r>
      <w:r w:rsidR="008D1A33" w:rsidRPr="008476F8">
        <w:rPr>
          <w:rFonts w:ascii="Arial" w:hAnsi="Arial" w:cs="Arial"/>
          <w:sz w:val="22"/>
          <w:szCs w:val="22"/>
          <w:lang w:val="en-GB"/>
        </w:rPr>
        <w:t xml:space="preserve">approach in terms of reparations. Specifically, the Committee states that </w:t>
      </w:r>
      <w:r w:rsidRPr="008476F8">
        <w:rPr>
          <w:rFonts w:ascii="Arial" w:hAnsi="Arial" w:cs="Arial"/>
          <w:sz w:val="22"/>
          <w:szCs w:val="22"/>
          <w:lang w:val="en-GB"/>
        </w:rPr>
        <w:t>“the importance of victim participation in the redress process, and that the restoration of the dignity of the victim is the ultimate objective in the provision of redress”</w:t>
      </w:r>
      <w:r w:rsidR="00491E33" w:rsidRPr="008476F8">
        <w:rPr>
          <w:rFonts w:ascii="Arial" w:hAnsi="Arial" w:cs="Arial"/>
          <w:sz w:val="22"/>
          <w:szCs w:val="22"/>
          <w:lang w:val="en-GB"/>
        </w:rPr>
        <w:t xml:space="preserve"> (</w:t>
      </w:r>
      <w:r w:rsidR="0060470C" w:rsidRPr="008476F8">
        <w:rPr>
          <w:rFonts w:ascii="Arial" w:hAnsi="Arial" w:cs="Arial"/>
          <w:sz w:val="22"/>
          <w:szCs w:val="22"/>
          <w:lang w:val="en-GB"/>
        </w:rPr>
        <w:t xml:space="preserve">CAT </w:t>
      </w:r>
      <w:r w:rsidR="00491E33" w:rsidRPr="008476F8">
        <w:rPr>
          <w:rFonts w:ascii="Arial" w:hAnsi="Arial" w:cs="Arial"/>
          <w:sz w:val="22"/>
          <w:szCs w:val="22"/>
          <w:lang w:val="en-GB"/>
        </w:rPr>
        <w:t>G</w:t>
      </w:r>
      <w:r w:rsidR="0060470C" w:rsidRPr="008476F8">
        <w:rPr>
          <w:rFonts w:ascii="Arial" w:hAnsi="Arial" w:cs="Arial"/>
          <w:sz w:val="22"/>
          <w:szCs w:val="22"/>
          <w:lang w:val="en-GB"/>
        </w:rPr>
        <w:t>.</w:t>
      </w:r>
      <w:r w:rsidR="00491E33" w:rsidRPr="008476F8">
        <w:rPr>
          <w:rFonts w:ascii="Arial" w:hAnsi="Arial" w:cs="Arial"/>
          <w:sz w:val="22"/>
          <w:szCs w:val="22"/>
          <w:lang w:val="en-GB"/>
        </w:rPr>
        <w:t>C</w:t>
      </w:r>
      <w:r w:rsidR="0060470C" w:rsidRPr="008476F8">
        <w:rPr>
          <w:rFonts w:ascii="Arial" w:hAnsi="Arial" w:cs="Arial"/>
          <w:sz w:val="22"/>
          <w:szCs w:val="22"/>
          <w:lang w:val="en-GB"/>
        </w:rPr>
        <w:t>.</w:t>
      </w:r>
      <w:r w:rsidR="00491E33" w:rsidRPr="008476F8">
        <w:rPr>
          <w:rFonts w:ascii="Arial" w:hAnsi="Arial" w:cs="Arial"/>
          <w:sz w:val="22"/>
          <w:szCs w:val="22"/>
          <w:lang w:val="en-GB"/>
        </w:rPr>
        <w:t xml:space="preserve"> 3 para 2)</w:t>
      </w:r>
      <w:r w:rsidRPr="008476F8">
        <w:rPr>
          <w:rFonts w:ascii="Arial" w:hAnsi="Arial" w:cs="Arial"/>
          <w:sz w:val="22"/>
          <w:szCs w:val="22"/>
          <w:lang w:val="en-GB"/>
        </w:rPr>
        <w:t xml:space="preserve">. Understanding that the migrant and trafficked women </w:t>
      </w:r>
      <w:r w:rsidR="00491E33" w:rsidRPr="008476F8">
        <w:rPr>
          <w:rFonts w:ascii="Arial" w:hAnsi="Arial" w:cs="Arial"/>
          <w:sz w:val="22"/>
          <w:szCs w:val="22"/>
          <w:lang w:val="en-GB"/>
        </w:rPr>
        <w:t xml:space="preserve">need to play a role in the decisions affecting their lives, as autonomous subjects, </w:t>
      </w:r>
      <w:r w:rsidRPr="008476F8">
        <w:rPr>
          <w:rFonts w:ascii="Arial" w:hAnsi="Arial" w:cs="Arial"/>
          <w:sz w:val="22"/>
          <w:szCs w:val="22"/>
          <w:lang w:val="en-GB"/>
        </w:rPr>
        <w:t xml:space="preserve">is central to a gender-sensitive response to the matter. </w:t>
      </w:r>
      <w:r w:rsidR="0049747A" w:rsidRPr="008476F8">
        <w:rPr>
          <w:rFonts w:ascii="Arial" w:hAnsi="Arial" w:cs="Arial"/>
          <w:sz w:val="22"/>
          <w:szCs w:val="22"/>
          <w:lang w:val="en-GB"/>
        </w:rPr>
        <w:t xml:space="preserve">Trafficked women must be considered as subjects and holders of rights and therefore women must be the decision-makers in their own situation. </w:t>
      </w:r>
      <w:r w:rsidR="00181E54" w:rsidRPr="008476F8">
        <w:rPr>
          <w:rFonts w:ascii="Arial" w:hAnsi="Arial" w:cs="Arial"/>
          <w:sz w:val="22"/>
          <w:szCs w:val="22"/>
          <w:lang w:val="en-GB"/>
        </w:rPr>
        <w:t>States need to take n</w:t>
      </w:r>
      <w:r w:rsidR="0049747A" w:rsidRPr="008476F8">
        <w:rPr>
          <w:rFonts w:ascii="Arial" w:hAnsi="Arial" w:cs="Arial"/>
          <w:sz w:val="22"/>
          <w:szCs w:val="22"/>
          <w:lang w:val="en-GB"/>
        </w:rPr>
        <w:t>on-pater</w:t>
      </w:r>
      <w:r w:rsidR="00181E54" w:rsidRPr="008476F8">
        <w:rPr>
          <w:rFonts w:ascii="Arial" w:hAnsi="Arial" w:cs="Arial"/>
          <w:sz w:val="22"/>
          <w:szCs w:val="22"/>
          <w:lang w:val="en-GB"/>
        </w:rPr>
        <w:t>n</w:t>
      </w:r>
      <w:r w:rsidR="0049747A" w:rsidRPr="008476F8">
        <w:rPr>
          <w:rFonts w:ascii="Arial" w:hAnsi="Arial" w:cs="Arial"/>
          <w:sz w:val="22"/>
          <w:szCs w:val="22"/>
          <w:lang w:val="en-GB"/>
        </w:rPr>
        <w:t xml:space="preserve">alistic assistance </w:t>
      </w:r>
      <w:r w:rsidR="00181E54" w:rsidRPr="008476F8">
        <w:rPr>
          <w:rFonts w:ascii="Arial" w:hAnsi="Arial" w:cs="Arial"/>
          <w:sz w:val="22"/>
          <w:szCs w:val="22"/>
          <w:lang w:val="en-GB"/>
        </w:rPr>
        <w:t xml:space="preserve">measures </w:t>
      </w:r>
      <w:r w:rsidR="0049747A" w:rsidRPr="008476F8">
        <w:rPr>
          <w:rFonts w:ascii="Arial" w:hAnsi="Arial" w:cs="Arial"/>
          <w:sz w:val="22"/>
          <w:szCs w:val="22"/>
          <w:lang w:val="en-GB"/>
        </w:rPr>
        <w:t>where each woman can develop her own life project</w:t>
      </w:r>
      <w:r w:rsidR="00181E54" w:rsidRPr="008476F8">
        <w:rPr>
          <w:rFonts w:ascii="Arial" w:hAnsi="Arial" w:cs="Arial"/>
          <w:sz w:val="22"/>
          <w:szCs w:val="22"/>
          <w:lang w:val="en-GB"/>
        </w:rPr>
        <w:t>.</w:t>
      </w:r>
    </w:p>
    <w:p w14:paraId="1BDC9D6F" w14:textId="77777777" w:rsidR="007A6CD6" w:rsidRPr="008476F8" w:rsidRDefault="007A6CD6" w:rsidP="00093EF0">
      <w:pPr>
        <w:jc w:val="both"/>
        <w:rPr>
          <w:rFonts w:ascii="Arial" w:hAnsi="Arial" w:cs="Arial"/>
          <w:sz w:val="22"/>
          <w:szCs w:val="22"/>
          <w:lang w:val="en-GB"/>
        </w:rPr>
      </w:pPr>
    </w:p>
    <w:p w14:paraId="79907C05" w14:textId="77777777" w:rsidR="007A6CD6" w:rsidRPr="008476F8" w:rsidRDefault="007A6CD6" w:rsidP="00093EF0">
      <w:pPr>
        <w:pStyle w:val="Prrafodelista"/>
        <w:ind w:left="1440"/>
        <w:jc w:val="both"/>
        <w:rPr>
          <w:rFonts w:ascii="Arial" w:hAnsi="Arial" w:cs="Arial"/>
          <w:sz w:val="22"/>
          <w:szCs w:val="22"/>
          <w:lang w:val="en-GB"/>
        </w:rPr>
      </w:pPr>
    </w:p>
    <w:p w14:paraId="36F2BDB5" w14:textId="423B8B06" w:rsidR="001C666D" w:rsidRPr="008476F8" w:rsidRDefault="001C666D" w:rsidP="00093EF0">
      <w:pPr>
        <w:pStyle w:val="Prrafodelista"/>
        <w:numPr>
          <w:ilvl w:val="0"/>
          <w:numId w:val="1"/>
        </w:numPr>
        <w:jc w:val="both"/>
        <w:rPr>
          <w:rFonts w:ascii="Arial" w:hAnsi="Arial" w:cs="Arial"/>
          <w:b/>
          <w:bCs/>
          <w:sz w:val="22"/>
          <w:szCs w:val="22"/>
          <w:lang w:val="en-GB"/>
        </w:rPr>
      </w:pPr>
      <w:r w:rsidRPr="008476F8">
        <w:rPr>
          <w:rFonts w:ascii="Arial" w:hAnsi="Arial" w:cs="Arial"/>
          <w:b/>
          <w:bCs/>
          <w:sz w:val="22"/>
          <w:szCs w:val="22"/>
          <w:lang w:val="en-GB"/>
        </w:rPr>
        <w:t xml:space="preserve">Trafficking </w:t>
      </w:r>
      <w:r w:rsidR="002F3848" w:rsidRPr="008476F8">
        <w:rPr>
          <w:rFonts w:ascii="Arial" w:hAnsi="Arial" w:cs="Arial"/>
          <w:b/>
          <w:bCs/>
          <w:sz w:val="22"/>
          <w:szCs w:val="22"/>
          <w:lang w:val="en-GB"/>
        </w:rPr>
        <w:t xml:space="preserve">and </w:t>
      </w:r>
      <w:r w:rsidR="007366B5" w:rsidRPr="008476F8">
        <w:rPr>
          <w:rFonts w:ascii="Arial" w:hAnsi="Arial" w:cs="Arial"/>
          <w:b/>
          <w:bCs/>
          <w:sz w:val="22"/>
          <w:szCs w:val="22"/>
          <w:lang w:val="en-GB"/>
        </w:rPr>
        <w:t xml:space="preserve">the principle of </w:t>
      </w:r>
      <w:r w:rsidR="007366B5" w:rsidRPr="008476F8">
        <w:rPr>
          <w:rFonts w:ascii="Arial" w:hAnsi="Arial" w:cs="Arial"/>
          <w:b/>
          <w:bCs/>
          <w:i/>
          <w:iCs/>
          <w:sz w:val="22"/>
          <w:szCs w:val="22"/>
          <w:lang w:val="en-GB"/>
        </w:rPr>
        <w:t>non-refoulement</w:t>
      </w:r>
      <w:r w:rsidR="002F3848" w:rsidRPr="008476F8">
        <w:rPr>
          <w:rFonts w:ascii="Arial" w:hAnsi="Arial" w:cs="Arial"/>
          <w:b/>
          <w:bCs/>
          <w:sz w:val="22"/>
          <w:szCs w:val="22"/>
          <w:lang w:val="en-GB"/>
        </w:rPr>
        <w:t xml:space="preserve"> </w:t>
      </w:r>
      <w:r w:rsidR="00C4064C" w:rsidRPr="008476F8">
        <w:rPr>
          <w:rFonts w:ascii="Arial" w:hAnsi="Arial" w:cs="Arial"/>
          <w:b/>
          <w:bCs/>
          <w:sz w:val="22"/>
          <w:szCs w:val="22"/>
          <w:lang w:val="en-GB"/>
        </w:rPr>
        <w:t>(paragraphs 46 b and  57 e)</w:t>
      </w:r>
    </w:p>
    <w:p w14:paraId="1964A631" w14:textId="77777777" w:rsidR="001C666D" w:rsidRPr="008476F8" w:rsidRDefault="001C666D" w:rsidP="00093EF0">
      <w:pPr>
        <w:jc w:val="both"/>
        <w:rPr>
          <w:rFonts w:ascii="Arial" w:hAnsi="Arial" w:cs="Arial"/>
          <w:color w:val="000000"/>
          <w:sz w:val="22"/>
          <w:szCs w:val="22"/>
          <w:lang w:val="en-GB"/>
        </w:rPr>
      </w:pPr>
    </w:p>
    <w:p w14:paraId="45486CAF" w14:textId="77777777" w:rsidR="00590E77" w:rsidRPr="008476F8" w:rsidRDefault="00590E77" w:rsidP="00093EF0">
      <w:pPr>
        <w:jc w:val="both"/>
        <w:rPr>
          <w:rFonts w:ascii="Arial" w:hAnsi="Arial" w:cs="Arial"/>
          <w:sz w:val="22"/>
          <w:szCs w:val="22"/>
          <w:lang w:val="en-GB"/>
        </w:rPr>
      </w:pPr>
      <w:r w:rsidRPr="008476F8">
        <w:rPr>
          <w:rFonts w:ascii="Arial" w:hAnsi="Arial" w:cs="Arial"/>
          <w:sz w:val="22"/>
          <w:szCs w:val="22"/>
          <w:lang w:val="en-GB"/>
        </w:rPr>
        <w:t>Given the inequity and stereotypes prevailing in our societies, women have traditionally experienced problems in convincing relevant authorities that violent acts committed against them are criminal acts, that violations of their rights are human rights violations or that the persecution they suffer on the basis of their gender makes it legitimate for them to apply for asylum and be recognized as refugees or beneficiaries of subsidiary protection</w:t>
      </w:r>
      <w:r w:rsidR="00491E33" w:rsidRPr="008476F8">
        <w:rPr>
          <w:rFonts w:ascii="Arial" w:hAnsi="Arial" w:cs="Arial"/>
          <w:sz w:val="22"/>
          <w:szCs w:val="22"/>
          <w:lang w:val="en-GB"/>
        </w:rPr>
        <w:t>.</w:t>
      </w:r>
    </w:p>
    <w:p w14:paraId="067E48F9" w14:textId="77777777" w:rsidR="00590E77" w:rsidRPr="008476F8" w:rsidRDefault="00590E77" w:rsidP="00093EF0">
      <w:pPr>
        <w:jc w:val="both"/>
        <w:rPr>
          <w:rFonts w:ascii="Arial" w:hAnsi="Arial" w:cs="Arial"/>
          <w:sz w:val="22"/>
          <w:szCs w:val="22"/>
          <w:lang w:val="en-GB"/>
        </w:rPr>
      </w:pPr>
    </w:p>
    <w:p w14:paraId="35C2324D" w14:textId="77777777" w:rsidR="00654473" w:rsidRPr="008476F8" w:rsidRDefault="00590E77" w:rsidP="00093EF0">
      <w:pPr>
        <w:jc w:val="both"/>
        <w:rPr>
          <w:rFonts w:ascii="Arial" w:hAnsi="Arial" w:cs="Arial"/>
          <w:sz w:val="22"/>
          <w:szCs w:val="22"/>
          <w:lang w:val="en-GB"/>
        </w:rPr>
      </w:pPr>
      <w:r w:rsidRPr="008476F8">
        <w:rPr>
          <w:rFonts w:ascii="Arial" w:hAnsi="Arial" w:cs="Arial"/>
          <w:sz w:val="22"/>
          <w:szCs w:val="22"/>
          <w:lang w:val="en-GB"/>
        </w:rPr>
        <w:t>However, and</w:t>
      </w:r>
      <w:r w:rsidR="00541A36" w:rsidRPr="008476F8">
        <w:rPr>
          <w:rFonts w:ascii="Arial" w:hAnsi="Arial" w:cs="Arial"/>
          <w:sz w:val="22"/>
          <w:szCs w:val="22"/>
          <w:lang w:val="en-GB"/>
        </w:rPr>
        <w:t xml:space="preserve"> </w:t>
      </w:r>
      <w:r w:rsidR="00170799" w:rsidRPr="008476F8">
        <w:rPr>
          <w:rFonts w:ascii="Arial" w:hAnsi="Arial" w:cs="Arial"/>
          <w:sz w:val="22"/>
          <w:szCs w:val="22"/>
          <w:lang w:val="en-GB"/>
        </w:rPr>
        <w:t>“</w:t>
      </w:r>
      <w:r w:rsidR="00541A36" w:rsidRPr="008476F8">
        <w:rPr>
          <w:rFonts w:ascii="Arial" w:hAnsi="Arial" w:cs="Arial"/>
          <w:sz w:val="22"/>
          <w:szCs w:val="22"/>
          <w:lang w:val="en-GB"/>
        </w:rPr>
        <w:t xml:space="preserve">while refugee law limits </w:t>
      </w:r>
      <w:r w:rsidR="00541A36" w:rsidRPr="008476F8">
        <w:rPr>
          <w:rFonts w:ascii="Arial" w:hAnsi="Arial" w:cs="Arial"/>
          <w:i/>
          <w:iCs/>
          <w:sz w:val="22"/>
          <w:szCs w:val="22"/>
          <w:lang w:val="en-GB"/>
        </w:rPr>
        <w:t>non-refoulement</w:t>
      </w:r>
      <w:r w:rsidR="00181E54" w:rsidRPr="008476F8">
        <w:rPr>
          <w:rFonts w:ascii="Arial" w:hAnsi="Arial" w:cs="Arial"/>
          <w:sz w:val="22"/>
          <w:szCs w:val="22"/>
          <w:lang w:val="en-GB"/>
        </w:rPr>
        <w:t xml:space="preserve"> </w:t>
      </w:r>
      <w:r w:rsidR="00541A36" w:rsidRPr="008476F8">
        <w:rPr>
          <w:rFonts w:ascii="Arial" w:hAnsi="Arial" w:cs="Arial"/>
          <w:sz w:val="22"/>
          <w:szCs w:val="22"/>
          <w:lang w:val="en-GB"/>
        </w:rPr>
        <w:t xml:space="preserve">protection to persons entitled to refugee status and allows for exceptions based on considerations of national or public security, no limitation or exception whatsoever is permissible where deportation would expose </w:t>
      </w:r>
      <w:r w:rsidR="00181E54" w:rsidRPr="008476F8">
        <w:rPr>
          <w:rFonts w:ascii="Arial" w:hAnsi="Arial" w:cs="Arial"/>
          <w:sz w:val="22"/>
          <w:szCs w:val="22"/>
          <w:lang w:val="en-GB"/>
        </w:rPr>
        <w:t>a person</w:t>
      </w:r>
      <w:r w:rsidR="00541A36" w:rsidRPr="008476F8">
        <w:rPr>
          <w:rFonts w:ascii="Arial" w:hAnsi="Arial" w:cs="Arial"/>
          <w:sz w:val="22"/>
          <w:szCs w:val="22"/>
          <w:lang w:val="en-GB"/>
        </w:rPr>
        <w:t xml:space="preserve"> to a real risk of torture or ill-treatment</w:t>
      </w:r>
      <w:r w:rsidR="00170799" w:rsidRPr="008476F8">
        <w:rPr>
          <w:rFonts w:ascii="Arial" w:hAnsi="Arial" w:cs="Arial"/>
          <w:sz w:val="22"/>
          <w:szCs w:val="22"/>
          <w:lang w:val="en-GB"/>
        </w:rPr>
        <w:t>”</w:t>
      </w:r>
      <w:r w:rsidR="00181E54" w:rsidRPr="008476F8">
        <w:rPr>
          <w:rStyle w:val="Refdenotaalpie"/>
          <w:rFonts w:ascii="Arial" w:hAnsi="Arial" w:cs="Arial"/>
          <w:sz w:val="22"/>
          <w:szCs w:val="22"/>
          <w:lang w:val="en-GB"/>
        </w:rPr>
        <w:footnoteReference w:id="12"/>
      </w:r>
      <w:r w:rsidR="00541A36" w:rsidRPr="008476F8">
        <w:rPr>
          <w:rFonts w:ascii="Arial" w:hAnsi="Arial" w:cs="Arial"/>
          <w:sz w:val="22"/>
          <w:szCs w:val="22"/>
          <w:lang w:val="en-GB"/>
        </w:rPr>
        <w:t xml:space="preserve">. </w:t>
      </w:r>
    </w:p>
    <w:p w14:paraId="76109680" w14:textId="77777777" w:rsidR="00654473" w:rsidRPr="008476F8" w:rsidRDefault="00654473" w:rsidP="00093EF0">
      <w:pPr>
        <w:jc w:val="both"/>
        <w:rPr>
          <w:rFonts w:ascii="Arial" w:hAnsi="Arial" w:cs="Arial"/>
          <w:color w:val="000000"/>
          <w:sz w:val="22"/>
          <w:szCs w:val="22"/>
          <w:lang w:val="en-GB"/>
        </w:rPr>
      </w:pPr>
    </w:p>
    <w:p w14:paraId="756AA73B" w14:textId="77777777" w:rsidR="00541A36" w:rsidRPr="008476F8" w:rsidRDefault="00590E77" w:rsidP="00093EF0">
      <w:pPr>
        <w:jc w:val="both"/>
        <w:rPr>
          <w:rFonts w:ascii="Arial" w:hAnsi="Arial" w:cs="Arial"/>
          <w:color w:val="000000"/>
          <w:sz w:val="22"/>
          <w:szCs w:val="22"/>
          <w:lang w:val="en-GB"/>
        </w:rPr>
      </w:pPr>
      <w:r w:rsidRPr="008476F8">
        <w:rPr>
          <w:rStyle w:val="Ninguno"/>
          <w:rFonts w:ascii="Arial" w:hAnsi="Arial" w:cs="Arial"/>
          <w:b/>
          <w:bCs/>
          <w:sz w:val="22"/>
          <w:szCs w:val="22"/>
          <w:lang w:val="en-GB"/>
        </w:rPr>
        <w:t>Article 3 of the Convention against Torture</w:t>
      </w:r>
      <w:r w:rsidRPr="008476F8">
        <w:rPr>
          <w:rStyle w:val="Ninguno"/>
          <w:rFonts w:ascii="Arial" w:hAnsi="Arial" w:cs="Arial"/>
          <w:sz w:val="22"/>
          <w:szCs w:val="22"/>
          <w:lang w:val="en-GB"/>
        </w:rPr>
        <w:t xml:space="preserve"> states </w:t>
      </w:r>
      <w:r w:rsidR="00654473" w:rsidRPr="008476F8">
        <w:rPr>
          <w:rStyle w:val="Ninguno"/>
          <w:rFonts w:ascii="Arial" w:hAnsi="Arial" w:cs="Arial"/>
          <w:sz w:val="22"/>
          <w:szCs w:val="22"/>
          <w:lang w:val="en-GB"/>
        </w:rPr>
        <w:t>“</w:t>
      </w:r>
      <w:r w:rsidRPr="008476F8">
        <w:rPr>
          <w:rFonts w:ascii="Arial" w:hAnsi="Arial" w:cs="Arial"/>
          <w:color w:val="000000"/>
          <w:sz w:val="22"/>
          <w:szCs w:val="22"/>
          <w:shd w:val="clear" w:color="auto" w:fill="FFFFFF"/>
          <w:lang w:val="en-GB"/>
        </w:rPr>
        <w:t>No State Party shall expel, return ("</w:t>
      </w:r>
      <w:proofErr w:type="spellStart"/>
      <w:r w:rsidRPr="008476F8">
        <w:rPr>
          <w:rFonts w:ascii="Arial" w:hAnsi="Arial" w:cs="Arial"/>
          <w:color w:val="000000"/>
          <w:sz w:val="22"/>
          <w:szCs w:val="22"/>
          <w:shd w:val="clear" w:color="auto" w:fill="FFFFFF"/>
          <w:lang w:val="en-GB"/>
        </w:rPr>
        <w:t>refouler</w:t>
      </w:r>
      <w:proofErr w:type="spellEnd"/>
      <w:r w:rsidRPr="008476F8">
        <w:rPr>
          <w:rFonts w:ascii="Arial" w:hAnsi="Arial" w:cs="Arial"/>
          <w:color w:val="000000"/>
          <w:sz w:val="22"/>
          <w:szCs w:val="22"/>
          <w:shd w:val="clear" w:color="auto" w:fill="FFFFFF"/>
          <w:lang w:val="en-GB"/>
        </w:rPr>
        <w:t>") or extradite a person to another State where there are substantial grounds for believing that he would be in danger of being subjected to torture</w:t>
      </w:r>
      <w:r w:rsidR="00654473" w:rsidRPr="008476F8">
        <w:rPr>
          <w:rStyle w:val="Ninguno"/>
          <w:rFonts w:ascii="Arial" w:hAnsi="Arial" w:cs="Arial"/>
          <w:sz w:val="22"/>
          <w:szCs w:val="22"/>
          <w:lang w:val="en-GB"/>
        </w:rPr>
        <w:t>”</w:t>
      </w:r>
      <w:r w:rsidR="00CD3675" w:rsidRPr="008476F8">
        <w:rPr>
          <w:rStyle w:val="Ninguno"/>
          <w:rFonts w:ascii="Arial" w:hAnsi="Arial" w:cs="Arial"/>
          <w:sz w:val="22"/>
          <w:szCs w:val="22"/>
          <w:lang w:val="en-GB"/>
        </w:rPr>
        <w:t xml:space="preserve"> </w:t>
      </w:r>
      <w:r w:rsidRPr="008476F8">
        <w:rPr>
          <w:rStyle w:val="Ninguno"/>
          <w:rFonts w:ascii="Arial" w:hAnsi="Arial" w:cs="Arial"/>
          <w:sz w:val="22"/>
          <w:szCs w:val="22"/>
          <w:lang w:val="en-GB"/>
        </w:rPr>
        <w:t>and that</w:t>
      </w:r>
      <w:r w:rsidR="00654473" w:rsidRPr="008476F8">
        <w:rPr>
          <w:rStyle w:val="Ninguno"/>
          <w:rFonts w:ascii="Arial" w:hAnsi="Arial" w:cs="Arial"/>
          <w:i/>
          <w:iCs/>
          <w:sz w:val="22"/>
          <w:szCs w:val="22"/>
          <w:lang w:val="en-GB"/>
        </w:rPr>
        <w:t xml:space="preserve"> “</w:t>
      </w:r>
      <w:r w:rsidRPr="008476F8">
        <w:rPr>
          <w:rFonts w:ascii="Arial" w:hAnsi="Arial" w:cs="Arial"/>
          <w:color w:val="000000"/>
          <w:sz w:val="22"/>
          <w:szCs w:val="22"/>
          <w:shd w:val="clear" w:color="auto" w:fill="FFFFFF"/>
          <w:lang w:val="en-GB"/>
        </w:rPr>
        <w:t>for the purpose of determining whether there are such grounds, the competent authorities shall take into account all relevant considerations including, where applicable, the existence in the State concerned of a consistent pattern of gross, flagrant or mass violations of human rights</w:t>
      </w:r>
      <w:r w:rsidR="00CD3675" w:rsidRPr="008476F8">
        <w:rPr>
          <w:rFonts w:ascii="Arial" w:hAnsi="Arial" w:cs="Arial"/>
          <w:sz w:val="22"/>
          <w:szCs w:val="22"/>
          <w:lang w:val="en-GB"/>
        </w:rPr>
        <w:t xml:space="preserve">. </w:t>
      </w:r>
      <w:r w:rsidRPr="008476F8">
        <w:rPr>
          <w:rFonts w:ascii="Arial" w:hAnsi="Arial" w:cs="Arial"/>
          <w:color w:val="000000"/>
          <w:sz w:val="22"/>
          <w:szCs w:val="22"/>
          <w:lang w:val="en-GB"/>
        </w:rPr>
        <w:t>Likewise</w:t>
      </w:r>
      <w:r w:rsidR="00654473" w:rsidRPr="008476F8">
        <w:rPr>
          <w:rFonts w:ascii="Arial" w:hAnsi="Arial" w:cs="Arial"/>
          <w:color w:val="000000"/>
          <w:sz w:val="22"/>
          <w:szCs w:val="22"/>
          <w:lang w:val="en-GB"/>
        </w:rPr>
        <w:t xml:space="preserve">, </w:t>
      </w:r>
      <w:r w:rsidR="00541A36" w:rsidRPr="008476F8">
        <w:rPr>
          <w:rFonts w:ascii="Arial" w:hAnsi="Arial" w:cs="Arial"/>
          <w:b/>
          <w:bCs/>
          <w:color w:val="000000"/>
          <w:sz w:val="22"/>
          <w:szCs w:val="22"/>
          <w:lang w:val="en-GB"/>
        </w:rPr>
        <w:t>General Comment No. 4</w:t>
      </w:r>
      <w:r w:rsidR="00541A36" w:rsidRPr="008476F8">
        <w:rPr>
          <w:rFonts w:ascii="Arial" w:hAnsi="Arial" w:cs="Arial"/>
          <w:color w:val="000000"/>
          <w:sz w:val="22"/>
          <w:szCs w:val="22"/>
          <w:lang w:val="en-GB"/>
        </w:rPr>
        <w:t xml:space="preserve"> of the CAT </w:t>
      </w:r>
      <w:r w:rsidR="00787FF8" w:rsidRPr="008476F8">
        <w:rPr>
          <w:rFonts w:ascii="Arial" w:hAnsi="Arial" w:cs="Arial"/>
          <w:color w:val="000000"/>
          <w:sz w:val="22"/>
          <w:szCs w:val="22"/>
          <w:lang w:val="en-GB"/>
        </w:rPr>
        <w:t>affirms</w:t>
      </w:r>
      <w:r w:rsidR="00541A36" w:rsidRPr="008476F8">
        <w:rPr>
          <w:rFonts w:ascii="Arial" w:hAnsi="Arial" w:cs="Arial"/>
          <w:color w:val="000000"/>
          <w:sz w:val="22"/>
          <w:szCs w:val="22"/>
          <w:lang w:val="en-GB"/>
        </w:rPr>
        <w:t xml:space="preserve"> that “States parties should refrain from deporting individuals to another State </w:t>
      </w:r>
      <w:r w:rsidR="00541A36" w:rsidRPr="008476F8">
        <w:rPr>
          <w:rFonts w:ascii="Arial" w:hAnsi="Arial" w:cs="Arial"/>
          <w:color w:val="000000"/>
          <w:sz w:val="22"/>
          <w:szCs w:val="22"/>
          <w:lang w:val="en-GB"/>
        </w:rPr>
        <w:lastRenderedPageBreak/>
        <w:t>where there are substantial grounds for believing that they would be in danger of being subjected to torture or other ill-treatment at the hands of non-State entities.”</w:t>
      </w:r>
      <w:r w:rsidR="004155A9" w:rsidRPr="008476F8">
        <w:rPr>
          <w:rFonts w:ascii="Arial" w:hAnsi="Arial" w:cs="Arial"/>
          <w:color w:val="000000"/>
          <w:sz w:val="22"/>
          <w:szCs w:val="22"/>
          <w:lang w:val="en-GB"/>
        </w:rPr>
        <w:t xml:space="preserve"> (CAT G.C 4, para 30)</w:t>
      </w:r>
      <w:r w:rsidR="004155A9" w:rsidRPr="008476F8">
        <w:rPr>
          <w:rStyle w:val="Refdenotaalpie"/>
          <w:rFonts w:ascii="Arial" w:hAnsi="Arial" w:cs="Arial"/>
          <w:color w:val="000000"/>
          <w:sz w:val="22"/>
          <w:szCs w:val="22"/>
          <w:lang w:val="en-GB"/>
        </w:rPr>
        <w:footnoteReference w:id="13"/>
      </w:r>
    </w:p>
    <w:p w14:paraId="179E70A8" w14:textId="77777777" w:rsidR="007A6CD6" w:rsidRPr="008476F8" w:rsidRDefault="007A6CD6" w:rsidP="00093EF0">
      <w:pPr>
        <w:autoSpaceDE w:val="0"/>
        <w:autoSpaceDN w:val="0"/>
        <w:adjustRightInd w:val="0"/>
        <w:jc w:val="both"/>
        <w:rPr>
          <w:rFonts w:ascii="Arial" w:hAnsi="Arial" w:cs="Arial"/>
          <w:sz w:val="22"/>
          <w:szCs w:val="22"/>
          <w:lang w:val="en-GB"/>
        </w:rPr>
      </w:pPr>
    </w:p>
    <w:p w14:paraId="34549800" w14:textId="5A63CDDD" w:rsidR="333A2005" w:rsidRPr="008476F8" w:rsidRDefault="76F612E6" w:rsidP="00093EF0">
      <w:pPr>
        <w:jc w:val="both"/>
        <w:rPr>
          <w:rFonts w:ascii="Arial" w:hAnsi="Arial" w:cs="Arial"/>
          <w:sz w:val="22"/>
          <w:szCs w:val="22"/>
          <w:lang w:val="en-GB"/>
        </w:rPr>
      </w:pPr>
      <w:r w:rsidRPr="008476F8">
        <w:rPr>
          <w:rFonts w:ascii="Arial" w:hAnsi="Arial" w:cs="Arial"/>
          <w:sz w:val="22"/>
          <w:szCs w:val="22"/>
          <w:lang w:val="en-GB"/>
        </w:rPr>
        <w:t>In paragraph 29 the Committee explicitly mentions that</w:t>
      </w:r>
      <w:r w:rsidR="00093EF0" w:rsidRPr="008476F8">
        <w:rPr>
          <w:rFonts w:ascii="Arial" w:hAnsi="Arial" w:cs="Arial"/>
          <w:sz w:val="22"/>
          <w:szCs w:val="22"/>
          <w:lang w:val="en-GB"/>
        </w:rPr>
        <w:t xml:space="preserve"> </w:t>
      </w:r>
      <w:r w:rsidR="70034218" w:rsidRPr="008476F8">
        <w:rPr>
          <w:rFonts w:ascii="Arial" w:hAnsi="Arial" w:cs="Arial"/>
          <w:sz w:val="22"/>
          <w:szCs w:val="22"/>
          <w:lang w:val="en-GB"/>
        </w:rPr>
        <w:t xml:space="preserve">States </w:t>
      </w:r>
      <w:r w:rsidR="4A2FF4D8" w:rsidRPr="008476F8">
        <w:rPr>
          <w:rFonts w:ascii="Arial" w:hAnsi="Arial" w:cs="Arial"/>
          <w:sz w:val="22"/>
          <w:szCs w:val="22"/>
          <w:lang w:val="en-GB"/>
        </w:rPr>
        <w:t xml:space="preserve">should give </w:t>
      </w:r>
      <w:r w:rsidR="0041064D" w:rsidRPr="008476F8">
        <w:rPr>
          <w:rFonts w:ascii="Arial" w:hAnsi="Arial" w:cs="Arial"/>
          <w:sz w:val="22"/>
          <w:szCs w:val="22"/>
          <w:lang w:val="en-GB"/>
        </w:rPr>
        <w:t xml:space="preserve">particular </w:t>
      </w:r>
      <w:r w:rsidR="4A2FF4D8" w:rsidRPr="008476F8">
        <w:rPr>
          <w:rFonts w:ascii="Arial" w:hAnsi="Arial" w:cs="Arial"/>
          <w:sz w:val="22"/>
          <w:szCs w:val="22"/>
          <w:lang w:val="en-GB"/>
        </w:rPr>
        <w:t xml:space="preserve">consideration </w:t>
      </w:r>
      <w:r w:rsidR="00283F00" w:rsidRPr="008476F8">
        <w:rPr>
          <w:rFonts w:ascii="Arial" w:hAnsi="Arial" w:cs="Arial"/>
          <w:sz w:val="22"/>
          <w:szCs w:val="22"/>
          <w:lang w:val="en-GB"/>
        </w:rPr>
        <w:t>to “</w:t>
      </w:r>
      <w:r w:rsidR="00283F00" w:rsidRPr="008476F8">
        <w:rPr>
          <w:rFonts w:ascii="Arial" w:hAnsi="Arial" w:cs="Arial"/>
          <w:sz w:val="22"/>
          <w:szCs w:val="22"/>
          <w:lang w:val="en-US"/>
        </w:rPr>
        <w:t>human rights situations that may constitute an indication of risk of torture” […]</w:t>
      </w:r>
      <w:r w:rsidR="0041064D" w:rsidRPr="008476F8">
        <w:rPr>
          <w:rFonts w:ascii="Arial" w:hAnsi="Arial" w:cs="Arial"/>
          <w:sz w:val="22"/>
          <w:szCs w:val="22"/>
          <w:lang w:val="en-US"/>
        </w:rPr>
        <w:t xml:space="preserve"> </w:t>
      </w:r>
      <w:r w:rsidR="00283F00" w:rsidRPr="008476F8">
        <w:rPr>
          <w:rFonts w:ascii="Arial" w:hAnsi="Arial" w:cs="Arial"/>
          <w:sz w:val="22"/>
          <w:szCs w:val="22"/>
          <w:lang w:val="en-US"/>
        </w:rPr>
        <w:t>in their decisions on the removal of a person from their territory and take into account when applying the principle of “non-refoulement</w:t>
      </w:r>
      <w:r w:rsidR="0041064D" w:rsidRPr="008476F8">
        <w:rPr>
          <w:rFonts w:ascii="Arial" w:hAnsi="Arial" w:cs="Arial"/>
          <w:sz w:val="22"/>
          <w:szCs w:val="22"/>
          <w:lang w:val="en-US"/>
        </w:rPr>
        <w:t xml:space="preserve"> […] (n) [w]</w:t>
      </w:r>
      <w:proofErr w:type="spellStart"/>
      <w:r w:rsidR="0041064D" w:rsidRPr="008476F8">
        <w:rPr>
          <w:rFonts w:ascii="Arial" w:hAnsi="Arial" w:cs="Arial"/>
          <w:sz w:val="22"/>
          <w:szCs w:val="22"/>
          <w:lang w:val="en-US"/>
        </w:rPr>
        <w:t>hether</w:t>
      </w:r>
      <w:proofErr w:type="spellEnd"/>
      <w:r w:rsidR="0041064D" w:rsidRPr="008476F8">
        <w:rPr>
          <w:rFonts w:ascii="Arial" w:hAnsi="Arial" w:cs="Arial"/>
          <w:sz w:val="22"/>
          <w:szCs w:val="22"/>
          <w:lang w:val="en-US"/>
        </w:rPr>
        <w:t xml:space="preserve"> the person concerned would be deported to a State where the person was subjected to or would run the risk of being subjected to slavery and forced labor or trafficking in human beings </w:t>
      </w:r>
      <w:r w:rsidR="00283F00" w:rsidRPr="008476F8">
        <w:rPr>
          <w:rFonts w:ascii="Arial" w:hAnsi="Arial" w:cs="Arial"/>
          <w:sz w:val="22"/>
          <w:szCs w:val="22"/>
          <w:lang w:val="en-US"/>
        </w:rPr>
        <w:t>”</w:t>
      </w:r>
      <w:r w:rsidR="0015345C" w:rsidRPr="008476F8">
        <w:rPr>
          <w:rFonts w:ascii="Arial" w:hAnsi="Arial" w:cs="Arial"/>
          <w:sz w:val="22"/>
          <w:szCs w:val="22"/>
          <w:lang w:val="en-US"/>
        </w:rPr>
        <w:t>.</w:t>
      </w:r>
      <w:r w:rsidR="0041064D" w:rsidRPr="008476F8">
        <w:rPr>
          <w:rStyle w:val="Refdenotaalpie"/>
          <w:rFonts w:ascii="Arial" w:hAnsi="Arial" w:cs="Arial"/>
          <w:sz w:val="22"/>
          <w:szCs w:val="22"/>
          <w:lang w:val="en-GB"/>
        </w:rPr>
        <w:footnoteReference w:id="14"/>
      </w:r>
      <w:r w:rsidR="5C5BB67E" w:rsidRPr="008476F8">
        <w:rPr>
          <w:rFonts w:ascii="Arial" w:hAnsi="Arial" w:cs="Arial"/>
          <w:sz w:val="22"/>
          <w:szCs w:val="22"/>
          <w:lang w:val="en-GB"/>
        </w:rPr>
        <w:t xml:space="preserve"> </w:t>
      </w:r>
      <w:hyperlink r:id="rId8" w:anchor="_ftn27" w:history="1"/>
    </w:p>
    <w:p w14:paraId="2C580FF8" w14:textId="77777777" w:rsidR="333A2005" w:rsidRPr="008476F8" w:rsidRDefault="333A2005" w:rsidP="00093EF0">
      <w:pPr>
        <w:jc w:val="both"/>
        <w:rPr>
          <w:rFonts w:ascii="Arial" w:hAnsi="Arial" w:cs="Arial"/>
          <w:sz w:val="22"/>
          <w:szCs w:val="22"/>
          <w:lang w:val="en-GB"/>
        </w:rPr>
      </w:pPr>
    </w:p>
    <w:p w14:paraId="49695A03" w14:textId="1EEEC537" w:rsidR="00541A36" w:rsidRPr="008476F8" w:rsidRDefault="0041064D" w:rsidP="00093EF0">
      <w:pPr>
        <w:jc w:val="both"/>
        <w:rPr>
          <w:rFonts w:ascii="Arial" w:hAnsi="Arial" w:cs="Arial"/>
          <w:color w:val="000000"/>
          <w:sz w:val="22"/>
          <w:szCs w:val="22"/>
          <w:lang w:val="en-GB"/>
        </w:rPr>
      </w:pPr>
      <w:r w:rsidRPr="008476F8">
        <w:rPr>
          <w:rFonts w:ascii="Arial" w:hAnsi="Arial" w:cs="Arial"/>
          <w:color w:val="000000"/>
          <w:sz w:val="22"/>
          <w:szCs w:val="22"/>
          <w:lang w:val="en-GB"/>
        </w:rPr>
        <w:t xml:space="preserve">Thus, according to the jurisprudence of the Committee against Torture, </w:t>
      </w:r>
      <w:r w:rsidR="001C666D" w:rsidRPr="008476F8">
        <w:rPr>
          <w:rFonts w:ascii="Arial" w:hAnsi="Arial" w:cs="Arial"/>
          <w:color w:val="000000"/>
          <w:sz w:val="22"/>
          <w:szCs w:val="22"/>
          <w:lang w:val="en-GB"/>
        </w:rPr>
        <w:t>women cannot be returned to a country where they would face a real and personal risk of violence by State or non-State actors amounting to torture or other ill-treatment</w:t>
      </w:r>
      <w:r w:rsidR="00181E54" w:rsidRPr="008476F8">
        <w:rPr>
          <w:rFonts w:ascii="Arial" w:hAnsi="Arial" w:cs="Arial"/>
          <w:color w:val="000000"/>
          <w:sz w:val="22"/>
          <w:szCs w:val="22"/>
          <w:lang w:val="en-GB"/>
        </w:rPr>
        <w:t>, such as different forms of gender-based violence</w:t>
      </w:r>
      <w:r w:rsidR="005A3F84" w:rsidRPr="008476F8">
        <w:rPr>
          <w:rFonts w:ascii="Arial" w:hAnsi="Arial" w:cs="Arial"/>
          <w:color w:val="000000"/>
          <w:sz w:val="22"/>
          <w:szCs w:val="22"/>
          <w:lang w:val="en-GB"/>
        </w:rPr>
        <w:t xml:space="preserve"> including trafficking. </w:t>
      </w:r>
      <w:r w:rsidR="008D1A33" w:rsidRPr="008476F8">
        <w:rPr>
          <w:rFonts w:ascii="Arial" w:hAnsi="Arial" w:cs="Arial"/>
          <w:color w:val="000000"/>
          <w:sz w:val="22"/>
          <w:szCs w:val="22"/>
          <w:lang w:val="en-GB"/>
        </w:rPr>
        <w:t>Trafficked women</w:t>
      </w:r>
      <w:r w:rsidR="00181E54" w:rsidRPr="008476F8">
        <w:rPr>
          <w:rFonts w:ascii="Arial" w:hAnsi="Arial" w:cs="Arial"/>
          <w:sz w:val="22"/>
          <w:szCs w:val="22"/>
          <w:lang w:val="en-GB"/>
        </w:rPr>
        <w:t xml:space="preserve"> who have been exploited in a country where they are undocumented face a real risk of being sent back to their countries or to a third country where they might have a high risk of being tortured or receiving ill-treatment due to re-trafficking, retaliation, stigmatization, or rejection by their families or communities. </w:t>
      </w:r>
    </w:p>
    <w:p w14:paraId="69AEF26A" w14:textId="77777777" w:rsidR="001C666D" w:rsidRPr="008476F8" w:rsidRDefault="001C666D" w:rsidP="00093EF0">
      <w:pPr>
        <w:jc w:val="both"/>
        <w:rPr>
          <w:rFonts w:ascii="Arial" w:hAnsi="Arial" w:cs="Arial"/>
          <w:color w:val="000000"/>
          <w:sz w:val="22"/>
          <w:szCs w:val="22"/>
          <w:lang w:val="en-GB"/>
        </w:rPr>
      </w:pPr>
    </w:p>
    <w:p w14:paraId="7796B7BA" w14:textId="5D40FE39" w:rsidR="00181E54" w:rsidRPr="008476F8" w:rsidRDefault="00384388" w:rsidP="00093EF0">
      <w:pPr>
        <w:jc w:val="both"/>
        <w:rPr>
          <w:rFonts w:ascii="Arial" w:hAnsi="Arial" w:cs="Arial"/>
          <w:sz w:val="22"/>
          <w:szCs w:val="22"/>
          <w:lang w:val="en-GB"/>
        </w:rPr>
      </w:pPr>
      <w:r w:rsidRPr="008476F8">
        <w:rPr>
          <w:rFonts w:ascii="Arial" w:hAnsi="Arial" w:cs="Arial"/>
          <w:sz w:val="22"/>
          <w:szCs w:val="22"/>
          <w:lang w:val="en-GB"/>
        </w:rPr>
        <w:t>At this point, i</w:t>
      </w:r>
      <w:r w:rsidR="00590E77" w:rsidRPr="008476F8">
        <w:rPr>
          <w:rFonts w:ascii="Arial" w:hAnsi="Arial" w:cs="Arial"/>
          <w:sz w:val="22"/>
          <w:szCs w:val="22"/>
          <w:lang w:val="en-GB"/>
        </w:rPr>
        <w:t xml:space="preserve">t is very important to remember that the identification process must also comply with the duty of due diligence. </w:t>
      </w:r>
      <w:r w:rsidR="00974E1D" w:rsidRPr="008476F8">
        <w:rPr>
          <w:rFonts w:ascii="Arial" w:hAnsi="Arial" w:cs="Arial"/>
          <w:sz w:val="22"/>
          <w:szCs w:val="22"/>
          <w:lang w:val="en-US"/>
        </w:rPr>
        <w:t>Thus, the authorities must not fall into stereotypes or narrowly migratory approaches that prioritize the condition of irregular migrant and thus prevent a serious assessment of their situation and context and a proper examination of the signs of trafficking</w:t>
      </w:r>
      <w:r w:rsidR="00590E77" w:rsidRPr="008476F8">
        <w:rPr>
          <w:rFonts w:ascii="Arial" w:hAnsi="Arial" w:cs="Arial"/>
          <w:sz w:val="22"/>
          <w:szCs w:val="22"/>
          <w:lang w:val="en-GB"/>
        </w:rPr>
        <w:t xml:space="preserve">. </w:t>
      </w:r>
    </w:p>
    <w:p w14:paraId="6C1357FF" w14:textId="77777777" w:rsidR="00181E54" w:rsidRPr="008476F8" w:rsidRDefault="00181E54" w:rsidP="00093EF0">
      <w:pPr>
        <w:jc w:val="both"/>
        <w:rPr>
          <w:rFonts w:ascii="Arial" w:hAnsi="Arial" w:cs="Arial"/>
          <w:sz w:val="22"/>
          <w:szCs w:val="22"/>
          <w:lang w:val="en-GB"/>
        </w:rPr>
      </w:pPr>
    </w:p>
    <w:p w14:paraId="3D23D489" w14:textId="25AF9170" w:rsidR="00590E77" w:rsidRPr="008476F8" w:rsidRDefault="00590E77" w:rsidP="00093EF0">
      <w:pPr>
        <w:jc w:val="both"/>
        <w:rPr>
          <w:rFonts w:ascii="Arial" w:hAnsi="Arial" w:cs="Arial"/>
          <w:sz w:val="22"/>
          <w:szCs w:val="22"/>
          <w:lang w:val="en-GB"/>
        </w:rPr>
      </w:pPr>
      <w:r w:rsidRPr="008476F8">
        <w:rPr>
          <w:rFonts w:ascii="Arial" w:hAnsi="Arial" w:cs="Arial"/>
          <w:sz w:val="22"/>
          <w:szCs w:val="22"/>
          <w:lang w:val="en-GB"/>
        </w:rPr>
        <w:t xml:space="preserve">It should be borne in mind that </w:t>
      </w:r>
      <w:r w:rsidR="00D10A65" w:rsidRPr="008476F8">
        <w:rPr>
          <w:rFonts w:ascii="Arial" w:hAnsi="Arial" w:cs="Arial"/>
          <w:sz w:val="22"/>
          <w:szCs w:val="22"/>
          <w:lang w:val="en-GB"/>
        </w:rPr>
        <w:t>if a State fails</w:t>
      </w:r>
      <w:r w:rsidRPr="008476F8">
        <w:rPr>
          <w:rFonts w:ascii="Arial" w:hAnsi="Arial" w:cs="Arial"/>
          <w:sz w:val="22"/>
          <w:szCs w:val="22"/>
          <w:lang w:val="en-GB"/>
        </w:rPr>
        <w:t xml:space="preserve"> to screen migrants and refugees to identify victims of torture and afford them international protection </w:t>
      </w:r>
      <w:r w:rsidR="00181E54" w:rsidRPr="008476F8">
        <w:rPr>
          <w:rFonts w:ascii="Arial" w:hAnsi="Arial" w:cs="Arial"/>
          <w:sz w:val="22"/>
          <w:szCs w:val="22"/>
          <w:lang w:val="en-GB"/>
        </w:rPr>
        <w:t>or</w:t>
      </w:r>
      <w:r w:rsidRPr="008476F8">
        <w:rPr>
          <w:rFonts w:ascii="Arial" w:hAnsi="Arial" w:cs="Arial"/>
          <w:sz w:val="22"/>
          <w:szCs w:val="22"/>
          <w:lang w:val="en-GB"/>
        </w:rPr>
        <w:t xml:space="preserve"> appropriate assistance and support</w:t>
      </w:r>
      <w:r w:rsidR="002C3A42" w:rsidRPr="008476F8">
        <w:rPr>
          <w:rFonts w:ascii="Arial" w:hAnsi="Arial" w:cs="Arial"/>
          <w:sz w:val="22"/>
          <w:szCs w:val="22"/>
          <w:lang w:val="en-GB"/>
        </w:rPr>
        <w:t xml:space="preserve"> and instead</w:t>
      </w:r>
      <w:r w:rsidR="00181E54" w:rsidRPr="008476F8">
        <w:rPr>
          <w:rFonts w:ascii="Arial" w:hAnsi="Arial" w:cs="Arial"/>
          <w:sz w:val="22"/>
          <w:szCs w:val="22"/>
          <w:lang w:val="en-GB"/>
        </w:rPr>
        <w:t xml:space="preserve"> return</w:t>
      </w:r>
      <w:r w:rsidR="00EA70CF" w:rsidRPr="008476F8">
        <w:rPr>
          <w:rFonts w:ascii="Arial" w:hAnsi="Arial" w:cs="Arial"/>
          <w:sz w:val="22"/>
          <w:szCs w:val="22"/>
          <w:lang w:val="en-GB"/>
        </w:rPr>
        <w:t>s</w:t>
      </w:r>
      <w:r w:rsidR="00D10A65" w:rsidRPr="008476F8">
        <w:rPr>
          <w:rFonts w:ascii="Arial" w:hAnsi="Arial" w:cs="Arial"/>
          <w:sz w:val="22"/>
          <w:szCs w:val="22"/>
          <w:lang w:val="en-GB"/>
        </w:rPr>
        <w:t xml:space="preserve"> t</w:t>
      </w:r>
      <w:r w:rsidR="00181E54" w:rsidRPr="008476F8">
        <w:rPr>
          <w:rFonts w:ascii="Arial" w:hAnsi="Arial" w:cs="Arial"/>
          <w:sz w:val="22"/>
          <w:szCs w:val="22"/>
          <w:lang w:val="en-GB"/>
        </w:rPr>
        <w:t xml:space="preserve">hem back </w:t>
      </w:r>
      <w:r w:rsidR="00D10A65" w:rsidRPr="008476F8">
        <w:rPr>
          <w:rFonts w:ascii="Arial" w:hAnsi="Arial" w:cs="Arial"/>
          <w:sz w:val="22"/>
          <w:szCs w:val="22"/>
          <w:lang w:val="en-GB"/>
        </w:rPr>
        <w:t>to their country of origin</w:t>
      </w:r>
      <w:r w:rsidR="00181E54" w:rsidRPr="008476F8">
        <w:rPr>
          <w:rFonts w:ascii="Arial" w:hAnsi="Arial" w:cs="Arial"/>
          <w:sz w:val="22"/>
          <w:szCs w:val="22"/>
          <w:lang w:val="en-GB"/>
        </w:rPr>
        <w:t xml:space="preserve">, </w:t>
      </w:r>
      <w:r w:rsidR="00D10A65" w:rsidRPr="008476F8">
        <w:rPr>
          <w:rFonts w:ascii="Arial" w:hAnsi="Arial" w:cs="Arial"/>
          <w:sz w:val="22"/>
          <w:szCs w:val="22"/>
          <w:lang w:val="en-GB"/>
        </w:rPr>
        <w:t>that State would</w:t>
      </w:r>
      <w:r w:rsidR="00181E54" w:rsidRPr="008476F8">
        <w:rPr>
          <w:rFonts w:ascii="Arial" w:hAnsi="Arial" w:cs="Arial"/>
          <w:color w:val="000000"/>
          <w:sz w:val="22"/>
          <w:szCs w:val="22"/>
          <w:lang w:val="en-GB"/>
        </w:rPr>
        <w:t xml:space="preserve"> bear responsibility under the Convention Against Torture for consenting or acquiescing to violence</w:t>
      </w:r>
      <w:r w:rsidR="00D10A65" w:rsidRPr="008476F8">
        <w:rPr>
          <w:rFonts w:ascii="Arial" w:hAnsi="Arial" w:cs="Arial"/>
          <w:color w:val="000000"/>
          <w:sz w:val="22"/>
          <w:szCs w:val="22"/>
          <w:lang w:val="en-GB"/>
        </w:rPr>
        <w:t xml:space="preserve"> and v</w:t>
      </w:r>
      <w:r w:rsidRPr="008476F8">
        <w:rPr>
          <w:rFonts w:ascii="Arial" w:hAnsi="Arial" w:cs="Arial"/>
          <w:sz w:val="22"/>
          <w:szCs w:val="22"/>
          <w:lang w:val="en-GB"/>
        </w:rPr>
        <w:t>iolat</w:t>
      </w:r>
      <w:r w:rsidR="00D10A65" w:rsidRPr="008476F8">
        <w:rPr>
          <w:rFonts w:ascii="Arial" w:hAnsi="Arial" w:cs="Arial"/>
          <w:sz w:val="22"/>
          <w:szCs w:val="22"/>
          <w:lang w:val="en-GB"/>
        </w:rPr>
        <w:t>ing</w:t>
      </w:r>
      <w:r w:rsidRPr="008476F8">
        <w:rPr>
          <w:rFonts w:ascii="Arial" w:hAnsi="Arial" w:cs="Arial"/>
          <w:sz w:val="22"/>
          <w:szCs w:val="22"/>
          <w:lang w:val="en-GB"/>
        </w:rPr>
        <w:t xml:space="preserve"> th</w:t>
      </w:r>
      <w:r w:rsidR="00846998" w:rsidRPr="008476F8">
        <w:rPr>
          <w:rFonts w:ascii="Arial" w:hAnsi="Arial" w:cs="Arial"/>
          <w:sz w:val="22"/>
          <w:szCs w:val="22"/>
          <w:lang w:val="en-GB"/>
        </w:rPr>
        <w:t>e</w:t>
      </w:r>
      <w:r w:rsidRPr="008476F8">
        <w:rPr>
          <w:rFonts w:ascii="Arial" w:hAnsi="Arial" w:cs="Arial"/>
          <w:sz w:val="22"/>
          <w:szCs w:val="22"/>
          <w:lang w:val="en-GB"/>
        </w:rPr>
        <w:t xml:space="preserve"> principle of </w:t>
      </w:r>
      <w:r w:rsidRPr="008476F8">
        <w:rPr>
          <w:rFonts w:ascii="Arial" w:hAnsi="Arial" w:cs="Arial"/>
          <w:i/>
          <w:sz w:val="22"/>
          <w:szCs w:val="22"/>
          <w:lang w:val="en-GB"/>
        </w:rPr>
        <w:t>non-refoulement</w:t>
      </w:r>
      <w:r w:rsidRPr="008476F8">
        <w:rPr>
          <w:rFonts w:ascii="Arial" w:hAnsi="Arial" w:cs="Arial"/>
          <w:sz w:val="22"/>
          <w:szCs w:val="22"/>
          <w:lang w:val="en-GB"/>
        </w:rPr>
        <w:t xml:space="preserve">. </w:t>
      </w:r>
    </w:p>
    <w:p w14:paraId="229D7233" w14:textId="77777777" w:rsidR="001C6EE6" w:rsidRPr="008476F8" w:rsidRDefault="001C6EE6" w:rsidP="00093EF0">
      <w:pPr>
        <w:jc w:val="both"/>
        <w:rPr>
          <w:rFonts w:ascii="Arial" w:hAnsi="Arial" w:cs="Arial"/>
          <w:sz w:val="22"/>
          <w:szCs w:val="22"/>
          <w:lang w:val="en-GB"/>
        </w:rPr>
      </w:pPr>
    </w:p>
    <w:p w14:paraId="0D32CD9F" w14:textId="77777777" w:rsidR="001C6EE6" w:rsidRPr="008476F8" w:rsidRDefault="001C6EE6" w:rsidP="001C6EE6">
      <w:pPr>
        <w:pStyle w:val="Textocomentario"/>
        <w:jc w:val="both"/>
        <w:rPr>
          <w:rFonts w:ascii="Arial" w:hAnsi="Arial" w:cs="Arial"/>
          <w:sz w:val="22"/>
          <w:szCs w:val="22"/>
          <w:lang w:val="en-GB"/>
        </w:rPr>
      </w:pPr>
      <w:r w:rsidRPr="008476F8">
        <w:rPr>
          <w:rFonts w:ascii="Arial" w:hAnsi="Arial" w:cs="Arial"/>
          <w:sz w:val="22"/>
          <w:szCs w:val="22"/>
          <w:lang w:val="en-GB"/>
        </w:rPr>
        <w:t xml:space="preserve">We would like to invite the CEDAW Committee to consider CAT´s jurisprudence and general comments in the present draft to help set clear, common standards of protection for trafficked women in the migration context. </w:t>
      </w:r>
    </w:p>
    <w:p w14:paraId="7106FDFD" w14:textId="77777777" w:rsidR="001C6EE6" w:rsidRPr="008476F8" w:rsidRDefault="001C6EE6" w:rsidP="00093EF0">
      <w:pPr>
        <w:jc w:val="both"/>
        <w:rPr>
          <w:rFonts w:ascii="Arial" w:hAnsi="Arial" w:cs="Arial"/>
          <w:sz w:val="22"/>
          <w:szCs w:val="22"/>
          <w:lang w:val="en-GB"/>
        </w:rPr>
      </w:pPr>
    </w:p>
    <w:p w14:paraId="344AB9B6" w14:textId="77777777" w:rsidR="00590E77" w:rsidRPr="008476F8" w:rsidRDefault="00590E77" w:rsidP="00093EF0">
      <w:pPr>
        <w:jc w:val="both"/>
        <w:rPr>
          <w:rFonts w:ascii="Arial" w:hAnsi="Arial" w:cs="Arial"/>
          <w:sz w:val="22"/>
          <w:szCs w:val="22"/>
          <w:lang w:val="en-GB"/>
        </w:rPr>
      </w:pPr>
    </w:p>
    <w:p w14:paraId="31C35D0D" w14:textId="619CAA6C" w:rsidR="00035EC6" w:rsidRPr="008476F8" w:rsidRDefault="00B4681C" w:rsidP="00093EF0">
      <w:pPr>
        <w:pStyle w:val="Prrafodelista"/>
        <w:numPr>
          <w:ilvl w:val="0"/>
          <w:numId w:val="1"/>
        </w:numPr>
        <w:jc w:val="both"/>
        <w:rPr>
          <w:rFonts w:ascii="Arial" w:hAnsi="Arial" w:cs="Arial"/>
          <w:b/>
          <w:bCs/>
          <w:sz w:val="22"/>
          <w:szCs w:val="22"/>
          <w:lang w:val="en-GB"/>
        </w:rPr>
      </w:pPr>
      <w:r w:rsidRPr="008476F8">
        <w:rPr>
          <w:rFonts w:ascii="Arial" w:hAnsi="Arial" w:cs="Arial"/>
          <w:b/>
          <w:bCs/>
          <w:sz w:val="22"/>
          <w:szCs w:val="22"/>
          <w:lang w:val="en-GB"/>
        </w:rPr>
        <w:t>Women as agents of their migration project</w:t>
      </w:r>
      <w:r w:rsidR="00C4064C" w:rsidRPr="008476F8">
        <w:rPr>
          <w:rFonts w:ascii="Arial" w:hAnsi="Arial" w:cs="Arial"/>
          <w:b/>
          <w:bCs/>
          <w:sz w:val="22"/>
          <w:szCs w:val="22"/>
          <w:lang w:val="en-GB"/>
        </w:rPr>
        <w:t xml:space="preserve"> (paragraphs 2, </w:t>
      </w:r>
      <w:r w:rsidR="00F75EFC">
        <w:rPr>
          <w:rFonts w:ascii="Arial" w:hAnsi="Arial" w:cs="Arial"/>
          <w:b/>
          <w:bCs/>
          <w:sz w:val="22"/>
          <w:szCs w:val="22"/>
          <w:lang w:val="en-GB"/>
        </w:rPr>
        <w:t xml:space="preserve">56 a, </w:t>
      </w:r>
      <w:bookmarkStart w:id="1" w:name="_GoBack"/>
      <w:bookmarkEnd w:id="1"/>
      <w:r w:rsidR="00F75EFC">
        <w:rPr>
          <w:rFonts w:ascii="Arial" w:hAnsi="Arial" w:cs="Arial"/>
          <w:b/>
          <w:bCs/>
          <w:sz w:val="22"/>
          <w:szCs w:val="22"/>
          <w:lang w:val="en-GB"/>
        </w:rPr>
        <w:t xml:space="preserve">66-67, </w:t>
      </w:r>
      <w:r w:rsidR="00C4064C" w:rsidRPr="008476F8">
        <w:rPr>
          <w:rFonts w:ascii="Arial" w:hAnsi="Arial" w:cs="Arial"/>
          <w:b/>
          <w:bCs/>
          <w:sz w:val="22"/>
          <w:szCs w:val="22"/>
          <w:lang w:val="en-GB"/>
        </w:rPr>
        <w:t>71 and 72)</w:t>
      </w:r>
    </w:p>
    <w:p w14:paraId="2ED57EB6" w14:textId="77777777" w:rsidR="00787FF8" w:rsidRPr="008476F8" w:rsidRDefault="00787FF8" w:rsidP="00093EF0">
      <w:pPr>
        <w:jc w:val="both"/>
        <w:rPr>
          <w:rFonts w:ascii="Arial" w:hAnsi="Arial" w:cs="Arial"/>
          <w:sz w:val="22"/>
          <w:szCs w:val="22"/>
          <w:lang w:val="en-GB"/>
        </w:rPr>
      </w:pPr>
    </w:p>
    <w:p w14:paraId="4F6ACE6E" w14:textId="1E14D9D8" w:rsidR="00E72219" w:rsidRPr="008476F8" w:rsidRDefault="00787FF8" w:rsidP="00093EF0">
      <w:pPr>
        <w:jc w:val="both"/>
        <w:rPr>
          <w:rFonts w:ascii="Arial" w:hAnsi="Arial" w:cs="Arial"/>
          <w:sz w:val="22"/>
          <w:szCs w:val="22"/>
          <w:lang w:val="en-GB"/>
        </w:rPr>
      </w:pPr>
      <w:r w:rsidRPr="008476F8">
        <w:rPr>
          <w:rFonts w:ascii="Arial" w:hAnsi="Arial" w:cs="Arial"/>
          <w:sz w:val="22"/>
          <w:szCs w:val="22"/>
          <w:lang w:val="en-GB"/>
        </w:rPr>
        <w:t xml:space="preserve">Finally, we would like to note that all the measures recommended by the CEDAW Committee should be careful not to reinforce </w:t>
      </w:r>
      <w:r w:rsidR="00B4681C" w:rsidRPr="008476F8">
        <w:rPr>
          <w:rFonts w:ascii="Arial" w:hAnsi="Arial" w:cs="Arial"/>
          <w:sz w:val="22"/>
          <w:szCs w:val="22"/>
          <w:lang w:val="en-GB"/>
        </w:rPr>
        <w:t>another type of</w:t>
      </w:r>
      <w:r w:rsidRPr="008476F8">
        <w:rPr>
          <w:rFonts w:ascii="Arial" w:hAnsi="Arial" w:cs="Arial"/>
          <w:sz w:val="22"/>
          <w:szCs w:val="22"/>
          <w:lang w:val="en-GB"/>
        </w:rPr>
        <w:t xml:space="preserve"> stereotype</w:t>
      </w:r>
      <w:r w:rsidR="00B4681C" w:rsidRPr="008476F8">
        <w:rPr>
          <w:rFonts w:ascii="Arial" w:hAnsi="Arial" w:cs="Arial"/>
          <w:sz w:val="22"/>
          <w:szCs w:val="22"/>
          <w:lang w:val="en-GB"/>
        </w:rPr>
        <w:t>s:</w:t>
      </w:r>
      <w:r w:rsidRPr="008476F8">
        <w:rPr>
          <w:rFonts w:ascii="Arial" w:hAnsi="Arial" w:cs="Arial"/>
          <w:sz w:val="22"/>
          <w:szCs w:val="22"/>
          <w:lang w:val="en-GB"/>
        </w:rPr>
        <w:t xml:space="preserve"> the idea that autonomous female migration necessarily implies serious dangers for migrant women</w:t>
      </w:r>
      <w:r w:rsidR="00FE4D42" w:rsidRPr="008476F8">
        <w:rPr>
          <w:rFonts w:ascii="Arial" w:hAnsi="Arial" w:cs="Arial"/>
          <w:sz w:val="22"/>
          <w:szCs w:val="22"/>
          <w:lang w:val="en-GB"/>
        </w:rPr>
        <w:t>, that is,</w:t>
      </w:r>
      <w:r w:rsidRPr="008476F8">
        <w:rPr>
          <w:rFonts w:ascii="Arial" w:hAnsi="Arial" w:cs="Arial"/>
          <w:sz w:val="22"/>
          <w:szCs w:val="22"/>
          <w:lang w:val="en-GB"/>
        </w:rPr>
        <w:t xml:space="preserve"> the consideration of women solely as vulnerable </w:t>
      </w:r>
      <w:r w:rsidR="00FE4D42" w:rsidRPr="008476F8">
        <w:rPr>
          <w:rFonts w:ascii="Arial" w:hAnsi="Arial" w:cs="Arial"/>
          <w:sz w:val="22"/>
          <w:szCs w:val="22"/>
          <w:lang w:val="en-GB"/>
        </w:rPr>
        <w:t xml:space="preserve">and powerless </w:t>
      </w:r>
      <w:r w:rsidRPr="008476F8">
        <w:rPr>
          <w:rFonts w:ascii="Arial" w:hAnsi="Arial" w:cs="Arial"/>
          <w:sz w:val="22"/>
          <w:szCs w:val="22"/>
          <w:lang w:val="en-GB"/>
        </w:rPr>
        <w:t xml:space="preserve">victims and at imminent risk of being exploited (generally sexually). This is a risk that this Committee will have to face in order to ensure that good practices are adopted without creating victim profiles that end up discriminating against every migrant </w:t>
      </w:r>
      <w:r w:rsidR="00A259FA" w:rsidRPr="008476F8">
        <w:rPr>
          <w:rFonts w:ascii="Arial" w:hAnsi="Arial" w:cs="Arial"/>
          <w:sz w:val="22"/>
          <w:szCs w:val="22"/>
          <w:lang w:val="en-GB"/>
        </w:rPr>
        <w:t>woman</w:t>
      </w:r>
      <w:r w:rsidRPr="008476F8">
        <w:rPr>
          <w:rFonts w:ascii="Arial" w:hAnsi="Arial" w:cs="Arial"/>
          <w:sz w:val="22"/>
          <w:szCs w:val="22"/>
          <w:lang w:val="en-GB"/>
        </w:rPr>
        <w:t>.</w:t>
      </w:r>
    </w:p>
    <w:p w14:paraId="20F60871" w14:textId="19AE89C8" w:rsidR="00D35EF3" w:rsidRPr="008476F8" w:rsidRDefault="00D35EF3" w:rsidP="00093EF0">
      <w:pPr>
        <w:jc w:val="both"/>
        <w:rPr>
          <w:rFonts w:ascii="Arial" w:hAnsi="Arial" w:cs="Arial"/>
          <w:sz w:val="22"/>
          <w:szCs w:val="22"/>
          <w:lang w:val="en-GB"/>
        </w:rPr>
      </w:pPr>
    </w:p>
    <w:p w14:paraId="0B1DD8F8" w14:textId="77777777" w:rsidR="00D35EF3" w:rsidRPr="008476F8" w:rsidRDefault="00D35EF3" w:rsidP="00D35EF3">
      <w:pPr>
        <w:jc w:val="both"/>
        <w:rPr>
          <w:rFonts w:ascii="Arial" w:hAnsi="Arial" w:cs="Arial"/>
          <w:sz w:val="22"/>
          <w:szCs w:val="22"/>
          <w:lang w:val="en-GB"/>
        </w:rPr>
      </w:pPr>
    </w:p>
    <w:p w14:paraId="57E87002" w14:textId="77777777" w:rsidR="00D35EF3" w:rsidRPr="008476F8" w:rsidRDefault="00D35EF3" w:rsidP="00093EF0">
      <w:pPr>
        <w:jc w:val="both"/>
        <w:rPr>
          <w:rFonts w:ascii="Arial" w:hAnsi="Arial" w:cs="Arial"/>
          <w:sz w:val="22"/>
          <w:szCs w:val="22"/>
          <w:lang w:val="en-GB"/>
        </w:rPr>
      </w:pPr>
    </w:p>
    <w:sectPr w:rsidR="00D35EF3" w:rsidRPr="008476F8" w:rsidSect="008476F8">
      <w:headerReference w:type="default" r:id="rId9"/>
      <w:footerReference w:type="even" r:id="rId10"/>
      <w:footerReference w:type="default" r:id="rId11"/>
      <w:pgSz w:w="11900" w:h="16840"/>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6A38E" w14:textId="77777777" w:rsidR="00450CBD" w:rsidRDefault="00450CBD" w:rsidP="00A268B3">
      <w:r>
        <w:separator/>
      </w:r>
    </w:p>
  </w:endnote>
  <w:endnote w:type="continuationSeparator" w:id="0">
    <w:p w14:paraId="0B989DB9" w14:textId="77777777" w:rsidR="00450CBD" w:rsidRDefault="00450CBD" w:rsidP="00A26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Elena-RegularItalic">
    <w:altName w:val="MS Gothic"/>
    <w:panose1 w:val="020B0604020202020204"/>
    <w:charset w:val="80"/>
    <w:family w:val="auto"/>
    <w:notTrueType/>
    <w:pitch w:val="default"/>
    <w:sig w:usb0="00000001" w:usb1="08070000" w:usb2="00000010" w:usb3="00000000" w:csb0="00020000" w:csb1="00000000"/>
  </w:font>
  <w:font w:name="Elena-Regular">
    <w:altName w:val="MS Gothic"/>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574736567"/>
      <w:docPartObj>
        <w:docPartGallery w:val="Page Numbers (Bottom of Page)"/>
        <w:docPartUnique/>
      </w:docPartObj>
    </w:sdtPr>
    <w:sdtEndPr>
      <w:rPr>
        <w:rStyle w:val="Nmerodepgina"/>
      </w:rPr>
    </w:sdtEndPr>
    <w:sdtContent>
      <w:p w14:paraId="17610513" w14:textId="77777777" w:rsidR="008D1A33" w:rsidRDefault="008D1A33" w:rsidP="00E6252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00C73B6" w14:textId="77777777" w:rsidR="008D1A33" w:rsidRDefault="008D1A33" w:rsidP="008D1A3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Fonts w:ascii="Arial" w:hAnsi="Arial" w:cs="Arial"/>
        <w:sz w:val="18"/>
        <w:szCs w:val="18"/>
      </w:rPr>
      <w:id w:val="1151869431"/>
      <w:docPartObj>
        <w:docPartGallery w:val="Page Numbers (Bottom of Page)"/>
        <w:docPartUnique/>
      </w:docPartObj>
    </w:sdtPr>
    <w:sdtEndPr>
      <w:rPr>
        <w:rStyle w:val="Nmerodepgina"/>
      </w:rPr>
    </w:sdtEndPr>
    <w:sdtContent>
      <w:p w14:paraId="6ED0BE73" w14:textId="77777777" w:rsidR="008D1A33" w:rsidRPr="00170799" w:rsidRDefault="008D1A33" w:rsidP="00E6252B">
        <w:pPr>
          <w:pStyle w:val="Piedepgina"/>
          <w:framePr w:wrap="none" w:vAnchor="text" w:hAnchor="margin" w:xAlign="right" w:y="1"/>
          <w:rPr>
            <w:rStyle w:val="Nmerodepgina"/>
            <w:rFonts w:ascii="Arial" w:hAnsi="Arial" w:cs="Arial"/>
            <w:sz w:val="18"/>
            <w:szCs w:val="18"/>
          </w:rPr>
        </w:pPr>
        <w:r w:rsidRPr="00170799">
          <w:rPr>
            <w:rStyle w:val="Nmerodepgina"/>
            <w:rFonts w:ascii="Arial" w:hAnsi="Arial" w:cs="Arial"/>
            <w:sz w:val="18"/>
            <w:szCs w:val="18"/>
          </w:rPr>
          <w:fldChar w:fldCharType="begin"/>
        </w:r>
        <w:r w:rsidRPr="00170799">
          <w:rPr>
            <w:rStyle w:val="Nmerodepgina"/>
            <w:rFonts w:ascii="Arial" w:hAnsi="Arial" w:cs="Arial"/>
            <w:sz w:val="18"/>
            <w:szCs w:val="18"/>
          </w:rPr>
          <w:instrText xml:space="preserve"> PAGE </w:instrText>
        </w:r>
        <w:r w:rsidRPr="00170799">
          <w:rPr>
            <w:rStyle w:val="Nmerodepgina"/>
            <w:rFonts w:ascii="Arial" w:hAnsi="Arial" w:cs="Arial"/>
            <w:sz w:val="18"/>
            <w:szCs w:val="18"/>
          </w:rPr>
          <w:fldChar w:fldCharType="separate"/>
        </w:r>
        <w:r w:rsidRPr="00170799">
          <w:rPr>
            <w:rStyle w:val="Nmerodepgina"/>
            <w:rFonts w:ascii="Arial" w:hAnsi="Arial" w:cs="Arial"/>
            <w:noProof/>
            <w:sz w:val="18"/>
            <w:szCs w:val="18"/>
          </w:rPr>
          <w:t>1</w:t>
        </w:r>
        <w:r w:rsidRPr="00170799">
          <w:rPr>
            <w:rStyle w:val="Nmerodepgina"/>
            <w:rFonts w:ascii="Arial" w:hAnsi="Arial" w:cs="Arial"/>
            <w:sz w:val="18"/>
            <w:szCs w:val="18"/>
          </w:rPr>
          <w:fldChar w:fldCharType="end"/>
        </w:r>
      </w:p>
    </w:sdtContent>
  </w:sdt>
  <w:p w14:paraId="592740A1" w14:textId="77777777" w:rsidR="008D1A33" w:rsidRPr="00170799" w:rsidRDefault="008D1A33" w:rsidP="008D1A33">
    <w:pPr>
      <w:pStyle w:val="Piedepgina"/>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04FA8" w14:textId="77777777" w:rsidR="00450CBD" w:rsidRDefault="00450CBD" w:rsidP="00A268B3">
      <w:r>
        <w:separator/>
      </w:r>
    </w:p>
  </w:footnote>
  <w:footnote w:type="continuationSeparator" w:id="0">
    <w:p w14:paraId="3AB2685F" w14:textId="77777777" w:rsidR="00450CBD" w:rsidRDefault="00450CBD" w:rsidP="00A268B3">
      <w:r>
        <w:continuationSeparator/>
      </w:r>
    </w:p>
  </w:footnote>
  <w:footnote w:id="1">
    <w:p w14:paraId="3E32816E" w14:textId="77777777" w:rsidR="0060470C" w:rsidRPr="008476F8" w:rsidRDefault="0093574F" w:rsidP="008D1A33">
      <w:pPr>
        <w:jc w:val="both"/>
        <w:rPr>
          <w:rFonts w:ascii="Arial" w:hAnsi="Arial" w:cs="Arial"/>
          <w:sz w:val="18"/>
          <w:szCs w:val="18"/>
          <w:lang w:val="en-US"/>
        </w:rPr>
      </w:pPr>
      <w:r w:rsidRPr="008476F8">
        <w:rPr>
          <w:rStyle w:val="Refdenotaalpie"/>
          <w:rFonts w:ascii="Arial" w:hAnsi="Arial" w:cs="Arial"/>
          <w:sz w:val="18"/>
          <w:szCs w:val="18"/>
        </w:rPr>
        <w:footnoteRef/>
      </w:r>
      <w:r w:rsidR="0060470C" w:rsidRPr="008476F8">
        <w:rPr>
          <w:rFonts w:ascii="Arial" w:hAnsi="Arial" w:cs="Arial"/>
          <w:sz w:val="18"/>
          <w:szCs w:val="18"/>
          <w:lang w:val="en-US"/>
        </w:rPr>
        <w:t xml:space="preserve"> Report of the Special Rapporteur on torture and other cruel, inhuman or degrading treatment or punishment, Migration-Related Torture and Ill-Treatment, Un. Doc,</w:t>
      </w:r>
    </w:p>
    <w:p w14:paraId="329C29E2" w14:textId="77777777" w:rsidR="0060470C" w:rsidRPr="008476F8" w:rsidRDefault="0060470C" w:rsidP="008D1A33">
      <w:pPr>
        <w:jc w:val="both"/>
        <w:rPr>
          <w:rFonts w:ascii="Arial" w:hAnsi="Arial" w:cs="Arial"/>
          <w:sz w:val="18"/>
          <w:szCs w:val="18"/>
          <w:lang w:val="en-US"/>
        </w:rPr>
      </w:pPr>
      <w:r w:rsidRPr="008476F8">
        <w:rPr>
          <w:rFonts w:ascii="Arial" w:hAnsi="Arial" w:cs="Arial"/>
          <w:sz w:val="18"/>
          <w:szCs w:val="18"/>
          <w:lang w:val="en-US"/>
        </w:rPr>
        <w:t xml:space="preserve"> A/HRC/37/50, para 14, 2018.</w:t>
      </w:r>
    </w:p>
    <w:p w14:paraId="2BFFA389" w14:textId="77777777" w:rsidR="0093574F" w:rsidRPr="008476F8" w:rsidRDefault="0060470C" w:rsidP="008D1A33">
      <w:pPr>
        <w:jc w:val="both"/>
        <w:rPr>
          <w:rFonts w:ascii="Arial" w:hAnsi="Arial" w:cs="Arial"/>
          <w:sz w:val="18"/>
          <w:szCs w:val="18"/>
          <w:lang w:val="en-US"/>
        </w:rPr>
      </w:pPr>
      <w:r w:rsidRPr="008476F8">
        <w:rPr>
          <w:rFonts w:ascii="Arial" w:hAnsi="Arial" w:cs="Arial"/>
          <w:sz w:val="18"/>
          <w:szCs w:val="18"/>
          <w:lang w:val="en-US"/>
        </w:rPr>
        <w:t xml:space="preserve"> Available at: </w:t>
      </w:r>
      <w:hyperlink r:id="rId1" w:history="1">
        <w:r w:rsidRPr="008476F8">
          <w:rPr>
            <w:rFonts w:ascii="Arial" w:hAnsi="Arial" w:cs="Arial"/>
            <w:color w:val="0000FF"/>
            <w:sz w:val="18"/>
            <w:szCs w:val="18"/>
            <w:u w:val="single"/>
            <w:lang w:val="en-US"/>
          </w:rPr>
          <w:t>https://www.ohchr.org/Documents/Issues/Torture/A_HRC_37_50_EN.pdf</w:t>
        </w:r>
      </w:hyperlink>
    </w:p>
  </w:footnote>
  <w:footnote w:id="2">
    <w:p w14:paraId="09318FD8" w14:textId="77777777" w:rsidR="00A85AC3" w:rsidRPr="008476F8" w:rsidRDefault="00A85AC3" w:rsidP="008D1A33">
      <w:pPr>
        <w:pStyle w:val="Textonotapie"/>
        <w:jc w:val="both"/>
        <w:rPr>
          <w:rFonts w:ascii="Arial" w:hAnsi="Arial" w:cs="Arial"/>
          <w:sz w:val="18"/>
          <w:szCs w:val="18"/>
          <w:lang w:val="en-US"/>
        </w:rPr>
      </w:pPr>
      <w:r w:rsidRPr="008476F8">
        <w:rPr>
          <w:rStyle w:val="Refdenotaalpie"/>
          <w:rFonts w:ascii="Arial" w:hAnsi="Arial" w:cs="Arial"/>
          <w:sz w:val="18"/>
          <w:szCs w:val="18"/>
        </w:rPr>
        <w:footnoteRef/>
      </w:r>
      <w:r w:rsidRPr="008476F8">
        <w:rPr>
          <w:rFonts w:ascii="Arial" w:hAnsi="Arial" w:cs="Arial"/>
          <w:sz w:val="18"/>
          <w:szCs w:val="18"/>
          <w:lang w:val="en-US"/>
        </w:rPr>
        <w:t xml:space="preserve"> See recent figures in:</w:t>
      </w:r>
    </w:p>
    <w:p w14:paraId="4D681979" w14:textId="77777777" w:rsidR="00A85AC3" w:rsidRPr="008476F8" w:rsidRDefault="00A85AC3" w:rsidP="008D1A33">
      <w:pPr>
        <w:pStyle w:val="Textonotapie"/>
        <w:jc w:val="both"/>
        <w:rPr>
          <w:rFonts w:ascii="Arial" w:hAnsi="Arial" w:cs="Arial"/>
          <w:sz w:val="18"/>
          <w:szCs w:val="18"/>
          <w:lang w:val="en-US"/>
        </w:rPr>
      </w:pPr>
      <w:r w:rsidRPr="008476F8">
        <w:rPr>
          <w:rFonts w:ascii="Arial" w:hAnsi="Arial" w:cs="Arial"/>
          <w:sz w:val="18"/>
          <w:szCs w:val="18"/>
          <w:lang w:val="en-US"/>
        </w:rPr>
        <w:t>https://www.un.org/development/desa/pd/sites/www.un.org.development.desa.pd/files/files/documents/2020/Feb/un_2019_internationalmigration_wallchart.pdf</w:t>
      </w:r>
    </w:p>
  </w:footnote>
  <w:footnote w:id="3">
    <w:p w14:paraId="2DA62627" w14:textId="77777777" w:rsidR="00170799" w:rsidRPr="008476F8" w:rsidRDefault="00170799">
      <w:pPr>
        <w:pStyle w:val="Textonotapie"/>
        <w:rPr>
          <w:rFonts w:ascii="Arial" w:hAnsi="Arial" w:cs="Arial"/>
          <w:sz w:val="18"/>
          <w:szCs w:val="18"/>
          <w:lang w:val="en-US"/>
        </w:rPr>
      </w:pPr>
      <w:r w:rsidRPr="008476F8">
        <w:rPr>
          <w:rStyle w:val="Refdenotaalpie"/>
          <w:rFonts w:ascii="Arial" w:hAnsi="Arial" w:cs="Arial"/>
          <w:sz w:val="18"/>
          <w:szCs w:val="18"/>
        </w:rPr>
        <w:footnoteRef/>
      </w:r>
      <w:r w:rsidRPr="008476F8">
        <w:rPr>
          <w:rFonts w:ascii="Arial" w:hAnsi="Arial" w:cs="Arial"/>
          <w:sz w:val="18"/>
          <w:szCs w:val="18"/>
          <w:lang w:val="en-US"/>
        </w:rPr>
        <w:t xml:space="preserve"> UN 2004 World Survey on the Role of Women in Development Women and International Migration, Un. Doc: A/59/287/Add.1 ST/ESA/294, 2004. Available at: </w:t>
      </w:r>
      <w:hyperlink r:id="rId2" w:history="1">
        <w:r w:rsidRPr="008476F8">
          <w:rPr>
            <w:rStyle w:val="Hipervnculo"/>
            <w:rFonts w:ascii="Arial" w:hAnsi="Arial" w:cs="Arial"/>
            <w:sz w:val="18"/>
            <w:szCs w:val="18"/>
            <w:lang w:val="en-US"/>
          </w:rPr>
          <w:t>https://www.un.org/womenwatch/daw/public/WorldSurvey2004-Women&amp;Migration.pdf</w:t>
        </w:r>
      </w:hyperlink>
    </w:p>
  </w:footnote>
  <w:footnote w:id="4">
    <w:p w14:paraId="5A126EEC" w14:textId="77777777" w:rsidR="0060470C" w:rsidRPr="008476F8" w:rsidRDefault="0060470C" w:rsidP="008D1A33">
      <w:pPr>
        <w:jc w:val="both"/>
        <w:rPr>
          <w:rFonts w:ascii="Arial" w:hAnsi="Arial" w:cs="Arial"/>
          <w:sz w:val="18"/>
          <w:szCs w:val="18"/>
          <w:lang w:val="en-US"/>
        </w:rPr>
      </w:pPr>
      <w:r w:rsidRPr="008476F8">
        <w:rPr>
          <w:rStyle w:val="Refdenotaalpie"/>
          <w:rFonts w:ascii="Arial" w:hAnsi="Arial" w:cs="Arial"/>
          <w:sz w:val="18"/>
          <w:szCs w:val="18"/>
        </w:rPr>
        <w:footnoteRef/>
      </w:r>
      <w:r w:rsidRPr="008476F8">
        <w:rPr>
          <w:rFonts w:ascii="Arial" w:hAnsi="Arial" w:cs="Arial"/>
          <w:sz w:val="18"/>
          <w:szCs w:val="18"/>
          <w:lang w:val="en-US"/>
        </w:rPr>
        <w:t xml:space="preserve"> See recent figures in: </w:t>
      </w:r>
      <w:hyperlink r:id="rId3" w:history="1">
        <w:r w:rsidR="00002C74" w:rsidRPr="008476F8">
          <w:rPr>
            <w:rStyle w:val="Hipervnculo"/>
            <w:rFonts w:ascii="Arial" w:hAnsi="Arial" w:cs="Arial"/>
            <w:sz w:val="18"/>
            <w:szCs w:val="18"/>
            <w:lang w:val="en-US"/>
          </w:rPr>
          <w:t>https://migrationdataportal.org/themes/human-trafficking</w:t>
        </w:r>
      </w:hyperlink>
      <w:r w:rsidR="00B76777" w:rsidRPr="008476F8">
        <w:rPr>
          <w:rFonts w:ascii="Arial" w:hAnsi="Arial" w:cs="Arial"/>
          <w:sz w:val="18"/>
          <w:szCs w:val="18"/>
        </w:rPr>
        <w:fldChar w:fldCharType="begin"/>
      </w:r>
      <w:r w:rsidR="00B76777" w:rsidRPr="008476F8">
        <w:rPr>
          <w:rFonts w:ascii="Arial" w:hAnsi="Arial" w:cs="Arial"/>
          <w:sz w:val="18"/>
          <w:szCs w:val="18"/>
          <w:lang w:val="en-US"/>
        </w:rPr>
        <w:instrText xml:space="preserve"> "https://migrationdataportal.org/themes/human-trafficking" </w:instrText>
      </w:r>
      <w:r w:rsidR="00B76777" w:rsidRPr="008476F8">
        <w:rPr>
          <w:rFonts w:ascii="Arial" w:hAnsi="Arial" w:cs="Arial"/>
          <w:sz w:val="18"/>
          <w:szCs w:val="18"/>
        </w:rPr>
        <w:fldChar w:fldCharType="separate"/>
      </w:r>
      <w:r w:rsidRPr="008476F8">
        <w:rPr>
          <w:rStyle w:val="Hipervnculo"/>
          <w:rFonts w:ascii="Arial" w:hAnsi="Arial" w:cs="Arial"/>
          <w:sz w:val="18"/>
          <w:szCs w:val="18"/>
          <w:lang w:val="en-US"/>
        </w:rPr>
        <w:t>https://migrationdataportal.org/themes/human-trafficking</w:t>
      </w:r>
      <w:r w:rsidR="00B76777" w:rsidRPr="008476F8">
        <w:rPr>
          <w:rStyle w:val="Hipervnculo"/>
          <w:rFonts w:ascii="Arial" w:hAnsi="Arial" w:cs="Arial"/>
          <w:sz w:val="18"/>
          <w:szCs w:val="18"/>
          <w:lang w:val="en-US"/>
        </w:rPr>
        <w:fldChar w:fldCharType="end"/>
      </w:r>
    </w:p>
  </w:footnote>
  <w:footnote w:id="5">
    <w:p w14:paraId="580F87FC" w14:textId="77777777" w:rsidR="00F40B6A" w:rsidRPr="008476F8" w:rsidRDefault="00F40B6A" w:rsidP="00F40B6A">
      <w:pPr>
        <w:pStyle w:val="Textonotapie"/>
        <w:rPr>
          <w:rFonts w:ascii="Arial" w:hAnsi="Arial" w:cs="Arial"/>
          <w:sz w:val="18"/>
          <w:szCs w:val="18"/>
          <w:lang w:val="fr-CH"/>
        </w:rPr>
      </w:pPr>
      <w:r w:rsidRPr="008476F8">
        <w:rPr>
          <w:rStyle w:val="Refdenotaalpie"/>
          <w:rFonts w:ascii="Arial" w:hAnsi="Arial" w:cs="Arial"/>
          <w:sz w:val="18"/>
          <w:szCs w:val="18"/>
        </w:rPr>
        <w:footnoteRef/>
      </w:r>
      <w:r w:rsidRPr="008476F8">
        <w:rPr>
          <w:rFonts w:ascii="Arial" w:hAnsi="Arial" w:cs="Arial"/>
          <w:sz w:val="18"/>
          <w:szCs w:val="18"/>
          <w:lang w:val="en-US"/>
        </w:rPr>
        <w:t xml:space="preserve"> </w:t>
      </w:r>
      <w:r w:rsidRPr="008476F8">
        <w:rPr>
          <w:rFonts w:ascii="Arial" w:hAnsi="Arial" w:cs="Arial"/>
          <w:sz w:val="18"/>
          <w:szCs w:val="18"/>
          <w:lang w:val="en-GB"/>
        </w:rPr>
        <w:t xml:space="preserve">Child slavery for traditional marriage known as </w:t>
      </w:r>
      <w:proofErr w:type="spellStart"/>
      <w:r w:rsidRPr="008476F8">
        <w:rPr>
          <w:rFonts w:ascii="Arial" w:hAnsi="Arial" w:cs="Arial"/>
          <w:sz w:val="18"/>
          <w:szCs w:val="18"/>
          <w:lang w:val="en-GB"/>
        </w:rPr>
        <w:t>wahaya</w:t>
      </w:r>
      <w:proofErr w:type="spellEnd"/>
      <w:r w:rsidRPr="008476F8">
        <w:rPr>
          <w:rFonts w:ascii="Arial" w:hAnsi="Arial" w:cs="Arial"/>
          <w:sz w:val="18"/>
          <w:szCs w:val="18"/>
          <w:lang w:val="en-GB"/>
        </w:rPr>
        <w:t xml:space="preserve">, also called </w:t>
      </w:r>
      <w:proofErr w:type="spellStart"/>
      <w:r w:rsidRPr="008476F8">
        <w:rPr>
          <w:rFonts w:ascii="Arial" w:hAnsi="Arial" w:cs="Arial"/>
          <w:sz w:val="18"/>
          <w:szCs w:val="18"/>
          <w:lang w:val="en-GB"/>
        </w:rPr>
        <w:t>sadaka</w:t>
      </w:r>
      <w:proofErr w:type="spellEnd"/>
      <w:r w:rsidRPr="008476F8">
        <w:rPr>
          <w:rFonts w:ascii="Arial" w:hAnsi="Arial" w:cs="Arial"/>
          <w:sz w:val="18"/>
          <w:szCs w:val="18"/>
          <w:lang w:val="en-GB"/>
        </w:rPr>
        <w:t xml:space="preserve">, occupies an important place in the trafficking of young girls in west Africa mainly between Niger and Nigeria. This practice, which is considered by the ECOWAS Court of Justice to constitute a form of slavery. </w:t>
      </w:r>
      <w:r w:rsidRPr="008476F8">
        <w:rPr>
          <w:rFonts w:ascii="Arial" w:hAnsi="Arial" w:cs="Arial"/>
          <w:sz w:val="18"/>
          <w:szCs w:val="18"/>
          <w:lang w:val="fr-CH"/>
        </w:rPr>
        <w:t xml:space="preserve">CEDAW, Cour de justice, 27 octobre 2008, ECW/CCJ/JUD/06/08, HADIJATOU MANI KORAOU contre LA REPUBLIQUE DU NIGER, </w:t>
      </w:r>
      <w:hyperlink r:id="rId4" w:history="1">
        <w:r w:rsidRPr="008476F8">
          <w:rPr>
            <w:rStyle w:val="Hipervnculo"/>
            <w:rFonts w:ascii="Arial" w:hAnsi="Arial" w:cs="Arial"/>
            <w:sz w:val="18"/>
            <w:szCs w:val="18"/>
            <w:lang w:val="fr-CH"/>
          </w:rPr>
          <w:t>https://juricaf.org/arret/CEDEAO-COURDEJUSTICE-20081027-ECWCCJJUD0608</w:t>
        </w:r>
      </w:hyperlink>
      <w:r w:rsidRPr="008476F8">
        <w:rPr>
          <w:rFonts w:ascii="Arial" w:hAnsi="Arial" w:cs="Arial"/>
          <w:sz w:val="18"/>
          <w:szCs w:val="18"/>
          <w:lang w:val="fr-CH"/>
        </w:rPr>
        <w:t xml:space="preserve"> </w:t>
      </w:r>
      <w:r w:rsidRPr="008476F8">
        <w:rPr>
          <w:rFonts w:ascii="Arial" w:hAnsi="Arial" w:cs="Arial"/>
          <w:sz w:val="18"/>
          <w:szCs w:val="18"/>
          <w:lang w:val="en-GB"/>
        </w:rPr>
        <w:t xml:space="preserve">involves the trafficking of one or more girls as a fifth spouse. </w:t>
      </w:r>
      <w:proofErr w:type="spellStart"/>
      <w:r w:rsidRPr="008476F8">
        <w:rPr>
          <w:rFonts w:ascii="Arial" w:hAnsi="Arial" w:cs="Arial"/>
          <w:sz w:val="18"/>
          <w:szCs w:val="18"/>
          <w:lang w:val="en-GB"/>
        </w:rPr>
        <w:t>Wahayas</w:t>
      </w:r>
      <w:proofErr w:type="spellEnd"/>
      <w:r w:rsidRPr="008476F8">
        <w:rPr>
          <w:rFonts w:ascii="Arial" w:hAnsi="Arial" w:cs="Arial"/>
          <w:sz w:val="18"/>
          <w:szCs w:val="18"/>
          <w:lang w:val="en-GB"/>
        </w:rPr>
        <w:t xml:space="preserve"> must not only endure regular rape and physical abuse by their masters but are constantly mistreated by the legitimate spouses.</w:t>
      </w:r>
      <w:r w:rsidRPr="008476F8">
        <w:rPr>
          <w:rFonts w:ascii="Arial" w:hAnsi="Arial" w:cs="Arial"/>
          <w:sz w:val="18"/>
          <w:szCs w:val="18"/>
          <w:lang w:val="en-US" w:eastAsia="fr-FR"/>
        </w:rPr>
        <w:t xml:space="preserve"> Anti-Slavery International and </w:t>
      </w:r>
      <w:proofErr w:type="spellStart"/>
      <w:r w:rsidRPr="008476F8">
        <w:rPr>
          <w:rFonts w:ascii="Arial" w:hAnsi="Arial" w:cs="Arial"/>
          <w:sz w:val="18"/>
          <w:szCs w:val="18"/>
          <w:lang w:val="en-US" w:eastAsia="fr-FR"/>
        </w:rPr>
        <w:t>Timidria</w:t>
      </w:r>
      <w:proofErr w:type="spellEnd"/>
      <w:r w:rsidRPr="008476F8">
        <w:rPr>
          <w:rFonts w:ascii="Arial" w:hAnsi="Arial" w:cs="Arial"/>
          <w:sz w:val="18"/>
          <w:szCs w:val="18"/>
          <w:lang w:val="en-US" w:eastAsia="fr-FR"/>
        </w:rPr>
        <w:t xml:space="preserve">, Alternative report on Niger’s implementation of the Convention on the Rights of the Child (3rd, 4th and 5th combined periodic reports). Children in slavery: Stigma and discrimination against children of slave descent; Access to education by children of slave descent; Forced child begging of </w:t>
      </w:r>
      <w:proofErr w:type="spellStart"/>
      <w:r w:rsidRPr="008476F8">
        <w:rPr>
          <w:rFonts w:ascii="Arial" w:hAnsi="Arial" w:cs="Arial"/>
          <w:i/>
          <w:iCs/>
          <w:sz w:val="18"/>
          <w:szCs w:val="18"/>
          <w:lang w:val="en-US" w:eastAsia="fr-FR"/>
        </w:rPr>
        <w:t>talibés</w:t>
      </w:r>
      <w:proofErr w:type="spellEnd"/>
      <w:r w:rsidRPr="008476F8">
        <w:rPr>
          <w:rFonts w:ascii="Arial" w:hAnsi="Arial" w:cs="Arial"/>
          <w:sz w:val="18"/>
          <w:szCs w:val="18"/>
          <w:lang w:val="en-US" w:eastAsia="fr-FR"/>
        </w:rPr>
        <w:t xml:space="preserve">; Child domestic work; The </w:t>
      </w:r>
      <w:proofErr w:type="spellStart"/>
      <w:r w:rsidRPr="008476F8">
        <w:rPr>
          <w:rFonts w:ascii="Arial" w:hAnsi="Arial" w:cs="Arial"/>
          <w:i/>
          <w:iCs/>
          <w:sz w:val="18"/>
          <w:szCs w:val="18"/>
          <w:lang w:val="en-US" w:eastAsia="fr-FR"/>
        </w:rPr>
        <w:t>wahaya</w:t>
      </w:r>
      <w:proofErr w:type="spellEnd"/>
      <w:r w:rsidRPr="008476F8">
        <w:rPr>
          <w:rFonts w:ascii="Arial" w:hAnsi="Arial" w:cs="Arial"/>
          <w:i/>
          <w:iCs/>
          <w:sz w:val="18"/>
          <w:szCs w:val="18"/>
          <w:lang w:val="en-US" w:eastAsia="fr-FR"/>
        </w:rPr>
        <w:t xml:space="preserve"> </w:t>
      </w:r>
      <w:r w:rsidRPr="008476F8">
        <w:rPr>
          <w:rFonts w:ascii="Arial" w:hAnsi="Arial" w:cs="Arial"/>
          <w:sz w:val="18"/>
          <w:szCs w:val="18"/>
          <w:lang w:val="en-US" w:eastAsia="fr-FR"/>
        </w:rPr>
        <w:t xml:space="preserve">(5th wife) practice. The Committee on the Rights of the Child 79th Pre-Sessional Working Group (February 2018), </w:t>
      </w:r>
      <w:r w:rsidRPr="008476F8">
        <w:rPr>
          <w:rFonts w:ascii="Arial" w:hAnsi="Arial" w:cs="Arial"/>
          <w:color w:val="0000FF"/>
          <w:sz w:val="18"/>
          <w:szCs w:val="18"/>
          <w:lang w:val="en-US" w:eastAsia="fr-FR"/>
        </w:rPr>
        <w:t>https://tbinternet.ohchr.org/Treaties/CRC/Shared%20Documents/NER/INT_CRC_NGO_NER_29854_E.pdf</w:t>
      </w:r>
      <w:r w:rsidRPr="008476F8">
        <w:rPr>
          <w:rFonts w:ascii="Arial" w:hAnsi="Arial" w:cs="Arial"/>
          <w:sz w:val="18"/>
          <w:szCs w:val="18"/>
          <w:lang w:val="en-US" w:eastAsia="fr-FR"/>
        </w:rPr>
        <w:t>, p. 17, October 2017</w:t>
      </w:r>
    </w:p>
  </w:footnote>
  <w:footnote w:id="6">
    <w:p w14:paraId="10363BE3" w14:textId="77777777" w:rsidR="00E72219" w:rsidRPr="008476F8" w:rsidRDefault="00E72219" w:rsidP="008D1A33">
      <w:pPr>
        <w:pStyle w:val="Textonotapie"/>
        <w:jc w:val="both"/>
        <w:rPr>
          <w:rFonts w:ascii="Arial" w:hAnsi="Arial" w:cs="Arial"/>
          <w:sz w:val="18"/>
          <w:szCs w:val="18"/>
          <w:lang w:val="en-US"/>
        </w:rPr>
      </w:pPr>
      <w:r w:rsidRPr="008476F8">
        <w:rPr>
          <w:rStyle w:val="Refdenotaalpie"/>
          <w:rFonts w:ascii="Arial" w:hAnsi="Arial" w:cs="Arial"/>
          <w:sz w:val="18"/>
          <w:szCs w:val="18"/>
        </w:rPr>
        <w:footnoteRef/>
      </w:r>
      <w:r w:rsidRPr="008476F8">
        <w:rPr>
          <w:rFonts w:ascii="Arial" w:hAnsi="Arial" w:cs="Arial"/>
          <w:sz w:val="18"/>
          <w:szCs w:val="18"/>
        </w:rPr>
        <w:t xml:space="preserve"> </w:t>
      </w:r>
      <w:r w:rsidRPr="008476F8">
        <w:rPr>
          <w:rFonts w:ascii="Arial" w:hAnsi="Arial" w:cs="Arial"/>
          <w:sz w:val="18"/>
          <w:szCs w:val="18"/>
        </w:rPr>
        <w:t xml:space="preserve">C. Miguel, T. Fernández, “La judicatura como garantía de protección de los derechos de las víctimas de trata en Elementos para una Teoría Crítica del Sistema Prostitucional” Ed. </w:t>
      </w:r>
      <w:proofErr w:type="spellStart"/>
      <w:r w:rsidRPr="008476F8">
        <w:rPr>
          <w:rFonts w:ascii="Arial" w:hAnsi="Arial" w:cs="Arial"/>
          <w:sz w:val="18"/>
          <w:szCs w:val="18"/>
          <w:lang w:val="en-US"/>
        </w:rPr>
        <w:t>Comares</w:t>
      </w:r>
      <w:proofErr w:type="spellEnd"/>
      <w:r w:rsidRPr="008476F8">
        <w:rPr>
          <w:rFonts w:ascii="Arial" w:hAnsi="Arial" w:cs="Arial"/>
          <w:sz w:val="18"/>
          <w:szCs w:val="18"/>
          <w:lang w:val="en-US"/>
        </w:rPr>
        <w:t>, December 2017</w:t>
      </w:r>
    </w:p>
  </w:footnote>
  <w:footnote w:id="7">
    <w:p w14:paraId="0BA43960" w14:textId="77777777" w:rsidR="00721F16" w:rsidRPr="008476F8" w:rsidRDefault="00721F16" w:rsidP="008D1A33">
      <w:pPr>
        <w:jc w:val="both"/>
        <w:rPr>
          <w:rFonts w:ascii="Arial" w:hAnsi="Arial" w:cs="Arial"/>
          <w:sz w:val="18"/>
          <w:szCs w:val="18"/>
          <w:lang w:val="en-US"/>
        </w:rPr>
      </w:pPr>
      <w:r w:rsidRPr="008476F8">
        <w:rPr>
          <w:rStyle w:val="Refdenotaalpie"/>
          <w:rFonts w:ascii="Arial" w:hAnsi="Arial" w:cs="Arial"/>
          <w:sz w:val="18"/>
          <w:szCs w:val="18"/>
        </w:rPr>
        <w:footnoteRef/>
      </w:r>
      <w:r w:rsidRPr="008476F8">
        <w:rPr>
          <w:rFonts w:ascii="Arial" w:hAnsi="Arial" w:cs="Arial"/>
          <w:sz w:val="18"/>
          <w:szCs w:val="18"/>
          <w:lang w:val="en-US"/>
        </w:rPr>
        <w:t xml:space="preserve"> Report of the Special Rapporteur on torture and other cruel, inhuman or degrading treatment or punishment, Gender perspectives on torture and other cruel, inhuman and degrading treatment or punishment, UN. Doc. A/HRC/31/57</w:t>
      </w:r>
    </w:p>
    <w:p w14:paraId="3639DD69" w14:textId="77777777" w:rsidR="00721F16" w:rsidRPr="008476F8" w:rsidRDefault="00721F16" w:rsidP="008D1A33">
      <w:pPr>
        <w:jc w:val="both"/>
        <w:rPr>
          <w:rFonts w:ascii="Arial" w:hAnsi="Arial" w:cs="Arial"/>
          <w:sz w:val="18"/>
          <w:szCs w:val="18"/>
          <w:lang w:val="en-US"/>
        </w:rPr>
      </w:pPr>
      <w:r w:rsidRPr="008476F8">
        <w:rPr>
          <w:rFonts w:ascii="Arial" w:hAnsi="Arial" w:cs="Arial"/>
          <w:sz w:val="18"/>
          <w:szCs w:val="18"/>
          <w:lang w:val="en-US"/>
        </w:rPr>
        <w:t>p. 11, 2016.</w:t>
      </w:r>
    </w:p>
  </w:footnote>
  <w:footnote w:id="8">
    <w:p w14:paraId="64EFCE33" w14:textId="77777777" w:rsidR="00EE124D" w:rsidRPr="008476F8" w:rsidRDefault="00EE124D" w:rsidP="008D1A33">
      <w:pPr>
        <w:pStyle w:val="Textonotapie"/>
        <w:jc w:val="both"/>
        <w:rPr>
          <w:rFonts w:ascii="Arial" w:hAnsi="Arial" w:cs="Arial"/>
          <w:sz w:val="18"/>
          <w:szCs w:val="18"/>
          <w:lang w:val="en-US"/>
        </w:rPr>
      </w:pPr>
      <w:r w:rsidRPr="008476F8">
        <w:rPr>
          <w:rStyle w:val="Refdenotaalpie"/>
          <w:rFonts w:ascii="Arial" w:hAnsi="Arial" w:cs="Arial"/>
          <w:sz w:val="18"/>
          <w:szCs w:val="18"/>
        </w:rPr>
        <w:footnoteRef/>
      </w:r>
      <w:r w:rsidRPr="008476F8">
        <w:rPr>
          <w:rFonts w:ascii="Arial" w:hAnsi="Arial" w:cs="Arial"/>
          <w:sz w:val="18"/>
          <w:szCs w:val="18"/>
          <w:lang w:val="en-US"/>
        </w:rPr>
        <w:t xml:space="preserve"> </w:t>
      </w:r>
      <w:r w:rsidRPr="008476F8">
        <w:rPr>
          <w:rFonts w:ascii="Arial" w:hAnsi="Arial" w:cs="Arial"/>
          <w:color w:val="000000"/>
          <w:sz w:val="18"/>
          <w:szCs w:val="18"/>
          <w:lang w:val="en-GB"/>
        </w:rPr>
        <w:t xml:space="preserve">UN Doc A/56/44.  </w:t>
      </w:r>
    </w:p>
  </w:footnote>
  <w:footnote w:id="9">
    <w:p w14:paraId="5EC65830" w14:textId="77777777" w:rsidR="00A451C4" w:rsidRPr="008476F8" w:rsidRDefault="00A451C4" w:rsidP="008D1A33">
      <w:pPr>
        <w:pStyle w:val="p1"/>
        <w:jc w:val="both"/>
        <w:rPr>
          <w:rFonts w:ascii="Arial" w:hAnsi="Arial" w:cs="Arial"/>
          <w:sz w:val="18"/>
          <w:szCs w:val="18"/>
          <w:lang w:val="en-US"/>
        </w:rPr>
      </w:pPr>
      <w:r w:rsidRPr="008476F8">
        <w:rPr>
          <w:rStyle w:val="Refdenotaalpie"/>
          <w:rFonts w:ascii="Arial" w:hAnsi="Arial" w:cs="Arial"/>
          <w:sz w:val="18"/>
          <w:szCs w:val="18"/>
        </w:rPr>
        <w:footnoteRef/>
      </w:r>
      <w:r w:rsidRPr="008476F8">
        <w:rPr>
          <w:rFonts w:ascii="Arial" w:hAnsi="Arial" w:cs="Arial"/>
          <w:sz w:val="18"/>
          <w:szCs w:val="18"/>
          <w:lang w:val="en-US"/>
        </w:rPr>
        <w:t xml:space="preserve"> Concluding observations of Azerbaijan, CAT/C/AZE/CO/3 (2009), para. 20; Concluding observations of Belgium, CAT/C/BEL/CO/" (2008), para. 25; Concluding observations of Austria, CAT/C/AUT/CO/4-5 (2010), para. 23; Concluding observations of the Committee against Torture, Austria, CAT/C/AUT/CO/3 (2005), para. 4f. Concluding observations of  Syrian Arab Republic, CAT/C/SYR/CO/1 (2010), para. 28; Concluding observations of Jordan, CAT/C/JOR/CO/2 (2010), para. 22.</w:t>
      </w:r>
    </w:p>
  </w:footnote>
  <w:footnote w:id="10">
    <w:p w14:paraId="7A320539" w14:textId="77777777" w:rsidR="00A45D9D" w:rsidRPr="008476F8" w:rsidRDefault="00A45D9D" w:rsidP="008D1A33">
      <w:pPr>
        <w:pStyle w:val="Textonotapie"/>
        <w:jc w:val="both"/>
        <w:rPr>
          <w:rFonts w:ascii="Arial" w:hAnsi="Arial" w:cs="Arial"/>
          <w:sz w:val="18"/>
          <w:szCs w:val="18"/>
          <w:lang w:val="en-US"/>
        </w:rPr>
      </w:pPr>
      <w:r w:rsidRPr="008476F8">
        <w:rPr>
          <w:rStyle w:val="Refdenotaalpie"/>
          <w:rFonts w:ascii="Arial" w:hAnsi="Arial" w:cs="Arial"/>
          <w:sz w:val="18"/>
          <w:szCs w:val="18"/>
        </w:rPr>
        <w:footnoteRef/>
      </w:r>
      <w:r w:rsidRPr="008476F8">
        <w:rPr>
          <w:rFonts w:ascii="Arial" w:hAnsi="Arial" w:cs="Arial"/>
          <w:sz w:val="18"/>
          <w:szCs w:val="18"/>
          <w:lang w:val="en-US"/>
        </w:rPr>
        <w:t xml:space="preserve"> CAT, </w:t>
      </w:r>
      <w:proofErr w:type="spellStart"/>
      <w:r w:rsidRPr="008476F8">
        <w:rPr>
          <w:rFonts w:ascii="Arial" w:eastAsia="Elena-RegularItalic" w:hAnsi="Arial" w:cs="Arial"/>
          <w:i/>
          <w:iCs/>
          <w:sz w:val="18"/>
          <w:szCs w:val="18"/>
          <w:lang w:val="en-US"/>
        </w:rPr>
        <w:t>Njamba</w:t>
      </w:r>
      <w:proofErr w:type="spellEnd"/>
      <w:r w:rsidRPr="008476F8">
        <w:rPr>
          <w:rFonts w:ascii="Arial" w:eastAsia="Elena-RegularItalic" w:hAnsi="Arial" w:cs="Arial"/>
          <w:i/>
          <w:iCs/>
          <w:sz w:val="18"/>
          <w:szCs w:val="18"/>
          <w:lang w:val="en-US"/>
        </w:rPr>
        <w:t xml:space="preserve"> and </w:t>
      </w:r>
      <w:proofErr w:type="spellStart"/>
      <w:r w:rsidRPr="008476F8">
        <w:rPr>
          <w:rFonts w:ascii="Arial" w:eastAsia="Elena-RegularItalic" w:hAnsi="Arial" w:cs="Arial"/>
          <w:i/>
          <w:iCs/>
          <w:sz w:val="18"/>
          <w:szCs w:val="18"/>
          <w:lang w:val="en-US"/>
        </w:rPr>
        <w:t>Balikosa</w:t>
      </w:r>
      <w:proofErr w:type="spellEnd"/>
      <w:r w:rsidRPr="008476F8">
        <w:rPr>
          <w:rFonts w:ascii="Arial" w:eastAsia="Elena-RegularItalic" w:hAnsi="Arial" w:cs="Arial"/>
          <w:i/>
          <w:iCs/>
          <w:sz w:val="18"/>
          <w:szCs w:val="18"/>
          <w:lang w:val="en-US"/>
        </w:rPr>
        <w:t xml:space="preserve"> vs. Sweden</w:t>
      </w:r>
      <w:r w:rsidRPr="008476F8">
        <w:rPr>
          <w:rFonts w:ascii="Arial" w:eastAsia="Elena-Regular" w:hAnsi="Arial" w:cs="Arial"/>
          <w:sz w:val="18"/>
          <w:szCs w:val="18"/>
          <w:lang w:val="en-US"/>
        </w:rPr>
        <w:t>, no. 322/2007 §§ 2.1, 2.2 y 3.1.</w:t>
      </w:r>
    </w:p>
  </w:footnote>
  <w:footnote w:id="11">
    <w:p w14:paraId="6BFF491A" w14:textId="77777777" w:rsidR="004155A9" w:rsidRPr="008476F8" w:rsidRDefault="004155A9" w:rsidP="008D1A33">
      <w:pPr>
        <w:jc w:val="both"/>
        <w:rPr>
          <w:rFonts w:ascii="Arial" w:hAnsi="Arial" w:cs="Arial"/>
          <w:sz w:val="18"/>
          <w:szCs w:val="18"/>
          <w:lang w:val="en-US"/>
        </w:rPr>
      </w:pPr>
      <w:r w:rsidRPr="008476F8">
        <w:rPr>
          <w:rStyle w:val="Refdenotaalpie"/>
          <w:rFonts w:ascii="Arial" w:hAnsi="Arial" w:cs="Arial"/>
          <w:sz w:val="18"/>
          <w:szCs w:val="18"/>
        </w:rPr>
        <w:footnoteRef/>
      </w:r>
      <w:r w:rsidRPr="008476F8">
        <w:rPr>
          <w:rFonts w:ascii="Arial" w:hAnsi="Arial" w:cs="Arial"/>
          <w:sz w:val="18"/>
          <w:szCs w:val="18"/>
          <w:lang w:val="en-US"/>
        </w:rPr>
        <w:t xml:space="preserve"> UN Committee Against Torture (CAT), </w:t>
      </w:r>
      <w:r w:rsidRPr="008476F8">
        <w:rPr>
          <w:rFonts w:ascii="Arial" w:hAnsi="Arial" w:cs="Arial"/>
          <w:i/>
          <w:iCs/>
          <w:sz w:val="18"/>
          <w:szCs w:val="18"/>
          <w:lang w:val="en-US"/>
        </w:rPr>
        <w:t>General comment no. 3, 2012 : Convention against Torture and Other Cruel, Inhuman or Degrading Treatment or Punishment : implementation of article 14 by States parties</w:t>
      </w:r>
      <w:r w:rsidRPr="008476F8">
        <w:rPr>
          <w:rFonts w:ascii="Arial" w:hAnsi="Arial" w:cs="Arial"/>
          <w:sz w:val="18"/>
          <w:szCs w:val="18"/>
          <w:lang w:val="en-US"/>
        </w:rPr>
        <w:t>, 13 December 2012, available at: https://www.refworld.org/docid/5437cc274.html [accessed 12 May 2020]</w:t>
      </w:r>
    </w:p>
    <w:p w14:paraId="3BA44BC7" w14:textId="77777777" w:rsidR="004155A9" w:rsidRPr="008476F8" w:rsidRDefault="004155A9" w:rsidP="008D1A33">
      <w:pPr>
        <w:pStyle w:val="Textonotapie"/>
        <w:jc w:val="both"/>
        <w:rPr>
          <w:rFonts w:ascii="Arial" w:hAnsi="Arial" w:cs="Arial"/>
          <w:sz w:val="18"/>
          <w:szCs w:val="18"/>
          <w:lang w:val="en-US"/>
        </w:rPr>
      </w:pPr>
    </w:p>
  </w:footnote>
  <w:footnote w:id="12">
    <w:p w14:paraId="28FBE956" w14:textId="77777777" w:rsidR="00170799" w:rsidRPr="008476F8" w:rsidRDefault="00181E54" w:rsidP="00170799">
      <w:pPr>
        <w:rPr>
          <w:rFonts w:ascii="Arial" w:hAnsi="Arial" w:cs="Arial"/>
          <w:sz w:val="18"/>
          <w:szCs w:val="18"/>
          <w:lang w:val="en-US"/>
        </w:rPr>
      </w:pPr>
      <w:r w:rsidRPr="008476F8">
        <w:rPr>
          <w:rStyle w:val="Refdenotaalpie"/>
          <w:rFonts w:ascii="Arial" w:hAnsi="Arial" w:cs="Arial"/>
          <w:sz w:val="18"/>
          <w:szCs w:val="18"/>
        </w:rPr>
        <w:footnoteRef/>
      </w:r>
      <w:r w:rsidRPr="008476F8">
        <w:rPr>
          <w:rFonts w:ascii="Arial" w:hAnsi="Arial" w:cs="Arial"/>
          <w:sz w:val="18"/>
          <w:szCs w:val="18"/>
          <w:lang w:val="en-US"/>
        </w:rPr>
        <w:t xml:space="preserve"> SR Torture, 2018, para </w:t>
      </w:r>
      <w:r w:rsidR="00170799" w:rsidRPr="008476F8">
        <w:rPr>
          <w:rFonts w:ascii="Arial" w:hAnsi="Arial" w:cs="Arial"/>
          <w:sz w:val="18"/>
          <w:szCs w:val="18"/>
          <w:lang w:val="en-US"/>
        </w:rPr>
        <w:t xml:space="preserve">39, see also para </w:t>
      </w:r>
      <w:r w:rsidRPr="008476F8">
        <w:rPr>
          <w:rFonts w:ascii="Arial" w:hAnsi="Arial" w:cs="Arial"/>
          <w:sz w:val="18"/>
          <w:szCs w:val="18"/>
          <w:lang w:val="en-US"/>
        </w:rPr>
        <w:t>38: “In both customary and treaty law, the prohibition of torture and ill-treatment is further concretized by the principle of non-refoulement, which prohibits States from "deporting" any person to another State's jurisdiction or any other territory where there are substantial grounds for believing that he or she would be in danger of being subjected to torture or ill-treatment”</w:t>
      </w:r>
      <w:r w:rsidR="00170799" w:rsidRPr="008476F8">
        <w:rPr>
          <w:rFonts w:ascii="Arial" w:hAnsi="Arial" w:cs="Arial"/>
          <w:color w:val="000000"/>
          <w:sz w:val="18"/>
          <w:szCs w:val="18"/>
          <w:lang w:val="en-US"/>
        </w:rPr>
        <w:t xml:space="preserve"> </w:t>
      </w:r>
    </w:p>
    <w:p w14:paraId="63334C20" w14:textId="77777777" w:rsidR="00181E54" w:rsidRPr="008476F8" w:rsidRDefault="00181E54" w:rsidP="008D1A33">
      <w:pPr>
        <w:pStyle w:val="Textonotapie"/>
        <w:snapToGrid w:val="0"/>
        <w:jc w:val="both"/>
        <w:rPr>
          <w:rFonts w:ascii="Arial" w:hAnsi="Arial" w:cs="Arial"/>
          <w:sz w:val="18"/>
          <w:szCs w:val="18"/>
          <w:lang w:val="en-US"/>
        </w:rPr>
      </w:pPr>
    </w:p>
  </w:footnote>
  <w:footnote w:id="13">
    <w:p w14:paraId="41FC5732" w14:textId="77777777" w:rsidR="004155A9" w:rsidRPr="008476F8" w:rsidRDefault="004155A9" w:rsidP="008D1A33">
      <w:pPr>
        <w:snapToGrid w:val="0"/>
        <w:jc w:val="both"/>
        <w:rPr>
          <w:rFonts w:ascii="Arial" w:hAnsi="Arial" w:cs="Arial"/>
          <w:sz w:val="18"/>
          <w:szCs w:val="18"/>
          <w:lang w:val="en-US"/>
        </w:rPr>
      </w:pPr>
      <w:r w:rsidRPr="008476F8">
        <w:rPr>
          <w:rFonts w:ascii="Arial" w:hAnsi="Arial" w:cs="Arial"/>
          <w:sz w:val="18"/>
          <w:szCs w:val="18"/>
          <w:vertAlign w:val="superscript"/>
          <w:lang w:val="en-US"/>
        </w:rPr>
        <w:footnoteRef/>
      </w:r>
      <w:r w:rsidRPr="008476F8">
        <w:rPr>
          <w:rFonts w:ascii="Arial" w:hAnsi="Arial" w:cs="Arial"/>
          <w:sz w:val="18"/>
          <w:szCs w:val="18"/>
          <w:lang w:val="en-US"/>
        </w:rPr>
        <w:t xml:space="preserve"> UN Committee Against Torture (CAT), General Comment No. 4 (2017) on the implementation of article of the Convention in the context of article 22, 9 February 2018, para. 30 available at: https://www.refworld.org/docid/5a903dc84.html [accessed 12 May 2020]</w:t>
      </w:r>
    </w:p>
  </w:footnote>
  <w:footnote w:id="14">
    <w:p w14:paraId="08A9DE67" w14:textId="77777777" w:rsidR="0041064D" w:rsidRPr="008D1A33" w:rsidRDefault="0041064D" w:rsidP="008D1A33">
      <w:pPr>
        <w:pStyle w:val="Textonotapie"/>
        <w:jc w:val="both"/>
        <w:rPr>
          <w:rFonts w:ascii="Arial" w:hAnsi="Arial" w:cs="Arial"/>
          <w:sz w:val="18"/>
          <w:szCs w:val="18"/>
          <w:lang w:val="fr-CH"/>
        </w:rPr>
      </w:pPr>
      <w:r w:rsidRPr="008476F8">
        <w:rPr>
          <w:rStyle w:val="Refdenotaalpie"/>
          <w:rFonts w:ascii="Arial" w:hAnsi="Arial" w:cs="Arial"/>
          <w:sz w:val="18"/>
          <w:szCs w:val="18"/>
        </w:rPr>
        <w:footnoteRef/>
      </w:r>
      <w:r w:rsidRPr="008476F8">
        <w:rPr>
          <w:rFonts w:ascii="Arial" w:hAnsi="Arial" w:cs="Arial"/>
          <w:sz w:val="18"/>
          <w:szCs w:val="18"/>
        </w:rPr>
        <w:t xml:space="preserve"> </w:t>
      </w:r>
      <w:r w:rsidRPr="008476F8">
        <w:rPr>
          <w:rFonts w:ascii="Arial" w:hAnsi="Arial" w:cs="Arial"/>
          <w:sz w:val="18"/>
          <w:szCs w:val="18"/>
          <w:lang w:val="fr-CH"/>
        </w:rPr>
        <w:t>UN Doc, CAT/C/GC/4.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EC108" w14:textId="47ABD444" w:rsidR="008D1A33" w:rsidRDefault="00D35EF3" w:rsidP="008D1A33">
    <w:pPr>
      <w:pStyle w:val="Encabezado"/>
      <w:jc w:val="center"/>
    </w:pPr>
    <w:r>
      <w:rPr>
        <w:noProof/>
      </w:rPr>
      <w:drawing>
        <wp:inline distT="0" distB="0" distL="0" distR="0" wp14:anchorId="25FB2207" wp14:editId="6F8F7C3D">
          <wp:extent cx="1065144" cy="568077"/>
          <wp:effectExtent l="0" t="0" r="190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1.0_logoEN_OMCT2013.png"/>
                  <pic:cNvPicPr/>
                </pic:nvPicPr>
                <pic:blipFill>
                  <a:blip r:embed="rId1">
                    <a:extLst>
                      <a:ext uri="{28A0092B-C50C-407E-A947-70E740481C1C}">
                        <a14:useLocalDpi xmlns:a14="http://schemas.microsoft.com/office/drawing/2010/main" val="0"/>
                      </a:ext>
                    </a:extLst>
                  </a:blip>
                  <a:stretch>
                    <a:fillRect/>
                  </a:stretch>
                </pic:blipFill>
                <pic:spPr>
                  <a:xfrm>
                    <a:off x="0" y="0"/>
                    <a:ext cx="1102503" cy="588002"/>
                  </a:xfrm>
                  <a:prstGeom prst="rect">
                    <a:avLst/>
                  </a:prstGeom>
                </pic:spPr>
              </pic:pic>
            </a:graphicData>
          </a:graphic>
        </wp:inline>
      </w:drawing>
    </w:r>
  </w:p>
  <w:p w14:paraId="357039DB" w14:textId="77777777" w:rsidR="00FE4D42" w:rsidRDefault="00FE4D42" w:rsidP="008D1A3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7C03D2"/>
    <w:multiLevelType w:val="hybridMultilevel"/>
    <w:tmpl w:val="960CEACC"/>
    <w:lvl w:ilvl="0" w:tplc="132CD050">
      <w:start w:val="1"/>
      <w:numFmt w:val="decimal"/>
      <w:lvlText w:val="%1."/>
      <w:lvlJc w:val="left"/>
      <w:pPr>
        <w:ind w:left="360" w:hanging="360"/>
      </w:pPr>
      <w:rPr>
        <w:rFonts w:ascii="Calibri" w:hAnsi="Calibri" w:cs="Calibri" w:hint="default"/>
        <w:color w:val="00000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2C7A0E13"/>
    <w:multiLevelType w:val="hybridMultilevel"/>
    <w:tmpl w:val="141279F0"/>
    <w:lvl w:ilvl="0" w:tplc="FFFFFFFF">
      <w:start w:val="1"/>
      <w:numFmt w:val="decimal"/>
      <w:lvlText w:val="%1."/>
      <w:lvlJc w:val="left"/>
      <w:pPr>
        <w:ind w:left="720" w:hanging="360"/>
      </w:pPr>
      <w:rPr>
        <w:color w:val="000000"/>
      </w:rPr>
    </w:lvl>
    <w:lvl w:ilvl="1" w:tplc="040A0001">
      <w:start w:val="1"/>
      <w:numFmt w:val="bullet"/>
      <w:lvlText w:val=""/>
      <w:lvlJc w:val="left"/>
      <w:pPr>
        <w:ind w:left="1440" w:hanging="360"/>
      </w:pPr>
      <w:rPr>
        <w:rFonts w:ascii="Symbol" w:hAnsi="Symbol"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C8809A8"/>
    <w:multiLevelType w:val="hybridMultilevel"/>
    <w:tmpl w:val="AE14C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A51279"/>
    <w:multiLevelType w:val="hybridMultilevel"/>
    <w:tmpl w:val="086EE20E"/>
    <w:lvl w:ilvl="0" w:tplc="9B7E97B2">
      <w:start w:val="1"/>
      <w:numFmt w:val="lowerRoman"/>
      <w:lvlText w:val="%1."/>
      <w:lvlJc w:val="left"/>
      <w:pPr>
        <w:ind w:left="1080" w:hanging="72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346B2D33"/>
    <w:multiLevelType w:val="multilevel"/>
    <w:tmpl w:val="CE5C4D7E"/>
    <w:lvl w:ilvl="0">
      <w:start w:val="1"/>
      <w:numFmt w:val="decimal"/>
      <w:lvlText w:val="%1."/>
      <w:lvlJc w:val="left"/>
      <w:pPr>
        <w:tabs>
          <w:tab w:val="num" w:pos="360"/>
        </w:tabs>
        <w:ind w:left="360" w:hanging="360"/>
      </w:pPr>
      <w:rPr>
        <w:rFonts w:ascii="Times New Roman" w:eastAsia="Calibri" w:hAnsi="Times New Roman" w:cs="Times New Roman"/>
        <w:b w:val="0"/>
        <w:i w:val="0"/>
        <w:color w:val="auto"/>
        <w:sz w:val="24"/>
      </w:rPr>
    </w:lvl>
    <w:lvl w:ilvl="1">
      <w:start w:val="1"/>
      <w:numFmt w:val="lowerRoman"/>
      <w:lvlText w:val="%2."/>
      <w:lvlJc w:val="right"/>
      <w:pPr>
        <w:tabs>
          <w:tab w:val="num" w:pos="1080"/>
        </w:tabs>
        <w:ind w:left="1080" w:hanging="360"/>
      </w:pPr>
      <w:rPr>
        <w:rFonts w:ascii="Times New Roman" w:eastAsia="Times New Roman" w:hAnsi="Times New Roman" w:cs="Times New Roman"/>
        <w:i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3BAD295B"/>
    <w:multiLevelType w:val="hybridMultilevel"/>
    <w:tmpl w:val="141279F0"/>
    <w:lvl w:ilvl="0" w:tplc="FFFFFFFF">
      <w:start w:val="1"/>
      <w:numFmt w:val="decimal"/>
      <w:lvlText w:val="%1."/>
      <w:lvlJc w:val="left"/>
      <w:pPr>
        <w:ind w:left="720" w:hanging="360"/>
      </w:pPr>
      <w:rPr>
        <w:color w:val="000000"/>
      </w:rPr>
    </w:lvl>
    <w:lvl w:ilvl="1" w:tplc="040A0001">
      <w:start w:val="1"/>
      <w:numFmt w:val="bullet"/>
      <w:lvlText w:val=""/>
      <w:lvlJc w:val="left"/>
      <w:pPr>
        <w:ind w:left="1440" w:hanging="360"/>
      </w:pPr>
      <w:rPr>
        <w:rFonts w:ascii="Symbol" w:hAnsi="Symbol"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4750225"/>
    <w:multiLevelType w:val="hybridMultilevel"/>
    <w:tmpl w:val="D37AAF1C"/>
    <w:lvl w:ilvl="0" w:tplc="61A6B9AE">
      <w:start w:val="1"/>
      <w:numFmt w:val="bullet"/>
      <w:lvlText w:val="•"/>
      <w:lvlJc w:val="left"/>
      <w:pPr>
        <w:tabs>
          <w:tab w:val="num" w:pos="720"/>
        </w:tabs>
        <w:ind w:left="720" w:hanging="360"/>
      </w:pPr>
      <w:rPr>
        <w:rFonts w:ascii="Arial" w:hAnsi="Arial" w:hint="default"/>
      </w:rPr>
    </w:lvl>
    <w:lvl w:ilvl="1" w:tplc="F0F47F3C">
      <w:start w:val="1"/>
      <w:numFmt w:val="bullet"/>
      <w:lvlText w:val="•"/>
      <w:lvlJc w:val="left"/>
      <w:pPr>
        <w:tabs>
          <w:tab w:val="num" w:pos="1440"/>
        </w:tabs>
        <w:ind w:left="1440" w:hanging="360"/>
      </w:pPr>
      <w:rPr>
        <w:rFonts w:ascii="Arial" w:hAnsi="Arial" w:hint="default"/>
      </w:rPr>
    </w:lvl>
    <w:lvl w:ilvl="2" w:tplc="89B0AFEA" w:tentative="1">
      <w:start w:val="1"/>
      <w:numFmt w:val="bullet"/>
      <w:lvlText w:val="•"/>
      <w:lvlJc w:val="left"/>
      <w:pPr>
        <w:tabs>
          <w:tab w:val="num" w:pos="2160"/>
        </w:tabs>
        <w:ind w:left="2160" w:hanging="360"/>
      </w:pPr>
      <w:rPr>
        <w:rFonts w:ascii="Arial" w:hAnsi="Arial" w:hint="default"/>
      </w:rPr>
    </w:lvl>
    <w:lvl w:ilvl="3" w:tplc="27703FAA" w:tentative="1">
      <w:start w:val="1"/>
      <w:numFmt w:val="bullet"/>
      <w:lvlText w:val="•"/>
      <w:lvlJc w:val="left"/>
      <w:pPr>
        <w:tabs>
          <w:tab w:val="num" w:pos="2880"/>
        </w:tabs>
        <w:ind w:left="2880" w:hanging="360"/>
      </w:pPr>
      <w:rPr>
        <w:rFonts w:ascii="Arial" w:hAnsi="Arial" w:hint="default"/>
      </w:rPr>
    </w:lvl>
    <w:lvl w:ilvl="4" w:tplc="DD32728A" w:tentative="1">
      <w:start w:val="1"/>
      <w:numFmt w:val="bullet"/>
      <w:lvlText w:val="•"/>
      <w:lvlJc w:val="left"/>
      <w:pPr>
        <w:tabs>
          <w:tab w:val="num" w:pos="3600"/>
        </w:tabs>
        <w:ind w:left="3600" w:hanging="360"/>
      </w:pPr>
      <w:rPr>
        <w:rFonts w:ascii="Arial" w:hAnsi="Arial" w:hint="default"/>
      </w:rPr>
    </w:lvl>
    <w:lvl w:ilvl="5" w:tplc="7E82AFD8" w:tentative="1">
      <w:start w:val="1"/>
      <w:numFmt w:val="bullet"/>
      <w:lvlText w:val="•"/>
      <w:lvlJc w:val="left"/>
      <w:pPr>
        <w:tabs>
          <w:tab w:val="num" w:pos="4320"/>
        </w:tabs>
        <w:ind w:left="4320" w:hanging="360"/>
      </w:pPr>
      <w:rPr>
        <w:rFonts w:ascii="Arial" w:hAnsi="Arial" w:hint="default"/>
      </w:rPr>
    </w:lvl>
    <w:lvl w:ilvl="6" w:tplc="943AF38A" w:tentative="1">
      <w:start w:val="1"/>
      <w:numFmt w:val="bullet"/>
      <w:lvlText w:val="•"/>
      <w:lvlJc w:val="left"/>
      <w:pPr>
        <w:tabs>
          <w:tab w:val="num" w:pos="5040"/>
        </w:tabs>
        <w:ind w:left="5040" w:hanging="360"/>
      </w:pPr>
      <w:rPr>
        <w:rFonts w:ascii="Arial" w:hAnsi="Arial" w:hint="default"/>
      </w:rPr>
    </w:lvl>
    <w:lvl w:ilvl="7" w:tplc="A55C57C6" w:tentative="1">
      <w:start w:val="1"/>
      <w:numFmt w:val="bullet"/>
      <w:lvlText w:val="•"/>
      <w:lvlJc w:val="left"/>
      <w:pPr>
        <w:tabs>
          <w:tab w:val="num" w:pos="5760"/>
        </w:tabs>
        <w:ind w:left="5760" w:hanging="360"/>
      </w:pPr>
      <w:rPr>
        <w:rFonts w:ascii="Arial" w:hAnsi="Arial" w:hint="default"/>
      </w:rPr>
    </w:lvl>
    <w:lvl w:ilvl="8" w:tplc="CC2C3CD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5B8559E"/>
    <w:multiLevelType w:val="multilevel"/>
    <w:tmpl w:val="3972452A"/>
    <w:lvl w:ilvl="0">
      <w:start w:val="1"/>
      <w:numFmt w:val="upperRoman"/>
      <w:pStyle w:val="Ttulo1"/>
      <w:lvlText w:val="%1."/>
      <w:lvlJc w:val="left"/>
      <w:pPr>
        <w:ind w:left="0" w:firstLine="0"/>
      </w:pPr>
      <w:rPr>
        <w:rFonts w:ascii="Times New Roman" w:hAnsi="Times New Roman" w:hint="default"/>
        <w:b/>
        <w:i w:val="0"/>
        <w:sz w:val="24"/>
      </w:rPr>
    </w:lvl>
    <w:lvl w:ilvl="1">
      <w:start w:val="1"/>
      <w:numFmt w:val="decimal"/>
      <w:pStyle w:val="Ttulo2"/>
      <w:lvlText w:val="%2."/>
      <w:lvlJc w:val="left"/>
      <w:pPr>
        <w:ind w:left="720" w:firstLine="0"/>
      </w:pPr>
      <w:rPr>
        <w:rFonts w:ascii="Times New Roman" w:hAnsi="Times New Roman" w:hint="default"/>
        <w:b/>
        <w:i w:val="0"/>
        <w:sz w:val="23"/>
      </w:rPr>
    </w:lvl>
    <w:lvl w:ilvl="2">
      <w:start w:val="1"/>
      <w:numFmt w:val="decimal"/>
      <w:pStyle w:val="Ttulo3"/>
      <w:lvlText w:val="%3."/>
      <w:lvlJc w:val="left"/>
      <w:pPr>
        <w:ind w:left="1440" w:firstLine="0"/>
      </w:pPr>
      <w:rPr>
        <w:rFonts w:hint="default"/>
      </w:rPr>
    </w:lvl>
    <w:lvl w:ilvl="3">
      <w:start w:val="1"/>
      <w:numFmt w:val="lowerLetter"/>
      <w:pStyle w:val="Ttulo4"/>
      <w:lvlText w:val="%4)"/>
      <w:lvlJc w:val="left"/>
      <w:pPr>
        <w:ind w:left="2160" w:firstLine="0"/>
      </w:pPr>
      <w:rPr>
        <w:rFonts w:hint="default"/>
      </w:rPr>
    </w:lvl>
    <w:lvl w:ilvl="4">
      <w:start w:val="1"/>
      <w:numFmt w:val="decimal"/>
      <w:pStyle w:val="Ttulo5"/>
      <w:lvlText w:val="(%5)"/>
      <w:lvlJc w:val="left"/>
      <w:pPr>
        <w:ind w:left="2880" w:firstLine="0"/>
      </w:pPr>
      <w:rPr>
        <w:rFonts w:hint="default"/>
      </w:rPr>
    </w:lvl>
    <w:lvl w:ilvl="5">
      <w:start w:val="1"/>
      <w:numFmt w:val="lowerLetter"/>
      <w:pStyle w:val="Ttulo6"/>
      <w:lvlText w:val="(%6)"/>
      <w:lvlJc w:val="left"/>
      <w:pPr>
        <w:ind w:left="3600" w:firstLine="0"/>
      </w:pPr>
      <w:rPr>
        <w:rFonts w:hint="default"/>
      </w:rPr>
    </w:lvl>
    <w:lvl w:ilvl="6">
      <w:start w:val="1"/>
      <w:numFmt w:val="lowerRoman"/>
      <w:pStyle w:val="Ttulo7"/>
      <w:lvlText w:val="(%7)"/>
      <w:lvlJc w:val="left"/>
      <w:pPr>
        <w:ind w:left="4320" w:firstLine="0"/>
      </w:pPr>
      <w:rPr>
        <w:rFonts w:hint="default"/>
      </w:rPr>
    </w:lvl>
    <w:lvl w:ilvl="7">
      <w:start w:val="1"/>
      <w:numFmt w:val="lowerLetter"/>
      <w:pStyle w:val="Ttulo8"/>
      <w:lvlText w:val="(%8)"/>
      <w:lvlJc w:val="left"/>
      <w:pPr>
        <w:ind w:left="5040" w:firstLine="0"/>
      </w:pPr>
      <w:rPr>
        <w:rFonts w:hint="default"/>
      </w:rPr>
    </w:lvl>
    <w:lvl w:ilvl="8">
      <w:start w:val="1"/>
      <w:numFmt w:val="lowerRoman"/>
      <w:pStyle w:val="Ttulo9"/>
      <w:lvlText w:val="(%9)"/>
      <w:lvlJc w:val="left"/>
      <w:pPr>
        <w:ind w:left="5760" w:firstLine="0"/>
      </w:pPr>
      <w:rPr>
        <w:rFonts w:hint="default"/>
      </w:rPr>
    </w:lvl>
  </w:abstractNum>
  <w:num w:numId="1">
    <w:abstractNumId w:val="6"/>
  </w:num>
  <w:num w:numId="2">
    <w:abstractNumId w:val="3"/>
  </w:num>
  <w:num w:numId="3">
    <w:abstractNumId w:val="1"/>
  </w:num>
  <w:num w:numId="4">
    <w:abstractNumId w:val="0"/>
  </w:num>
  <w:num w:numId="5">
    <w:abstractNumId w:val="7"/>
  </w:num>
  <w:num w:numId="6">
    <w:abstractNumId w:val="5"/>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E8F"/>
    <w:rsid w:val="00002C74"/>
    <w:rsid w:val="00004637"/>
    <w:rsid w:val="000227A0"/>
    <w:rsid w:val="00035EC6"/>
    <w:rsid w:val="00037B34"/>
    <w:rsid w:val="00055EAB"/>
    <w:rsid w:val="00063EAD"/>
    <w:rsid w:val="0006654C"/>
    <w:rsid w:val="00073199"/>
    <w:rsid w:val="0007700B"/>
    <w:rsid w:val="00093EF0"/>
    <w:rsid w:val="000A5BDF"/>
    <w:rsid w:val="000C30FE"/>
    <w:rsid w:val="0011507D"/>
    <w:rsid w:val="00121441"/>
    <w:rsid w:val="0013632C"/>
    <w:rsid w:val="001432B8"/>
    <w:rsid w:val="0015345C"/>
    <w:rsid w:val="00162E70"/>
    <w:rsid w:val="00170799"/>
    <w:rsid w:val="0018199A"/>
    <w:rsid w:val="00181E54"/>
    <w:rsid w:val="00191DAB"/>
    <w:rsid w:val="001A6F1A"/>
    <w:rsid w:val="001B52A1"/>
    <w:rsid w:val="001C666D"/>
    <w:rsid w:val="001C6EE6"/>
    <w:rsid w:val="001E7911"/>
    <w:rsid w:val="001F3FAB"/>
    <w:rsid w:val="001F654B"/>
    <w:rsid w:val="00215930"/>
    <w:rsid w:val="00216D9E"/>
    <w:rsid w:val="00217541"/>
    <w:rsid w:val="002243AF"/>
    <w:rsid w:val="0024374E"/>
    <w:rsid w:val="0025686A"/>
    <w:rsid w:val="00263765"/>
    <w:rsid w:val="00283DD2"/>
    <w:rsid w:val="00283F00"/>
    <w:rsid w:val="00296ACD"/>
    <w:rsid w:val="002B0522"/>
    <w:rsid w:val="002B2DEF"/>
    <w:rsid w:val="002B7E91"/>
    <w:rsid w:val="002C3A42"/>
    <w:rsid w:val="002E7CCF"/>
    <w:rsid w:val="002F3848"/>
    <w:rsid w:val="002F71D9"/>
    <w:rsid w:val="0031605A"/>
    <w:rsid w:val="00317A21"/>
    <w:rsid w:val="00322250"/>
    <w:rsid w:val="00345B07"/>
    <w:rsid w:val="0035030E"/>
    <w:rsid w:val="003523A8"/>
    <w:rsid w:val="00353520"/>
    <w:rsid w:val="00364532"/>
    <w:rsid w:val="003716C3"/>
    <w:rsid w:val="00371C9C"/>
    <w:rsid w:val="00371EC6"/>
    <w:rsid w:val="00384388"/>
    <w:rsid w:val="003876C0"/>
    <w:rsid w:val="003A1704"/>
    <w:rsid w:val="003B3470"/>
    <w:rsid w:val="0040001A"/>
    <w:rsid w:val="00402B3C"/>
    <w:rsid w:val="00405931"/>
    <w:rsid w:val="0041064D"/>
    <w:rsid w:val="004155A9"/>
    <w:rsid w:val="00416972"/>
    <w:rsid w:val="00416E36"/>
    <w:rsid w:val="004269E2"/>
    <w:rsid w:val="004400EB"/>
    <w:rsid w:val="00450CBD"/>
    <w:rsid w:val="00477C0E"/>
    <w:rsid w:val="00480202"/>
    <w:rsid w:val="00491E33"/>
    <w:rsid w:val="0049747A"/>
    <w:rsid w:val="004C3112"/>
    <w:rsid w:val="004E149D"/>
    <w:rsid w:val="004F7AC6"/>
    <w:rsid w:val="00503A26"/>
    <w:rsid w:val="0051479F"/>
    <w:rsid w:val="00525DD6"/>
    <w:rsid w:val="00534D70"/>
    <w:rsid w:val="00534DB3"/>
    <w:rsid w:val="00541A36"/>
    <w:rsid w:val="00544FC7"/>
    <w:rsid w:val="005545BA"/>
    <w:rsid w:val="00555C1E"/>
    <w:rsid w:val="00572E3A"/>
    <w:rsid w:val="005802EA"/>
    <w:rsid w:val="00590E77"/>
    <w:rsid w:val="00591C32"/>
    <w:rsid w:val="005964FD"/>
    <w:rsid w:val="0059788D"/>
    <w:rsid w:val="005A3F84"/>
    <w:rsid w:val="005D24DF"/>
    <w:rsid w:val="005E1FE7"/>
    <w:rsid w:val="005E3052"/>
    <w:rsid w:val="005E5D53"/>
    <w:rsid w:val="005E7872"/>
    <w:rsid w:val="005F4051"/>
    <w:rsid w:val="0060470C"/>
    <w:rsid w:val="006156BC"/>
    <w:rsid w:val="0062231B"/>
    <w:rsid w:val="00624CCE"/>
    <w:rsid w:val="00651BDD"/>
    <w:rsid w:val="00654473"/>
    <w:rsid w:val="0069683C"/>
    <w:rsid w:val="006B19EF"/>
    <w:rsid w:val="006B1A93"/>
    <w:rsid w:val="006C78E6"/>
    <w:rsid w:val="006E039E"/>
    <w:rsid w:val="006F0B19"/>
    <w:rsid w:val="006F4CC4"/>
    <w:rsid w:val="006F522F"/>
    <w:rsid w:val="00702857"/>
    <w:rsid w:val="007032C8"/>
    <w:rsid w:val="00706729"/>
    <w:rsid w:val="00710DF5"/>
    <w:rsid w:val="00714700"/>
    <w:rsid w:val="00715433"/>
    <w:rsid w:val="00716F23"/>
    <w:rsid w:val="007177D3"/>
    <w:rsid w:val="00721F16"/>
    <w:rsid w:val="007366B5"/>
    <w:rsid w:val="00737525"/>
    <w:rsid w:val="00752A32"/>
    <w:rsid w:val="00766629"/>
    <w:rsid w:val="007668C5"/>
    <w:rsid w:val="007743DA"/>
    <w:rsid w:val="0077784E"/>
    <w:rsid w:val="00777E65"/>
    <w:rsid w:val="00787FF8"/>
    <w:rsid w:val="00790AD7"/>
    <w:rsid w:val="007A6CD6"/>
    <w:rsid w:val="007B5F9B"/>
    <w:rsid w:val="007C458D"/>
    <w:rsid w:val="007C6223"/>
    <w:rsid w:val="007E4A34"/>
    <w:rsid w:val="008048C4"/>
    <w:rsid w:val="008166FE"/>
    <w:rsid w:val="0081798C"/>
    <w:rsid w:val="00826725"/>
    <w:rsid w:val="008332DA"/>
    <w:rsid w:val="00837752"/>
    <w:rsid w:val="00843055"/>
    <w:rsid w:val="00844F9A"/>
    <w:rsid w:val="00846998"/>
    <w:rsid w:val="008476F8"/>
    <w:rsid w:val="00851FAA"/>
    <w:rsid w:val="008608E2"/>
    <w:rsid w:val="008657EE"/>
    <w:rsid w:val="00874340"/>
    <w:rsid w:val="008975A2"/>
    <w:rsid w:val="008A33A8"/>
    <w:rsid w:val="008A4B1F"/>
    <w:rsid w:val="008A5E87"/>
    <w:rsid w:val="008A6EBA"/>
    <w:rsid w:val="008C382E"/>
    <w:rsid w:val="008D1A33"/>
    <w:rsid w:val="008D4769"/>
    <w:rsid w:val="008E1667"/>
    <w:rsid w:val="008E307D"/>
    <w:rsid w:val="008E50C7"/>
    <w:rsid w:val="00904AC2"/>
    <w:rsid w:val="00930591"/>
    <w:rsid w:val="0093574F"/>
    <w:rsid w:val="00951912"/>
    <w:rsid w:val="00965B79"/>
    <w:rsid w:val="00974E1D"/>
    <w:rsid w:val="00975649"/>
    <w:rsid w:val="009868E9"/>
    <w:rsid w:val="00987F0D"/>
    <w:rsid w:val="0099200D"/>
    <w:rsid w:val="00992249"/>
    <w:rsid w:val="009A5995"/>
    <w:rsid w:val="009B7996"/>
    <w:rsid w:val="009E0C62"/>
    <w:rsid w:val="009E39D8"/>
    <w:rsid w:val="009E4987"/>
    <w:rsid w:val="009E7887"/>
    <w:rsid w:val="009F168C"/>
    <w:rsid w:val="00A03072"/>
    <w:rsid w:val="00A03C34"/>
    <w:rsid w:val="00A050A4"/>
    <w:rsid w:val="00A0587B"/>
    <w:rsid w:val="00A07B84"/>
    <w:rsid w:val="00A137A6"/>
    <w:rsid w:val="00A23FBF"/>
    <w:rsid w:val="00A259FA"/>
    <w:rsid w:val="00A268B3"/>
    <w:rsid w:val="00A26F2F"/>
    <w:rsid w:val="00A31C42"/>
    <w:rsid w:val="00A33A39"/>
    <w:rsid w:val="00A451C4"/>
    <w:rsid w:val="00A45D9D"/>
    <w:rsid w:val="00A6423E"/>
    <w:rsid w:val="00A6747E"/>
    <w:rsid w:val="00A77BFF"/>
    <w:rsid w:val="00A85AC3"/>
    <w:rsid w:val="00A934E3"/>
    <w:rsid w:val="00A94651"/>
    <w:rsid w:val="00AB5C99"/>
    <w:rsid w:val="00AB6777"/>
    <w:rsid w:val="00AC1D67"/>
    <w:rsid w:val="00AC41CB"/>
    <w:rsid w:val="00AE7294"/>
    <w:rsid w:val="00AF09DF"/>
    <w:rsid w:val="00AF1224"/>
    <w:rsid w:val="00AF66EC"/>
    <w:rsid w:val="00B05B5F"/>
    <w:rsid w:val="00B11C7A"/>
    <w:rsid w:val="00B16FE4"/>
    <w:rsid w:val="00B3016C"/>
    <w:rsid w:val="00B438DD"/>
    <w:rsid w:val="00B44B46"/>
    <w:rsid w:val="00B4681C"/>
    <w:rsid w:val="00B52674"/>
    <w:rsid w:val="00B611B1"/>
    <w:rsid w:val="00B64D87"/>
    <w:rsid w:val="00B76777"/>
    <w:rsid w:val="00B92FAD"/>
    <w:rsid w:val="00BC45AD"/>
    <w:rsid w:val="00BE4997"/>
    <w:rsid w:val="00BF435D"/>
    <w:rsid w:val="00BF748B"/>
    <w:rsid w:val="00C042A4"/>
    <w:rsid w:val="00C4064C"/>
    <w:rsid w:val="00C6053D"/>
    <w:rsid w:val="00C6659B"/>
    <w:rsid w:val="00C905AC"/>
    <w:rsid w:val="00CA7D73"/>
    <w:rsid w:val="00CB5D5A"/>
    <w:rsid w:val="00CD3675"/>
    <w:rsid w:val="00CE1F48"/>
    <w:rsid w:val="00CE4844"/>
    <w:rsid w:val="00CF0016"/>
    <w:rsid w:val="00CF610A"/>
    <w:rsid w:val="00D01F60"/>
    <w:rsid w:val="00D10A65"/>
    <w:rsid w:val="00D12044"/>
    <w:rsid w:val="00D12B05"/>
    <w:rsid w:val="00D157E9"/>
    <w:rsid w:val="00D3200D"/>
    <w:rsid w:val="00D359C4"/>
    <w:rsid w:val="00D35EF3"/>
    <w:rsid w:val="00D41CB9"/>
    <w:rsid w:val="00D44477"/>
    <w:rsid w:val="00D4725B"/>
    <w:rsid w:val="00D604F8"/>
    <w:rsid w:val="00D623EE"/>
    <w:rsid w:val="00D65067"/>
    <w:rsid w:val="00D651BB"/>
    <w:rsid w:val="00D6658C"/>
    <w:rsid w:val="00D70B99"/>
    <w:rsid w:val="00D73C8F"/>
    <w:rsid w:val="00D73CCE"/>
    <w:rsid w:val="00D8154D"/>
    <w:rsid w:val="00D844C6"/>
    <w:rsid w:val="00D84956"/>
    <w:rsid w:val="00D85C0E"/>
    <w:rsid w:val="00D9337E"/>
    <w:rsid w:val="00D95D72"/>
    <w:rsid w:val="00DB0314"/>
    <w:rsid w:val="00DD22AB"/>
    <w:rsid w:val="00DF14FE"/>
    <w:rsid w:val="00E15206"/>
    <w:rsid w:val="00E21121"/>
    <w:rsid w:val="00E56F3B"/>
    <w:rsid w:val="00E57F5D"/>
    <w:rsid w:val="00E66470"/>
    <w:rsid w:val="00E67498"/>
    <w:rsid w:val="00E72219"/>
    <w:rsid w:val="00E84EBF"/>
    <w:rsid w:val="00E94784"/>
    <w:rsid w:val="00E952DC"/>
    <w:rsid w:val="00EA70CF"/>
    <w:rsid w:val="00EB6912"/>
    <w:rsid w:val="00EB6B1C"/>
    <w:rsid w:val="00EC468A"/>
    <w:rsid w:val="00ED1834"/>
    <w:rsid w:val="00ED58F1"/>
    <w:rsid w:val="00EE124D"/>
    <w:rsid w:val="00F12305"/>
    <w:rsid w:val="00F2032B"/>
    <w:rsid w:val="00F230E1"/>
    <w:rsid w:val="00F232DE"/>
    <w:rsid w:val="00F40B6A"/>
    <w:rsid w:val="00F424B3"/>
    <w:rsid w:val="00F444D1"/>
    <w:rsid w:val="00F46809"/>
    <w:rsid w:val="00F47C05"/>
    <w:rsid w:val="00F707AA"/>
    <w:rsid w:val="00F755A4"/>
    <w:rsid w:val="00F75EFC"/>
    <w:rsid w:val="00FE4D42"/>
    <w:rsid w:val="00FF7E8F"/>
    <w:rsid w:val="07936D49"/>
    <w:rsid w:val="0EA7BEC2"/>
    <w:rsid w:val="12379B14"/>
    <w:rsid w:val="151E98C6"/>
    <w:rsid w:val="1635D5AC"/>
    <w:rsid w:val="19ADA2D4"/>
    <w:rsid w:val="1A0176D8"/>
    <w:rsid w:val="1A55635C"/>
    <w:rsid w:val="1B28F088"/>
    <w:rsid w:val="1B5D4084"/>
    <w:rsid w:val="1DD508D8"/>
    <w:rsid w:val="24BE3B8C"/>
    <w:rsid w:val="2BD84DC6"/>
    <w:rsid w:val="2D9DB731"/>
    <w:rsid w:val="2EDB9971"/>
    <w:rsid w:val="2EDC571B"/>
    <w:rsid w:val="319CC3E8"/>
    <w:rsid w:val="321BD246"/>
    <w:rsid w:val="32A4DDAE"/>
    <w:rsid w:val="333A2005"/>
    <w:rsid w:val="390C5C2D"/>
    <w:rsid w:val="39FEF5DF"/>
    <w:rsid w:val="3ABCE810"/>
    <w:rsid w:val="3D6AC753"/>
    <w:rsid w:val="3D91DF3D"/>
    <w:rsid w:val="3E86508D"/>
    <w:rsid w:val="41A4EA25"/>
    <w:rsid w:val="428B15E6"/>
    <w:rsid w:val="42BF4D88"/>
    <w:rsid w:val="452B8FE2"/>
    <w:rsid w:val="464DBA84"/>
    <w:rsid w:val="4735FC07"/>
    <w:rsid w:val="476FCA48"/>
    <w:rsid w:val="49B51F08"/>
    <w:rsid w:val="4A2FF4D8"/>
    <w:rsid w:val="4B9EA48C"/>
    <w:rsid w:val="54943BCE"/>
    <w:rsid w:val="5C5BB67E"/>
    <w:rsid w:val="5E346ACF"/>
    <w:rsid w:val="6037702A"/>
    <w:rsid w:val="62F59644"/>
    <w:rsid w:val="67973D9B"/>
    <w:rsid w:val="682144B2"/>
    <w:rsid w:val="69581769"/>
    <w:rsid w:val="70034218"/>
    <w:rsid w:val="76F612E6"/>
    <w:rsid w:val="7BA05EE0"/>
    <w:rsid w:val="7BBE8B11"/>
    <w:rsid w:val="7BFD6092"/>
    <w:rsid w:val="7C2B3FA8"/>
    <w:rsid w:val="7E7F08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09B03"/>
  <w15:chartTrackingRefBased/>
  <w15:docId w15:val="{E4ED5639-7714-4D54-8848-CD1D1B6A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70C"/>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5E5D53"/>
    <w:pPr>
      <w:keepNext/>
      <w:keepLines/>
      <w:numPr>
        <w:numId w:val="8"/>
      </w:numPr>
      <w:spacing w:before="360" w:after="120"/>
      <w:jc w:val="both"/>
      <w:outlineLvl w:val="0"/>
    </w:pPr>
    <w:rPr>
      <w:rFonts w:eastAsiaTheme="majorEastAsia" w:cstheme="majorBidi"/>
      <w:b/>
      <w:color w:val="000000" w:themeColor="text1"/>
      <w:szCs w:val="32"/>
      <w:lang w:val="en-US" w:eastAsia="en-US"/>
    </w:rPr>
  </w:style>
  <w:style w:type="paragraph" w:styleId="Ttulo2">
    <w:name w:val="heading 2"/>
    <w:basedOn w:val="Normal"/>
    <w:next w:val="Normal"/>
    <w:link w:val="Ttulo2Car"/>
    <w:uiPriority w:val="9"/>
    <w:unhideWhenUsed/>
    <w:qFormat/>
    <w:rsid w:val="005E5D53"/>
    <w:pPr>
      <w:keepNext/>
      <w:keepLines/>
      <w:numPr>
        <w:ilvl w:val="1"/>
        <w:numId w:val="8"/>
      </w:numPr>
      <w:spacing w:before="240" w:after="120"/>
      <w:jc w:val="both"/>
      <w:outlineLvl w:val="1"/>
    </w:pPr>
    <w:rPr>
      <w:rFonts w:eastAsiaTheme="majorEastAsia" w:cstheme="majorBidi"/>
      <w:b/>
      <w:color w:val="000000" w:themeColor="text1"/>
      <w:sz w:val="23"/>
      <w:szCs w:val="26"/>
      <w:lang w:val="en-US" w:eastAsia="en-US"/>
    </w:rPr>
  </w:style>
  <w:style w:type="paragraph" w:styleId="Ttulo3">
    <w:name w:val="heading 3"/>
    <w:basedOn w:val="Normal"/>
    <w:next w:val="Normal"/>
    <w:link w:val="Ttulo3Car"/>
    <w:uiPriority w:val="9"/>
    <w:semiHidden/>
    <w:unhideWhenUsed/>
    <w:qFormat/>
    <w:rsid w:val="005E5D53"/>
    <w:pPr>
      <w:keepNext/>
      <w:keepLines/>
      <w:numPr>
        <w:ilvl w:val="2"/>
        <w:numId w:val="8"/>
      </w:numPr>
      <w:spacing w:before="40"/>
      <w:jc w:val="both"/>
      <w:outlineLvl w:val="2"/>
    </w:pPr>
    <w:rPr>
      <w:rFonts w:asciiTheme="majorHAnsi" w:eastAsiaTheme="majorEastAsia" w:hAnsiTheme="majorHAnsi" w:cstheme="majorBidi"/>
      <w:color w:val="1F3763" w:themeColor="accent1" w:themeShade="7F"/>
      <w:lang w:val="en-US" w:eastAsia="en-US"/>
    </w:rPr>
  </w:style>
  <w:style w:type="paragraph" w:styleId="Ttulo4">
    <w:name w:val="heading 4"/>
    <w:basedOn w:val="Normal"/>
    <w:next w:val="Normal"/>
    <w:link w:val="Ttulo4Car"/>
    <w:uiPriority w:val="9"/>
    <w:semiHidden/>
    <w:unhideWhenUsed/>
    <w:qFormat/>
    <w:rsid w:val="005E5D53"/>
    <w:pPr>
      <w:keepNext/>
      <w:keepLines/>
      <w:numPr>
        <w:ilvl w:val="3"/>
        <w:numId w:val="8"/>
      </w:numPr>
      <w:spacing w:before="40"/>
      <w:outlineLvl w:val="3"/>
    </w:pPr>
    <w:rPr>
      <w:rFonts w:asciiTheme="majorHAnsi" w:eastAsiaTheme="majorEastAsia" w:hAnsiTheme="majorHAnsi" w:cstheme="majorBidi"/>
      <w:i/>
      <w:iCs/>
      <w:color w:val="2F5496" w:themeColor="accent1" w:themeShade="BF"/>
      <w:lang w:val="en-US" w:eastAsia="en-US"/>
    </w:rPr>
  </w:style>
  <w:style w:type="paragraph" w:styleId="Ttulo5">
    <w:name w:val="heading 5"/>
    <w:basedOn w:val="Normal"/>
    <w:next w:val="Normal"/>
    <w:link w:val="Ttulo5Car"/>
    <w:uiPriority w:val="9"/>
    <w:semiHidden/>
    <w:unhideWhenUsed/>
    <w:qFormat/>
    <w:rsid w:val="005E5D53"/>
    <w:pPr>
      <w:keepNext/>
      <w:keepLines/>
      <w:numPr>
        <w:ilvl w:val="4"/>
        <w:numId w:val="8"/>
      </w:numPr>
      <w:spacing w:before="40"/>
      <w:outlineLvl w:val="4"/>
    </w:pPr>
    <w:rPr>
      <w:rFonts w:asciiTheme="majorHAnsi" w:eastAsiaTheme="majorEastAsia" w:hAnsiTheme="majorHAnsi" w:cstheme="majorBidi"/>
      <w:color w:val="2F5496" w:themeColor="accent1" w:themeShade="BF"/>
      <w:lang w:val="en-US" w:eastAsia="en-US"/>
    </w:rPr>
  </w:style>
  <w:style w:type="paragraph" w:styleId="Ttulo6">
    <w:name w:val="heading 6"/>
    <w:basedOn w:val="Normal"/>
    <w:next w:val="Normal"/>
    <w:link w:val="Ttulo6Car"/>
    <w:uiPriority w:val="9"/>
    <w:semiHidden/>
    <w:unhideWhenUsed/>
    <w:qFormat/>
    <w:rsid w:val="005E5D53"/>
    <w:pPr>
      <w:keepNext/>
      <w:keepLines/>
      <w:numPr>
        <w:ilvl w:val="5"/>
        <w:numId w:val="8"/>
      </w:numPr>
      <w:spacing w:before="40"/>
      <w:outlineLvl w:val="5"/>
    </w:pPr>
    <w:rPr>
      <w:rFonts w:asciiTheme="majorHAnsi" w:eastAsiaTheme="majorEastAsia" w:hAnsiTheme="majorHAnsi" w:cstheme="majorBidi"/>
      <w:color w:val="1F3763" w:themeColor="accent1" w:themeShade="7F"/>
      <w:lang w:val="en-US" w:eastAsia="en-US"/>
    </w:rPr>
  </w:style>
  <w:style w:type="paragraph" w:styleId="Ttulo7">
    <w:name w:val="heading 7"/>
    <w:basedOn w:val="Normal"/>
    <w:next w:val="Normal"/>
    <w:link w:val="Ttulo7Car"/>
    <w:uiPriority w:val="9"/>
    <w:semiHidden/>
    <w:unhideWhenUsed/>
    <w:qFormat/>
    <w:rsid w:val="005E5D53"/>
    <w:pPr>
      <w:keepNext/>
      <w:keepLines/>
      <w:numPr>
        <w:ilvl w:val="6"/>
        <w:numId w:val="8"/>
      </w:numPr>
      <w:spacing w:before="40"/>
      <w:outlineLvl w:val="6"/>
    </w:pPr>
    <w:rPr>
      <w:rFonts w:asciiTheme="majorHAnsi" w:eastAsiaTheme="majorEastAsia" w:hAnsiTheme="majorHAnsi" w:cstheme="majorBidi"/>
      <w:i/>
      <w:iCs/>
      <w:color w:val="1F3763" w:themeColor="accent1" w:themeShade="7F"/>
      <w:lang w:val="en-US" w:eastAsia="en-US"/>
    </w:rPr>
  </w:style>
  <w:style w:type="paragraph" w:styleId="Ttulo8">
    <w:name w:val="heading 8"/>
    <w:basedOn w:val="Normal"/>
    <w:next w:val="Normal"/>
    <w:link w:val="Ttulo8Car"/>
    <w:uiPriority w:val="9"/>
    <w:semiHidden/>
    <w:unhideWhenUsed/>
    <w:qFormat/>
    <w:rsid w:val="005E5D53"/>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lang w:val="en-US" w:eastAsia="en-US"/>
    </w:rPr>
  </w:style>
  <w:style w:type="paragraph" w:styleId="Ttulo9">
    <w:name w:val="heading 9"/>
    <w:basedOn w:val="Normal"/>
    <w:next w:val="Normal"/>
    <w:link w:val="Ttulo9Car"/>
    <w:uiPriority w:val="9"/>
    <w:semiHidden/>
    <w:unhideWhenUsed/>
    <w:qFormat/>
    <w:rsid w:val="005E5D53"/>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666D"/>
    <w:pPr>
      <w:ind w:left="720"/>
      <w:contextualSpacing/>
    </w:pPr>
  </w:style>
  <w:style w:type="character" w:customStyle="1" w:styleId="apple-converted-space">
    <w:name w:val="apple-converted-space"/>
    <w:basedOn w:val="Fuentedeprrafopredeter"/>
    <w:rsid w:val="001C666D"/>
  </w:style>
  <w:style w:type="paragraph" w:styleId="NormalWeb">
    <w:name w:val="Normal (Web)"/>
    <w:basedOn w:val="Normal"/>
    <w:uiPriority w:val="99"/>
    <w:unhideWhenUsed/>
    <w:rsid w:val="001C666D"/>
    <w:pPr>
      <w:spacing w:before="100" w:beforeAutospacing="1" w:after="100" w:afterAutospacing="1"/>
    </w:p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
    <w:basedOn w:val="Fuentedeprrafopredeter"/>
    <w:uiPriority w:val="99"/>
    <w:unhideWhenUsed/>
    <w:rsid w:val="00CB5D5A"/>
    <w:rPr>
      <w:vertAlign w:val="superscript"/>
    </w:rPr>
  </w:style>
  <w:style w:type="paragraph" w:styleId="Textocomentario">
    <w:name w:val="annotation text"/>
    <w:basedOn w:val="Normal"/>
    <w:link w:val="TextocomentarioCar"/>
    <w:uiPriority w:val="99"/>
    <w:semiHidden/>
    <w:unhideWhenUsed/>
    <w:rsid w:val="00CB5D5A"/>
    <w:rPr>
      <w:rFonts w:eastAsiaTheme="minorEastAsia"/>
      <w:lang w:val="en-US"/>
    </w:rPr>
  </w:style>
  <w:style w:type="character" w:customStyle="1" w:styleId="TextocomentarioCar">
    <w:name w:val="Texto comentario Car"/>
    <w:basedOn w:val="Fuentedeprrafopredeter"/>
    <w:link w:val="Textocomentario"/>
    <w:uiPriority w:val="99"/>
    <w:semiHidden/>
    <w:rsid w:val="00CB5D5A"/>
    <w:rPr>
      <w:rFonts w:eastAsiaTheme="minorEastAsia"/>
      <w:lang w:val="en-US"/>
    </w:rPr>
  </w:style>
  <w:style w:type="paragraph" w:styleId="Textonotapie">
    <w:name w:val="footnote text"/>
    <w:aliases w:val="Footnote Text Char2,Footnote Text Char1 Char1,Footnote Text Char Char Char1,Footnote Text Char1 Char Char,Footnote Text Char Char Char Char,Footnote Text Char Char1 Char,Footnote Text Char Char2,ft,single space,ALTS FOOTNOTE,Ca,5_G"/>
    <w:basedOn w:val="Normal"/>
    <w:link w:val="TextonotapieCar"/>
    <w:uiPriority w:val="99"/>
    <w:unhideWhenUsed/>
    <w:qFormat/>
    <w:rsid w:val="00A268B3"/>
    <w:rPr>
      <w:sz w:val="20"/>
      <w:szCs w:val="20"/>
    </w:rPr>
  </w:style>
  <w:style w:type="character" w:customStyle="1" w:styleId="TextonotapieCar">
    <w:name w:val="Texto nota pie Car"/>
    <w:aliases w:val="Footnote Text Char2 Car,Footnote Text Char1 Char1 Car,Footnote Text Char Char Char1 Car,Footnote Text Char1 Char Char Car,Footnote Text Char Char Char Char Car,Footnote Text Char Char1 Char Car,Footnote Text Char Char2 Car,ft Car"/>
    <w:basedOn w:val="Fuentedeprrafopredeter"/>
    <w:link w:val="Textonotapie"/>
    <w:uiPriority w:val="99"/>
    <w:rsid w:val="00A268B3"/>
    <w:rPr>
      <w:sz w:val="20"/>
      <w:szCs w:val="20"/>
      <w:lang w:val="en-GB"/>
    </w:rPr>
  </w:style>
  <w:style w:type="character" w:styleId="Hipervnculo">
    <w:name w:val="Hyperlink"/>
    <w:basedOn w:val="Fuentedeprrafopredeter"/>
    <w:uiPriority w:val="99"/>
    <w:unhideWhenUsed/>
    <w:rsid w:val="0093574F"/>
    <w:rPr>
      <w:color w:val="0000FF"/>
      <w:u w:val="single"/>
    </w:rPr>
  </w:style>
  <w:style w:type="character" w:customStyle="1" w:styleId="s1">
    <w:name w:val="s1"/>
    <w:basedOn w:val="Fuentedeprrafopredeter"/>
    <w:rsid w:val="00B11C7A"/>
    <w:rPr>
      <w:rFonts w:ascii="Helvetica" w:hAnsi="Helvetica" w:hint="default"/>
      <w:sz w:val="11"/>
      <w:szCs w:val="11"/>
    </w:rPr>
  </w:style>
  <w:style w:type="paragraph" w:customStyle="1" w:styleId="p1">
    <w:name w:val="p1"/>
    <w:basedOn w:val="Normal"/>
    <w:rsid w:val="00B11C7A"/>
    <w:rPr>
      <w:rFonts w:ascii="Helvetica" w:hAnsi="Helvetica"/>
      <w:sz w:val="17"/>
      <w:szCs w:val="17"/>
      <w:lang w:val="es-ES_tradnl"/>
    </w:rPr>
  </w:style>
  <w:style w:type="character" w:customStyle="1" w:styleId="Ninguno">
    <w:name w:val="Ninguno"/>
    <w:rsid w:val="00654473"/>
  </w:style>
  <w:style w:type="paragraph" w:customStyle="1" w:styleId="Cuerpo">
    <w:name w:val="Cuerpo"/>
    <w:rsid w:val="00654473"/>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ES" w:eastAsia="es-ES"/>
    </w:rPr>
  </w:style>
  <w:style w:type="paragraph" w:styleId="Textodeglobo">
    <w:name w:val="Balloon Text"/>
    <w:basedOn w:val="Normal"/>
    <w:link w:val="TextodegloboCar"/>
    <w:uiPriority w:val="99"/>
    <w:semiHidden/>
    <w:unhideWhenUsed/>
    <w:rsid w:val="005545BA"/>
    <w:rPr>
      <w:sz w:val="18"/>
      <w:szCs w:val="18"/>
    </w:rPr>
  </w:style>
  <w:style w:type="character" w:customStyle="1" w:styleId="TextodegloboCar">
    <w:name w:val="Texto de globo Car"/>
    <w:basedOn w:val="Fuentedeprrafopredeter"/>
    <w:link w:val="Textodeglobo"/>
    <w:uiPriority w:val="99"/>
    <w:semiHidden/>
    <w:rsid w:val="005545BA"/>
    <w:rPr>
      <w:rFonts w:ascii="Times New Roman" w:hAnsi="Times New Roman" w:cs="Times New Roman"/>
      <w:sz w:val="18"/>
      <w:szCs w:val="18"/>
      <w:lang w:val="en-GB"/>
    </w:rPr>
  </w:style>
  <w:style w:type="character" w:styleId="Refdecomentario">
    <w:name w:val="annotation reference"/>
    <w:basedOn w:val="Fuentedeprrafopredeter"/>
    <w:uiPriority w:val="99"/>
    <w:semiHidden/>
    <w:unhideWhenUsed/>
    <w:rsid w:val="00A33A39"/>
    <w:rPr>
      <w:sz w:val="16"/>
      <w:szCs w:val="16"/>
    </w:rPr>
  </w:style>
  <w:style w:type="paragraph" w:styleId="Asuntodelcomentario">
    <w:name w:val="annotation subject"/>
    <w:basedOn w:val="Textocomentario"/>
    <w:next w:val="Textocomentario"/>
    <w:link w:val="AsuntodelcomentarioCar"/>
    <w:uiPriority w:val="99"/>
    <w:semiHidden/>
    <w:unhideWhenUsed/>
    <w:rsid w:val="00A33A39"/>
    <w:rPr>
      <w:rFonts w:eastAsiaTheme="minorHAnsi"/>
      <w:b/>
      <w:bCs/>
      <w:sz w:val="20"/>
      <w:szCs w:val="20"/>
      <w:lang w:val="en-GB"/>
    </w:rPr>
  </w:style>
  <w:style w:type="character" w:customStyle="1" w:styleId="AsuntodelcomentarioCar">
    <w:name w:val="Asunto del comentario Car"/>
    <w:basedOn w:val="TextocomentarioCar"/>
    <w:link w:val="Asuntodelcomentario"/>
    <w:uiPriority w:val="99"/>
    <w:semiHidden/>
    <w:rsid w:val="00A33A39"/>
    <w:rPr>
      <w:rFonts w:eastAsiaTheme="minorEastAsia"/>
      <w:b/>
      <w:bCs/>
      <w:sz w:val="20"/>
      <w:szCs w:val="20"/>
      <w:lang w:val="en-GB"/>
    </w:rPr>
  </w:style>
  <w:style w:type="paragraph" w:customStyle="1" w:styleId="BodyText22">
    <w:name w:val="Body Text 22"/>
    <w:basedOn w:val="Normal"/>
    <w:rsid w:val="00987F0D"/>
    <w:pPr>
      <w:jc w:val="both"/>
    </w:pPr>
    <w:rPr>
      <w:szCs w:val="20"/>
      <w:lang w:val="en-GB" w:eastAsia="fr-FR"/>
    </w:rPr>
  </w:style>
  <w:style w:type="paragraph" w:styleId="Sinespaciado">
    <w:name w:val="No Spacing"/>
    <w:uiPriority w:val="1"/>
    <w:qFormat/>
    <w:rsid w:val="009A5995"/>
    <w:rPr>
      <w:rFonts w:eastAsia="Times New Roman" w:hAnsi="Times New Roman" w:cs="Times New Roman"/>
      <w:sz w:val="22"/>
      <w:szCs w:val="22"/>
      <w:lang w:val="fr-FR" w:eastAsia="fr-FR"/>
    </w:rPr>
  </w:style>
  <w:style w:type="character" w:customStyle="1" w:styleId="Ttulo1Car">
    <w:name w:val="Título 1 Car"/>
    <w:basedOn w:val="Fuentedeprrafopredeter"/>
    <w:link w:val="Ttulo1"/>
    <w:uiPriority w:val="9"/>
    <w:rsid w:val="005E5D53"/>
    <w:rPr>
      <w:rFonts w:ascii="Times New Roman" w:eastAsiaTheme="majorEastAsia" w:hAnsi="Times New Roman" w:cstheme="majorBidi"/>
      <w:b/>
      <w:color w:val="000000" w:themeColor="text1"/>
      <w:szCs w:val="32"/>
      <w:lang w:val="en-US"/>
    </w:rPr>
  </w:style>
  <w:style w:type="character" w:customStyle="1" w:styleId="Ttulo2Car">
    <w:name w:val="Título 2 Car"/>
    <w:basedOn w:val="Fuentedeprrafopredeter"/>
    <w:link w:val="Ttulo2"/>
    <w:uiPriority w:val="9"/>
    <w:rsid w:val="005E5D53"/>
    <w:rPr>
      <w:rFonts w:ascii="Times New Roman" w:eastAsiaTheme="majorEastAsia" w:hAnsi="Times New Roman" w:cstheme="majorBidi"/>
      <w:b/>
      <w:color w:val="000000" w:themeColor="text1"/>
      <w:sz w:val="23"/>
      <w:szCs w:val="26"/>
      <w:lang w:val="en-US"/>
    </w:rPr>
  </w:style>
  <w:style w:type="character" w:customStyle="1" w:styleId="Ttulo3Car">
    <w:name w:val="Título 3 Car"/>
    <w:basedOn w:val="Fuentedeprrafopredeter"/>
    <w:link w:val="Ttulo3"/>
    <w:uiPriority w:val="9"/>
    <w:semiHidden/>
    <w:rsid w:val="005E5D53"/>
    <w:rPr>
      <w:rFonts w:asciiTheme="majorHAnsi" w:eastAsiaTheme="majorEastAsia" w:hAnsiTheme="majorHAnsi" w:cstheme="majorBidi"/>
      <w:color w:val="1F3763" w:themeColor="accent1" w:themeShade="7F"/>
      <w:lang w:val="en-US"/>
    </w:rPr>
  </w:style>
  <w:style w:type="character" w:customStyle="1" w:styleId="Ttulo4Car">
    <w:name w:val="Título 4 Car"/>
    <w:basedOn w:val="Fuentedeprrafopredeter"/>
    <w:link w:val="Ttulo4"/>
    <w:uiPriority w:val="9"/>
    <w:semiHidden/>
    <w:rsid w:val="005E5D53"/>
    <w:rPr>
      <w:rFonts w:asciiTheme="majorHAnsi" w:eastAsiaTheme="majorEastAsia" w:hAnsiTheme="majorHAnsi" w:cstheme="majorBidi"/>
      <w:i/>
      <w:iCs/>
      <w:color w:val="2F5496" w:themeColor="accent1" w:themeShade="BF"/>
      <w:lang w:val="en-US"/>
    </w:rPr>
  </w:style>
  <w:style w:type="character" w:customStyle="1" w:styleId="Ttulo5Car">
    <w:name w:val="Título 5 Car"/>
    <w:basedOn w:val="Fuentedeprrafopredeter"/>
    <w:link w:val="Ttulo5"/>
    <w:uiPriority w:val="9"/>
    <w:semiHidden/>
    <w:rsid w:val="005E5D53"/>
    <w:rPr>
      <w:rFonts w:asciiTheme="majorHAnsi" w:eastAsiaTheme="majorEastAsia" w:hAnsiTheme="majorHAnsi" w:cstheme="majorBidi"/>
      <w:color w:val="2F5496" w:themeColor="accent1" w:themeShade="BF"/>
      <w:lang w:val="en-US"/>
    </w:rPr>
  </w:style>
  <w:style w:type="character" w:customStyle="1" w:styleId="Ttulo6Car">
    <w:name w:val="Título 6 Car"/>
    <w:basedOn w:val="Fuentedeprrafopredeter"/>
    <w:link w:val="Ttulo6"/>
    <w:uiPriority w:val="9"/>
    <w:semiHidden/>
    <w:rsid w:val="005E5D53"/>
    <w:rPr>
      <w:rFonts w:asciiTheme="majorHAnsi" w:eastAsiaTheme="majorEastAsia" w:hAnsiTheme="majorHAnsi" w:cstheme="majorBidi"/>
      <w:color w:val="1F3763" w:themeColor="accent1" w:themeShade="7F"/>
      <w:lang w:val="en-US"/>
    </w:rPr>
  </w:style>
  <w:style w:type="character" w:customStyle="1" w:styleId="Ttulo7Car">
    <w:name w:val="Título 7 Car"/>
    <w:basedOn w:val="Fuentedeprrafopredeter"/>
    <w:link w:val="Ttulo7"/>
    <w:uiPriority w:val="9"/>
    <w:semiHidden/>
    <w:rsid w:val="005E5D53"/>
    <w:rPr>
      <w:rFonts w:asciiTheme="majorHAnsi" w:eastAsiaTheme="majorEastAsia" w:hAnsiTheme="majorHAnsi" w:cstheme="majorBidi"/>
      <w:i/>
      <w:iCs/>
      <w:color w:val="1F3763" w:themeColor="accent1" w:themeShade="7F"/>
      <w:lang w:val="en-US"/>
    </w:rPr>
  </w:style>
  <w:style w:type="character" w:customStyle="1" w:styleId="Ttulo8Car">
    <w:name w:val="Título 8 Car"/>
    <w:basedOn w:val="Fuentedeprrafopredeter"/>
    <w:link w:val="Ttulo8"/>
    <w:uiPriority w:val="9"/>
    <w:semiHidden/>
    <w:rsid w:val="005E5D53"/>
    <w:rPr>
      <w:rFonts w:asciiTheme="majorHAnsi" w:eastAsiaTheme="majorEastAsia" w:hAnsiTheme="majorHAnsi" w:cstheme="majorBidi"/>
      <w:color w:val="272727" w:themeColor="text1" w:themeTint="D8"/>
      <w:sz w:val="21"/>
      <w:szCs w:val="21"/>
      <w:lang w:val="en-US"/>
    </w:rPr>
  </w:style>
  <w:style w:type="character" w:customStyle="1" w:styleId="Ttulo9Car">
    <w:name w:val="Título 9 Car"/>
    <w:basedOn w:val="Fuentedeprrafopredeter"/>
    <w:link w:val="Ttulo9"/>
    <w:uiPriority w:val="9"/>
    <w:semiHidden/>
    <w:rsid w:val="005E5D53"/>
    <w:rPr>
      <w:rFonts w:asciiTheme="majorHAnsi" w:eastAsiaTheme="majorEastAsia" w:hAnsiTheme="majorHAnsi" w:cstheme="majorBidi"/>
      <w:i/>
      <w:iCs/>
      <w:color w:val="272727" w:themeColor="text1" w:themeTint="D8"/>
      <w:sz w:val="21"/>
      <w:szCs w:val="21"/>
      <w:lang w:val="en-US"/>
    </w:rPr>
  </w:style>
  <w:style w:type="paragraph" w:styleId="Piedepgina">
    <w:name w:val="footer"/>
    <w:basedOn w:val="Normal"/>
    <w:link w:val="PiedepginaCar"/>
    <w:uiPriority w:val="99"/>
    <w:unhideWhenUsed/>
    <w:rsid w:val="008D1A33"/>
    <w:pPr>
      <w:tabs>
        <w:tab w:val="center" w:pos="4419"/>
        <w:tab w:val="right" w:pos="8838"/>
      </w:tabs>
    </w:pPr>
  </w:style>
  <w:style w:type="character" w:customStyle="1" w:styleId="PiedepginaCar">
    <w:name w:val="Pie de página Car"/>
    <w:basedOn w:val="Fuentedeprrafopredeter"/>
    <w:link w:val="Piedepgina"/>
    <w:uiPriority w:val="99"/>
    <w:rsid w:val="008D1A33"/>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8D1A33"/>
  </w:style>
  <w:style w:type="paragraph" w:styleId="Encabezado">
    <w:name w:val="header"/>
    <w:basedOn w:val="Normal"/>
    <w:link w:val="EncabezadoCar"/>
    <w:uiPriority w:val="99"/>
    <w:unhideWhenUsed/>
    <w:rsid w:val="008D1A33"/>
    <w:pPr>
      <w:tabs>
        <w:tab w:val="center" w:pos="4419"/>
        <w:tab w:val="right" w:pos="8838"/>
      </w:tabs>
    </w:pPr>
  </w:style>
  <w:style w:type="character" w:customStyle="1" w:styleId="EncabezadoCar">
    <w:name w:val="Encabezado Car"/>
    <w:basedOn w:val="Fuentedeprrafopredeter"/>
    <w:link w:val="Encabezado"/>
    <w:uiPriority w:val="99"/>
    <w:rsid w:val="008D1A33"/>
    <w:rPr>
      <w:rFonts w:ascii="Times New Roman" w:eastAsia="Times New Roman" w:hAnsi="Times New Roman" w:cs="Times New Roman"/>
      <w:lang w:eastAsia="es-ES_tradnl"/>
    </w:rPr>
  </w:style>
  <w:style w:type="character" w:styleId="Mencinsinresolver">
    <w:name w:val="Unresolved Mention"/>
    <w:basedOn w:val="Fuentedeprrafopredeter"/>
    <w:uiPriority w:val="99"/>
    <w:semiHidden/>
    <w:unhideWhenUsed/>
    <w:rsid w:val="00170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40404">
      <w:bodyDiv w:val="1"/>
      <w:marLeft w:val="0"/>
      <w:marRight w:val="0"/>
      <w:marTop w:val="0"/>
      <w:marBottom w:val="0"/>
      <w:divBdr>
        <w:top w:val="none" w:sz="0" w:space="0" w:color="auto"/>
        <w:left w:val="none" w:sz="0" w:space="0" w:color="auto"/>
        <w:bottom w:val="none" w:sz="0" w:space="0" w:color="auto"/>
        <w:right w:val="none" w:sz="0" w:space="0" w:color="auto"/>
      </w:divBdr>
    </w:div>
    <w:div w:id="144124098">
      <w:bodyDiv w:val="1"/>
      <w:marLeft w:val="0"/>
      <w:marRight w:val="0"/>
      <w:marTop w:val="0"/>
      <w:marBottom w:val="0"/>
      <w:divBdr>
        <w:top w:val="none" w:sz="0" w:space="0" w:color="auto"/>
        <w:left w:val="none" w:sz="0" w:space="0" w:color="auto"/>
        <w:bottom w:val="none" w:sz="0" w:space="0" w:color="auto"/>
        <w:right w:val="none" w:sz="0" w:space="0" w:color="auto"/>
      </w:divBdr>
    </w:div>
    <w:div w:id="159388308">
      <w:bodyDiv w:val="1"/>
      <w:marLeft w:val="0"/>
      <w:marRight w:val="0"/>
      <w:marTop w:val="0"/>
      <w:marBottom w:val="0"/>
      <w:divBdr>
        <w:top w:val="none" w:sz="0" w:space="0" w:color="auto"/>
        <w:left w:val="none" w:sz="0" w:space="0" w:color="auto"/>
        <w:bottom w:val="none" w:sz="0" w:space="0" w:color="auto"/>
        <w:right w:val="none" w:sz="0" w:space="0" w:color="auto"/>
      </w:divBdr>
    </w:div>
    <w:div w:id="184489151">
      <w:bodyDiv w:val="1"/>
      <w:marLeft w:val="0"/>
      <w:marRight w:val="0"/>
      <w:marTop w:val="0"/>
      <w:marBottom w:val="0"/>
      <w:divBdr>
        <w:top w:val="none" w:sz="0" w:space="0" w:color="auto"/>
        <w:left w:val="none" w:sz="0" w:space="0" w:color="auto"/>
        <w:bottom w:val="none" w:sz="0" w:space="0" w:color="auto"/>
        <w:right w:val="none" w:sz="0" w:space="0" w:color="auto"/>
      </w:divBdr>
    </w:div>
    <w:div w:id="209926840">
      <w:bodyDiv w:val="1"/>
      <w:marLeft w:val="0"/>
      <w:marRight w:val="0"/>
      <w:marTop w:val="0"/>
      <w:marBottom w:val="0"/>
      <w:divBdr>
        <w:top w:val="none" w:sz="0" w:space="0" w:color="auto"/>
        <w:left w:val="none" w:sz="0" w:space="0" w:color="auto"/>
        <w:bottom w:val="none" w:sz="0" w:space="0" w:color="auto"/>
        <w:right w:val="none" w:sz="0" w:space="0" w:color="auto"/>
      </w:divBdr>
    </w:div>
    <w:div w:id="219370959">
      <w:bodyDiv w:val="1"/>
      <w:marLeft w:val="0"/>
      <w:marRight w:val="0"/>
      <w:marTop w:val="0"/>
      <w:marBottom w:val="0"/>
      <w:divBdr>
        <w:top w:val="none" w:sz="0" w:space="0" w:color="auto"/>
        <w:left w:val="none" w:sz="0" w:space="0" w:color="auto"/>
        <w:bottom w:val="none" w:sz="0" w:space="0" w:color="auto"/>
        <w:right w:val="none" w:sz="0" w:space="0" w:color="auto"/>
      </w:divBdr>
    </w:div>
    <w:div w:id="289362214">
      <w:bodyDiv w:val="1"/>
      <w:marLeft w:val="0"/>
      <w:marRight w:val="0"/>
      <w:marTop w:val="0"/>
      <w:marBottom w:val="0"/>
      <w:divBdr>
        <w:top w:val="none" w:sz="0" w:space="0" w:color="auto"/>
        <w:left w:val="none" w:sz="0" w:space="0" w:color="auto"/>
        <w:bottom w:val="none" w:sz="0" w:space="0" w:color="auto"/>
        <w:right w:val="none" w:sz="0" w:space="0" w:color="auto"/>
      </w:divBdr>
    </w:div>
    <w:div w:id="344329034">
      <w:bodyDiv w:val="1"/>
      <w:marLeft w:val="0"/>
      <w:marRight w:val="0"/>
      <w:marTop w:val="0"/>
      <w:marBottom w:val="0"/>
      <w:divBdr>
        <w:top w:val="none" w:sz="0" w:space="0" w:color="auto"/>
        <w:left w:val="none" w:sz="0" w:space="0" w:color="auto"/>
        <w:bottom w:val="none" w:sz="0" w:space="0" w:color="auto"/>
        <w:right w:val="none" w:sz="0" w:space="0" w:color="auto"/>
      </w:divBdr>
    </w:div>
    <w:div w:id="388189300">
      <w:bodyDiv w:val="1"/>
      <w:marLeft w:val="0"/>
      <w:marRight w:val="0"/>
      <w:marTop w:val="0"/>
      <w:marBottom w:val="0"/>
      <w:divBdr>
        <w:top w:val="none" w:sz="0" w:space="0" w:color="auto"/>
        <w:left w:val="none" w:sz="0" w:space="0" w:color="auto"/>
        <w:bottom w:val="none" w:sz="0" w:space="0" w:color="auto"/>
        <w:right w:val="none" w:sz="0" w:space="0" w:color="auto"/>
      </w:divBdr>
    </w:div>
    <w:div w:id="428355400">
      <w:bodyDiv w:val="1"/>
      <w:marLeft w:val="0"/>
      <w:marRight w:val="0"/>
      <w:marTop w:val="0"/>
      <w:marBottom w:val="0"/>
      <w:divBdr>
        <w:top w:val="none" w:sz="0" w:space="0" w:color="auto"/>
        <w:left w:val="none" w:sz="0" w:space="0" w:color="auto"/>
        <w:bottom w:val="none" w:sz="0" w:space="0" w:color="auto"/>
        <w:right w:val="none" w:sz="0" w:space="0" w:color="auto"/>
      </w:divBdr>
    </w:div>
    <w:div w:id="437415223">
      <w:bodyDiv w:val="1"/>
      <w:marLeft w:val="0"/>
      <w:marRight w:val="0"/>
      <w:marTop w:val="0"/>
      <w:marBottom w:val="0"/>
      <w:divBdr>
        <w:top w:val="none" w:sz="0" w:space="0" w:color="auto"/>
        <w:left w:val="none" w:sz="0" w:space="0" w:color="auto"/>
        <w:bottom w:val="none" w:sz="0" w:space="0" w:color="auto"/>
        <w:right w:val="none" w:sz="0" w:space="0" w:color="auto"/>
      </w:divBdr>
    </w:div>
    <w:div w:id="489903341">
      <w:bodyDiv w:val="1"/>
      <w:marLeft w:val="0"/>
      <w:marRight w:val="0"/>
      <w:marTop w:val="0"/>
      <w:marBottom w:val="0"/>
      <w:divBdr>
        <w:top w:val="none" w:sz="0" w:space="0" w:color="auto"/>
        <w:left w:val="none" w:sz="0" w:space="0" w:color="auto"/>
        <w:bottom w:val="none" w:sz="0" w:space="0" w:color="auto"/>
        <w:right w:val="none" w:sz="0" w:space="0" w:color="auto"/>
      </w:divBdr>
    </w:div>
    <w:div w:id="554001488">
      <w:bodyDiv w:val="1"/>
      <w:marLeft w:val="0"/>
      <w:marRight w:val="0"/>
      <w:marTop w:val="0"/>
      <w:marBottom w:val="0"/>
      <w:divBdr>
        <w:top w:val="none" w:sz="0" w:space="0" w:color="auto"/>
        <w:left w:val="none" w:sz="0" w:space="0" w:color="auto"/>
        <w:bottom w:val="none" w:sz="0" w:space="0" w:color="auto"/>
        <w:right w:val="none" w:sz="0" w:space="0" w:color="auto"/>
      </w:divBdr>
    </w:div>
    <w:div w:id="631205364">
      <w:bodyDiv w:val="1"/>
      <w:marLeft w:val="0"/>
      <w:marRight w:val="0"/>
      <w:marTop w:val="0"/>
      <w:marBottom w:val="0"/>
      <w:divBdr>
        <w:top w:val="none" w:sz="0" w:space="0" w:color="auto"/>
        <w:left w:val="none" w:sz="0" w:space="0" w:color="auto"/>
        <w:bottom w:val="none" w:sz="0" w:space="0" w:color="auto"/>
        <w:right w:val="none" w:sz="0" w:space="0" w:color="auto"/>
      </w:divBdr>
    </w:div>
    <w:div w:id="680939289">
      <w:bodyDiv w:val="1"/>
      <w:marLeft w:val="0"/>
      <w:marRight w:val="0"/>
      <w:marTop w:val="0"/>
      <w:marBottom w:val="0"/>
      <w:divBdr>
        <w:top w:val="none" w:sz="0" w:space="0" w:color="auto"/>
        <w:left w:val="none" w:sz="0" w:space="0" w:color="auto"/>
        <w:bottom w:val="none" w:sz="0" w:space="0" w:color="auto"/>
        <w:right w:val="none" w:sz="0" w:space="0" w:color="auto"/>
      </w:divBdr>
    </w:div>
    <w:div w:id="705254029">
      <w:bodyDiv w:val="1"/>
      <w:marLeft w:val="0"/>
      <w:marRight w:val="0"/>
      <w:marTop w:val="0"/>
      <w:marBottom w:val="0"/>
      <w:divBdr>
        <w:top w:val="none" w:sz="0" w:space="0" w:color="auto"/>
        <w:left w:val="none" w:sz="0" w:space="0" w:color="auto"/>
        <w:bottom w:val="none" w:sz="0" w:space="0" w:color="auto"/>
        <w:right w:val="none" w:sz="0" w:space="0" w:color="auto"/>
      </w:divBdr>
    </w:div>
    <w:div w:id="855969678">
      <w:bodyDiv w:val="1"/>
      <w:marLeft w:val="0"/>
      <w:marRight w:val="0"/>
      <w:marTop w:val="0"/>
      <w:marBottom w:val="0"/>
      <w:divBdr>
        <w:top w:val="none" w:sz="0" w:space="0" w:color="auto"/>
        <w:left w:val="none" w:sz="0" w:space="0" w:color="auto"/>
        <w:bottom w:val="none" w:sz="0" w:space="0" w:color="auto"/>
        <w:right w:val="none" w:sz="0" w:space="0" w:color="auto"/>
      </w:divBdr>
    </w:div>
    <w:div w:id="883759572">
      <w:bodyDiv w:val="1"/>
      <w:marLeft w:val="0"/>
      <w:marRight w:val="0"/>
      <w:marTop w:val="0"/>
      <w:marBottom w:val="0"/>
      <w:divBdr>
        <w:top w:val="none" w:sz="0" w:space="0" w:color="auto"/>
        <w:left w:val="none" w:sz="0" w:space="0" w:color="auto"/>
        <w:bottom w:val="none" w:sz="0" w:space="0" w:color="auto"/>
        <w:right w:val="none" w:sz="0" w:space="0" w:color="auto"/>
      </w:divBdr>
      <w:divsChild>
        <w:div w:id="1137259188">
          <w:marLeft w:val="1166"/>
          <w:marRight w:val="0"/>
          <w:marTop w:val="115"/>
          <w:marBottom w:val="0"/>
          <w:divBdr>
            <w:top w:val="none" w:sz="0" w:space="0" w:color="auto"/>
            <w:left w:val="none" w:sz="0" w:space="0" w:color="auto"/>
            <w:bottom w:val="none" w:sz="0" w:space="0" w:color="auto"/>
            <w:right w:val="none" w:sz="0" w:space="0" w:color="auto"/>
          </w:divBdr>
        </w:div>
      </w:divsChild>
    </w:div>
    <w:div w:id="943342632">
      <w:bodyDiv w:val="1"/>
      <w:marLeft w:val="0"/>
      <w:marRight w:val="0"/>
      <w:marTop w:val="0"/>
      <w:marBottom w:val="0"/>
      <w:divBdr>
        <w:top w:val="none" w:sz="0" w:space="0" w:color="auto"/>
        <w:left w:val="none" w:sz="0" w:space="0" w:color="auto"/>
        <w:bottom w:val="none" w:sz="0" w:space="0" w:color="auto"/>
        <w:right w:val="none" w:sz="0" w:space="0" w:color="auto"/>
      </w:divBdr>
      <w:divsChild>
        <w:div w:id="185485869">
          <w:marLeft w:val="0"/>
          <w:marRight w:val="0"/>
          <w:marTop w:val="0"/>
          <w:marBottom w:val="0"/>
          <w:divBdr>
            <w:top w:val="none" w:sz="0" w:space="0" w:color="auto"/>
            <w:left w:val="none" w:sz="0" w:space="0" w:color="auto"/>
            <w:bottom w:val="none" w:sz="0" w:space="0" w:color="auto"/>
            <w:right w:val="none" w:sz="0" w:space="0" w:color="auto"/>
          </w:divBdr>
        </w:div>
        <w:div w:id="296036970">
          <w:marLeft w:val="0"/>
          <w:marRight w:val="0"/>
          <w:marTop w:val="0"/>
          <w:marBottom w:val="0"/>
          <w:divBdr>
            <w:top w:val="none" w:sz="0" w:space="0" w:color="auto"/>
            <w:left w:val="none" w:sz="0" w:space="0" w:color="auto"/>
            <w:bottom w:val="none" w:sz="0" w:space="0" w:color="auto"/>
            <w:right w:val="none" w:sz="0" w:space="0" w:color="auto"/>
          </w:divBdr>
        </w:div>
        <w:div w:id="548223687">
          <w:marLeft w:val="0"/>
          <w:marRight w:val="0"/>
          <w:marTop w:val="0"/>
          <w:marBottom w:val="0"/>
          <w:divBdr>
            <w:top w:val="none" w:sz="0" w:space="0" w:color="auto"/>
            <w:left w:val="none" w:sz="0" w:space="0" w:color="auto"/>
            <w:bottom w:val="none" w:sz="0" w:space="0" w:color="auto"/>
            <w:right w:val="none" w:sz="0" w:space="0" w:color="auto"/>
          </w:divBdr>
        </w:div>
        <w:div w:id="679044037">
          <w:marLeft w:val="0"/>
          <w:marRight w:val="0"/>
          <w:marTop w:val="0"/>
          <w:marBottom w:val="0"/>
          <w:divBdr>
            <w:top w:val="none" w:sz="0" w:space="0" w:color="auto"/>
            <w:left w:val="none" w:sz="0" w:space="0" w:color="auto"/>
            <w:bottom w:val="none" w:sz="0" w:space="0" w:color="auto"/>
            <w:right w:val="none" w:sz="0" w:space="0" w:color="auto"/>
          </w:divBdr>
        </w:div>
      </w:divsChild>
    </w:div>
    <w:div w:id="952175486">
      <w:bodyDiv w:val="1"/>
      <w:marLeft w:val="0"/>
      <w:marRight w:val="0"/>
      <w:marTop w:val="0"/>
      <w:marBottom w:val="0"/>
      <w:divBdr>
        <w:top w:val="none" w:sz="0" w:space="0" w:color="auto"/>
        <w:left w:val="none" w:sz="0" w:space="0" w:color="auto"/>
        <w:bottom w:val="none" w:sz="0" w:space="0" w:color="auto"/>
        <w:right w:val="none" w:sz="0" w:space="0" w:color="auto"/>
      </w:divBdr>
    </w:div>
    <w:div w:id="1063605721">
      <w:bodyDiv w:val="1"/>
      <w:marLeft w:val="0"/>
      <w:marRight w:val="0"/>
      <w:marTop w:val="0"/>
      <w:marBottom w:val="0"/>
      <w:divBdr>
        <w:top w:val="none" w:sz="0" w:space="0" w:color="auto"/>
        <w:left w:val="none" w:sz="0" w:space="0" w:color="auto"/>
        <w:bottom w:val="none" w:sz="0" w:space="0" w:color="auto"/>
        <w:right w:val="none" w:sz="0" w:space="0" w:color="auto"/>
      </w:divBdr>
    </w:div>
    <w:div w:id="1079327828">
      <w:bodyDiv w:val="1"/>
      <w:marLeft w:val="0"/>
      <w:marRight w:val="0"/>
      <w:marTop w:val="0"/>
      <w:marBottom w:val="0"/>
      <w:divBdr>
        <w:top w:val="none" w:sz="0" w:space="0" w:color="auto"/>
        <w:left w:val="none" w:sz="0" w:space="0" w:color="auto"/>
        <w:bottom w:val="none" w:sz="0" w:space="0" w:color="auto"/>
        <w:right w:val="none" w:sz="0" w:space="0" w:color="auto"/>
      </w:divBdr>
      <w:divsChild>
        <w:div w:id="29187543">
          <w:marLeft w:val="0"/>
          <w:marRight w:val="0"/>
          <w:marTop w:val="0"/>
          <w:marBottom w:val="0"/>
          <w:divBdr>
            <w:top w:val="none" w:sz="0" w:space="0" w:color="auto"/>
            <w:left w:val="none" w:sz="0" w:space="0" w:color="auto"/>
            <w:bottom w:val="none" w:sz="0" w:space="0" w:color="auto"/>
            <w:right w:val="none" w:sz="0" w:space="0" w:color="auto"/>
          </w:divBdr>
        </w:div>
        <w:div w:id="471562879">
          <w:marLeft w:val="0"/>
          <w:marRight w:val="0"/>
          <w:marTop w:val="0"/>
          <w:marBottom w:val="0"/>
          <w:divBdr>
            <w:top w:val="none" w:sz="0" w:space="0" w:color="auto"/>
            <w:left w:val="none" w:sz="0" w:space="0" w:color="auto"/>
            <w:bottom w:val="none" w:sz="0" w:space="0" w:color="auto"/>
            <w:right w:val="none" w:sz="0" w:space="0" w:color="auto"/>
          </w:divBdr>
        </w:div>
        <w:div w:id="716659980">
          <w:marLeft w:val="0"/>
          <w:marRight w:val="0"/>
          <w:marTop w:val="0"/>
          <w:marBottom w:val="0"/>
          <w:divBdr>
            <w:top w:val="none" w:sz="0" w:space="0" w:color="auto"/>
            <w:left w:val="none" w:sz="0" w:space="0" w:color="auto"/>
            <w:bottom w:val="none" w:sz="0" w:space="0" w:color="auto"/>
            <w:right w:val="none" w:sz="0" w:space="0" w:color="auto"/>
          </w:divBdr>
        </w:div>
        <w:div w:id="1979526044">
          <w:marLeft w:val="0"/>
          <w:marRight w:val="0"/>
          <w:marTop w:val="0"/>
          <w:marBottom w:val="0"/>
          <w:divBdr>
            <w:top w:val="none" w:sz="0" w:space="0" w:color="auto"/>
            <w:left w:val="none" w:sz="0" w:space="0" w:color="auto"/>
            <w:bottom w:val="none" w:sz="0" w:space="0" w:color="auto"/>
            <w:right w:val="none" w:sz="0" w:space="0" w:color="auto"/>
          </w:divBdr>
        </w:div>
      </w:divsChild>
    </w:div>
    <w:div w:id="1136099293">
      <w:bodyDiv w:val="1"/>
      <w:marLeft w:val="0"/>
      <w:marRight w:val="0"/>
      <w:marTop w:val="0"/>
      <w:marBottom w:val="0"/>
      <w:divBdr>
        <w:top w:val="none" w:sz="0" w:space="0" w:color="auto"/>
        <w:left w:val="none" w:sz="0" w:space="0" w:color="auto"/>
        <w:bottom w:val="none" w:sz="0" w:space="0" w:color="auto"/>
        <w:right w:val="none" w:sz="0" w:space="0" w:color="auto"/>
      </w:divBdr>
    </w:div>
    <w:div w:id="1226718229">
      <w:bodyDiv w:val="1"/>
      <w:marLeft w:val="0"/>
      <w:marRight w:val="0"/>
      <w:marTop w:val="0"/>
      <w:marBottom w:val="0"/>
      <w:divBdr>
        <w:top w:val="none" w:sz="0" w:space="0" w:color="auto"/>
        <w:left w:val="none" w:sz="0" w:space="0" w:color="auto"/>
        <w:bottom w:val="none" w:sz="0" w:space="0" w:color="auto"/>
        <w:right w:val="none" w:sz="0" w:space="0" w:color="auto"/>
      </w:divBdr>
    </w:div>
    <w:div w:id="1258490068">
      <w:bodyDiv w:val="1"/>
      <w:marLeft w:val="0"/>
      <w:marRight w:val="0"/>
      <w:marTop w:val="0"/>
      <w:marBottom w:val="0"/>
      <w:divBdr>
        <w:top w:val="none" w:sz="0" w:space="0" w:color="auto"/>
        <w:left w:val="none" w:sz="0" w:space="0" w:color="auto"/>
        <w:bottom w:val="none" w:sz="0" w:space="0" w:color="auto"/>
        <w:right w:val="none" w:sz="0" w:space="0" w:color="auto"/>
      </w:divBdr>
    </w:div>
    <w:div w:id="1300306753">
      <w:bodyDiv w:val="1"/>
      <w:marLeft w:val="0"/>
      <w:marRight w:val="0"/>
      <w:marTop w:val="0"/>
      <w:marBottom w:val="0"/>
      <w:divBdr>
        <w:top w:val="none" w:sz="0" w:space="0" w:color="auto"/>
        <w:left w:val="none" w:sz="0" w:space="0" w:color="auto"/>
        <w:bottom w:val="none" w:sz="0" w:space="0" w:color="auto"/>
        <w:right w:val="none" w:sz="0" w:space="0" w:color="auto"/>
      </w:divBdr>
    </w:div>
    <w:div w:id="1358695069">
      <w:bodyDiv w:val="1"/>
      <w:marLeft w:val="0"/>
      <w:marRight w:val="0"/>
      <w:marTop w:val="0"/>
      <w:marBottom w:val="0"/>
      <w:divBdr>
        <w:top w:val="none" w:sz="0" w:space="0" w:color="auto"/>
        <w:left w:val="none" w:sz="0" w:space="0" w:color="auto"/>
        <w:bottom w:val="none" w:sz="0" w:space="0" w:color="auto"/>
        <w:right w:val="none" w:sz="0" w:space="0" w:color="auto"/>
      </w:divBdr>
    </w:div>
    <w:div w:id="1478836801">
      <w:bodyDiv w:val="1"/>
      <w:marLeft w:val="0"/>
      <w:marRight w:val="0"/>
      <w:marTop w:val="0"/>
      <w:marBottom w:val="0"/>
      <w:divBdr>
        <w:top w:val="none" w:sz="0" w:space="0" w:color="auto"/>
        <w:left w:val="none" w:sz="0" w:space="0" w:color="auto"/>
        <w:bottom w:val="none" w:sz="0" w:space="0" w:color="auto"/>
        <w:right w:val="none" w:sz="0" w:space="0" w:color="auto"/>
      </w:divBdr>
    </w:div>
    <w:div w:id="1499148018">
      <w:bodyDiv w:val="1"/>
      <w:marLeft w:val="0"/>
      <w:marRight w:val="0"/>
      <w:marTop w:val="0"/>
      <w:marBottom w:val="0"/>
      <w:divBdr>
        <w:top w:val="none" w:sz="0" w:space="0" w:color="auto"/>
        <w:left w:val="none" w:sz="0" w:space="0" w:color="auto"/>
        <w:bottom w:val="none" w:sz="0" w:space="0" w:color="auto"/>
        <w:right w:val="none" w:sz="0" w:space="0" w:color="auto"/>
      </w:divBdr>
    </w:div>
    <w:div w:id="1513689390">
      <w:bodyDiv w:val="1"/>
      <w:marLeft w:val="0"/>
      <w:marRight w:val="0"/>
      <w:marTop w:val="0"/>
      <w:marBottom w:val="0"/>
      <w:divBdr>
        <w:top w:val="none" w:sz="0" w:space="0" w:color="auto"/>
        <w:left w:val="none" w:sz="0" w:space="0" w:color="auto"/>
        <w:bottom w:val="none" w:sz="0" w:space="0" w:color="auto"/>
        <w:right w:val="none" w:sz="0" w:space="0" w:color="auto"/>
      </w:divBdr>
    </w:div>
    <w:div w:id="1518232881">
      <w:bodyDiv w:val="1"/>
      <w:marLeft w:val="0"/>
      <w:marRight w:val="0"/>
      <w:marTop w:val="0"/>
      <w:marBottom w:val="0"/>
      <w:divBdr>
        <w:top w:val="none" w:sz="0" w:space="0" w:color="auto"/>
        <w:left w:val="none" w:sz="0" w:space="0" w:color="auto"/>
        <w:bottom w:val="none" w:sz="0" w:space="0" w:color="auto"/>
        <w:right w:val="none" w:sz="0" w:space="0" w:color="auto"/>
      </w:divBdr>
    </w:div>
    <w:div w:id="1540165501">
      <w:bodyDiv w:val="1"/>
      <w:marLeft w:val="0"/>
      <w:marRight w:val="0"/>
      <w:marTop w:val="0"/>
      <w:marBottom w:val="0"/>
      <w:divBdr>
        <w:top w:val="none" w:sz="0" w:space="0" w:color="auto"/>
        <w:left w:val="none" w:sz="0" w:space="0" w:color="auto"/>
        <w:bottom w:val="none" w:sz="0" w:space="0" w:color="auto"/>
        <w:right w:val="none" w:sz="0" w:space="0" w:color="auto"/>
      </w:divBdr>
    </w:div>
    <w:div w:id="1554387469">
      <w:bodyDiv w:val="1"/>
      <w:marLeft w:val="0"/>
      <w:marRight w:val="0"/>
      <w:marTop w:val="0"/>
      <w:marBottom w:val="0"/>
      <w:divBdr>
        <w:top w:val="none" w:sz="0" w:space="0" w:color="auto"/>
        <w:left w:val="none" w:sz="0" w:space="0" w:color="auto"/>
        <w:bottom w:val="none" w:sz="0" w:space="0" w:color="auto"/>
        <w:right w:val="none" w:sz="0" w:space="0" w:color="auto"/>
      </w:divBdr>
    </w:div>
    <w:div w:id="1643193371">
      <w:bodyDiv w:val="1"/>
      <w:marLeft w:val="0"/>
      <w:marRight w:val="0"/>
      <w:marTop w:val="0"/>
      <w:marBottom w:val="0"/>
      <w:divBdr>
        <w:top w:val="none" w:sz="0" w:space="0" w:color="auto"/>
        <w:left w:val="none" w:sz="0" w:space="0" w:color="auto"/>
        <w:bottom w:val="none" w:sz="0" w:space="0" w:color="auto"/>
        <w:right w:val="none" w:sz="0" w:space="0" w:color="auto"/>
      </w:divBdr>
    </w:div>
    <w:div w:id="1717779110">
      <w:bodyDiv w:val="1"/>
      <w:marLeft w:val="0"/>
      <w:marRight w:val="0"/>
      <w:marTop w:val="0"/>
      <w:marBottom w:val="0"/>
      <w:divBdr>
        <w:top w:val="none" w:sz="0" w:space="0" w:color="auto"/>
        <w:left w:val="none" w:sz="0" w:space="0" w:color="auto"/>
        <w:bottom w:val="none" w:sz="0" w:space="0" w:color="auto"/>
        <w:right w:val="none" w:sz="0" w:space="0" w:color="auto"/>
      </w:divBdr>
    </w:div>
    <w:div w:id="1748725551">
      <w:bodyDiv w:val="1"/>
      <w:marLeft w:val="0"/>
      <w:marRight w:val="0"/>
      <w:marTop w:val="0"/>
      <w:marBottom w:val="0"/>
      <w:divBdr>
        <w:top w:val="none" w:sz="0" w:space="0" w:color="auto"/>
        <w:left w:val="none" w:sz="0" w:space="0" w:color="auto"/>
        <w:bottom w:val="none" w:sz="0" w:space="0" w:color="auto"/>
        <w:right w:val="none" w:sz="0" w:space="0" w:color="auto"/>
      </w:divBdr>
    </w:div>
    <w:div w:id="1776752583">
      <w:bodyDiv w:val="1"/>
      <w:marLeft w:val="0"/>
      <w:marRight w:val="0"/>
      <w:marTop w:val="0"/>
      <w:marBottom w:val="0"/>
      <w:divBdr>
        <w:top w:val="none" w:sz="0" w:space="0" w:color="auto"/>
        <w:left w:val="none" w:sz="0" w:space="0" w:color="auto"/>
        <w:bottom w:val="none" w:sz="0" w:space="0" w:color="auto"/>
        <w:right w:val="none" w:sz="0" w:space="0" w:color="auto"/>
      </w:divBdr>
    </w:div>
    <w:div w:id="1844466770">
      <w:bodyDiv w:val="1"/>
      <w:marLeft w:val="0"/>
      <w:marRight w:val="0"/>
      <w:marTop w:val="0"/>
      <w:marBottom w:val="0"/>
      <w:divBdr>
        <w:top w:val="none" w:sz="0" w:space="0" w:color="auto"/>
        <w:left w:val="none" w:sz="0" w:space="0" w:color="auto"/>
        <w:bottom w:val="none" w:sz="0" w:space="0" w:color="auto"/>
        <w:right w:val="none" w:sz="0" w:space="0" w:color="auto"/>
      </w:divBdr>
    </w:div>
    <w:div w:id="1886529153">
      <w:bodyDiv w:val="1"/>
      <w:marLeft w:val="0"/>
      <w:marRight w:val="0"/>
      <w:marTop w:val="0"/>
      <w:marBottom w:val="0"/>
      <w:divBdr>
        <w:top w:val="none" w:sz="0" w:space="0" w:color="auto"/>
        <w:left w:val="none" w:sz="0" w:space="0" w:color="auto"/>
        <w:bottom w:val="none" w:sz="0" w:space="0" w:color="auto"/>
        <w:right w:val="none" w:sz="0" w:space="0" w:color="auto"/>
      </w:divBdr>
    </w:div>
    <w:div w:id="1924682973">
      <w:bodyDiv w:val="1"/>
      <w:marLeft w:val="0"/>
      <w:marRight w:val="0"/>
      <w:marTop w:val="0"/>
      <w:marBottom w:val="0"/>
      <w:divBdr>
        <w:top w:val="none" w:sz="0" w:space="0" w:color="auto"/>
        <w:left w:val="none" w:sz="0" w:space="0" w:color="auto"/>
        <w:bottom w:val="none" w:sz="0" w:space="0" w:color="auto"/>
        <w:right w:val="none" w:sz="0" w:space="0" w:color="auto"/>
      </w:divBdr>
    </w:div>
    <w:div w:id="1957834801">
      <w:bodyDiv w:val="1"/>
      <w:marLeft w:val="0"/>
      <w:marRight w:val="0"/>
      <w:marTop w:val="0"/>
      <w:marBottom w:val="0"/>
      <w:divBdr>
        <w:top w:val="none" w:sz="0" w:space="0" w:color="auto"/>
        <w:left w:val="none" w:sz="0" w:space="0" w:color="auto"/>
        <w:bottom w:val="none" w:sz="0" w:space="0" w:color="auto"/>
        <w:right w:val="none" w:sz="0" w:space="0" w:color="auto"/>
      </w:divBdr>
    </w:div>
    <w:div w:id="1964967544">
      <w:bodyDiv w:val="1"/>
      <w:marLeft w:val="0"/>
      <w:marRight w:val="0"/>
      <w:marTop w:val="0"/>
      <w:marBottom w:val="0"/>
      <w:divBdr>
        <w:top w:val="none" w:sz="0" w:space="0" w:color="auto"/>
        <w:left w:val="none" w:sz="0" w:space="0" w:color="auto"/>
        <w:bottom w:val="none" w:sz="0" w:space="0" w:color="auto"/>
        <w:right w:val="none" w:sz="0" w:space="0" w:color="auto"/>
      </w:divBdr>
    </w:div>
    <w:div w:id="1999190990">
      <w:bodyDiv w:val="1"/>
      <w:marLeft w:val="0"/>
      <w:marRight w:val="0"/>
      <w:marTop w:val="0"/>
      <w:marBottom w:val="0"/>
      <w:divBdr>
        <w:top w:val="none" w:sz="0" w:space="0" w:color="auto"/>
        <w:left w:val="none" w:sz="0" w:space="0" w:color="auto"/>
        <w:bottom w:val="none" w:sz="0" w:space="0" w:color="auto"/>
        <w:right w:val="none" w:sz="0" w:space="0" w:color="auto"/>
      </w:divBdr>
    </w:div>
    <w:div w:id="2074542290">
      <w:bodyDiv w:val="1"/>
      <w:marLeft w:val="0"/>
      <w:marRight w:val="0"/>
      <w:marTop w:val="0"/>
      <w:marBottom w:val="0"/>
      <w:divBdr>
        <w:top w:val="none" w:sz="0" w:space="0" w:color="auto"/>
        <w:left w:val="none" w:sz="0" w:space="0" w:color="auto"/>
        <w:bottom w:val="none" w:sz="0" w:space="0" w:color="auto"/>
        <w:right w:val="none" w:sz="0" w:space="0" w:color="auto"/>
      </w:divBdr>
    </w:div>
    <w:div w:id="2076776258">
      <w:bodyDiv w:val="1"/>
      <w:marLeft w:val="0"/>
      <w:marRight w:val="0"/>
      <w:marTop w:val="0"/>
      <w:marBottom w:val="0"/>
      <w:divBdr>
        <w:top w:val="none" w:sz="0" w:space="0" w:color="auto"/>
        <w:left w:val="none" w:sz="0" w:space="0" w:color="auto"/>
        <w:bottom w:val="none" w:sz="0" w:space="0" w:color="auto"/>
        <w:right w:val="none" w:sz="0" w:space="0" w:color="auto"/>
      </w:divBdr>
    </w:div>
    <w:div w:id="2078940231">
      <w:bodyDiv w:val="1"/>
      <w:marLeft w:val="0"/>
      <w:marRight w:val="0"/>
      <w:marTop w:val="0"/>
      <w:marBottom w:val="0"/>
      <w:divBdr>
        <w:top w:val="none" w:sz="0" w:space="0" w:color="auto"/>
        <w:left w:val="none" w:sz="0" w:space="0" w:color="auto"/>
        <w:bottom w:val="none" w:sz="0" w:space="0" w:color="auto"/>
        <w:right w:val="none" w:sz="0" w:space="0" w:color="auto"/>
      </w:divBdr>
    </w:div>
    <w:div w:id="2090809650">
      <w:bodyDiv w:val="1"/>
      <w:marLeft w:val="0"/>
      <w:marRight w:val="0"/>
      <w:marTop w:val="0"/>
      <w:marBottom w:val="0"/>
      <w:divBdr>
        <w:top w:val="none" w:sz="0" w:space="0" w:color="auto"/>
        <w:left w:val="none" w:sz="0" w:space="0" w:color="auto"/>
        <w:bottom w:val="none" w:sz="0" w:space="0" w:color="auto"/>
        <w:right w:val="none" w:sz="0" w:space="0" w:color="auto"/>
      </w:divBdr>
    </w:div>
    <w:div w:id="209796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plewebdata://52DD4AC8-ED24-4E4E-9B2D-77EA8BD5999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migrationdataportal.org/themes/human-trafficking" TargetMode="External"/><Relationship Id="rId2" Type="http://schemas.openxmlformats.org/officeDocument/2006/relationships/hyperlink" Target="https://www.un.org/womenwatch/daw/public/WorldSurvey2004-Women&amp;Migration.pdf" TargetMode="External"/><Relationship Id="rId1" Type="http://schemas.openxmlformats.org/officeDocument/2006/relationships/hyperlink" Target="https://www.ohchr.org/Documents/Issues/Torture/A_HRC_37_50_EN.pdf" TargetMode="External"/><Relationship Id="rId4" Type="http://schemas.openxmlformats.org/officeDocument/2006/relationships/hyperlink" Target="https://juricaf.org/arret/CEDEAO-COURDEJUSTICE-20081027-ECWCCJJUD06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7787CC-B98A-C248-86BB-A47548FDA97E}">
  <ds:schemaRefs>
    <ds:schemaRef ds:uri="http://schemas.openxmlformats.org/officeDocument/2006/bibliography"/>
  </ds:schemaRefs>
</ds:datastoreItem>
</file>

<file path=customXml/itemProps2.xml><?xml version="1.0" encoding="utf-8"?>
<ds:datastoreItem xmlns:ds="http://schemas.openxmlformats.org/officeDocument/2006/customXml" ds:itemID="{7D7FD014-A8BA-4D53-A4F7-44045DECF66F}"/>
</file>

<file path=customXml/itemProps3.xml><?xml version="1.0" encoding="utf-8"?>
<ds:datastoreItem xmlns:ds="http://schemas.openxmlformats.org/officeDocument/2006/customXml" ds:itemID="{6E5CBC0B-4DF9-41E9-9072-5B9DD9B31B8A}"/>
</file>

<file path=customXml/itemProps4.xml><?xml version="1.0" encoding="utf-8"?>
<ds:datastoreItem xmlns:ds="http://schemas.openxmlformats.org/officeDocument/2006/customXml" ds:itemID="{F15BF586-859B-4C5A-87E5-05770A9AAD83}"/>
</file>

<file path=docProps/app.xml><?xml version="1.0" encoding="utf-8"?>
<Properties xmlns="http://schemas.openxmlformats.org/officeDocument/2006/extended-properties" xmlns:vt="http://schemas.openxmlformats.org/officeDocument/2006/docPropsVTypes">
  <Template>Normal.dotm</Template>
  <TotalTime>1</TotalTime>
  <Pages>5</Pages>
  <Words>2349</Words>
  <Characters>12920</Characters>
  <Application>Microsoft Office Word</Application>
  <DocSecurity>0</DocSecurity>
  <Lines>107</Lines>
  <Paragraphs>30</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Teresa-OMCT</dc:creator>
  <cp:keywords/>
  <dc:description/>
  <cp:lastModifiedBy>Teresa Fernández Paredes</cp:lastModifiedBy>
  <cp:revision>3</cp:revision>
  <dcterms:created xsi:type="dcterms:W3CDTF">2020-05-15T17:45:00Z</dcterms:created>
  <dcterms:modified xsi:type="dcterms:W3CDTF">2020-05-15T17:50:00Z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