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76C42" w14:textId="432DAC63" w:rsidR="00477A27" w:rsidRDefault="00477A27" w:rsidP="00477A27">
      <w:pPr>
        <w:jc w:val="right"/>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A3B2536" wp14:editId="01C07623">
                <wp:simplePos x="0" y="0"/>
                <wp:positionH relativeFrom="column">
                  <wp:posOffset>116006</wp:posOffset>
                </wp:positionH>
                <wp:positionV relativeFrom="paragraph">
                  <wp:posOffset>-234656</wp:posOffset>
                </wp:positionV>
                <wp:extent cx="1337481" cy="1255594"/>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1337481" cy="1255594"/>
                        </a:xfrm>
                        <a:prstGeom prst="rect">
                          <a:avLst/>
                        </a:prstGeom>
                        <a:solidFill>
                          <a:schemeClr val="lt1"/>
                        </a:solidFill>
                        <a:ln w="6350">
                          <a:noFill/>
                        </a:ln>
                      </wps:spPr>
                      <wps:txbx>
                        <w:txbxContent>
                          <w:p w14:paraId="72B8EB67" w14:textId="5A537868" w:rsidR="00477A27" w:rsidRDefault="00477A27">
                            <w:r>
                              <w:rPr>
                                <w:noProof/>
                              </w:rPr>
                              <w:drawing>
                                <wp:inline distT="0" distB="0" distL="0" distR="0" wp14:anchorId="4F3F07D8" wp14:editId="0A5E8B11">
                                  <wp:extent cx="1148080" cy="1148080"/>
                                  <wp:effectExtent l="0" t="0" r="0" b="0"/>
                                  <wp:docPr id="7" name="Picture 1" descr="A picture containing object,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B2536" id="_x0000_t202" coordsize="21600,21600" o:spt="202" path="m,l,21600r21600,l21600,xe">
                <v:stroke joinstyle="miter"/>
                <v:path gradientshapeok="t" o:connecttype="rect"/>
              </v:shapetype>
              <v:shape id="Text Box 5" o:spid="_x0000_s1026" type="#_x0000_t202" style="position:absolute;left:0;text-align:left;margin-left:9.15pt;margin-top:-18.5pt;width:105.3pt;height:9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" fillcolor="white [3201]" stroked="f" strokeweight=".5pt">
                <v:textbox>
                  <w:txbxContent>
                    <w:p w14:paraId="72B8EB67" w14:textId="5A537868" w:rsidR="00477A27" w:rsidRDefault="00477A27">
                      <w:r>
                        <w:rPr>
                          <w:noProof/>
                        </w:rPr>
                        <w:drawing>
                          <wp:inline distT="0" distB="0" distL="0" distR="0" wp14:anchorId="4F3F07D8" wp14:editId="0A5E8B11">
                            <wp:extent cx="1148080" cy="1148080"/>
                            <wp:effectExtent l="0" t="0" r="0" b="0"/>
                            <wp:docPr id="7" name="Picture 1" descr="A picture containing object,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b/>
          <w:sz w:val="24"/>
          <w:szCs w:val="24"/>
        </w:rPr>
        <w:t xml:space="preserve">Submission </w:t>
      </w:r>
    </w:p>
    <w:p w14:paraId="659FD2D8" w14:textId="3F688F1F" w:rsidR="00477A27" w:rsidRDefault="00477A27" w:rsidP="00477A2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Congregation of Our Lady of Charity of the Good Shepherd </w:t>
      </w:r>
    </w:p>
    <w:p w14:paraId="00000001" w14:textId="625EB057" w:rsidR="00440BC4" w:rsidRDefault="00477A27" w:rsidP="00477A2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the </w:t>
      </w:r>
      <w:r w:rsidR="00AA7239">
        <w:rPr>
          <w:rFonts w:ascii="Times New Roman" w:eastAsia="Times New Roman" w:hAnsi="Times New Roman" w:cs="Times New Roman"/>
          <w:b/>
          <w:sz w:val="24"/>
          <w:szCs w:val="24"/>
        </w:rPr>
        <w:t xml:space="preserve">DRAFT General Recommendation on Trafficking in </w:t>
      </w:r>
    </w:p>
    <w:p w14:paraId="00000002" w14:textId="6C2A9FB0" w:rsidR="00440BC4" w:rsidRDefault="00AA7239" w:rsidP="00477A2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Women and Girls in the Context of Global Migration</w:t>
      </w:r>
    </w:p>
    <w:p w14:paraId="42421058" w14:textId="77777777" w:rsidR="005F7209" w:rsidRDefault="005F7209" w:rsidP="00477A27">
      <w:pPr>
        <w:jc w:val="right"/>
        <w:rPr>
          <w:rFonts w:ascii="Times New Roman" w:eastAsia="Times New Roman" w:hAnsi="Times New Roman" w:cs="Times New Roman"/>
          <w:b/>
          <w:sz w:val="24"/>
          <w:szCs w:val="24"/>
        </w:rPr>
      </w:pPr>
    </w:p>
    <w:p w14:paraId="3A3D0698" w14:textId="2698780B" w:rsidR="00477A27" w:rsidRDefault="00477A27" w:rsidP="00477A2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11, 2020</w:t>
      </w:r>
    </w:p>
    <w:p w14:paraId="00000005" w14:textId="0AB898DC" w:rsidR="00440BC4" w:rsidRPr="00ED3AE8" w:rsidRDefault="00AA7239" w:rsidP="00ED3A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1F21">
        <w:rPr>
          <w:rFonts w:ascii="Times New Roman" w:eastAsia="Times New Roman" w:hAnsi="Times New Roman" w:cs="Times New Roman"/>
          <w:b/>
          <w:sz w:val="24"/>
          <w:szCs w:val="24"/>
        </w:rPr>
        <w:t>I.</w:t>
      </w:r>
      <w:r w:rsidR="00251F21" w:rsidRPr="00251F21">
        <w:rPr>
          <w:rFonts w:ascii="Times New Roman" w:eastAsia="Times New Roman" w:hAnsi="Times New Roman" w:cs="Times New Roman"/>
          <w:b/>
          <w:sz w:val="24"/>
          <w:szCs w:val="24"/>
        </w:rPr>
        <w:t xml:space="preserve"> </w:t>
      </w:r>
      <w:r w:rsidR="005F7209">
        <w:rPr>
          <w:rFonts w:ascii="Times New Roman" w:eastAsia="Times New Roman" w:hAnsi="Times New Roman" w:cs="Times New Roman"/>
          <w:b/>
          <w:sz w:val="24"/>
          <w:szCs w:val="24"/>
        </w:rPr>
        <w:t xml:space="preserve"> </w:t>
      </w:r>
      <w:r w:rsidRPr="00251F21">
        <w:rPr>
          <w:rFonts w:ascii="Times New Roman" w:eastAsia="Times New Roman" w:hAnsi="Times New Roman" w:cs="Times New Roman"/>
          <w:b/>
          <w:sz w:val="24"/>
          <w:szCs w:val="24"/>
        </w:rPr>
        <w:t>Introduction</w:t>
      </w:r>
    </w:p>
    <w:p w14:paraId="4E55277F" w14:textId="77777777" w:rsidR="00477A27" w:rsidRPr="00477A27" w:rsidRDefault="00477A27" w:rsidP="00477A27">
      <w:pPr>
        <w:ind w:left="720"/>
        <w:rPr>
          <w:rFonts w:ascii="Times New Roman" w:eastAsia="Times New Roman" w:hAnsi="Times New Roman" w:cs="Times New Roman"/>
          <w:b/>
          <w:sz w:val="24"/>
          <w:szCs w:val="24"/>
        </w:rPr>
      </w:pPr>
    </w:p>
    <w:p w14:paraId="482DBC31" w14:textId="77777777" w:rsidR="00251F21" w:rsidRDefault="00251F21" w:rsidP="00251F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draft General Recommendation is a well-written and well-documented recommendation containing 256 footnotes over 33 pages.  While the title nuances trafficking in the context of Global Migration, many if not all the recommendations need to be applied at the country level to address and reinforce laws, procedures and practices to uphold the human rights of all trafficked women and girls.  </w:t>
      </w:r>
    </w:p>
    <w:p w14:paraId="1D997015" w14:textId="77777777" w:rsidR="00251F21" w:rsidRDefault="00251F21" w:rsidP="00251F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6D85A9" w14:textId="77777777" w:rsidR="00251F21" w:rsidRDefault="00251F21" w:rsidP="00251F21">
      <w:pPr>
        <w:jc w:val="both"/>
        <w:rPr>
          <w:rFonts w:ascii="Times New Roman" w:eastAsia="Times New Roman" w:hAnsi="Times New Roman" w:cs="Times New Roman"/>
          <w:sz w:val="24"/>
          <w:szCs w:val="24"/>
        </w:rPr>
      </w:pPr>
      <w:r w:rsidRPr="000717AC">
        <w:rPr>
          <w:rFonts w:ascii="Times New Roman" w:eastAsia="Times New Roman" w:hAnsi="Times New Roman" w:cs="Times New Roman"/>
          <w:b/>
          <w:bCs/>
          <w:sz w:val="24"/>
          <w:szCs w:val="24"/>
        </w:rPr>
        <w:t>Paragraph 1</w:t>
      </w:r>
      <w:r>
        <w:rPr>
          <w:rFonts w:ascii="Times New Roman" w:eastAsia="Times New Roman" w:hAnsi="Times New Roman" w:cs="Times New Roman"/>
          <w:sz w:val="24"/>
          <w:szCs w:val="24"/>
        </w:rPr>
        <w:t>:  Our organizations is happy to see that Article 6 of the Convention on the Elimination of All Forms of Discrimination Against Women sets out States parties’ legal obligations to “</w:t>
      </w:r>
      <w:r w:rsidRPr="0077690E">
        <w:rPr>
          <w:rFonts w:ascii="Times New Roman" w:eastAsia="Times New Roman" w:hAnsi="Times New Roman" w:cs="Times New Roman"/>
          <w:b/>
          <w:bCs/>
          <w:sz w:val="24"/>
          <w:szCs w:val="24"/>
        </w:rPr>
        <w:t>take all appropriate measures, including legislation, to suppress all forms of traffic in women and the exploitation of prostitution of women.</w:t>
      </w:r>
      <w:r>
        <w:rPr>
          <w:rFonts w:ascii="Times New Roman" w:eastAsia="Times New Roman" w:hAnsi="Times New Roman" w:cs="Times New Roman"/>
          <w:sz w:val="24"/>
          <w:szCs w:val="24"/>
        </w:rPr>
        <w:t xml:space="preserve">” </w:t>
      </w:r>
    </w:p>
    <w:p w14:paraId="5EAD686E" w14:textId="77777777" w:rsidR="00251F21" w:rsidRDefault="00251F21" w:rsidP="00251F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8C1B1A" w14:textId="77777777" w:rsidR="00251F21" w:rsidRDefault="00251F21" w:rsidP="00251F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Pr="000717AC">
        <w:rPr>
          <w:rFonts w:ascii="Times New Roman" w:eastAsia="Times New Roman" w:hAnsi="Times New Roman" w:cs="Times New Roman"/>
          <w:b/>
          <w:bCs/>
          <w:sz w:val="24"/>
          <w:szCs w:val="24"/>
        </w:rPr>
        <w:t>Paragraph 2</w:t>
      </w:r>
      <w:r>
        <w:rPr>
          <w:rFonts w:ascii="Times New Roman" w:eastAsia="Times New Roman" w:hAnsi="Times New Roman" w:cs="Times New Roman"/>
          <w:sz w:val="24"/>
          <w:szCs w:val="24"/>
        </w:rPr>
        <w:t xml:space="preserve"> we would like to have seen the inclusion of the phrase “</w:t>
      </w:r>
      <w:r>
        <w:rPr>
          <w:rFonts w:ascii="Times New Roman" w:eastAsia="Times New Roman" w:hAnsi="Times New Roman" w:cs="Times New Roman"/>
          <w:b/>
          <w:sz w:val="24"/>
          <w:szCs w:val="24"/>
        </w:rPr>
        <w:t>the demand that fosters the exploitation of prostitution of women</w:t>
      </w:r>
      <w:r>
        <w:rPr>
          <w:rFonts w:ascii="Times New Roman" w:eastAsia="Times New Roman" w:hAnsi="Times New Roman" w:cs="Times New Roman"/>
          <w:sz w:val="24"/>
          <w:szCs w:val="24"/>
        </w:rPr>
        <w:t xml:space="preserve">,” as the current framing of “demand that fosters the exploitation of women and girls, which leads to trafficking” is vague and does not recognize the statistic in paragraph 12 which states that  “of all the trafficking victims detected in 2016, women and girls made up 94% of those trafficked for sexual exploitation.”   Naming the potential adverse impacts of States parties’ migration frameworks on women and girls is critical to addressing the risk of being trafficked along the migration route itself. </w:t>
      </w:r>
    </w:p>
    <w:p w14:paraId="42F897CD" w14:textId="77777777" w:rsidR="00251F21" w:rsidRDefault="00251F21" w:rsidP="00251F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E467C4" w14:textId="77777777" w:rsidR="00251F21" w:rsidRDefault="00251F21" w:rsidP="00251F2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  Objective and scope</w:t>
      </w:r>
    </w:p>
    <w:p w14:paraId="366DB14E" w14:textId="77777777" w:rsidR="00251F21" w:rsidRDefault="00251F21" w:rsidP="00251F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37D4C7" w14:textId="77777777" w:rsidR="00251F21" w:rsidRDefault="00251F21" w:rsidP="00251F21">
      <w:pPr>
        <w:jc w:val="both"/>
        <w:rPr>
          <w:rFonts w:ascii="Times New Roman" w:eastAsia="Times New Roman" w:hAnsi="Times New Roman" w:cs="Times New Roman"/>
          <w:b/>
          <w:sz w:val="24"/>
          <w:szCs w:val="24"/>
        </w:rPr>
      </w:pPr>
      <w:r w:rsidRPr="000717AC">
        <w:rPr>
          <w:rFonts w:ascii="Times New Roman" w:eastAsia="Times New Roman" w:hAnsi="Times New Roman" w:cs="Times New Roman"/>
          <w:b/>
          <w:bCs/>
          <w:sz w:val="24"/>
          <w:szCs w:val="24"/>
        </w:rPr>
        <w:t>Paragraph 6</w:t>
      </w:r>
      <w:r>
        <w:rPr>
          <w:rFonts w:ascii="Times New Roman" w:eastAsia="Times New Roman" w:hAnsi="Times New Roman" w:cs="Times New Roman"/>
          <w:sz w:val="24"/>
          <w:szCs w:val="24"/>
        </w:rPr>
        <w:t xml:space="preserve">:  We particularly appreciate that the Committee highlights that the causes, consequences and experiences of trafficking differ for young girls and teenage girls from those of adult women, and that States parties are obliged </w:t>
      </w:r>
      <w:r w:rsidRPr="0077690E">
        <w:rPr>
          <w:rFonts w:ascii="Times New Roman" w:eastAsia="Times New Roman" w:hAnsi="Times New Roman" w:cs="Times New Roman"/>
          <w:b/>
          <w:bCs/>
          <w:sz w:val="24"/>
          <w:szCs w:val="24"/>
        </w:rPr>
        <w:t>to promote the equal rights of girls,</w:t>
      </w:r>
      <w:r>
        <w:rPr>
          <w:rFonts w:ascii="Times New Roman" w:eastAsia="Times New Roman" w:hAnsi="Times New Roman" w:cs="Times New Roman"/>
          <w:sz w:val="24"/>
          <w:szCs w:val="24"/>
        </w:rPr>
        <w:t xml:space="preserve"> which requires a nuanced response to trafficking that accounts for these differences.</w:t>
      </w:r>
    </w:p>
    <w:p w14:paraId="5DEAAF28" w14:textId="77777777" w:rsidR="00251F21" w:rsidRDefault="00251F21" w:rsidP="00251F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F4E7BB5" w14:textId="77777777" w:rsidR="00251F21" w:rsidRDefault="00251F21" w:rsidP="00251F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Root Causes and discouraging the demand that fosters exploitation through trafficking</w:t>
      </w:r>
    </w:p>
    <w:p w14:paraId="50EC90FD" w14:textId="77777777" w:rsidR="00251F21" w:rsidRDefault="00251F21" w:rsidP="00251F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Women and girls are disproportionately affected by human trafficking</w:t>
      </w:r>
    </w:p>
    <w:p w14:paraId="1E8329A1" w14:textId="77777777" w:rsidR="00251F21" w:rsidRDefault="00251F21" w:rsidP="00251F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8E0D8A9" w14:textId="77777777" w:rsidR="00251F21" w:rsidRDefault="00251F21" w:rsidP="00251F21">
      <w:pPr>
        <w:jc w:val="both"/>
        <w:rPr>
          <w:rFonts w:ascii="Times New Roman" w:eastAsia="Times New Roman" w:hAnsi="Times New Roman" w:cs="Times New Roman"/>
          <w:sz w:val="24"/>
          <w:szCs w:val="24"/>
        </w:rPr>
      </w:pPr>
      <w:r w:rsidRPr="000717AC">
        <w:rPr>
          <w:rFonts w:ascii="Times New Roman" w:eastAsia="Times New Roman" w:hAnsi="Times New Roman" w:cs="Times New Roman"/>
          <w:b/>
          <w:bCs/>
          <w:sz w:val="24"/>
          <w:szCs w:val="24"/>
        </w:rPr>
        <w:t>Paragraph 13</w:t>
      </w:r>
      <w:r>
        <w:rPr>
          <w:rFonts w:ascii="Times New Roman" w:eastAsia="Times New Roman" w:hAnsi="Times New Roman" w:cs="Times New Roman"/>
          <w:sz w:val="24"/>
          <w:szCs w:val="24"/>
        </w:rPr>
        <w:t xml:space="preserve"> is a very important paragraph highlighting ‘the complex web of perpetrators and victim profiles, as well as jurisdictions.’  This is further elaborated in </w:t>
      </w:r>
      <w:r w:rsidRPr="002A67E0">
        <w:rPr>
          <w:rFonts w:ascii="Times New Roman" w:eastAsia="Times New Roman" w:hAnsi="Times New Roman" w:cs="Times New Roman"/>
          <w:b/>
          <w:bCs/>
          <w:sz w:val="24"/>
          <w:szCs w:val="24"/>
        </w:rPr>
        <w:t>Paragraph 16,</w:t>
      </w:r>
      <w:r>
        <w:rPr>
          <w:rFonts w:ascii="Times New Roman" w:eastAsia="Times New Roman" w:hAnsi="Times New Roman" w:cs="Times New Roman"/>
          <w:sz w:val="24"/>
          <w:szCs w:val="24"/>
        </w:rPr>
        <w:t xml:space="preserve"> which highlights the scope of the convention including “the acts or omission of all perpetrators, including </w:t>
      </w:r>
      <w:r>
        <w:rPr>
          <w:rFonts w:ascii="Times New Roman" w:eastAsia="Times New Roman" w:hAnsi="Times New Roman" w:cs="Times New Roman"/>
          <w:sz w:val="24"/>
          <w:szCs w:val="24"/>
        </w:rPr>
        <w:lastRenderedPageBreak/>
        <w:t>private persons, intimate or extended family members and intimate partners, as well as organizations or enterprises… and national corporations operating extraterritorially … and reinforced in the United Nations Guiding Principles on Business and Human and Rights.”</w:t>
      </w:r>
    </w:p>
    <w:p w14:paraId="54E496B2" w14:textId="77777777" w:rsidR="00251F21" w:rsidRDefault="00251F21" w:rsidP="00251F2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6076198E" w14:textId="77777777" w:rsidR="00251F21" w:rsidRDefault="00251F21" w:rsidP="00251F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Scope of application of the Convention</w:t>
      </w:r>
    </w:p>
    <w:p w14:paraId="2DBF5632" w14:textId="77777777" w:rsidR="00251F21" w:rsidRPr="000717AC" w:rsidRDefault="00251F21" w:rsidP="00251F21">
      <w:pPr>
        <w:jc w:val="both"/>
        <w:rPr>
          <w:rFonts w:ascii="Times New Roman" w:eastAsia="Times New Roman" w:hAnsi="Times New Roman" w:cs="Times New Roman"/>
          <w:b/>
          <w:bCs/>
          <w:sz w:val="24"/>
          <w:szCs w:val="24"/>
        </w:rPr>
      </w:pPr>
    </w:p>
    <w:p w14:paraId="205A8E70" w14:textId="77777777" w:rsidR="00251F21" w:rsidRDefault="00251F21" w:rsidP="00251F21">
      <w:pPr>
        <w:jc w:val="both"/>
        <w:rPr>
          <w:rFonts w:ascii="Times New Roman" w:eastAsia="Times New Roman" w:hAnsi="Times New Roman" w:cs="Times New Roman"/>
          <w:sz w:val="24"/>
          <w:szCs w:val="24"/>
        </w:rPr>
      </w:pPr>
      <w:r w:rsidRPr="000717AC">
        <w:rPr>
          <w:rFonts w:ascii="Times New Roman" w:eastAsia="Times New Roman" w:hAnsi="Times New Roman" w:cs="Times New Roman"/>
          <w:b/>
          <w:bCs/>
          <w:sz w:val="24"/>
          <w:szCs w:val="24"/>
        </w:rPr>
        <w:t>Paragraph 17</w:t>
      </w:r>
      <w:r>
        <w:rPr>
          <w:rFonts w:ascii="Times New Roman" w:eastAsia="Times New Roman" w:hAnsi="Times New Roman" w:cs="Times New Roman"/>
          <w:sz w:val="24"/>
          <w:szCs w:val="24"/>
        </w:rPr>
        <w:t xml:space="preserve"> is critical, as it notes the inclusiveness of States parties obligations, which apply “without discrimination both to citizens and non-citizens, including refugees, asylum-seekers, migrant workers, migrant with irregular status and stateless persons within their territory or effective control, even if not situated within the territory.”</w:t>
      </w:r>
    </w:p>
    <w:p w14:paraId="4D172319" w14:textId="77777777" w:rsidR="00251F21" w:rsidRDefault="00251F21" w:rsidP="00251F21">
      <w:pPr>
        <w:jc w:val="both"/>
        <w:rPr>
          <w:rFonts w:ascii="Times New Roman" w:eastAsia="Times New Roman" w:hAnsi="Times New Roman" w:cs="Times New Roman"/>
          <w:sz w:val="24"/>
          <w:szCs w:val="24"/>
        </w:rPr>
      </w:pPr>
    </w:p>
    <w:p w14:paraId="0BAA49B5" w14:textId="77777777" w:rsidR="00251F21" w:rsidRDefault="00251F21" w:rsidP="00251F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Root Causes of Trafficking in Women and girls and discouraging the demand that fosters their exploitation through trafficking</w:t>
      </w:r>
    </w:p>
    <w:p w14:paraId="1EDA4D25" w14:textId="77777777" w:rsidR="00251F21" w:rsidRDefault="00251F21" w:rsidP="00251F21">
      <w:pPr>
        <w:jc w:val="both"/>
        <w:rPr>
          <w:rFonts w:ascii="Times New Roman" w:eastAsia="Times New Roman" w:hAnsi="Times New Roman" w:cs="Times New Roman"/>
          <w:b/>
          <w:sz w:val="24"/>
          <w:szCs w:val="24"/>
        </w:rPr>
      </w:pPr>
    </w:p>
    <w:p w14:paraId="37CE343F" w14:textId="77777777" w:rsidR="00251F21" w:rsidRDefault="00251F21" w:rsidP="00251F21">
      <w:pPr>
        <w:jc w:val="both"/>
        <w:rPr>
          <w:rFonts w:ascii="Times New Roman" w:eastAsia="Times New Roman" w:hAnsi="Times New Roman" w:cs="Times New Roman"/>
          <w:sz w:val="24"/>
          <w:szCs w:val="24"/>
        </w:rPr>
      </w:pPr>
      <w:r w:rsidRPr="000717AC">
        <w:rPr>
          <w:rFonts w:ascii="Times New Roman" w:eastAsia="Times New Roman" w:hAnsi="Times New Roman" w:cs="Times New Roman"/>
          <w:b/>
          <w:bCs/>
          <w:sz w:val="24"/>
          <w:szCs w:val="24"/>
        </w:rPr>
        <w:t>Paragraphs 19 – 32</w:t>
      </w:r>
      <w:r>
        <w:rPr>
          <w:rFonts w:ascii="Times New Roman" w:eastAsia="Times New Roman" w:hAnsi="Times New Roman" w:cs="Times New Roman"/>
          <w:sz w:val="24"/>
          <w:szCs w:val="24"/>
        </w:rPr>
        <w:t xml:space="preserve"> are very explicit and enumerate multiple and intersecting root causes while highlighting the need to discourage the demand that fosters all forms of exploitation of women and girls.  It is important to also consider that many of the root causes of trafficking, including lack of decent work and access to resources (including education and decision-making power), the feminization of poverty, and the demand for cheap labor are also drivers of migration as women move in search for opportunity. </w:t>
      </w:r>
      <w:r w:rsidRPr="0077690E">
        <w:rPr>
          <w:rFonts w:ascii="Times New Roman" w:eastAsia="Times New Roman" w:hAnsi="Times New Roman" w:cs="Times New Roman"/>
          <w:b/>
          <w:bCs/>
          <w:sz w:val="24"/>
          <w:szCs w:val="24"/>
        </w:rPr>
        <w:t>One root cause that is not adequately discussed here is the economic demand of countries of destination for cheap labor without providing appropriate legal channels and labor protection for migrant workers,</w:t>
      </w:r>
      <w:r>
        <w:rPr>
          <w:rFonts w:ascii="Times New Roman" w:eastAsia="Times New Roman" w:hAnsi="Times New Roman" w:cs="Times New Roman"/>
          <w:sz w:val="24"/>
          <w:szCs w:val="24"/>
        </w:rPr>
        <w:t xml:space="preserve"> especially those in informal, seasonal and low-wage work.</w:t>
      </w:r>
      <w:r>
        <w:rPr>
          <w:rFonts w:ascii="Times New Roman" w:eastAsia="Times New Roman" w:hAnsi="Times New Roman" w:cs="Times New Roman"/>
          <w:b/>
          <w:color w:val="ED7D31"/>
          <w:sz w:val="24"/>
          <w:szCs w:val="24"/>
        </w:rPr>
        <w:t xml:space="preserve"> </w:t>
      </w:r>
      <w:r>
        <w:rPr>
          <w:rFonts w:ascii="Times New Roman" w:eastAsia="Times New Roman" w:hAnsi="Times New Roman" w:cs="Times New Roman"/>
          <w:sz w:val="24"/>
          <w:szCs w:val="24"/>
        </w:rPr>
        <w:t>A gender-transformative approach is named as key to dismantling the structural and systemic conditions that deprive women and girls of their fundamental rights.</w:t>
      </w:r>
    </w:p>
    <w:p w14:paraId="7CB72A60" w14:textId="77777777" w:rsidR="00251F21" w:rsidRDefault="00251F21" w:rsidP="00251F21">
      <w:pPr>
        <w:jc w:val="both"/>
        <w:rPr>
          <w:rFonts w:ascii="Times New Roman" w:eastAsia="Times New Roman" w:hAnsi="Times New Roman" w:cs="Times New Roman"/>
          <w:sz w:val="24"/>
          <w:szCs w:val="24"/>
        </w:rPr>
      </w:pPr>
    </w:p>
    <w:p w14:paraId="19E1AEBF" w14:textId="15FB03B6" w:rsidR="00251F21" w:rsidRDefault="00251F21" w:rsidP="00251F21">
      <w:pPr>
        <w:jc w:val="both"/>
        <w:rPr>
          <w:rFonts w:ascii="Times New Roman" w:eastAsia="Times New Roman" w:hAnsi="Times New Roman" w:cs="Times New Roman"/>
          <w:sz w:val="24"/>
          <w:szCs w:val="24"/>
        </w:rPr>
      </w:pPr>
      <w:r w:rsidRPr="000717AC">
        <w:rPr>
          <w:rFonts w:ascii="Times New Roman" w:eastAsia="Times New Roman" w:hAnsi="Times New Roman" w:cs="Times New Roman"/>
          <w:b/>
          <w:bCs/>
          <w:sz w:val="24"/>
          <w:szCs w:val="24"/>
        </w:rPr>
        <w:t>Paragraph 24</w:t>
      </w:r>
      <w:r>
        <w:rPr>
          <w:rFonts w:ascii="Times New Roman" w:eastAsia="Times New Roman" w:hAnsi="Times New Roman" w:cs="Times New Roman"/>
          <w:sz w:val="24"/>
          <w:szCs w:val="24"/>
        </w:rPr>
        <w:t xml:space="preserve"> includes the negative effects of climate </w:t>
      </w:r>
      <w:proofErr w:type="gramStart"/>
      <w:r w:rsidR="005F7209">
        <w:rPr>
          <w:rFonts w:ascii="Times New Roman" w:eastAsia="Times New Roman" w:hAnsi="Times New Roman" w:cs="Times New Roman"/>
          <w:sz w:val="24"/>
          <w:szCs w:val="24"/>
        </w:rPr>
        <w:t>change, and</w:t>
      </w:r>
      <w:proofErr w:type="gramEnd"/>
      <w:r>
        <w:rPr>
          <w:rFonts w:ascii="Times New Roman" w:eastAsia="Times New Roman" w:hAnsi="Times New Roman" w:cs="Times New Roman"/>
          <w:sz w:val="24"/>
          <w:szCs w:val="24"/>
        </w:rPr>
        <w:t xml:space="preserve"> indicates that rural women are “especially vulnerable to exploitation, </w:t>
      </w:r>
      <w:r w:rsidRPr="005F7209">
        <w:rPr>
          <w:rFonts w:ascii="Times New Roman" w:eastAsia="Times New Roman" w:hAnsi="Times New Roman" w:cs="Times New Roman"/>
          <w:b/>
          <w:bCs/>
          <w:sz w:val="24"/>
          <w:szCs w:val="24"/>
        </w:rPr>
        <w:t>in particular in prostitution</w:t>
      </w:r>
      <w:r>
        <w:rPr>
          <w:rFonts w:ascii="Times New Roman" w:eastAsia="Times New Roman" w:hAnsi="Times New Roman" w:cs="Times New Roman"/>
          <w:sz w:val="24"/>
          <w:szCs w:val="24"/>
        </w:rPr>
        <w:t xml:space="preserve">, and as domestic workers and in conflict-affected regions.”  </w:t>
      </w:r>
      <w:r w:rsidRPr="00ED3AE8">
        <w:rPr>
          <w:rFonts w:ascii="Times New Roman" w:eastAsia="Times New Roman" w:hAnsi="Times New Roman" w:cs="Times New Roman"/>
          <w:b/>
          <w:bCs/>
          <w:sz w:val="24"/>
          <w:szCs w:val="24"/>
        </w:rPr>
        <w:t xml:space="preserve">The inclusion of ‘in particular in prostitution’ is extremely important, as the </w:t>
      </w:r>
      <w:r w:rsidR="002A67E0" w:rsidRPr="00ED3AE8">
        <w:rPr>
          <w:rFonts w:ascii="Times New Roman" w:eastAsia="Times New Roman" w:hAnsi="Times New Roman" w:cs="Times New Roman"/>
          <w:b/>
          <w:bCs/>
          <w:sz w:val="24"/>
          <w:szCs w:val="24"/>
        </w:rPr>
        <w:t>promotion</w:t>
      </w:r>
      <w:r w:rsidRPr="00ED3AE8">
        <w:rPr>
          <w:rFonts w:ascii="Times New Roman" w:eastAsia="Times New Roman" w:hAnsi="Times New Roman" w:cs="Times New Roman"/>
          <w:b/>
          <w:bCs/>
          <w:sz w:val="24"/>
          <w:szCs w:val="24"/>
        </w:rPr>
        <w:t xml:space="preserve"> and </w:t>
      </w:r>
      <w:r w:rsidR="002A67E0" w:rsidRPr="00ED3AE8">
        <w:rPr>
          <w:rFonts w:ascii="Times New Roman" w:eastAsia="Times New Roman" w:hAnsi="Times New Roman" w:cs="Times New Roman"/>
          <w:b/>
          <w:bCs/>
          <w:sz w:val="24"/>
          <w:szCs w:val="24"/>
        </w:rPr>
        <w:t>prevalence of</w:t>
      </w:r>
      <w:r w:rsidRPr="00ED3AE8">
        <w:rPr>
          <w:rFonts w:ascii="Times New Roman" w:eastAsia="Times New Roman" w:hAnsi="Times New Roman" w:cs="Times New Roman"/>
          <w:b/>
          <w:bCs/>
          <w:sz w:val="24"/>
          <w:szCs w:val="24"/>
        </w:rPr>
        <w:t xml:space="preserve"> prostitution is </w:t>
      </w:r>
      <w:r w:rsidR="002A67E0" w:rsidRPr="00ED3AE8">
        <w:rPr>
          <w:rFonts w:ascii="Times New Roman" w:eastAsia="Times New Roman" w:hAnsi="Times New Roman" w:cs="Times New Roman"/>
          <w:b/>
          <w:bCs/>
          <w:sz w:val="24"/>
          <w:szCs w:val="24"/>
        </w:rPr>
        <w:t>driven by</w:t>
      </w:r>
      <w:r w:rsidRPr="00ED3AE8">
        <w:rPr>
          <w:rFonts w:ascii="Times New Roman" w:eastAsia="Times New Roman" w:hAnsi="Times New Roman" w:cs="Times New Roman"/>
          <w:b/>
          <w:bCs/>
          <w:sz w:val="24"/>
          <w:szCs w:val="24"/>
        </w:rPr>
        <w:t xml:space="preserve"> demand,</w:t>
      </w:r>
      <w:r w:rsidR="002A67E0" w:rsidRPr="00ED3AE8">
        <w:rPr>
          <w:rFonts w:ascii="Times New Roman" w:eastAsia="Times New Roman" w:hAnsi="Times New Roman" w:cs="Times New Roman"/>
          <w:b/>
          <w:bCs/>
          <w:sz w:val="24"/>
          <w:szCs w:val="24"/>
        </w:rPr>
        <w:t xml:space="preserve"> through</w:t>
      </w:r>
      <w:r w:rsidRPr="00ED3AE8">
        <w:rPr>
          <w:rFonts w:ascii="Times New Roman" w:eastAsia="Times New Roman" w:hAnsi="Times New Roman" w:cs="Times New Roman"/>
          <w:b/>
          <w:bCs/>
          <w:sz w:val="24"/>
          <w:szCs w:val="24"/>
        </w:rPr>
        <w:t xml:space="preserve"> the promotion of online exploitation, the sex industry, gender inequality, the persistence of patriarchy</w:t>
      </w:r>
      <w:r w:rsidR="002A67E0" w:rsidRPr="00ED3AE8">
        <w:rPr>
          <w:rFonts w:ascii="Times New Roman" w:eastAsia="Times New Roman" w:hAnsi="Times New Roman" w:cs="Times New Roman"/>
          <w:b/>
          <w:bCs/>
          <w:sz w:val="24"/>
          <w:szCs w:val="24"/>
        </w:rPr>
        <w:t>,</w:t>
      </w:r>
      <w:r w:rsidRPr="00ED3AE8">
        <w:rPr>
          <w:rFonts w:ascii="Times New Roman" w:eastAsia="Times New Roman" w:hAnsi="Times New Roman" w:cs="Times New Roman"/>
          <w:b/>
          <w:bCs/>
          <w:sz w:val="24"/>
          <w:szCs w:val="24"/>
        </w:rPr>
        <w:t xml:space="preserve"> gender roles, and misogyny, a term not mentioned in the draft. The assertion that stateless and undocumented women who are obliged to use irregular channels of migration experience further vulnerability and fear highlights the additional human rights violations faced by these women and girls who are purchased and used as commodities to satisfy demand. The lack of regular channels and regularization policies continues to fuel further acts of violence against prostituted women and girls.</w:t>
      </w:r>
      <w:r>
        <w:rPr>
          <w:rFonts w:ascii="Times New Roman" w:eastAsia="Times New Roman" w:hAnsi="Times New Roman" w:cs="Times New Roman"/>
          <w:sz w:val="24"/>
          <w:szCs w:val="24"/>
        </w:rPr>
        <w:t xml:space="preserve"> </w:t>
      </w:r>
    </w:p>
    <w:p w14:paraId="01F99142" w14:textId="77777777" w:rsidR="00251F21" w:rsidRDefault="00251F21" w:rsidP="00251F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464979" w14:textId="37FA7225" w:rsidR="00251F21" w:rsidRPr="00ED3AE8" w:rsidRDefault="00251F21" w:rsidP="00251F21">
      <w:pPr>
        <w:jc w:val="both"/>
        <w:rPr>
          <w:rFonts w:ascii="Times New Roman" w:eastAsia="Times New Roman" w:hAnsi="Times New Roman" w:cs="Times New Roman"/>
          <w:b/>
          <w:bCs/>
          <w:sz w:val="24"/>
          <w:szCs w:val="24"/>
        </w:rPr>
      </w:pPr>
      <w:r w:rsidRPr="000717AC">
        <w:rPr>
          <w:rFonts w:ascii="Times New Roman" w:eastAsia="Times New Roman" w:hAnsi="Times New Roman" w:cs="Times New Roman"/>
          <w:b/>
          <w:bCs/>
          <w:sz w:val="24"/>
          <w:szCs w:val="24"/>
        </w:rPr>
        <w:t>Paragraph 27</w:t>
      </w:r>
      <w:r>
        <w:rPr>
          <w:rFonts w:ascii="Times New Roman" w:eastAsia="Times New Roman" w:hAnsi="Times New Roman" w:cs="Times New Roman"/>
          <w:sz w:val="24"/>
          <w:szCs w:val="24"/>
        </w:rPr>
        <w:t xml:space="preserve"> addressed the demand issue – demand that fosters all forms of exploitation of persons, especially women and </w:t>
      </w:r>
      <w:r w:rsidR="00785598">
        <w:rPr>
          <w:rFonts w:ascii="Times New Roman" w:eastAsia="Times New Roman" w:hAnsi="Times New Roman" w:cs="Times New Roman"/>
          <w:sz w:val="24"/>
          <w:szCs w:val="24"/>
        </w:rPr>
        <w:t>girls</w:t>
      </w:r>
      <w:r>
        <w:rPr>
          <w:rFonts w:ascii="Times New Roman" w:eastAsia="Times New Roman" w:hAnsi="Times New Roman" w:cs="Times New Roman"/>
          <w:sz w:val="24"/>
          <w:szCs w:val="24"/>
        </w:rPr>
        <w:t xml:space="preserve">, that leads to human trafficking.   While </w:t>
      </w:r>
      <w:r w:rsidRPr="000717AC">
        <w:rPr>
          <w:rFonts w:ascii="Times New Roman" w:eastAsia="Times New Roman" w:hAnsi="Times New Roman" w:cs="Times New Roman"/>
          <w:b/>
          <w:bCs/>
          <w:sz w:val="24"/>
          <w:szCs w:val="24"/>
        </w:rPr>
        <w:t>sub-paragraphs a</w:t>
      </w:r>
      <w:r w:rsidR="000717AC" w:rsidRPr="000717AC">
        <w:rPr>
          <w:rFonts w:ascii="Times New Roman" w:eastAsia="Times New Roman" w:hAnsi="Times New Roman" w:cs="Times New Roman"/>
          <w:b/>
          <w:bCs/>
          <w:sz w:val="24"/>
          <w:szCs w:val="24"/>
        </w:rPr>
        <w:t xml:space="preserve">) </w:t>
      </w:r>
      <w:r w:rsidRPr="000717AC">
        <w:rPr>
          <w:rFonts w:ascii="Times New Roman" w:eastAsia="Times New Roman" w:hAnsi="Times New Roman" w:cs="Times New Roman"/>
          <w:b/>
          <w:bCs/>
          <w:sz w:val="24"/>
          <w:szCs w:val="24"/>
        </w:rPr>
        <w:t>– d</w:t>
      </w:r>
      <w:r w:rsidR="000717AC" w:rsidRPr="000717AC">
        <w:rPr>
          <w:rFonts w:ascii="Times New Roman" w:eastAsia="Times New Roman" w:hAnsi="Times New Roman" w:cs="Times New Roman"/>
          <w:b/>
          <w:bCs/>
          <w:sz w:val="24"/>
          <w:szCs w:val="24"/>
        </w:rPr>
        <w:t>)</w:t>
      </w:r>
      <w:r w:rsidR="000717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very explicit on strengthening legislative and preventive techniques penalizing potential users of </w:t>
      </w:r>
      <w:r>
        <w:rPr>
          <w:rFonts w:ascii="Times New Roman" w:eastAsia="Times New Roman" w:hAnsi="Times New Roman" w:cs="Times New Roman"/>
          <w:sz w:val="24"/>
          <w:szCs w:val="24"/>
        </w:rPr>
        <w:lastRenderedPageBreak/>
        <w:t xml:space="preserve">trafficked goods and services, identifying and removing goods and services that result from trafficked persons from supply chains, and investigating, prosecuting and convicting all perpetrators, these appear to be easier to enact in relation to the production of goods. </w:t>
      </w:r>
      <w:r w:rsidRPr="00ED3AE8">
        <w:rPr>
          <w:rFonts w:ascii="Times New Roman" w:eastAsia="Times New Roman" w:hAnsi="Times New Roman" w:cs="Times New Roman"/>
          <w:b/>
          <w:bCs/>
          <w:sz w:val="24"/>
          <w:szCs w:val="24"/>
        </w:rPr>
        <w:t>When applied to services there can be a great dichotomy between the rhetoric and the stubborn persistence of patriarchy, misogyny, gender inequality and the prevalence of online exploitation, pornographic websites, commercial sex trade and the largely unregulated tech industry which advertises and facilitates the commodification of women and girls and the legitimatization of violence and other human rights abuses.</w:t>
      </w:r>
      <w:r>
        <w:rPr>
          <w:rFonts w:ascii="Times New Roman" w:eastAsia="Times New Roman" w:hAnsi="Times New Roman" w:cs="Times New Roman"/>
          <w:sz w:val="24"/>
          <w:szCs w:val="24"/>
        </w:rPr>
        <w:t xml:space="preserve">  Something of the strong recommendation in </w:t>
      </w:r>
      <w:r w:rsidRPr="000717AC">
        <w:rPr>
          <w:rFonts w:ascii="Times New Roman" w:eastAsia="Times New Roman" w:hAnsi="Times New Roman" w:cs="Times New Roman"/>
          <w:b/>
          <w:bCs/>
          <w:sz w:val="24"/>
          <w:szCs w:val="24"/>
        </w:rPr>
        <w:t xml:space="preserve">Paragraph 29 </w:t>
      </w:r>
      <w:r w:rsidR="000717AC">
        <w:rPr>
          <w:rFonts w:ascii="Times New Roman" w:eastAsia="Times New Roman" w:hAnsi="Times New Roman" w:cs="Times New Roman"/>
          <w:b/>
          <w:bCs/>
          <w:sz w:val="24"/>
          <w:szCs w:val="24"/>
        </w:rPr>
        <w:t xml:space="preserve">sub-paragraph </w:t>
      </w:r>
      <w:r w:rsidRPr="000717AC">
        <w:rPr>
          <w:rFonts w:ascii="Times New Roman" w:eastAsia="Times New Roman" w:hAnsi="Times New Roman" w:cs="Times New Roman"/>
          <w:b/>
          <w:bCs/>
          <w:sz w:val="24"/>
          <w:szCs w:val="24"/>
        </w:rPr>
        <w:t xml:space="preserve">j) </w:t>
      </w:r>
      <w:r>
        <w:rPr>
          <w:rFonts w:ascii="Times New Roman" w:eastAsia="Times New Roman" w:hAnsi="Times New Roman" w:cs="Times New Roman"/>
          <w:sz w:val="24"/>
          <w:szCs w:val="24"/>
        </w:rPr>
        <w:t xml:space="preserve">to provide judges, persecutors, criminal, financial and border police, asylum and immigration authorities and other laws enforcement officials with mandatory training in the implementation of a gender-sensitive application of anti-trafficking legislation </w:t>
      </w:r>
      <w:r w:rsidRPr="00ED3AE8">
        <w:rPr>
          <w:rFonts w:ascii="Times New Roman" w:eastAsia="Times New Roman" w:hAnsi="Times New Roman" w:cs="Times New Roman"/>
          <w:b/>
          <w:bCs/>
          <w:sz w:val="24"/>
          <w:szCs w:val="24"/>
        </w:rPr>
        <w:t>needs to be equally applied to the ‘the exploitation of the prostitution of other’ and broadened to include ethical and human rights-informed business practices encompassing a whole of government, whole of society approach.</w:t>
      </w:r>
    </w:p>
    <w:p w14:paraId="497D7F26" w14:textId="77777777" w:rsidR="00251F21" w:rsidRDefault="00251F21" w:rsidP="00251F21">
      <w:pPr>
        <w:jc w:val="both"/>
        <w:rPr>
          <w:rFonts w:ascii="Times New Roman" w:eastAsia="Times New Roman" w:hAnsi="Times New Roman" w:cs="Times New Roman"/>
          <w:sz w:val="24"/>
          <w:szCs w:val="24"/>
        </w:rPr>
      </w:pPr>
    </w:p>
    <w:p w14:paraId="6E83BDA0" w14:textId="7AEFCDFF" w:rsidR="00251F21" w:rsidRDefault="00251F21" w:rsidP="00251F21">
      <w:pPr>
        <w:jc w:val="both"/>
        <w:rPr>
          <w:rFonts w:ascii="Times New Roman" w:eastAsia="Times New Roman" w:hAnsi="Times New Roman" w:cs="Times New Roman"/>
          <w:sz w:val="24"/>
          <w:szCs w:val="24"/>
        </w:rPr>
      </w:pPr>
      <w:r w:rsidRPr="000717AC">
        <w:rPr>
          <w:rFonts w:ascii="Times New Roman" w:eastAsia="Times New Roman" w:hAnsi="Times New Roman" w:cs="Times New Roman"/>
          <w:b/>
          <w:bCs/>
          <w:sz w:val="24"/>
          <w:szCs w:val="24"/>
        </w:rPr>
        <w:t>Paragraph 30</w:t>
      </w:r>
      <w:r>
        <w:rPr>
          <w:rFonts w:ascii="Times New Roman" w:eastAsia="Times New Roman" w:hAnsi="Times New Roman" w:cs="Times New Roman"/>
          <w:sz w:val="24"/>
          <w:szCs w:val="24"/>
        </w:rPr>
        <w:t xml:space="preserve">: While national cooperation is necessary to ensure coherent policies at all levels and by all relevant stakeholders, traffickers are highly mobile, often fleeing abroad. This makes it difficult to prosecute cases, which results in impunity for perpetrators and exploiters, and a lack of access to justice for victims. International cooperation and coordination </w:t>
      </w:r>
      <w:r w:rsidR="000717AC">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therefore also required.</w:t>
      </w:r>
    </w:p>
    <w:p w14:paraId="4F0EA7BF" w14:textId="77777777" w:rsidR="00251F21" w:rsidRDefault="00251F21" w:rsidP="00251F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4637B6" w14:textId="2AD02916" w:rsidR="00251F21" w:rsidRDefault="00251F21" w:rsidP="00251F21">
      <w:pPr>
        <w:jc w:val="both"/>
        <w:rPr>
          <w:rFonts w:ascii="Times New Roman" w:eastAsia="Times New Roman" w:hAnsi="Times New Roman" w:cs="Times New Roman"/>
          <w:sz w:val="24"/>
          <w:szCs w:val="24"/>
        </w:rPr>
      </w:pPr>
      <w:r w:rsidRPr="000717AC">
        <w:rPr>
          <w:rFonts w:ascii="Times New Roman" w:eastAsia="Times New Roman" w:hAnsi="Times New Roman" w:cs="Times New Roman"/>
          <w:b/>
          <w:bCs/>
          <w:sz w:val="24"/>
          <w:szCs w:val="24"/>
        </w:rPr>
        <w:t xml:space="preserve">Paragraph 32 </w:t>
      </w:r>
      <w:r w:rsidR="000717AC" w:rsidRPr="000717AC">
        <w:rPr>
          <w:rFonts w:ascii="Times New Roman" w:eastAsia="Times New Roman" w:hAnsi="Times New Roman" w:cs="Times New Roman"/>
          <w:b/>
          <w:bCs/>
          <w:sz w:val="24"/>
          <w:szCs w:val="24"/>
        </w:rPr>
        <w:t xml:space="preserve">sub-paragraph </w:t>
      </w:r>
      <w:r w:rsidRPr="000717AC">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The meaningful participation of women </w:t>
      </w:r>
      <w:r w:rsidRPr="0077690E">
        <w:rPr>
          <w:rFonts w:ascii="Times New Roman" w:eastAsia="Times New Roman" w:hAnsi="Times New Roman" w:cs="Times New Roman"/>
          <w:b/>
          <w:bCs/>
          <w:sz w:val="24"/>
          <w:szCs w:val="24"/>
        </w:rPr>
        <w:t>should also include girls’ voices and insights at all stages of efforts to prevent and combat trafficking</w:t>
      </w:r>
      <w:r>
        <w:rPr>
          <w:rFonts w:ascii="Times New Roman" w:eastAsia="Times New Roman" w:hAnsi="Times New Roman" w:cs="Times New Roman"/>
          <w:sz w:val="24"/>
          <w:szCs w:val="24"/>
        </w:rPr>
        <w:t xml:space="preserve"> including legislative and policy drafting. Participation should be </w:t>
      </w:r>
      <w:proofErr w:type="gramStart"/>
      <w:r w:rsidR="005F7209">
        <w:rPr>
          <w:rFonts w:ascii="Times New Roman" w:eastAsia="Times New Roman" w:hAnsi="Times New Roman" w:cs="Times New Roman"/>
          <w:sz w:val="24"/>
          <w:szCs w:val="24"/>
        </w:rPr>
        <w:t>non-discriminatory, and</w:t>
      </w:r>
      <w:proofErr w:type="gramEnd"/>
      <w:r>
        <w:rPr>
          <w:rFonts w:ascii="Times New Roman" w:eastAsia="Times New Roman" w:hAnsi="Times New Roman" w:cs="Times New Roman"/>
          <w:sz w:val="24"/>
          <w:szCs w:val="24"/>
        </w:rPr>
        <w:t xml:space="preserve"> include women and girls regardless of migration status.</w:t>
      </w:r>
    </w:p>
    <w:p w14:paraId="20D3F51F" w14:textId="77777777" w:rsidR="00251F21" w:rsidRDefault="00251F21" w:rsidP="00251F21">
      <w:pPr>
        <w:jc w:val="both"/>
        <w:rPr>
          <w:rFonts w:ascii="Times New Roman" w:eastAsia="Times New Roman" w:hAnsi="Times New Roman" w:cs="Times New Roman"/>
          <w:sz w:val="24"/>
          <w:szCs w:val="24"/>
        </w:rPr>
      </w:pPr>
    </w:p>
    <w:p w14:paraId="7E6F5BFC" w14:textId="5CBEA32D" w:rsidR="00251F21" w:rsidRDefault="00251F21" w:rsidP="00251F21">
      <w:pPr>
        <w:jc w:val="both"/>
        <w:rPr>
          <w:rFonts w:ascii="Times New Roman" w:eastAsia="Times New Roman" w:hAnsi="Times New Roman" w:cs="Times New Roman"/>
          <w:sz w:val="24"/>
          <w:szCs w:val="24"/>
        </w:rPr>
      </w:pPr>
      <w:r w:rsidRPr="000717AC">
        <w:rPr>
          <w:rFonts w:ascii="Times New Roman" w:eastAsia="Times New Roman" w:hAnsi="Times New Roman" w:cs="Times New Roman"/>
          <w:b/>
          <w:bCs/>
          <w:sz w:val="24"/>
          <w:szCs w:val="24"/>
        </w:rPr>
        <w:t xml:space="preserve">Paragraph 32 </w:t>
      </w:r>
      <w:r w:rsidR="000717AC" w:rsidRPr="000717AC">
        <w:rPr>
          <w:rFonts w:ascii="Times New Roman" w:eastAsia="Times New Roman" w:hAnsi="Times New Roman" w:cs="Times New Roman"/>
          <w:b/>
          <w:bCs/>
          <w:sz w:val="24"/>
          <w:szCs w:val="24"/>
        </w:rPr>
        <w:t xml:space="preserve">sub-paragraph </w:t>
      </w:r>
      <w:r w:rsidRPr="000717AC">
        <w:rPr>
          <w:rFonts w:ascii="Times New Roman" w:eastAsia="Times New Roman" w:hAnsi="Times New Roman" w:cs="Times New Roman"/>
          <w:b/>
          <w:bCs/>
          <w:sz w:val="24"/>
          <w:szCs w:val="24"/>
        </w:rPr>
        <w:t>b)</w:t>
      </w:r>
      <w:r>
        <w:rPr>
          <w:rFonts w:ascii="Times New Roman" w:eastAsia="Times New Roman" w:hAnsi="Times New Roman" w:cs="Times New Roman"/>
          <w:sz w:val="24"/>
          <w:szCs w:val="24"/>
        </w:rPr>
        <w:t xml:space="preserve"> The allocation of resources not only to non-governmental organizations but also to survivor networks is key to active engagement and effective participation. </w:t>
      </w:r>
    </w:p>
    <w:p w14:paraId="1128C3D7" w14:textId="77777777" w:rsidR="00251F21" w:rsidRDefault="00251F21" w:rsidP="00251F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EDDB28" w14:textId="77777777" w:rsidR="00251F21" w:rsidRDefault="00251F21" w:rsidP="00251F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Forcibly displaced women and girls face a higher risk of being trafficked</w:t>
      </w:r>
    </w:p>
    <w:p w14:paraId="36FD7562" w14:textId="77777777" w:rsidR="00251F21" w:rsidRDefault="00251F21" w:rsidP="00251F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8D0100" w14:textId="77777777" w:rsidR="00251F21" w:rsidRDefault="00251F21" w:rsidP="00251F21">
      <w:pPr>
        <w:jc w:val="both"/>
        <w:rPr>
          <w:rFonts w:ascii="Times New Roman" w:eastAsia="Times New Roman" w:hAnsi="Times New Roman" w:cs="Times New Roman"/>
          <w:sz w:val="24"/>
          <w:szCs w:val="24"/>
        </w:rPr>
      </w:pPr>
      <w:r w:rsidRPr="000717AC">
        <w:rPr>
          <w:rFonts w:ascii="Times New Roman" w:eastAsia="Times New Roman" w:hAnsi="Times New Roman" w:cs="Times New Roman"/>
          <w:b/>
          <w:bCs/>
          <w:sz w:val="24"/>
          <w:szCs w:val="24"/>
        </w:rPr>
        <w:t>Paragraph 39:</w:t>
      </w:r>
      <w:r>
        <w:rPr>
          <w:rFonts w:ascii="Times New Roman" w:eastAsia="Times New Roman" w:hAnsi="Times New Roman" w:cs="Times New Roman"/>
          <w:sz w:val="24"/>
          <w:szCs w:val="24"/>
        </w:rPr>
        <w:t xml:space="preserve">  We welcome the Committee’s recognition that trafficking in women and girls breaches specific provision of the Convention and is therefore recognized as a legitimate ground for international protection in law and practice, and that gender based violence against women is one of the major forms of persecution experienced by women that may be grounds for granting refugee status and asylum.</w:t>
      </w:r>
    </w:p>
    <w:p w14:paraId="206C3305" w14:textId="77777777" w:rsidR="00251F21" w:rsidRDefault="00251F21" w:rsidP="00251F21">
      <w:pPr>
        <w:jc w:val="both"/>
        <w:rPr>
          <w:rFonts w:ascii="Times New Roman" w:eastAsia="Times New Roman" w:hAnsi="Times New Roman" w:cs="Times New Roman"/>
          <w:sz w:val="24"/>
          <w:szCs w:val="24"/>
        </w:rPr>
      </w:pPr>
    </w:p>
    <w:p w14:paraId="71EE0E5F" w14:textId="4623A631" w:rsidR="00251F21" w:rsidRDefault="00251F21" w:rsidP="00251F21">
      <w:pPr>
        <w:jc w:val="both"/>
        <w:rPr>
          <w:rFonts w:ascii="Times New Roman" w:eastAsia="Times New Roman" w:hAnsi="Times New Roman" w:cs="Times New Roman"/>
          <w:sz w:val="24"/>
          <w:szCs w:val="24"/>
        </w:rPr>
      </w:pPr>
      <w:r w:rsidRPr="000717AC">
        <w:rPr>
          <w:rFonts w:ascii="Times New Roman" w:eastAsia="Times New Roman" w:hAnsi="Times New Roman" w:cs="Times New Roman"/>
          <w:b/>
          <w:bCs/>
          <w:sz w:val="24"/>
          <w:szCs w:val="24"/>
        </w:rPr>
        <w:t>Paragraph 45:</w:t>
      </w:r>
      <w:r>
        <w:rPr>
          <w:rFonts w:ascii="Times New Roman" w:eastAsia="Times New Roman" w:hAnsi="Times New Roman" w:cs="Times New Roman"/>
          <w:sz w:val="24"/>
          <w:szCs w:val="24"/>
        </w:rPr>
        <w:t xml:space="preserve"> We also welcome the Committee’s recommendation on assessing the impact of immigration and asylum laws on trafficking victims to ensure they do not have harmful consequences.</w:t>
      </w:r>
    </w:p>
    <w:p w14:paraId="60AB76F2" w14:textId="77777777" w:rsidR="005F7209" w:rsidRDefault="005F7209" w:rsidP="00251F21">
      <w:pPr>
        <w:jc w:val="both"/>
        <w:rPr>
          <w:rFonts w:ascii="Times New Roman" w:eastAsia="Times New Roman" w:hAnsi="Times New Roman" w:cs="Times New Roman"/>
          <w:sz w:val="24"/>
          <w:szCs w:val="24"/>
        </w:rPr>
      </w:pPr>
    </w:p>
    <w:p w14:paraId="54AA3E42" w14:textId="77777777" w:rsidR="00251F21" w:rsidRDefault="00251F21" w:rsidP="00251F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22234B9C" w14:textId="12E3BF04" w:rsidR="00251F21" w:rsidRDefault="00251F21" w:rsidP="00251F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Women and girl migrant’s increased risk of being trafficked</w:t>
      </w:r>
    </w:p>
    <w:p w14:paraId="3F186D26" w14:textId="77777777" w:rsidR="00251F21" w:rsidRDefault="00251F21" w:rsidP="00251F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7201D9A" w14:textId="3FA00804" w:rsidR="00251F21" w:rsidRDefault="00251F21" w:rsidP="00251F21">
      <w:pPr>
        <w:jc w:val="both"/>
        <w:rPr>
          <w:rFonts w:ascii="Times New Roman" w:eastAsia="Times New Roman" w:hAnsi="Times New Roman" w:cs="Times New Roman"/>
          <w:sz w:val="24"/>
          <w:szCs w:val="24"/>
        </w:rPr>
      </w:pPr>
      <w:r w:rsidRPr="000717AC">
        <w:rPr>
          <w:rFonts w:ascii="Times New Roman" w:eastAsia="Times New Roman" w:hAnsi="Times New Roman" w:cs="Times New Roman"/>
          <w:b/>
          <w:bCs/>
          <w:sz w:val="24"/>
          <w:szCs w:val="24"/>
        </w:rPr>
        <w:t>In paragraphs 47-</w:t>
      </w:r>
      <w:r w:rsidR="005F7209" w:rsidRPr="000717AC">
        <w:rPr>
          <w:rFonts w:ascii="Times New Roman" w:eastAsia="Times New Roman" w:hAnsi="Times New Roman" w:cs="Times New Roman"/>
          <w:b/>
          <w:bCs/>
          <w:sz w:val="24"/>
          <w:szCs w:val="24"/>
        </w:rPr>
        <w:t xml:space="preserve"> </w:t>
      </w:r>
      <w:r w:rsidRPr="000717AC">
        <w:rPr>
          <w:rFonts w:ascii="Times New Roman" w:eastAsia="Times New Roman" w:hAnsi="Times New Roman" w:cs="Times New Roman"/>
          <w:b/>
          <w:bCs/>
          <w:sz w:val="24"/>
          <w:szCs w:val="24"/>
        </w:rPr>
        <w:t>49</w:t>
      </w:r>
      <w:r>
        <w:rPr>
          <w:rFonts w:ascii="Times New Roman" w:eastAsia="Times New Roman" w:hAnsi="Times New Roman" w:cs="Times New Roman"/>
          <w:sz w:val="24"/>
          <w:szCs w:val="24"/>
        </w:rPr>
        <w:t xml:space="preserve">, we welcome the emphasis the Committee has given to the legal obligations of states to guarantee the human rights of women throughout the migration cycle, as well as the impacts of restrictive immigration policies and the lack of safe, regular pathways, decent work and labor protections for women migrants. </w:t>
      </w:r>
      <w:r w:rsidRPr="0077690E">
        <w:rPr>
          <w:rFonts w:ascii="Times New Roman" w:eastAsia="Times New Roman" w:hAnsi="Times New Roman" w:cs="Times New Roman"/>
          <w:b/>
          <w:bCs/>
          <w:sz w:val="24"/>
          <w:szCs w:val="24"/>
        </w:rPr>
        <w:t xml:space="preserve">These impacts are especially acute for gendered, low-wage or informal work </w:t>
      </w:r>
      <w:r w:rsidR="00DB238D" w:rsidRPr="0077690E">
        <w:rPr>
          <w:rFonts w:ascii="Times New Roman" w:eastAsia="Times New Roman" w:hAnsi="Times New Roman" w:cs="Times New Roman"/>
          <w:b/>
          <w:bCs/>
          <w:sz w:val="24"/>
          <w:szCs w:val="24"/>
        </w:rPr>
        <w:t xml:space="preserve">that is demanded </w:t>
      </w:r>
      <w:r w:rsidRPr="0077690E">
        <w:rPr>
          <w:rFonts w:ascii="Times New Roman" w:eastAsia="Times New Roman" w:hAnsi="Times New Roman" w:cs="Times New Roman"/>
          <w:b/>
          <w:bCs/>
          <w:sz w:val="24"/>
          <w:szCs w:val="24"/>
        </w:rPr>
        <w:t>in countries of destination.</w:t>
      </w:r>
    </w:p>
    <w:p w14:paraId="161C6BC6" w14:textId="77777777" w:rsidR="00251F21" w:rsidRDefault="00251F21" w:rsidP="00251F21">
      <w:pPr>
        <w:jc w:val="both"/>
        <w:rPr>
          <w:rFonts w:ascii="Times New Roman" w:eastAsia="Times New Roman" w:hAnsi="Times New Roman" w:cs="Times New Roman"/>
          <w:sz w:val="24"/>
          <w:szCs w:val="24"/>
        </w:rPr>
      </w:pPr>
    </w:p>
    <w:p w14:paraId="5B5F41B3" w14:textId="2D709D5A" w:rsidR="00251F21" w:rsidRDefault="00251F21" w:rsidP="00251F21">
      <w:pPr>
        <w:jc w:val="both"/>
        <w:rPr>
          <w:rFonts w:ascii="Times New Roman" w:eastAsia="Times New Roman" w:hAnsi="Times New Roman" w:cs="Times New Roman"/>
          <w:sz w:val="24"/>
          <w:szCs w:val="24"/>
        </w:rPr>
      </w:pPr>
      <w:r w:rsidRPr="000717AC">
        <w:rPr>
          <w:rFonts w:ascii="Times New Roman" w:eastAsia="Times New Roman" w:hAnsi="Times New Roman" w:cs="Times New Roman"/>
          <w:b/>
          <w:bCs/>
          <w:sz w:val="24"/>
          <w:szCs w:val="24"/>
        </w:rPr>
        <w:t>Paragraph 50:</w:t>
      </w:r>
      <w:r>
        <w:rPr>
          <w:rFonts w:ascii="Times New Roman" w:eastAsia="Times New Roman" w:hAnsi="Times New Roman" w:cs="Times New Roman"/>
          <w:sz w:val="24"/>
          <w:szCs w:val="24"/>
        </w:rPr>
        <w:t xml:space="preserve">  Regarding the term ‘male-centered entertainment sector’ and reference to General Recommendation No 26 Paragraph 8 which says that this sector creates ‘a demand for women as entertainers,’ this particular sector needs to be thoroughly researched and documented as it may be operated by and meet the demand of males who are patriarchal, misogynistic and exploitative of women and girls.  </w:t>
      </w:r>
      <w:r w:rsidRPr="000717AC">
        <w:rPr>
          <w:rFonts w:ascii="Times New Roman" w:eastAsia="Times New Roman" w:hAnsi="Times New Roman" w:cs="Times New Roman"/>
          <w:b/>
          <w:bCs/>
          <w:sz w:val="24"/>
          <w:szCs w:val="24"/>
        </w:rPr>
        <w:t>Regulation of ‘male-centered entertainment sectors’ ought to be included in Paragraph 58 b)</w:t>
      </w:r>
      <w:r>
        <w:rPr>
          <w:rFonts w:ascii="Times New Roman" w:eastAsia="Times New Roman" w:hAnsi="Times New Roman" w:cs="Times New Roman"/>
          <w:sz w:val="24"/>
          <w:szCs w:val="24"/>
        </w:rPr>
        <w:t xml:space="preserve"> as another high-risk sector into which workers may be trafficked and </w:t>
      </w:r>
      <w:r w:rsidRPr="000717AC">
        <w:rPr>
          <w:rFonts w:ascii="Times New Roman" w:eastAsia="Times New Roman" w:hAnsi="Times New Roman" w:cs="Times New Roman"/>
          <w:b/>
          <w:bCs/>
          <w:sz w:val="24"/>
          <w:szCs w:val="24"/>
        </w:rPr>
        <w:t xml:space="preserve">Paragraph 58 </w:t>
      </w:r>
      <w:r w:rsidR="000717AC" w:rsidRPr="000717AC">
        <w:rPr>
          <w:rFonts w:ascii="Times New Roman" w:eastAsia="Times New Roman" w:hAnsi="Times New Roman" w:cs="Times New Roman"/>
          <w:b/>
          <w:bCs/>
          <w:sz w:val="24"/>
          <w:szCs w:val="24"/>
        </w:rPr>
        <w:t xml:space="preserve">sub-paragraph </w:t>
      </w:r>
      <w:r w:rsidRPr="000717AC">
        <w:rPr>
          <w:rFonts w:ascii="Times New Roman" w:eastAsia="Times New Roman" w:hAnsi="Times New Roman" w:cs="Times New Roman"/>
          <w:b/>
          <w:bCs/>
          <w:sz w:val="24"/>
          <w:szCs w:val="24"/>
        </w:rPr>
        <w:t>d)</w:t>
      </w:r>
      <w:r>
        <w:rPr>
          <w:rFonts w:ascii="Times New Roman" w:eastAsia="Times New Roman" w:hAnsi="Times New Roman" w:cs="Times New Roman"/>
          <w:sz w:val="24"/>
          <w:szCs w:val="24"/>
        </w:rPr>
        <w:t xml:space="preserve"> enforcing adequate legal sanctions against employers engaging in abusive employment and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practices. </w:t>
      </w:r>
    </w:p>
    <w:p w14:paraId="706867C3" w14:textId="77777777" w:rsidR="00251F21" w:rsidRDefault="00251F21" w:rsidP="00251F21">
      <w:pPr>
        <w:jc w:val="both"/>
        <w:rPr>
          <w:rFonts w:ascii="Times New Roman" w:eastAsia="Times New Roman" w:hAnsi="Times New Roman" w:cs="Times New Roman"/>
          <w:sz w:val="24"/>
          <w:szCs w:val="24"/>
        </w:rPr>
      </w:pPr>
    </w:p>
    <w:p w14:paraId="706187B7" w14:textId="77777777" w:rsidR="00251F21" w:rsidRDefault="00251F21" w:rsidP="00251F21">
      <w:pPr>
        <w:jc w:val="both"/>
        <w:rPr>
          <w:rFonts w:ascii="Times New Roman" w:eastAsia="Times New Roman" w:hAnsi="Times New Roman" w:cs="Times New Roman"/>
          <w:sz w:val="24"/>
          <w:szCs w:val="24"/>
        </w:rPr>
      </w:pPr>
      <w:r w:rsidRPr="000717AC">
        <w:rPr>
          <w:rFonts w:ascii="Times New Roman" w:eastAsia="Times New Roman" w:hAnsi="Times New Roman" w:cs="Times New Roman"/>
          <w:b/>
          <w:bCs/>
          <w:sz w:val="24"/>
          <w:szCs w:val="24"/>
        </w:rPr>
        <w:t>Paragraphs 51-53:</w:t>
      </w:r>
      <w:r>
        <w:rPr>
          <w:rFonts w:ascii="Times New Roman" w:eastAsia="Times New Roman" w:hAnsi="Times New Roman" w:cs="Times New Roman"/>
          <w:sz w:val="24"/>
          <w:szCs w:val="24"/>
        </w:rPr>
        <w:t xml:space="preserve"> We welcome to strong and critical reference to the State responsibility to ensure that migration management upholds the human rights and dignity of all migrants, and does not cause additional marginalization or vulnerability to exploitation, including through ensuring non-discriminatory access to basic services, justice, formal labor opportunities and labor protections, and freedom from arbitrary detention.</w:t>
      </w:r>
    </w:p>
    <w:p w14:paraId="68A07CA0" w14:textId="77777777" w:rsidR="00251F21" w:rsidRDefault="00251F21" w:rsidP="00251F21">
      <w:pPr>
        <w:jc w:val="both"/>
        <w:rPr>
          <w:rFonts w:ascii="Times New Roman" w:eastAsia="Times New Roman" w:hAnsi="Times New Roman" w:cs="Times New Roman"/>
          <w:sz w:val="24"/>
          <w:szCs w:val="24"/>
        </w:rPr>
      </w:pPr>
    </w:p>
    <w:p w14:paraId="6FD9FDC8" w14:textId="77777777" w:rsidR="00251F21" w:rsidRDefault="00251F21" w:rsidP="00251F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recommendation in </w:t>
      </w:r>
      <w:r w:rsidRPr="000717AC">
        <w:rPr>
          <w:rFonts w:ascii="Times New Roman" w:eastAsia="Times New Roman" w:hAnsi="Times New Roman" w:cs="Times New Roman"/>
          <w:b/>
          <w:bCs/>
          <w:sz w:val="24"/>
          <w:szCs w:val="24"/>
        </w:rPr>
        <w:t>Paragraph 57</w:t>
      </w:r>
      <w:r>
        <w:rPr>
          <w:rFonts w:ascii="Times New Roman" w:eastAsia="Times New Roman" w:hAnsi="Times New Roman" w:cs="Times New Roman"/>
          <w:sz w:val="24"/>
          <w:szCs w:val="24"/>
        </w:rPr>
        <w:t xml:space="preserve"> on promoting a gender-responsive safe migration framework, which is comprehensive and in line with the guiding principles of the Global Compact for Migration, </w:t>
      </w:r>
      <w:r w:rsidRPr="000717AC">
        <w:rPr>
          <w:rFonts w:ascii="Times New Roman" w:eastAsia="Times New Roman" w:hAnsi="Times New Roman" w:cs="Times New Roman"/>
          <w:b/>
          <w:bCs/>
          <w:sz w:val="24"/>
          <w:szCs w:val="24"/>
        </w:rPr>
        <w:t>in sub-paragraph e) b.</w:t>
      </w:r>
      <w:r>
        <w:rPr>
          <w:rFonts w:ascii="Times New Roman" w:eastAsia="Times New Roman" w:hAnsi="Times New Roman" w:cs="Times New Roman"/>
          <w:sz w:val="24"/>
          <w:szCs w:val="24"/>
        </w:rPr>
        <w:t xml:space="preserve"> </w:t>
      </w:r>
      <w:r w:rsidRPr="000717AC">
        <w:rPr>
          <w:rFonts w:ascii="Times New Roman" w:eastAsia="Times New Roman" w:hAnsi="Times New Roman" w:cs="Times New Roman"/>
          <w:b/>
          <w:bCs/>
          <w:sz w:val="24"/>
          <w:szCs w:val="24"/>
        </w:rPr>
        <w:t>“for trafficked women and girls”</w:t>
      </w:r>
      <w:r>
        <w:rPr>
          <w:rFonts w:ascii="Times New Roman" w:eastAsia="Times New Roman" w:hAnsi="Times New Roman" w:cs="Times New Roman"/>
          <w:sz w:val="24"/>
          <w:szCs w:val="24"/>
        </w:rPr>
        <w:t xml:space="preserve"> </w:t>
      </w:r>
      <w:r w:rsidRPr="000717AC">
        <w:rPr>
          <w:rFonts w:ascii="Times New Roman" w:eastAsia="Times New Roman" w:hAnsi="Times New Roman" w:cs="Times New Roman"/>
          <w:b/>
          <w:bCs/>
          <w:sz w:val="24"/>
          <w:szCs w:val="24"/>
        </w:rPr>
        <w:t>could be deleted,</w:t>
      </w:r>
      <w:r>
        <w:rPr>
          <w:rFonts w:ascii="Times New Roman" w:eastAsia="Times New Roman" w:hAnsi="Times New Roman" w:cs="Times New Roman"/>
          <w:sz w:val="24"/>
          <w:szCs w:val="24"/>
        </w:rPr>
        <w:t xml:space="preserve"> as irregular entry is an administrative issue and should be decriminalized for all.</w:t>
      </w:r>
    </w:p>
    <w:p w14:paraId="18E9E4EF" w14:textId="77777777" w:rsidR="00251F21" w:rsidRDefault="00251F21" w:rsidP="00251F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00614A" w14:textId="5AA66253" w:rsidR="00251F21" w:rsidRDefault="00251F21" w:rsidP="00251F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r w:rsidR="0078559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Victim identification, assistance and protection  </w:t>
      </w:r>
    </w:p>
    <w:p w14:paraId="584BD561" w14:textId="77777777" w:rsidR="00785598" w:rsidRDefault="00785598" w:rsidP="00251F21">
      <w:pPr>
        <w:jc w:val="both"/>
        <w:rPr>
          <w:rFonts w:ascii="Times New Roman" w:eastAsia="Times New Roman" w:hAnsi="Times New Roman" w:cs="Times New Roman"/>
          <w:b/>
          <w:sz w:val="24"/>
          <w:szCs w:val="24"/>
        </w:rPr>
      </w:pPr>
    </w:p>
    <w:p w14:paraId="09A14421" w14:textId="3C16F899" w:rsidR="00251F21" w:rsidRDefault="00251F21" w:rsidP="00251F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Victim identification</w:t>
      </w:r>
    </w:p>
    <w:p w14:paraId="0ABF5D37" w14:textId="77777777" w:rsidR="00251F21" w:rsidRDefault="00251F21" w:rsidP="00251F21">
      <w:pPr>
        <w:jc w:val="both"/>
        <w:rPr>
          <w:rFonts w:ascii="Times New Roman" w:eastAsia="Times New Roman" w:hAnsi="Times New Roman" w:cs="Times New Roman"/>
          <w:sz w:val="24"/>
          <w:szCs w:val="24"/>
        </w:rPr>
      </w:pPr>
    </w:p>
    <w:p w14:paraId="6A67B56F" w14:textId="7045D53C" w:rsidR="00251F21" w:rsidRDefault="00251F21" w:rsidP="00251F21">
      <w:pPr>
        <w:jc w:val="both"/>
        <w:rPr>
          <w:rFonts w:ascii="Times New Roman" w:eastAsia="Times New Roman" w:hAnsi="Times New Roman" w:cs="Times New Roman"/>
          <w:sz w:val="24"/>
          <w:szCs w:val="24"/>
        </w:rPr>
      </w:pPr>
      <w:r w:rsidRPr="000717AC">
        <w:rPr>
          <w:rFonts w:ascii="Times New Roman" w:eastAsia="Times New Roman" w:hAnsi="Times New Roman" w:cs="Times New Roman"/>
          <w:b/>
          <w:bCs/>
          <w:sz w:val="24"/>
          <w:szCs w:val="24"/>
        </w:rPr>
        <w:t>Paragraphs 66 and 67</w:t>
      </w:r>
      <w:r>
        <w:rPr>
          <w:rFonts w:ascii="Times New Roman" w:eastAsia="Times New Roman" w:hAnsi="Times New Roman" w:cs="Times New Roman"/>
          <w:sz w:val="24"/>
          <w:szCs w:val="24"/>
        </w:rPr>
        <w:t xml:space="preserve"> highlight the challenges to victim identification as trafficked women and girls are “hidden in non-public areas such as private residences, isolated factories and farms, and brothels and private apartments used for commercial sexual exploitation.” There are the added dimensions of trauma and fear, especially for irregular migrants, which impede their ability to seek help. </w:t>
      </w:r>
    </w:p>
    <w:p w14:paraId="27A854D8" w14:textId="77777777" w:rsidR="00251F21" w:rsidRDefault="00251F21" w:rsidP="00251F21">
      <w:pPr>
        <w:jc w:val="both"/>
        <w:rPr>
          <w:rFonts w:ascii="Times New Roman" w:eastAsia="Times New Roman" w:hAnsi="Times New Roman" w:cs="Times New Roman"/>
          <w:sz w:val="24"/>
          <w:szCs w:val="24"/>
        </w:rPr>
      </w:pPr>
    </w:p>
    <w:p w14:paraId="7FCB9D0F" w14:textId="4F28B846" w:rsidR="00251F21" w:rsidRPr="00DB238D" w:rsidRDefault="00251F21" w:rsidP="00251F21">
      <w:pPr>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 xml:space="preserve">All points in </w:t>
      </w:r>
      <w:r w:rsidRPr="000717AC">
        <w:rPr>
          <w:rFonts w:ascii="Times New Roman" w:eastAsia="Times New Roman" w:hAnsi="Times New Roman" w:cs="Times New Roman"/>
          <w:b/>
          <w:bCs/>
          <w:sz w:val="24"/>
          <w:szCs w:val="24"/>
        </w:rPr>
        <w:t xml:space="preserve">Paragraph 68 </w:t>
      </w:r>
      <w:r w:rsidR="00785598" w:rsidRPr="000717AC">
        <w:rPr>
          <w:rFonts w:ascii="Times New Roman" w:eastAsia="Times New Roman" w:hAnsi="Times New Roman" w:cs="Times New Roman"/>
          <w:b/>
          <w:bCs/>
          <w:sz w:val="24"/>
          <w:szCs w:val="24"/>
        </w:rPr>
        <w:t xml:space="preserve">subsections </w:t>
      </w:r>
      <w:r w:rsidRPr="000717AC">
        <w:rPr>
          <w:rFonts w:ascii="Times New Roman" w:eastAsia="Times New Roman" w:hAnsi="Times New Roman" w:cs="Times New Roman"/>
          <w:b/>
          <w:bCs/>
          <w:sz w:val="24"/>
          <w:szCs w:val="24"/>
        </w:rPr>
        <w:t>a) to k)</w:t>
      </w:r>
      <w:r>
        <w:rPr>
          <w:rFonts w:ascii="Times New Roman" w:eastAsia="Times New Roman" w:hAnsi="Times New Roman" w:cs="Times New Roman"/>
          <w:sz w:val="24"/>
          <w:szCs w:val="24"/>
        </w:rPr>
        <w:t xml:space="preserve"> are critical to the implementation of a gender- and age-sensitive, victim-centered and trauma-informed approach to combatting trafficking in women and girls but (k) “adopt a zero tolerance policy on trafficking and sexual exploitation and abuse’ is applicable not only to groups mentioned </w:t>
      </w:r>
      <w:r w:rsidRPr="00DB238D">
        <w:rPr>
          <w:rFonts w:ascii="Times New Roman" w:eastAsia="Times New Roman" w:hAnsi="Times New Roman" w:cs="Times New Roman"/>
          <w:b/>
          <w:bCs/>
          <w:sz w:val="24"/>
          <w:szCs w:val="24"/>
        </w:rPr>
        <w:t xml:space="preserve">but requires a zero tolerance of such acts across the whole of government and the whole of society.  The promotion of and facilitation of sexual violence against girls and women by any sector of society provides </w:t>
      </w:r>
      <w:r w:rsidR="00785598" w:rsidRPr="00DB238D">
        <w:rPr>
          <w:rFonts w:ascii="Times New Roman" w:eastAsia="Times New Roman" w:hAnsi="Times New Roman" w:cs="Times New Roman"/>
          <w:b/>
          <w:bCs/>
          <w:sz w:val="24"/>
          <w:szCs w:val="24"/>
        </w:rPr>
        <w:t>impunity for</w:t>
      </w:r>
      <w:r w:rsidRPr="00DB238D">
        <w:rPr>
          <w:rFonts w:ascii="Times New Roman" w:eastAsia="Times New Roman" w:hAnsi="Times New Roman" w:cs="Times New Roman"/>
          <w:b/>
          <w:bCs/>
          <w:sz w:val="24"/>
          <w:szCs w:val="24"/>
        </w:rPr>
        <w:t xml:space="preserve"> patriarchal, misogynistic and abusive attitudes and actions.    </w:t>
      </w:r>
    </w:p>
    <w:p w14:paraId="41554A4D" w14:textId="77777777" w:rsidR="00251F21" w:rsidRDefault="00251F21" w:rsidP="00251F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103D93" w14:textId="77777777" w:rsidR="00251F21" w:rsidRDefault="00251F21" w:rsidP="00251F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Victim assistance and protection</w:t>
      </w:r>
    </w:p>
    <w:p w14:paraId="0A16DC77" w14:textId="77777777" w:rsidR="00251F21" w:rsidRDefault="00251F21" w:rsidP="00251F21">
      <w:pPr>
        <w:jc w:val="both"/>
        <w:rPr>
          <w:rFonts w:ascii="Times New Roman" w:eastAsia="Times New Roman" w:hAnsi="Times New Roman" w:cs="Times New Roman"/>
          <w:sz w:val="24"/>
          <w:szCs w:val="24"/>
        </w:rPr>
      </w:pPr>
    </w:p>
    <w:p w14:paraId="2A146D37" w14:textId="408828F0" w:rsidR="00251F21" w:rsidRPr="000717AC" w:rsidRDefault="00251F21" w:rsidP="00251F21">
      <w:pPr>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As an organization that engages at the grassroots to provide assistance and protection to victims of human trafficking, we strongly welcome the recommendations contained in this section that call for strengthened global </w:t>
      </w:r>
      <w:r w:rsidR="00785598">
        <w:rPr>
          <w:rFonts w:ascii="Times New Roman" w:eastAsia="Times New Roman" w:hAnsi="Times New Roman" w:cs="Times New Roman"/>
          <w:sz w:val="24"/>
          <w:szCs w:val="24"/>
        </w:rPr>
        <w:t>political</w:t>
      </w:r>
      <w:r>
        <w:rPr>
          <w:rFonts w:ascii="Times New Roman" w:eastAsia="Times New Roman" w:hAnsi="Times New Roman" w:cs="Times New Roman"/>
          <w:sz w:val="24"/>
          <w:szCs w:val="24"/>
        </w:rPr>
        <w:t xml:space="preserve"> will to implement trauma-informed policies and practices for recovery and reintegration that uphold the rights and dignity of girls and women and empower them into the future, including through the provision of medical care and counseling, vocational training, residence permits and work authorization.  </w:t>
      </w:r>
      <w:r w:rsidRPr="000717AC">
        <w:rPr>
          <w:rFonts w:ascii="Times New Roman" w:eastAsia="Times New Roman" w:hAnsi="Times New Roman" w:cs="Times New Roman"/>
          <w:b/>
          <w:bCs/>
          <w:sz w:val="24"/>
          <w:szCs w:val="24"/>
        </w:rPr>
        <w:t xml:space="preserve">We recommend the inclusion of social protection to all victims of human trafficking. </w:t>
      </w:r>
      <w:r w:rsidRPr="000717AC">
        <w:rPr>
          <w:rFonts w:ascii="Times New Roman" w:eastAsia="Times New Roman" w:hAnsi="Times New Roman" w:cs="Times New Roman"/>
          <w:b/>
          <w:bCs/>
          <w:sz w:val="24"/>
          <w:szCs w:val="24"/>
          <w:highlight w:val="yellow"/>
        </w:rPr>
        <w:t xml:space="preserve">   </w:t>
      </w:r>
      <w:r w:rsidRPr="000717AC">
        <w:rPr>
          <w:rFonts w:ascii="Times New Roman" w:eastAsia="Times New Roman" w:hAnsi="Times New Roman" w:cs="Times New Roman"/>
          <w:b/>
          <w:bCs/>
          <w:sz w:val="24"/>
          <w:szCs w:val="24"/>
        </w:rPr>
        <w:t xml:space="preserve"> </w:t>
      </w:r>
    </w:p>
    <w:p w14:paraId="6CAEB003" w14:textId="77777777" w:rsidR="00251F21" w:rsidRDefault="00251F21" w:rsidP="00251F21">
      <w:pPr>
        <w:jc w:val="both"/>
        <w:rPr>
          <w:rFonts w:ascii="Times New Roman" w:eastAsia="Times New Roman" w:hAnsi="Times New Roman" w:cs="Times New Roman"/>
          <w:b/>
          <w:sz w:val="24"/>
          <w:szCs w:val="24"/>
        </w:rPr>
      </w:pPr>
    </w:p>
    <w:p w14:paraId="04A35356" w14:textId="3207B7E9" w:rsidR="00251F21" w:rsidRDefault="00251F21" w:rsidP="00251F2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w:t>
      </w:r>
      <w:r w:rsidR="000717A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Victim’ access to justice</w:t>
      </w:r>
    </w:p>
    <w:p w14:paraId="08C0C19E" w14:textId="77777777" w:rsidR="00251F21" w:rsidRDefault="00251F21" w:rsidP="00251F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D086CA" w14:textId="77777777" w:rsidR="00251F21" w:rsidRDefault="00251F21" w:rsidP="00251F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Investigations, prosecutions and punishment    </w:t>
      </w:r>
    </w:p>
    <w:p w14:paraId="0BCFDCA9" w14:textId="77777777" w:rsidR="00251F21" w:rsidRDefault="00251F21" w:rsidP="00251F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50FABD" w14:textId="77777777" w:rsidR="00251F21" w:rsidRDefault="00251F21" w:rsidP="00251F21">
      <w:pPr>
        <w:jc w:val="both"/>
        <w:rPr>
          <w:rFonts w:ascii="Times New Roman" w:eastAsia="Times New Roman" w:hAnsi="Times New Roman" w:cs="Times New Roman"/>
          <w:sz w:val="24"/>
          <w:szCs w:val="24"/>
        </w:rPr>
      </w:pPr>
      <w:r w:rsidRPr="000717AC">
        <w:rPr>
          <w:rFonts w:ascii="Times New Roman" w:eastAsia="Times New Roman" w:hAnsi="Times New Roman" w:cs="Times New Roman"/>
          <w:b/>
          <w:bCs/>
          <w:sz w:val="24"/>
          <w:szCs w:val="24"/>
        </w:rPr>
        <w:t>Paragraph 86:</w:t>
      </w:r>
      <w:r>
        <w:rPr>
          <w:rFonts w:ascii="Times New Roman" w:eastAsia="Times New Roman" w:hAnsi="Times New Roman" w:cs="Times New Roman"/>
          <w:sz w:val="24"/>
          <w:szCs w:val="24"/>
        </w:rPr>
        <w:t xml:space="preserve"> In addition to condemning the use of anti-trafficking interventions to justify violence through raids or entrapment operations, anti-trafficking policies and practices should also not be used to justify restrictive immigration and border policies.</w:t>
      </w:r>
    </w:p>
    <w:p w14:paraId="7DAFF91A" w14:textId="77777777" w:rsidR="00251F21" w:rsidRDefault="00251F21" w:rsidP="00251F21">
      <w:pPr>
        <w:jc w:val="both"/>
        <w:rPr>
          <w:rFonts w:ascii="Times New Roman" w:eastAsia="Times New Roman" w:hAnsi="Times New Roman" w:cs="Times New Roman"/>
          <w:sz w:val="24"/>
          <w:szCs w:val="24"/>
        </w:rPr>
      </w:pPr>
    </w:p>
    <w:p w14:paraId="62F44F7B" w14:textId="307AF05B" w:rsidR="00251F21" w:rsidRDefault="00251F21" w:rsidP="00251F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welcome the language in </w:t>
      </w:r>
      <w:r w:rsidR="00785598" w:rsidRPr="000717AC">
        <w:rPr>
          <w:rFonts w:ascii="Times New Roman" w:eastAsia="Times New Roman" w:hAnsi="Times New Roman" w:cs="Times New Roman"/>
          <w:b/>
          <w:bCs/>
          <w:sz w:val="24"/>
          <w:szCs w:val="24"/>
        </w:rPr>
        <w:t>P</w:t>
      </w:r>
      <w:r w:rsidRPr="000717AC">
        <w:rPr>
          <w:rFonts w:ascii="Times New Roman" w:eastAsia="Times New Roman" w:hAnsi="Times New Roman" w:cs="Times New Roman"/>
          <w:b/>
          <w:bCs/>
          <w:sz w:val="24"/>
          <w:szCs w:val="24"/>
        </w:rPr>
        <w:t xml:space="preserve">aragraph 92 </w:t>
      </w:r>
      <w:r w:rsidR="00785598" w:rsidRPr="000717AC">
        <w:rPr>
          <w:rFonts w:ascii="Times New Roman" w:eastAsia="Times New Roman" w:hAnsi="Times New Roman" w:cs="Times New Roman"/>
          <w:b/>
          <w:bCs/>
          <w:sz w:val="24"/>
          <w:szCs w:val="24"/>
        </w:rPr>
        <w:t>sub</w:t>
      </w:r>
      <w:r w:rsidR="000717AC" w:rsidRPr="000717AC">
        <w:rPr>
          <w:rFonts w:ascii="Times New Roman" w:eastAsia="Times New Roman" w:hAnsi="Times New Roman" w:cs="Times New Roman"/>
          <w:b/>
          <w:bCs/>
          <w:sz w:val="24"/>
          <w:szCs w:val="24"/>
        </w:rPr>
        <w:t>-paragraphs</w:t>
      </w:r>
      <w:r w:rsidR="00785598" w:rsidRPr="000717AC">
        <w:rPr>
          <w:rFonts w:ascii="Times New Roman" w:eastAsia="Times New Roman" w:hAnsi="Times New Roman" w:cs="Times New Roman"/>
          <w:b/>
          <w:bCs/>
          <w:sz w:val="24"/>
          <w:szCs w:val="24"/>
        </w:rPr>
        <w:t xml:space="preserve"> </w:t>
      </w:r>
      <w:r w:rsidRPr="000717AC">
        <w:rPr>
          <w:rFonts w:ascii="Times New Roman" w:eastAsia="Times New Roman" w:hAnsi="Times New Roman" w:cs="Times New Roman"/>
          <w:b/>
          <w:bCs/>
          <w:sz w:val="24"/>
          <w:szCs w:val="24"/>
        </w:rPr>
        <w:t>a) c) and e)</w:t>
      </w:r>
      <w:r>
        <w:rPr>
          <w:rFonts w:ascii="Times New Roman" w:eastAsia="Times New Roman" w:hAnsi="Times New Roman" w:cs="Times New Roman"/>
          <w:sz w:val="24"/>
          <w:szCs w:val="24"/>
        </w:rPr>
        <w:t xml:space="preserve"> which seeks to ensure that anti-trafficking legislation and directives are not misused by authorities to target “women from disadvantaged groups and women in prostitution,” to violate a person’s “rights to movement, assembly, health and safety, to dignity and livelihood,” or “to deport migrant women with an irregular immigration status.”</w:t>
      </w:r>
    </w:p>
    <w:p w14:paraId="519A1765" w14:textId="77777777" w:rsidR="00251F21" w:rsidRDefault="00251F21" w:rsidP="00251F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80653F" w14:textId="77777777" w:rsidR="00251F21" w:rsidRDefault="00251F21" w:rsidP="00251F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Remedies for victims of trafficking</w:t>
      </w:r>
    </w:p>
    <w:p w14:paraId="1BB8D66A" w14:textId="77777777" w:rsidR="00251F21" w:rsidRDefault="00251F21" w:rsidP="00251F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0660A6" w14:textId="6C6CD05E" w:rsidR="00251F21" w:rsidRDefault="00251F21" w:rsidP="00251F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welcome the emphasis given in </w:t>
      </w:r>
      <w:r w:rsidRPr="000717AC">
        <w:rPr>
          <w:rFonts w:ascii="Times New Roman" w:eastAsia="Times New Roman" w:hAnsi="Times New Roman" w:cs="Times New Roman"/>
          <w:b/>
          <w:bCs/>
          <w:sz w:val="24"/>
          <w:szCs w:val="24"/>
        </w:rPr>
        <w:t>paragraph 95</w:t>
      </w:r>
      <w:r>
        <w:rPr>
          <w:rFonts w:ascii="Times New Roman" w:eastAsia="Times New Roman" w:hAnsi="Times New Roman" w:cs="Times New Roman"/>
          <w:sz w:val="24"/>
          <w:szCs w:val="24"/>
        </w:rPr>
        <w:t xml:space="preserve"> that “States parties have obligations both within and outside their territories to ensure the full implementation of the Convention,” and the call for effective international cooperation to protect the rights of victims.”</w:t>
      </w:r>
    </w:p>
    <w:p w14:paraId="2582A4EE" w14:textId="4C5B972F" w:rsidR="00ED3AE8" w:rsidRDefault="00ED3AE8" w:rsidP="00251F21">
      <w:pPr>
        <w:jc w:val="both"/>
        <w:rPr>
          <w:rFonts w:ascii="Times New Roman" w:eastAsia="Times New Roman" w:hAnsi="Times New Roman" w:cs="Times New Roman"/>
          <w:sz w:val="24"/>
          <w:szCs w:val="24"/>
        </w:rPr>
      </w:pPr>
    </w:p>
    <w:p w14:paraId="70C3D3D7" w14:textId="77777777" w:rsidR="00ED3AE8" w:rsidRDefault="00ED3AE8" w:rsidP="00251F21">
      <w:pPr>
        <w:jc w:val="both"/>
        <w:rPr>
          <w:rFonts w:ascii="Times New Roman" w:eastAsia="Times New Roman" w:hAnsi="Times New Roman" w:cs="Times New Roman"/>
          <w:sz w:val="24"/>
          <w:szCs w:val="24"/>
        </w:rPr>
      </w:pPr>
    </w:p>
    <w:p w14:paraId="00000054" w14:textId="7DC0FEC3" w:rsidR="00440BC4" w:rsidRPr="00DB238D" w:rsidRDefault="00ED3AE8" w:rsidP="00251F21">
      <w:pPr>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sidRPr="00ED3AE8">
        <w:rPr>
          <w:rFonts w:ascii="Times New Roman" w:eastAsia="Times New Roman" w:hAnsi="Times New Roman" w:cs="Times New Roman"/>
          <w:i/>
          <w:iCs/>
          <w:sz w:val="24"/>
          <w:szCs w:val="24"/>
        </w:rPr>
        <w:t>Thank you</w:t>
      </w:r>
    </w:p>
    <w:sectPr w:rsidR="00440BC4" w:rsidRPr="00DB238D" w:rsidSect="00477A27">
      <w:footerReference w:type="even" r:id="rId8"/>
      <w:footerReference w:type="default" r:id="rId9"/>
      <w:pgSz w:w="12240" w:h="15840"/>
      <w:pgMar w:top="1197" w:right="126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3D821" w14:textId="77777777" w:rsidR="00AA7239" w:rsidRDefault="00AA7239" w:rsidP="00FA79F3">
      <w:pPr>
        <w:spacing w:line="240" w:lineRule="auto"/>
      </w:pPr>
      <w:r>
        <w:separator/>
      </w:r>
    </w:p>
  </w:endnote>
  <w:endnote w:type="continuationSeparator" w:id="0">
    <w:p w14:paraId="7E6DD4BE" w14:textId="77777777" w:rsidR="00AA7239" w:rsidRDefault="00AA7239" w:rsidP="00FA7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831908"/>
      <w:docPartObj>
        <w:docPartGallery w:val="Page Numbers (Bottom of Page)"/>
        <w:docPartUnique/>
      </w:docPartObj>
    </w:sdtPr>
    <w:sdtContent>
      <w:p w14:paraId="1C7336C8" w14:textId="013C6BB2" w:rsidR="002A67E0" w:rsidRDefault="002A67E0" w:rsidP="001251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F300D2" w14:textId="77777777" w:rsidR="002A67E0" w:rsidRDefault="002A67E0" w:rsidP="002A6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6192624"/>
      <w:docPartObj>
        <w:docPartGallery w:val="Page Numbers (Bottom of Page)"/>
        <w:docPartUnique/>
      </w:docPartObj>
    </w:sdtPr>
    <w:sdtContent>
      <w:p w14:paraId="5E0FE033" w14:textId="1B05C4ED" w:rsidR="002A67E0" w:rsidRDefault="002A67E0" w:rsidP="001251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F4F3DEC" w14:textId="6C97D2FE" w:rsidR="00251F21" w:rsidRDefault="00251F21" w:rsidP="002A67E0">
    <w:pPr>
      <w:pStyle w:val="Footer"/>
      <w:ind w:right="360"/>
      <w:jc w:val="center"/>
      <w:rPr>
        <w:i/>
        <w:iCs/>
        <w:color w:val="000000" w:themeColor="text1"/>
      </w:rPr>
    </w:pPr>
    <w:r>
      <w:rPr>
        <w:i/>
        <w:iCs/>
        <w:noProof/>
        <w:color w:val="000000" w:themeColor="text1"/>
      </w:rPr>
      <mc:AlternateContent>
        <mc:Choice Requires="wps">
          <w:drawing>
            <wp:anchor distT="0" distB="0" distL="114300" distR="114300" simplePos="0" relativeHeight="251659264" behindDoc="0" locked="0" layoutInCell="1" allowOverlap="1" wp14:anchorId="17865828" wp14:editId="12312DDD">
              <wp:simplePos x="0" y="0"/>
              <wp:positionH relativeFrom="column">
                <wp:posOffset>116006</wp:posOffset>
              </wp:positionH>
              <wp:positionV relativeFrom="paragraph">
                <wp:posOffset>103533</wp:posOffset>
              </wp:positionV>
              <wp:extent cx="5738884" cy="0"/>
              <wp:effectExtent l="50800" t="38100" r="27305" b="76200"/>
              <wp:wrapNone/>
              <wp:docPr id="8" name="Straight Connector 8"/>
              <wp:cNvGraphicFramePr/>
              <a:graphic xmlns:a="http://schemas.openxmlformats.org/drawingml/2006/main">
                <a:graphicData uri="http://schemas.microsoft.com/office/word/2010/wordprocessingShape">
                  <wps:wsp>
                    <wps:cNvCnPr/>
                    <wps:spPr>
                      <a:xfrm>
                        <a:off x="0" y="0"/>
                        <a:ext cx="5738884"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C10B082"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5pt,8.15pt" to="461.05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" strokecolor="#4f81bd [3204]" strokeweight="2pt">
              <v:shadow on="t" color="black" opacity="24903f" origin=",.5" offset="0,.55556mm"/>
            </v:line>
          </w:pict>
        </mc:Fallback>
      </mc:AlternateContent>
    </w:r>
  </w:p>
  <w:p w14:paraId="75E2632F" w14:textId="06F3BABB" w:rsidR="00FA79F3" w:rsidRPr="00251F21" w:rsidRDefault="00FA79F3" w:rsidP="00251F21">
    <w:pPr>
      <w:pStyle w:val="Footer"/>
      <w:jc w:val="center"/>
      <w:rPr>
        <w:i/>
        <w:iCs/>
        <w:color w:val="000000" w:themeColor="text1"/>
      </w:rPr>
    </w:pPr>
    <w:r w:rsidRPr="00251F21">
      <w:rPr>
        <w:i/>
        <w:iCs/>
        <w:color w:val="000000" w:themeColor="text1"/>
      </w:rPr>
      <w:t>Submission from Congregation of Our Lady of Charity of the Good Shepherd</w:t>
    </w:r>
  </w:p>
  <w:p w14:paraId="332EC596" w14:textId="73799F71" w:rsidR="00251F21" w:rsidRPr="00251F21" w:rsidRDefault="00FA79F3" w:rsidP="00251F21">
    <w:pPr>
      <w:pStyle w:val="Footer"/>
      <w:jc w:val="center"/>
      <w:rPr>
        <w:i/>
        <w:iCs/>
        <w:color w:val="000000" w:themeColor="text1"/>
      </w:rPr>
    </w:pPr>
    <w:r w:rsidRPr="00251F21">
      <w:rPr>
        <w:i/>
        <w:iCs/>
        <w:color w:val="000000" w:themeColor="text1"/>
      </w:rPr>
      <w:t>NGO in Special Consultative Status with ECOSOC, United Nation</w:t>
    </w:r>
    <w:r w:rsidR="00251F21">
      <w:rPr>
        <w:i/>
        <w:iCs/>
        <w:color w:val="000000" w:themeColor="text1"/>
      </w:rPr>
      <w:t>s</w:t>
    </w:r>
  </w:p>
  <w:p w14:paraId="2A985A1B" w14:textId="77777777" w:rsidR="00FA79F3" w:rsidRDefault="00FA79F3" w:rsidP="00FA79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3DA00" w14:textId="77777777" w:rsidR="00AA7239" w:rsidRDefault="00AA7239" w:rsidP="00FA79F3">
      <w:pPr>
        <w:spacing w:line="240" w:lineRule="auto"/>
      </w:pPr>
      <w:r>
        <w:separator/>
      </w:r>
    </w:p>
  </w:footnote>
  <w:footnote w:type="continuationSeparator" w:id="0">
    <w:p w14:paraId="5ABA42D4" w14:textId="77777777" w:rsidR="00AA7239" w:rsidRDefault="00AA7239" w:rsidP="00FA79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93ABA"/>
    <w:multiLevelType w:val="multilevel"/>
    <w:tmpl w:val="5588B03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FDD5CEE"/>
    <w:multiLevelType w:val="hybridMultilevel"/>
    <w:tmpl w:val="551A565A"/>
    <w:lvl w:ilvl="0" w:tplc="A8600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BC4"/>
    <w:rsid w:val="000717AC"/>
    <w:rsid w:val="00251F21"/>
    <w:rsid w:val="002A67E0"/>
    <w:rsid w:val="00440BC4"/>
    <w:rsid w:val="00477A27"/>
    <w:rsid w:val="005F7209"/>
    <w:rsid w:val="0077690E"/>
    <w:rsid w:val="00785598"/>
    <w:rsid w:val="00AA7239"/>
    <w:rsid w:val="00CD3EAA"/>
    <w:rsid w:val="00DB238D"/>
    <w:rsid w:val="00EA32FA"/>
    <w:rsid w:val="00ED3AE8"/>
    <w:rsid w:val="00FA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7888"/>
  <w15:docId w15:val="{6D5F7970-721D-A14D-8863-1C955356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79F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79F3"/>
    <w:rPr>
      <w:rFonts w:ascii="Times New Roman" w:hAnsi="Times New Roman" w:cs="Times New Roman"/>
      <w:sz w:val="18"/>
      <w:szCs w:val="18"/>
    </w:rPr>
  </w:style>
  <w:style w:type="paragraph" w:styleId="Header">
    <w:name w:val="header"/>
    <w:basedOn w:val="Normal"/>
    <w:link w:val="HeaderChar"/>
    <w:uiPriority w:val="99"/>
    <w:unhideWhenUsed/>
    <w:rsid w:val="00FA79F3"/>
    <w:pPr>
      <w:tabs>
        <w:tab w:val="center" w:pos="4680"/>
        <w:tab w:val="right" w:pos="9360"/>
      </w:tabs>
      <w:spacing w:line="240" w:lineRule="auto"/>
    </w:pPr>
  </w:style>
  <w:style w:type="character" w:customStyle="1" w:styleId="HeaderChar">
    <w:name w:val="Header Char"/>
    <w:basedOn w:val="DefaultParagraphFont"/>
    <w:link w:val="Header"/>
    <w:uiPriority w:val="99"/>
    <w:rsid w:val="00FA79F3"/>
  </w:style>
  <w:style w:type="paragraph" w:styleId="Footer">
    <w:name w:val="footer"/>
    <w:basedOn w:val="Normal"/>
    <w:link w:val="FooterChar"/>
    <w:uiPriority w:val="99"/>
    <w:unhideWhenUsed/>
    <w:rsid w:val="00FA79F3"/>
    <w:pPr>
      <w:tabs>
        <w:tab w:val="center" w:pos="4680"/>
        <w:tab w:val="right" w:pos="9360"/>
      </w:tabs>
      <w:spacing w:line="240" w:lineRule="auto"/>
    </w:pPr>
  </w:style>
  <w:style w:type="character" w:customStyle="1" w:styleId="FooterChar">
    <w:name w:val="Footer Char"/>
    <w:basedOn w:val="DefaultParagraphFont"/>
    <w:link w:val="Footer"/>
    <w:uiPriority w:val="99"/>
    <w:rsid w:val="00FA79F3"/>
  </w:style>
  <w:style w:type="paragraph" w:styleId="ListParagraph">
    <w:name w:val="List Paragraph"/>
    <w:basedOn w:val="Normal"/>
    <w:uiPriority w:val="34"/>
    <w:qFormat/>
    <w:rsid w:val="00251F21"/>
    <w:pPr>
      <w:ind w:left="720"/>
      <w:contextualSpacing/>
    </w:pPr>
  </w:style>
  <w:style w:type="character" w:styleId="PageNumber">
    <w:name w:val="page number"/>
    <w:basedOn w:val="DefaultParagraphFont"/>
    <w:uiPriority w:val="99"/>
    <w:semiHidden/>
    <w:unhideWhenUsed/>
    <w:rsid w:val="002A6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64365F-8AC9-43D4-887A-68ED2BF79022}"/>
</file>

<file path=customXml/itemProps2.xml><?xml version="1.0" encoding="utf-8"?>
<ds:datastoreItem xmlns:ds="http://schemas.openxmlformats.org/officeDocument/2006/customXml" ds:itemID="{A61D8861-501F-4167-974B-9A481CA872C1}"/>
</file>

<file path=customXml/itemProps3.xml><?xml version="1.0" encoding="utf-8"?>
<ds:datastoreItem xmlns:ds="http://schemas.openxmlformats.org/officeDocument/2006/customXml" ds:itemID="{BC4EA550-8F14-44CE-8F96-6F0D2D9CB48C}"/>
</file>

<file path=docProps/app.xml><?xml version="1.0" encoding="utf-8"?>
<Properties xmlns="http://schemas.openxmlformats.org/officeDocument/2006/extended-properties" xmlns:vt="http://schemas.openxmlformats.org/officeDocument/2006/docPropsVTypes">
  <Template>Normal.dotm</Template>
  <TotalTime>0</TotalTime>
  <Pages>5</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2020-05-12T01:06:00Z</cp:lastPrinted>
  <dcterms:created xsi:type="dcterms:W3CDTF">2020-05-12T01:38:00Z</dcterms:created>
  <dcterms:modified xsi:type="dcterms:W3CDTF">2020-05-12T01:38:00Z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