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3E264" w14:textId="77777777" w:rsidR="0065626D" w:rsidRDefault="0065626D" w:rsidP="0065626D">
      <w:pPr>
        <w:jc w:val="center"/>
        <w:rPr>
          <w:rFonts w:ascii="Times New Roman" w:hAnsi="Times New Roman" w:cs="Times New Roman"/>
        </w:rPr>
      </w:pPr>
      <w:r>
        <w:rPr>
          <w:noProof/>
        </w:rPr>
        <w:drawing>
          <wp:inline distT="0" distB="0" distL="0" distR="0" wp14:anchorId="179B054F" wp14:editId="31275AA7">
            <wp:extent cx="1304925" cy="1048975"/>
            <wp:effectExtent l="0" t="0" r="0" b="0"/>
            <wp:docPr id="1" name="Picture 1" descr="correct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col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048975"/>
                    </a:xfrm>
                    <a:prstGeom prst="rect">
                      <a:avLst/>
                    </a:prstGeom>
                    <a:noFill/>
                    <a:ln>
                      <a:noFill/>
                    </a:ln>
                  </pic:spPr>
                </pic:pic>
              </a:graphicData>
            </a:graphic>
          </wp:inline>
        </w:drawing>
      </w:r>
    </w:p>
    <w:p w14:paraId="4E60DE42" w14:textId="77777777" w:rsidR="00A23117" w:rsidRPr="00163619" w:rsidRDefault="0065626D" w:rsidP="00F73538">
      <w:pPr>
        <w:pStyle w:val="Title"/>
        <w:jc w:val="center"/>
        <w:rPr>
          <w:rStyle w:val="BookTitle"/>
          <w:sz w:val="24"/>
          <w:szCs w:val="24"/>
        </w:rPr>
      </w:pPr>
      <w:r w:rsidRPr="00163619">
        <w:rPr>
          <w:rStyle w:val="BookTitle"/>
          <w:sz w:val="24"/>
          <w:szCs w:val="24"/>
        </w:rPr>
        <w:t>Comment by</w:t>
      </w:r>
    </w:p>
    <w:p w14:paraId="753B7233" w14:textId="77777777" w:rsidR="00A23117" w:rsidRPr="00F73538" w:rsidRDefault="0065626D" w:rsidP="00F73538">
      <w:pPr>
        <w:pStyle w:val="Title"/>
        <w:jc w:val="center"/>
        <w:rPr>
          <w:rStyle w:val="BookTitle"/>
          <w:sz w:val="32"/>
          <w:szCs w:val="32"/>
        </w:rPr>
      </w:pPr>
      <w:r w:rsidRPr="00F73538">
        <w:rPr>
          <w:rStyle w:val="BookTitle"/>
          <w:sz w:val="32"/>
          <w:szCs w:val="32"/>
        </w:rPr>
        <w:t>the Office of Democratic Institutions and Human Rights (ODIHR) of the Organization for Security and Co-operation in Europe (OSCE)</w:t>
      </w:r>
    </w:p>
    <w:p w14:paraId="049901C5" w14:textId="77777777" w:rsidR="00A23117" w:rsidRPr="00163619" w:rsidRDefault="0065626D" w:rsidP="00F73538">
      <w:pPr>
        <w:pStyle w:val="Title"/>
        <w:jc w:val="center"/>
        <w:rPr>
          <w:rStyle w:val="BookTitle"/>
          <w:sz w:val="24"/>
          <w:szCs w:val="24"/>
        </w:rPr>
      </w:pPr>
      <w:r w:rsidRPr="00163619">
        <w:rPr>
          <w:rStyle w:val="BookTitle"/>
          <w:sz w:val="24"/>
          <w:szCs w:val="24"/>
        </w:rPr>
        <w:t>on</w:t>
      </w:r>
    </w:p>
    <w:p w14:paraId="32BB0880" w14:textId="04A7A792" w:rsidR="003127D3" w:rsidRPr="003127D3" w:rsidRDefault="0065626D" w:rsidP="00574267">
      <w:pPr>
        <w:pStyle w:val="Title"/>
        <w:jc w:val="center"/>
      </w:pPr>
      <w:r w:rsidRPr="00F73538">
        <w:rPr>
          <w:rStyle w:val="BookTitle"/>
          <w:sz w:val="32"/>
          <w:szCs w:val="32"/>
        </w:rPr>
        <w:t>Draft General Recommendation on trafficking in women and girls in the context of global migration</w:t>
      </w:r>
    </w:p>
    <w:p w14:paraId="7F12409B" w14:textId="735056EA" w:rsidR="00540989" w:rsidRPr="006D1E81" w:rsidRDefault="00540989" w:rsidP="00540989">
      <w:pPr>
        <w:pStyle w:val="ListParagraph"/>
        <w:numPr>
          <w:ilvl w:val="0"/>
          <w:numId w:val="1"/>
        </w:numPr>
        <w:ind w:left="0" w:hanging="284"/>
        <w:jc w:val="both"/>
        <w:rPr>
          <w:rFonts w:ascii="Times New Roman" w:hAnsi="Times New Roman" w:cs="Times New Roman"/>
          <w:sz w:val="24"/>
          <w:szCs w:val="24"/>
        </w:rPr>
      </w:pPr>
      <w:r w:rsidRPr="006D1E81">
        <w:rPr>
          <w:rFonts w:ascii="Times New Roman" w:hAnsi="Times New Roman" w:cs="Times New Roman"/>
          <w:b/>
          <w:bCs/>
          <w:sz w:val="24"/>
          <w:szCs w:val="24"/>
        </w:rPr>
        <w:t xml:space="preserve">Remove from Para 8: </w:t>
      </w:r>
      <w:r w:rsidRPr="006D1E81">
        <w:rPr>
          <w:rFonts w:ascii="Times New Roman" w:hAnsi="Times New Roman" w:cs="Times New Roman"/>
          <w:sz w:val="24"/>
          <w:szCs w:val="24"/>
        </w:rPr>
        <w:t>Its examination of States parties’ reports reveal</w:t>
      </w:r>
      <w:r w:rsidR="00F871D0" w:rsidRPr="006D1E81">
        <w:rPr>
          <w:rFonts w:ascii="Times New Roman" w:hAnsi="Times New Roman" w:cs="Times New Roman"/>
          <w:sz w:val="24"/>
          <w:szCs w:val="24"/>
        </w:rPr>
        <w:t>s</w:t>
      </w:r>
      <w:r w:rsidRPr="006D1E81">
        <w:rPr>
          <w:rFonts w:ascii="Times New Roman" w:hAnsi="Times New Roman" w:cs="Times New Roman"/>
          <w:sz w:val="24"/>
          <w:szCs w:val="24"/>
        </w:rPr>
        <w:t xml:space="preserve"> that the abuse of a position of vulnerability</w:t>
      </w:r>
      <w:r w:rsidRPr="006D1E81">
        <w:rPr>
          <w:rFonts w:ascii="Times New Roman" w:hAnsi="Times New Roman" w:cs="Times New Roman"/>
          <w:strike/>
          <w:sz w:val="24"/>
          <w:szCs w:val="24"/>
        </w:rPr>
        <w:t>,</w:t>
      </w:r>
      <w:r w:rsidRPr="006D1E81">
        <w:rPr>
          <w:rFonts w:ascii="Times New Roman" w:hAnsi="Times New Roman" w:cs="Times New Roman"/>
          <w:sz w:val="24"/>
          <w:szCs w:val="24"/>
        </w:rPr>
        <w:t xml:space="preserve"> </w:t>
      </w:r>
      <w:r w:rsidRPr="006D1E81">
        <w:rPr>
          <w:rFonts w:ascii="Times New Roman" w:hAnsi="Times New Roman" w:cs="Times New Roman"/>
          <w:i/>
          <w:iCs/>
          <w:sz w:val="24"/>
          <w:szCs w:val="24"/>
        </w:rPr>
        <w:t>and</w:t>
      </w:r>
      <w:r w:rsidRPr="006D1E81">
        <w:rPr>
          <w:rFonts w:ascii="Times New Roman" w:hAnsi="Times New Roman" w:cs="Times New Roman"/>
          <w:sz w:val="24"/>
          <w:szCs w:val="24"/>
        </w:rPr>
        <w:t xml:space="preserve"> the abuse of power </w:t>
      </w:r>
      <w:r w:rsidRPr="006D1E81">
        <w:rPr>
          <w:rFonts w:ascii="Times New Roman" w:hAnsi="Times New Roman" w:cs="Times New Roman"/>
          <w:strike/>
          <w:sz w:val="24"/>
          <w:szCs w:val="24"/>
        </w:rPr>
        <w:t>and the culture of impunity</w:t>
      </w:r>
      <w:r w:rsidRPr="006D1E81">
        <w:rPr>
          <w:rFonts w:ascii="Times New Roman" w:hAnsi="Times New Roman" w:cs="Times New Roman"/>
          <w:sz w:val="24"/>
          <w:szCs w:val="24"/>
        </w:rPr>
        <w:t xml:space="preserve"> are the most common means used to commit the trafficking crime,</w:t>
      </w:r>
    </w:p>
    <w:p w14:paraId="7A4584DA" w14:textId="3B75E1A0" w:rsidR="00540989" w:rsidRPr="006D1E81" w:rsidRDefault="00540989" w:rsidP="00540989">
      <w:pPr>
        <w:pStyle w:val="ListParagraph"/>
        <w:ind w:left="0"/>
        <w:jc w:val="both"/>
        <w:rPr>
          <w:rFonts w:ascii="Times New Roman" w:hAnsi="Times New Roman" w:cs="Times New Roman"/>
          <w:sz w:val="24"/>
          <w:szCs w:val="24"/>
        </w:rPr>
      </w:pPr>
      <w:r w:rsidRPr="006D1E81">
        <w:rPr>
          <w:rFonts w:ascii="Times New Roman" w:hAnsi="Times New Roman" w:cs="Times New Roman"/>
          <w:b/>
          <w:bCs/>
          <w:sz w:val="24"/>
          <w:szCs w:val="24"/>
        </w:rPr>
        <w:t>Reason:</w:t>
      </w:r>
      <w:r w:rsidRPr="006D1E81">
        <w:rPr>
          <w:rFonts w:ascii="Times New Roman" w:hAnsi="Times New Roman" w:cs="Times New Roman"/>
          <w:sz w:val="24"/>
          <w:szCs w:val="24"/>
        </w:rPr>
        <w:t xml:space="preserve"> “Culture of impunity” is not a recognised means of trafficking in the Trafficking Protocol. </w:t>
      </w:r>
    </w:p>
    <w:p w14:paraId="345D9430" w14:textId="77777777" w:rsidR="00344B32" w:rsidRPr="006D1E81" w:rsidRDefault="00344B32" w:rsidP="00540989">
      <w:pPr>
        <w:pStyle w:val="ListParagraph"/>
        <w:ind w:left="0"/>
        <w:jc w:val="both"/>
        <w:rPr>
          <w:rFonts w:ascii="Times New Roman" w:hAnsi="Times New Roman" w:cs="Times New Roman"/>
          <w:sz w:val="24"/>
          <w:szCs w:val="24"/>
        </w:rPr>
      </w:pPr>
    </w:p>
    <w:p w14:paraId="672B787F" w14:textId="09BA8F8F" w:rsidR="00C33AA9" w:rsidRPr="006D1E81" w:rsidRDefault="00540989" w:rsidP="00C33AA9">
      <w:pPr>
        <w:pStyle w:val="ListParagraph"/>
        <w:numPr>
          <w:ilvl w:val="0"/>
          <w:numId w:val="1"/>
        </w:numPr>
        <w:spacing w:after="0" w:line="276" w:lineRule="auto"/>
        <w:ind w:left="0" w:hanging="284"/>
        <w:rPr>
          <w:rFonts w:ascii="Times New Roman" w:hAnsi="Times New Roman" w:cs="Times New Roman"/>
          <w:sz w:val="24"/>
          <w:szCs w:val="24"/>
        </w:rPr>
      </w:pPr>
      <w:r w:rsidRPr="006D1E81">
        <w:rPr>
          <w:rFonts w:ascii="Times New Roman" w:hAnsi="Times New Roman" w:cs="Times New Roman"/>
          <w:b/>
          <w:bCs/>
          <w:sz w:val="24"/>
          <w:szCs w:val="24"/>
        </w:rPr>
        <w:t xml:space="preserve">Insert in Para 12 </w:t>
      </w:r>
      <w:r w:rsidRPr="006D1E81">
        <w:rPr>
          <w:rFonts w:ascii="Times New Roman" w:hAnsi="Times New Roman" w:cs="Times New Roman"/>
          <w:sz w:val="24"/>
          <w:szCs w:val="24"/>
        </w:rPr>
        <w:t xml:space="preserve">The Committee notes the limitations of existing datasets on trafficking. Sexual exploitation is the most commonly identified form of trafficking </w:t>
      </w:r>
      <w:r w:rsidRPr="006D1E81">
        <w:rPr>
          <w:rFonts w:ascii="Times New Roman" w:hAnsi="Times New Roman" w:cs="Times New Roman"/>
          <w:sz w:val="24"/>
          <w:szCs w:val="24"/>
          <w:u w:val="single"/>
        </w:rPr>
        <w:t>because</w:t>
      </w:r>
      <w:r w:rsidRPr="006D1E81">
        <w:rPr>
          <w:rFonts w:ascii="Times New Roman" w:hAnsi="Times New Roman" w:cs="Times New Roman"/>
          <w:sz w:val="24"/>
          <w:szCs w:val="24"/>
        </w:rPr>
        <w:t xml:space="preserve"> it is more widely reported in comparison to other forms of exploitation such as forced labour or domestic servitude.</w:t>
      </w:r>
      <w:r w:rsidRPr="006D1E81">
        <w:rPr>
          <w:rFonts w:ascii="Times New Roman" w:hAnsi="Times New Roman" w:cs="Times New Roman"/>
          <w:sz w:val="24"/>
          <w:szCs w:val="24"/>
          <w:vertAlign w:val="superscript"/>
        </w:rPr>
        <w:footnoteReference w:id="1"/>
      </w:r>
      <w:r w:rsidRPr="006D1E81">
        <w:rPr>
          <w:rFonts w:ascii="Times New Roman" w:hAnsi="Times New Roman" w:cs="Times New Roman"/>
          <w:sz w:val="24"/>
          <w:szCs w:val="24"/>
        </w:rPr>
        <w:t xml:space="preserve"> Further, according the 2017 Global Estimates of Modern Slavery, of the 16 million people in forced labour exploitation, 57.6% were female.</w:t>
      </w:r>
      <w:r w:rsidRPr="006D1E81">
        <w:rPr>
          <w:rFonts w:ascii="Times New Roman" w:hAnsi="Times New Roman" w:cs="Times New Roman"/>
          <w:sz w:val="24"/>
          <w:szCs w:val="24"/>
          <w:vertAlign w:val="superscript"/>
        </w:rPr>
        <w:footnoteReference w:id="2"/>
      </w:r>
      <w:r w:rsidRPr="006D1E81">
        <w:rPr>
          <w:rFonts w:ascii="Times New Roman" w:hAnsi="Times New Roman" w:cs="Times New Roman"/>
          <w:sz w:val="24"/>
          <w:szCs w:val="24"/>
        </w:rPr>
        <w:t xml:space="preserve"> </w:t>
      </w:r>
    </w:p>
    <w:p w14:paraId="5522183F" w14:textId="77777777" w:rsidR="00C33AA9" w:rsidRPr="006D1E81" w:rsidRDefault="00C33AA9" w:rsidP="00C33AA9">
      <w:pPr>
        <w:pStyle w:val="ListParagraph"/>
        <w:spacing w:after="0" w:line="276" w:lineRule="auto"/>
        <w:ind w:left="0"/>
        <w:rPr>
          <w:rFonts w:ascii="Times New Roman" w:hAnsi="Times New Roman" w:cs="Times New Roman"/>
          <w:sz w:val="24"/>
          <w:szCs w:val="24"/>
        </w:rPr>
      </w:pPr>
    </w:p>
    <w:p w14:paraId="2A1644D5" w14:textId="39F78163" w:rsidR="00540989" w:rsidRPr="006D1E81" w:rsidRDefault="00C33AA9" w:rsidP="00C33AA9">
      <w:pPr>
        <w:pStyle w:val="ListParagraph"/>
        <w:numPr>
          <w:ilvl w:val="0"/>
          <w:numId w:val="1"/>
        </w:numPr>
        <w:spacing w:after="0" w:line="276" w:lineRule="auto"/>
        <w:ind w:left="0" w:hanging="284"/>
        <w:rPr>
          <w:rFonts w:ascii="Times New Roman" w:hAnsi="Times New Roman" w:cs="Times New Roman"/>
          <w:sz w:val="24"/>
          <w:szCs w:val="24"/>
        </w:rPr>
      </w:pPr>
      <w:r w:rsidRPr="006D1E81">
        <w:rPr>
          <w:rFonts w:ascii="Times New Roman" w:hAnsi="Times New Roman" w:cs="Times New Roman"/>
          <w:b/>
          <w:sz w:val="24"/>
          <w:szCs w:val="24"/>
        </w:rPr>
        <w:t xml:space="preserve">Title section IV </w:t>
      </w:r>
      <w:r w:rsidR="00540989" w:rsidRPr="006D1E81">
        <w:rPr>
          <w:rFonts w:ascii="Times New Roman" w:hAnsi="Times New Roman" w:cs="Times New Roman"/>
          <w:b/>
          <w:sz w:val="24"/>
          <w:szCs w:val="24"/>
        </w:rPr>
        <w:t>Suggested Insertion:</w:t>
      </w:r>
      <w:r w:rsidR="00540989" w:rsidRPr="006D1E81">
        <w:rPr>
          <w:rFonts w:ascii="Times New Roman" w:hAnsi="Times New Roman" w:cs="Times New Roman"/>
          <w:bCs/>
          <w:sz w:val="24"/>
          <w:szCs w:val="24"/>
        </w:rPr>
        <w:t xml:space="preserve"> In order to avoid misinterpretations, we suggest the Committee adds a paragraph outlining the definition of “demand” before moving on to discuss how to discourage it. The Commentary to the Recommended Principles and Guidelines</w:t>
      </w:r>
      <w:r w:rsidR="00540989" w:rsidRPr="006D1E81">
        <w:rPr>
          <w:rStyle w:val="FootnoteReference"/>
          <w:rFonts w:ascii="Times New Roman" w:hAnsi="Times New Roman" w:cs="Times New Roman"/>
          <w:bCs/>
          <w:sz w:val="24"/>
          <w:szCs w:val="24"/>
        </w:rPr>
        <w:footnoteReference w:id="3"/>
      </w:r>
      <w:r w:rsidR="00540989" w:rsidRPr="006D1E81">
        <w:rPr>
          <w:rFonts w:ascii="Times New Roman" w:hAnsi="Times New Roman" w:cs="Times New Roman"/>
          <w:bCs/>
          <w:sz w:val="24"/>
          <w:szCs w:val="24"/>
        </w:rPr>
        <w:t xml:space="preserve"> acknowledges that the under-definition of ‘demand’ is one of the barriers to States addressing it. The Commentary also emphasises two central elements contributing to the demand that fosters exploitation: social attitudes that discriminate and devalue, and thus render exploitable, certain </w:t>
      </w:r>
      <w:r w:rsidR="00540989" w:rsidRPr="006D1E81">
        <w:rPr>
          <w:rFonts w:ascii="Times New Roman" w:hAnsi="Times New Roman" w:cs="Times New Roman"/>
          <w:b/>
          <w:sz w:val="24"/>
          <w:szCs w:val="24"/>
        </w:rPr>
        <w:t>groups of people</w:t>
      </w:r>
      <w:r w:rsidR="00540989" w:rsidRPr="006D1E81">
        <w:rPr>
          <w:rFonts w:ascii="Times New Roman" w:hAnsi="Times New Roman" w:cs="Times New Roman"/>
          <w:bCs/>
          <w:sz w:val="24"/>
          <w:szCs w:val="24"/>
        </w:rPr>
        <w:t xml:space="preserve"> (e.g. women and migrants) and certain </w:t>
      </w:r>
      <w:r w:rsidR="00540989" w:rsidRPr="006D1E81">
        <w:rPr>
          <w:rFonts w:ascii="Times New Roman" w:hAnsi="Times New Roman" w:cs="Times New Roman"/>
          <w:b/>
          <w:sz w:val="24"/>
          <w:szCs w:val="24"/>
        </w:rPr>
        <w:t>types of work</w:t>
      </w:r>
      <w:r w:rsidR="00540989" w:rsidRPr="006D1E81">
        <w:rPr>
          <w:rFonts w:ascii="Times New Roman" w:hAnsi="Times New Roman" w:cs="Times New Roman"/>
          <w:bCs/>
          <w:sz w:val="24"/>
          <w:szCs w:val="24"/>
        </w:rPr>
        <w:t xml:space="preserve"> (low-wage, informal, unorganised). It is important to recognise that in addressing social attitudes which lead to demand, education and awareness-raising should be prioritised over criminalisation. </w:t>
      </w:r>
    </w:p>
    <w:p w14:paraId="6F9A9338" w14:textId="77777777" w:rsidR="00540989" w:rsidRPr="006D1E81" w:rsidRDefault="00540989" w:rsidP="00540989">
      <w:pPr>
        <w:pStyle w:val="ListParagraph"/>
        <w:spacing w:after="0" w:line="276" w:lineRule="auto"/>
        <w:ind w:left="0"/>
        <w:rPr>
          <w:rFonts w:ascii="Times New Roman" w:hAnsi="Times New Roman" w:cs="Times New Roman"/>
          <w:sz w:val="24"/>
          <w:szCs w:val="24"/>
        </w:rPr>
      </w:pPr>
    </w:p>
    <w:p w14:paraId="0AC83E1C" w14:textId="78D74CDF" w:rsidR="00171994" w:rsidRPr="006D1E81" w:rsidRDefault="00540989" w:rsidP="00540989">
      <w:pPr>
        <w:pStyle w:val="ListParagraph"/>
        <w:numPr>
          <w:ilvl w:val="0"/>
          <w:numId w:val="1"/>
        </w:numPr>
        <w:spacing w:after="0" w:line="276" w:lineRule="auto"/>
        <w:ind w:left="0" w:hanging="284"/>
        <w:rPr>
          <w:rFonts w:ascii="Times New Roman" w:hAnsi="Times New Roman" w:cs="Times New Roman"/>
          <w:sz w:val="24"/>
          <w:szCs w:val="24"/>
        </w:rPr>
      </w:pPr>
      <w:r w:rsidRPr="006D1E81">
        <w:rPr>
          <w:rFonts w:ascii="Times New Roman" w:hAnsi="Times New Roman" w:cs="Times New Roman"/>
          <w:b/>
          <w:bCs/>
          <w:sz w:val="24"/>
          <w:szCs w:val="24"/>
        </w:rPr>
        <w:lastRenderedPageBreak/>
        <w:t xml:space="preserve">Insert in Para </w:t>
      </w:r>
      <w:r w:rsidR="00CD7A69" w:rsidRPr="006D1E81">
        <w:rPr>
          <w:rFonts w:ascii="Times New Roman" w:hAnsi="Times New Roman" w:cs="Times New Roman"/>
          <w:b/>
          <w:bCs/>
          <w:sz w:val="24"/>
          <w:szCs w:val="24"/>
        </w:rPr>
        <w:t>20</w:t>
      </w:r>
      <w:r w:rsidR="00CD7A69" w:rsidRPr="006D1E81">
        <w:rPr>
          <w:rFonts w:ascii="Times New Roman" w:hAnsi="Times New Roman" w:cs="Times New Roman"/>
          <w:sz w:val="24"/>
          <w:szCs w:val="24"/>
        </w:rPr>
        <w:t xml:space="preserve"> The ever-growing demand for commercial sexual exploitation of women and girls is clearly demonstrated by the profits generated by traffickers, which currently constitutes two thirds of </w:t>
      </w:r>
      <w:r w:rsidR="0001563C" w:rsidRPr="006D1E81">
        <w:rPr>
          <w:rFonts w:ascii="Times New Roman" w:hAnsi="Times New Roman" w:cs="Times New Roman"/>
          <w:sz w:val="24"/>
          <w:szCs w:val="24"/>
        </w:rPr>
        <w:t xml:space="preserve">all </w:t>
      </w:r>
      <w:r w:rsidR="00CD7A69" w:rsidRPr="006D1E81">
        <w:rPr>
          <w:rFonts w:ascii="Times New Roman" w:hAnsi="Times New Roman" w:cs="Times New Roman"/>
          <w:sz w:val="24"/>
          <w:szCs w:val="24"/>
        </w:rPr>
        <w:t>global human trafficking profits.</w:t>
      </w:r>
      <w:r w:rsidR="00CD7A69" w:rsidRPr="006D1E81">
        <w:rPr>
          <w:rStyle w:val="FootnoteReference"/>
          <w:rFonts w:ascii="Times New Roman" w:hAnsi="Times New Roman" w:cs="Times New Roman"/>
          <w:sz w:val="24"/>
          <w:szCs w:val="24"/>
        </w:rPr>
        <w:footnoteReference w:id="4"/>
      </w:r>
      <w:r w:rsidR="00CD7A69" w:rsidRPr="006D1E81">
        <w:rPr>
          <w:rFonts w:ascii="Times New Roman" w:hAnsi="Times New Roman" w:cs="Times New Roman"/>
          <w:sz w:val="24"/>
          <w:szCs w:val="24"/>
        </w:rPr>
        <w:t xml:space="preserve">  </w:t>
      </w:r>
    </w:p>
    <w:p w14:paraId="630F67EF" w14:textId="77777777" w:rsidR="00540989" w:rsidRPr="006D1E81" w:rsidRDefault="00540989" w:rsidP="00540989">
      <w:pPr>
        <w:pStyle w:val="ListParagraph"/>
        <w:rPr>
          <w:rFonts w:ascii="Times New Roman" w:hAnsi="Times New Roman" w:cs="Times New Roman"/>
          <w:sz w:val="24"/>
          <w:szCs w:val="24"/>
        </w:rPr>
      </w:pPr>
    </w:p>
    <w:p w14:paraId="2F3154C8" w14:textId="0C3D3EE1" w:rsidR="00540989" w:rsidRPr="006D1E81" w:rsidRDefault="00540989" w:rsidP="00540989">
      <w:pPr>
        <w:pStyle w:val="ListParagraph"/>
        <w:numPr>
          <w:ilvl w:val="0"/>
          <w:numId w:val="1"/>
        </w:numPr>
        <w:spacing w:after="0" w:line="276" w:lineRule="auto"/>
        <w:ind w:left="0" w:hanging="284"/>
        <w:rPr>
          <w:rFonts w:ascii="Times New Roman" w:hAnsi="Times New Roman" w:cs="Times New Roman"/>
          <w:b/>
          <w:sz w:val="24"/>
          <w:szCs w:val="24"/>
        </w:rPr>
      </w:pPr>
      <w:r w:rsidRPr="006D1E81">
        <w:rPr>
          <w:rFonts w:ascii="Times New Roman" w:hAnsi="Times New Roman" w:cs="Times New Roman"/>
          <w:b/>
          <w:sz w:val="24"/>
          <w:szCs w:val="24"/>
        </w:rPr>
        <w:t xml:space="preserve">Change Para 27 a) into Para 26 </w:t>
      </w:r>
      <w:r w:rsidR="00C237E9">
        <w:rPr>
          <w:rFonts w:ascii="Times New Roman" w:hAnsi="Times New Roman" w:cs="Times New Roman"/>
          <w:b/>
          <w:sz w:val="24"/>
          <w:szCs w:val="24"/>
        </w:rPr>
        <w:t>f</w:t>
      </w:r>
      <w:r w:rsidRPr="006D1E81">
        <w:rPr>
          <w:rFonts w:ascii="Times New Roman" w:hAnsi="Times New Roman" w:cs="Times New Roman"/>
          <w:b/>
          <w:sz w:val="24"/>
          <w:szCs w:val="24"/>
        </w:rPr>
        <w:t xml:space="preserve">) and adjust </w:t>
      </w:r>
      <w:r w:rsidRPr="006D1E81">
        <w:rPr>
          <w:rFonts w:ascii="Times New Roman" w:hAnsi="Times New Roman" w:cs="Times New Roman"/>
          <w:bCs/>
          <w:sz w:val="24"/>
          <w:szCs w:val="24"/>
        </w:rPr>
        <w:t xml:space="preserve">Adopting or strengthening legislative and other measures to implement prevention techniques through educational, social or cultural measures </w:t>
      </w:r>
      <w:r w:rsidRPr="006D1E81">
        <w:rPr>
          <w:rFonts w:ascii="Times New Roman" w:hAnsi="Times New Roman" w:cs="Times New Roman"/>
          <w:bCs/>
          <w:i/>
          <w:iCs/>
          <w:sz w:val="24"/>
          <w:szCs w:val="24"/>
        </w:rPr>
        <w:t>that foster a culture of respect towards human and labour contribution, in particular</w:t>
      </w:r>
      <w:r w:rsidR="00664BBF">
        <w:rPr>
          <w:rFonts w:ascii="Times New Roman" w:hAnsi="Times New Roman" w:cs="Times New Roman"/>
          <w:bCs/>
          <w:i/>
          <w:iCs/>
          <w:sz w:val="24"/>
          <w:szCs w:val="24"/>
        </w:rPr>
        <w:t xml:space="preserve"> of women,</w:t>
      </w:r>
      <w:r w:rsidRPr="006D1E81">
        <w:rPr>
          <w:rFonts w:ascii="Times New Roman" w:hAnsi="Times New Roman" w:cs="Times New Roman"/>
          <w:bCs/>
          <w:i/>
          <w:iCs/>
          <w:sz w:val="24"/>
          <w:szCs w:val="24"/>
        </w:rPr>
        <w:t xml:space="preserve"> women migrants, </w:t>
      </w:r>
      <w:r w:rsidR="00664BBF">
        <w:rPr>
          <w:rFonts w:ascii="Times New Roman" w:hAnsi="Times New Roman" w:cs="Times New Roman"/>
          <w:bCs/>
          <w:i/>
          <w:iCs/>
          <w:sz w:val="24"/>
          <w:szCs w:val="24"/>
        </w:rPr>
        <w:t xml:space="preserve"> and</w:t>
      </w:r>
      <w:r w:rsidRPr="006D1E81">
        <w:rPr>
          <w:rFonts w:ascii="Times New Roman" w:hAnsi="Times New Roman" w:cs="Times New Roman"/>
          <w:bCs/>
          <w:i/>
          <w:iCs/>
          <w:sz w:val="24"/>
          <w:szCs w:val="24"/>
        </w:rPr>
        <w:t xml:space="preserve"> members of ethnic and racial minorities or other disadvantaged groups; and who may be disproportionally targeted for their labour</w:t>
      </w:r>
      <w:r w:rsidRPr="006D1E81">
        <w:rPr>
          <w:rFonts w:ascii="Times New Roman" w:hAnsi="Times New Roman" w:cs="Times New Roman"/>
          <w:bCs/>
          <w:sz w:val="24"/>
          <w:szCs w:val="24"/>
        </w:rPr>
        <w:t xml:space="preserve"> including in particular those targeted toward potential users of trafficked goods or services</w:t>
      </w:r>
    </w:p>
    <w:p w14:paraId="7832028D" w14:textId="77777777" w:rsidR="00861A69" w:rsidRPr="006D1E81" w:rsidRDefault="00861A69" w:rsidP="00574267">
      <w:pPr>
        <w:pStyle w:val="ListParagraph"/>
        <w:spacing w:after="0" w:line="276" w:lineRule="auto"/>
        <w:ind w:left="0"/>
        <w:rPr>
          <w:rFonts w:ascii="Times New Roman" w:hAnsi="Times New Roman" w:cs="Times New Roman"/>
          <w:b/>
          <w:sz w:val="24"/>
          <w:szCs w:val="24"/>
        </w:rPr>
      </w:pPr>
    </w:p>
    <w:p w14:paraId="128E4EEE" w14:textId="6FC1D933" w:rsidR="00540989" w:rsidRPr="006D1E81" w:rsidRDefault="00540989" w:rsidP="00540989">
      <w:pPr>
        <w:pStyle w:val="ListParagraph"/>
        <w:numPr>
          <w:ilvl w:val="0"/>
          <w:numId w:val="1"/>
        </w:numPr>
        <w:spacing w:after="0"/>
        <w:ind w:left="0" w:hanging="284"/>
        <w:rPr>
          <w:rFonts w:ascii="Times New Roman" w:hAnsi="Times New Roman" w:cs="Times New Roman"/>
          <w:bCs/>
          <w:sz w:val="24"/>
          <w:szCs w:val="24"/>
          <w:lang w:val="en-US"/>
        </w:rPr>
      </w:pPr>
      <w:r w:rsidRPr="006D1E81">
        <w:rPr>
          <w:rFonts w:ascii="Times New Roman" w:hAnsi="Times New Roman" w:cs="Times New Roman"/>
          <w:b/>
          <w:sz w:val="24"/>
          <w:szCs w:val="24"/>
          <w:lang w:val="en-US"/>
        </w:rPr>
        <w:t>Reason:</w:t>
      </w:r>
      <w:r w:rsidRPr="006D1E81">
        <w:rPr>
          <w:rFonts w:ascii="Times New Roman" w:hAnsi="Times New Roman" w:cs="Times New Roman"/>
          <w:bCs/>
          <w:sz w:val="24"/>
          <w:szCs w:val="24"/>
          <w:lang w:val="en-US"/>
        </w:rPr>
        <w:t xml:space="preserve"> the demand that fosters exploitation is enabled by social attitudes that devalue women and other groups (and their </w:t>
      </w:r>
      <w:proofErr w:type="spellStart"/>
      <w:r w:rsidRPr="006D1E81">
        <w:rPr>
          <w:rFonts w:ascii="Times New Roman" w:hAnsi="Times New Roman" w:cs="Times New Roman"/>
          <w:bCs/>
          <w:sz w:val="24"/>
          <w:szCs w:val="24"/>
          <w:lang w:val="en-US"/>
        </w:rPr>
        <w:t>labour</w:t>
      </w:r>
      <w:proofErr w:type="spellEnd"/>
      <w:r w:rsidRPr="006D1E81">
        <w:rPr>
          <w:rFonts w:ascii="Times New Roman" w:hAnsi="Times New Roman" w:cs="Times New Roman"/>
          <w:bCs/>
          <w:sz w:val="24"/>
          <w:szCs w:val="24"/>
          <w:lang w:val="en-US"/>
        </w:rPr>
        <w:t xml:space="preserve">); the change of such social attitudes requires concerted efforts by the state. </w:t>
      </w:r>
    </w:p>
    <w:p w14:paraId="7AB666EB" w14:textId="77777777" w:rsidR="00574267" w:rsidRPr="006D1E81" w:rsidRDefault="00574267" w:rsidP="00574267">
      <w:pPr>
        <w:pStyle w:val="ListParagraph"/>
        <w:spacing w:after="0"/>
        <w:ind w:left="0"/>
        <w:rPr>
          <w:rFonts w:ascii="Times New Roman" w:hAnsi="Times New Roman" w:cs="Times New Roman"/>
          <w:bCs/>
          <w:sz w:val="24"/>
          <w:szCs w:val="24"/>
          <w:lang w:val="en-US"/>
        </w:rPr>
      </w:pPr>
    </w:p>
    <w:p w14:paraId="7876C4DE" w14:textId="77777777" w:rsidR="00540989" w:rsidRPr="006D1E81" w:rsidRDefault="00540989" w:rsidP="00540989">
      <w:pPr>
        <w:pStyle w:val="ListParagraph"/>
        <w:numPr>
          <w:ilvl w:val="0"/>
          <w:numId w:val="1"/>
        </w:numPr>
        <w:spacing w:after="0" w:line="276" w:lineRule="auto"/>
        <w:ind w:left="0" w:hanging="284"/>
        <w:rPr>
          <w:rFonts w:ascii="Times New Roman" w:hAnsi="Times New Roman" w:cs="Times New Roman"/>
          <w:bCs/>
          <w:sz w:val="24"/>
          <w:szCs w:val="24"/>
        </w:rPr>
      </w:pPr>
      <w:r w:rsidRPr="006D1E81">
        <w:rPr>
          <w:rFonts w:ascii="Times New Roman" w:hAnsi="Times New Roman" w:cs="Times New Roman"/>
          <w:b/>
          <w:sz w:val="24"/>
          <w:szCs w:val="24"/>
        </w:rPr>
        <w:t>Clarify Para 27 b</w:t>
      </w:r>
      <w:r w:rsidRPr="006D1E81">
        <w:rPr>
          <w:rFonts w:ascii="Times New Roman" w:hAnsi="Times New Roman" w:cs="Times New Roman"/>
          <w:bCs/>
          <w:sz w:val="24"/>
          <w:szCs w:val="24"/>
        </w:rPr>
        <w:t xml:space="preserve"> Where applicable, instituting penal legislation to sanction the users of goods and services that result from trafficking in persons; </w:t>
      </w:r>
    </w:p>
    <w:p w14:paraId="7F6B72A1" w14:textId="313643F7" w:rsidR="00540989" w:rsidRPr="006D1E81" w:rsidRDefault="00540989" w:rsidP="00540989">
      <w:pPr>
        <w:pStyle w:val="ListParagraph"/>
        <w:numPr>
          <w:ilvl w:val="0"/>
          <w:numId w:val="1"/>
        </w:numPr>
        <w:spacing w:after="0"/>
        <w:ind w:left="0" w:hanging="284"/>
        <w:rPr>
          <w:rFonts w:ascii="Times New Roman" w:hAnsi="Times New Roman" w:cs="Times New Roman"/>
          <w:bCs/>
          <w:sz w:val="24"/>
          <w:szCs w:val="24"/>
          <w:lang w:val="en-US"/>
        </w:rPr>
      </w:pPr>
      <w:r w:rsidRPr="006D1E81">
        <w:rPr>
          <w:rFonts w:ascii="Times New Roman" w:hAnsi="Times New Roman" w:cs="Times New Roman"/>
          <w:b/>
          <w:sz w:val="24"/>
          <w:szCs w:val="24"/>
          <w:lang w:val="en-US"/>
        </w:rPr>
        <w:t>Reason:</w:t>
      </w:r>
      <w:r w:rsidRPr="006D1E81">
        <w:rPr>
          <w:rFonts w:ascii="Times New Roman" w:hAnsi="Times New Roman" w:cs="Times New Roman"/>
          <w:bCs/>
          <w:sz w:val="24"/>
          <w:szCs w:val="24"/>
          <w:lang w:val="en-US"/>
        </w:rPr>
        <w:t xml:space="preserve"> Any guidance provided by the CEDAW committee in this General Recommendation should be clear, practical and actionable. As it stands this recommendation is overly broad and leads to enforceability issues. More clarity is required to outline how sanctions to users of goods and services will be applied in practice and avoiding secondary and undesirable effects. </w:t>
      </w:r>
    </w:p>
    <w:p w14:paraId="686AE4A3" w14:textId="77777777" w:rsidR="002C3893" w:rsidRPr="006D1E81" w:rsidRDefault="002C3893" w:rsidP="002C3893">
      <w:pPr>
        <w:pStyle w:val="ListParagraph"/>
        <w:spacing w:after="0"/>
        <w:ind w:left="0"/>
        <w:rPr>
          <w:rFonts w:ascii="Times New Roman" w:hAnsi="Times New Roman" w:cs="Times New Roman"/>
          <w:bCs/>
          <w:sz w:val="24"/>
          <w:szCs w:val="24"/>
          <w:lang w:val="en-US"/>
        </w:rPr>
      </w:pPr>
    </w:p>
    <w:p w14:paraId="3F0367AD" w14:textId="249F5E39" w:rsidR="0065626D" w:rsidRPr="006D1E81" w:rsidRDefault="00540989" w:rsidP="00226714">
      <w:pPr>
        <w:pStyle w:val="ListParagraph"/>
        <w:numPr>
          <w:ilvl w:val="0"/>
          <w:numId w:val="1"/>
        </w:numPr>
        <w:spacing w:after="0" w:line="276" w:lineRule="auto"/>
        <w:ind w:left="0" w:hanging="284"/>
        <w:rPr>
          <w:rFonts w:ascii="Times New Roman" w:hAnsi="Times New Roman" w:cs="Times New Roman"/>
          <w:sz w:val="24"/>
          <w:szCs w:val="24"/>
        </w:rPr>
      </w:pPr>
      <w:bookmarkStart w:id="0" w:name="_Hlk40106674"/>
      <w:r w:rsidRPr="006D1E81">
        <w:rPr>
          <w:rFonts w:ascii="Times New Roman" w:hAnsi="Times New Roman" w:cs="Times New Roman"/>
          <w:b/>
          <w:sz w:val="24"/>
          <w:szCs w:val="24"/>
          <w:lang w:val="en-US"/>
        </w:rPr>
        <w:t xml:space="preserve">Insert Para 29 </w:t>
      </w:r>
    </w:p>
    <w:bookmarkEnd w:id="0"/>
    <w:p w14:paraId="76FF9680" w14:textId="77777777" w:rsidR="00140195" w:rsidRDefault="00790977">
      <w:pPr>
        <w:rPr>
          <w:rFonts w:ascii="Times New Roman" w:hAnsi="Times New Roman" w:cs="Times New Roman"/>
          <w:sz w:val="24"/>
          <w:szCs w:val="24"/>
        </w:rPr>
      </w:pPr>
      <w:r w:rsidRPr="006D1E81">
        <w:rPr>
          <w:rFonts w:ascii="Times New Roman" w:hAnsi="Times New Roman" w:cs="Times New Roman"/>
          <w:sz w:val="24"/>
          <w:szCs w:val="24"/>
        </w:rPr>
        <w:t>c) Sexual exploitation including for production of pornography.</w:t>
      </w:r>
    </w:p>
    <w:p w14:paraId="12FF4061" w14:textId="51B16AA3" w:rsidR="00140195" w:rsidRPr="00140195" w:rsidRDefault="00140195" w:rsidP="00140195">
      <w:pPr>
        <w:rPr>
          <w:rFonts w:ascii="Times New Roman" w:hAnsi="Times New Roman" w:cs="Times New Roman"/>
          <w:sz w:val="24"/>
          <w:szCs w:val="24"/>
        </w:rPr>
      </w:pPr>
      <w:r w:rsidRPr="00140195">
        <w:rPr>
          <w:rFonts w:ascii="Times New Roman" w:hAnsi="Times New Roman" w:cs="Times New Roman"/>
          <w:sz w:val="24"/>
          <w:szCs w:val="24"/>
        </w:rPr>
        <w:t xml:space="preserve">Explanation: </w:t>
      </w:r>
      <w:r w:rsidRPr="00140195">
        <w:rPr>
          <w:rStyle w:val="CommentReference"/>
          <w:rFonts w:ascii="Times New Roman" w:eastAsia="Calibri" w:hAnsi="Times New Roman" w:cs="Times New Roman"/>
          <w:sz w:val="24"/>
          <w:szCs w:val="24"/>
          <w:lang w:val="en-GB" w:eastAsia="en-GB"/>
        </w:rPr>
        <w:t>m</w:t>
      </w:r>
      <w:proofErr w:type="spellStart"/>
      <w:r w:rsidRPr="00140195">
        <w:rPr>
          <w:rFonts w:ascii="Times New Roman" w:hAnsi="Times New Roman" w:cs="Times New Roman"/>
          <w:sz w:val="24"/>
          <w:szCs w:val="24"/>
        </w:rPr>
        <w:t>ajority</w:t>
      </w:r>
      <w:proofErr w:type="spellEnd"/>
      <w:r w:rsidRPr="00140195">
        <w:rPr>
          <w:rFonts w:ascii="Times New Roman" w:hAnsi="Times New Roman" w:cs="Times New Roman"/>
          <w:sz w:val="24"/>
          <w:szCs w:val="24"/>
        </w:rPr>
        <w:t xml:space="preserve"> of women trafficked for the purpose of commercial sexual exploitation are also exploited in production of pornography, which impacts them even after they are removed from the situation of trafficking, inhibits their ability to return to their countries of origin due to stigmatization and creates continuous vulnerability to re-trafficking</w:t>
      </w:r>
    </w:p>
    <w:p w14:paraId="105D6B1A" w14:textId="4D491F20" w:rsidR="0065626D" w:rsidRPr="006D1E81" w:rsidRDefault="00BF4993">
      <w:pPr>
        <w:rPr>
          <w:rFonts w:ascii="Times New Roman" w:hAnsi="Times New Roman" w:cs="Times New Roman"/>
          <w:sz w:val="24"/>
          <w:szCs w:val="24"/>
        </w:rPr>
      </w:pPr>
      <w:r w:rsidRPr="006D1E81">
        <w:rPr>
          <w:rFonts w:ascii="Times New Roman" w:hAnsi="Times New Roman" w:cs="Times New Roman"/>
          <w:sz w:val="24"/>
          <w:szCs w:val="24"/>
        </w:rPr>
        <w:t>e) including by establishment of national survivors</w:t>
      </w:r>
      <w:r w:rsidR="0001563C" w:rsidRPr="006D1E81">
        <w:rPr>
          <w:rFonts w:ascii="Times New Roman" w:hAnsi="Times New Roman" w:cs="Times New Roman"/>
          <w:sz w:val="24"/>
          <w:szCs w:val="24"/>
        </w:rPr>
        <w:t>’</w:t>
      </w:r>
      <w:r w:rsidRPr="006D1E81">
        <w:rPr>
          <w:rFonts w:ascii="Times New Roman" w:hAnsi="Times New Roman" w:cs="Times New Roman"/>
          <w:sz w:val="24"/>
          <w:szCs w:val="24"/>
        </w:rPr>
        <w:t xml:space="preserve"> advisory councils</w:t>
      </w:r>
    </w:p>
    <w:p w14:paraId="6AE2702A" w14:textId="4C9285C5" w:rsidR="0065626D" w:rsidRPr="006D1E81" w:rsidRDefault="002C3893" w:rsidP="003127D3">
      <w:pPr>
        <w:pStyle w:val="ListParagraph"/>
        <w:spacing w:after="0" w:line="276" w:lineRule="auto"/>
        <w:ind w:left="0"/>
        <w:rPr>
          <w:rFonts w:ascii="Times New Roman" w:hAnsi="Times New Roman" w:cs="Times New Roman"/>
          <w:bCs/>
          <w:sz w:val="24"/>
          <w:szCs w:val="24"/>
        </w:rPr>
      </w:pPr>
      <w:r w:rsidRPr="006D1E81">
        <w:rPr>
          <w:rFonts w:ascii="Times New Roman" w:hAnsi="Times New Roman" w:cs="Times New Roman"/>
          <w:bCs/>
          <w:sz w:val="24"/>
          <w:szCs w:val="24"/>
          <w:lang w:val="en-US"/>
        </w:rPr>
        <w:t xml:space="preserve">l) </w:t>
      </w:r>
      <w:r w:rsidR="00664BBF">
        <w:rPr>
          <w:rFonts w:ascii="Times New Roman" w:hAnsi="Times New Roman" w:cs="Times New Roman"/>
          <w:bCs/>
          <w:sz w:val="24"/>
          <w:szCs w:val="24"/>
          <w:lang w:val="en-US"/>
        </w:rPr>
        <w:t xml:space="preserve"> takes into account</w:t>
      </w:r>
      <w:r w:rsidR="00140195">
        <w:rPr>
          <w:rFonts w:ascii="Times New Roman" w:hAnsi="Times New Roman" w:cs="Times New Roman"/>
          <w:bCs/>
          <w:sz w:val="24"/>
          <w:szCs w:val="24"/>
          <w:lang w:val="en-US"/>
        </w:rPr>
        <w:t xml:space="preserve"> </w:t>
      </w:r>
      <w:r w:rsidRPr="006D1E81">
        <w:rPr>
          <w:rFonts w:ascii="Times New Roman" w:hAnsi="Times New Roman" w:cs="Times New Roman"/>
          <w:bCs/>
          <w:sz w:val="24"/>
          <w:szCs w:val="24"/>
          <w:lang w:val="en-US"/>
        </w:rPr>
        <w:t>the best interest of children and adolescents.</w:t>
      </w:r>
      <w:r w:rsidR="003127D3" w:rsidRPr="006D1E81">
        <w:rPr>
          <w:rFonts w:ascii="Times New Roman" w:hAnsi="Times New Roman" w:cs="Times New Roman"/>
          <w:bCs/>
          <w:sz w:val="24"/>
          <w:szCs w:val="24"/>
          <w:lang w:val="en-US"/>
        </w:rPr>
        <w:br/>
      </w:r>
    </w:p>
    <w:p w14:paraId="0BF5E7CC" w14:textId="55F83FA0" w:rsidR="0065626D" w:rsidRPr="006D1E81" w:rsidRDefault="002C3893" w:rsidP="002C3893">
      <w:pPr>
        <w:pStyle w:val="ListParagraph"/>
        <w:numPr>
          <w:ilvl w:val="0"/>
          <w:numId w:val="1"/>
        </w:numPr>
        <w:spacing w:after="0" w:line="276" w:lineRule="auto"/>
        <w:ind w:left="0" w:hanging="284"/>
        <w:rPr>
          <w:rFonts w:ascii="Times New Roman" w:hAnsi="Times New Roman" w:cs="Times New Roman"/>
          <w:sz w:val="24"/>
          <w:szCs w:val="24"/>
        </w:rPr>
      </w:pPr>
      <w:r w:rsidRPr="006D1E81">
        <w:rPr>
          <w:rFonts w:ascii="Times New Roman" w:hAnsi="Times New Roman" w:cs="Times New Roman"/>
          <w:b/>
          <w:sz w:val="24"/>
          <w:szCs w:val="24"/>
          <w:lang w:val="en-US"/>
        </w:rPr>
        <w:t xml:space="preserve">Insert Para </w:t>
      </w:r>
      <w:proofErr w:type="gramStart"/>
      <w:r w:rsidRPr="006D1E81">
        <w:rPr>
          <w:rFonts w:ascii="Times New Roman" w:hAnsi="Times New Roman" w:cs="Times New Roman"/>
          <w:b/>
          <w:sz w:val="24"/>
          <w:szCs w:val="24"/>
          <w:lang w:val="en-US"/>
        </w:rPr>
        <w:t xml:space="preserve">30 </w:t>
      </w:r>
      <w:r w:rsidR="0065626D" w:rsidRPr="006D1E81">
        <w:rPr>
          <w:rFonts w:ascii="Times New Roman" w:hAnsi="Times New Roman" w:cs="Times New Roman"/>
          <w:sz w:val="24"/>
          <w:szCs w:val="24"/>
        </w:rPr>
        <w:t xml:space="preserve"> National</w:t>
      </w:r>
      <w:proofErr w:type="gramEnd"/>
      <w:r w:rsidR="0065626D" w:rsidRPr="006D1E81">
        <w:rPr>
          <w:rFonts w:ascii="Times New Roman" w:hAnsi="Times New Roman" w:cs="Times New Roman"/>
          <w:sz w:val="24"/>
          <w:szCs w:val="24"/>
        </w:rPr>
        <w:t xml:space="preserve"> coordination </w:t>
      </w:r>
      <w:r w:rsidR="0065626D" w:rsidRPr="006D1E81">
        <w:rPr>
          <w:rFonts w:ascii="Times New Roman" w:hAnsi="Times New Roman" w:cs="Times New Roman"/>
          <w:b/>
          <w:bCs/>
          <w:iCs/>
          <w:sz w:val="24"/>
          <w:szCs w:val="24"/>
        </w:rPr>
        <w:t>through National Referral Mechanisms or equitable systems</w:t>
      </w:r>
      <w:r w:rsidR="0065626D" w:rsidRPr="006D1E81">
        <w:rPr>
          <w:rFonts w:ascii="Times New Roman" w:hAnsi="Times New Roman" w:cs="Times New Roman"/>
          <w:sz w:val="24"/>
          <w:szCs w:val="24"/>
        </w:rPr>
        <w:t xml:space="preserve"> is required to align policies in order to ensure an effective and human rights-based approach to combatting trafficking in women and girls including those on gender equality, criminal justice, migration management and sustainable development.  </w:t>
      </w:r>
    </w:p>
    <w:p w14:paraId="63233FA3" w14:textId="77777777" w:rsidR="002C3893" w:rsidRPr="006D1E81" w:rsidRDefault="0065626D" w:rsidP="002C3893">
      <w:pPr>
        <w:pStyle w:val="ListParagraph"/>
        <w:numPr>
          <w:ilvl w:val="0"/>
          <w:numId w:val="4"/>
        </w:numPr>
        <w:rPr>
          <w:rFonts w:ascii="Times New Roman" w:hAnsi="Times New Roman" w:cs="Times New Roman"/>
          <w:sz w:val="24"/>
          <w:szCs w:val="24"/>
        </w:rPr>
      </w:pPr>
      <w:r w:rsidRPr="006D1E81">
        <w:rPr>
          <w:rFonts w:ascii="Times New Roman" w:hAnsi="Times New Roman" w:cs="Times New Roman"/>
          <w:sz w:val="24"/>
          <w:szCs w:val="24"/>
        </w:rPr>
        <w:t xml:space="preserve">Establish </w:t>
      </w:r>
      <w:r w:rsidRPr="006D1E81">
        <w:rPr>
          <w:rFonts w:ascii="Times New Roman" w:hAnsi="Times New Roman" w:cs="Times New Roman"/>
          <w:b/>
          <w:bCs/>
          <w:iCs/>
          <w:sz w:val="24"/>
          <w:szCs w:val="24"/>
        </w:rPr>
        <w:t>National Referral Mechanisms</w:t>
      </w:r>
      <w:r w:rsidR="002C3893" w:rsidRPr="006D1E81">
        <w:rPr>
          <w:rStyle w:val="FootnoteReference"/>
          <w:rFonts w:ascii="Times New Roman" w:hAnsi="Times New Roman" w:cs="Times New Roman"/>
          <w:b/>
          <w:bCs/>
          <w:iCs/>
          <w:sz w:val="24"/>
          <w:szCs w:val="24"/>
        </w:rPr>
        <w:footnoteReference w:id="5"/>
      </w:r>
      <w:r w:rsidRPr="006D1E81">
        <w:rPr>
          <w:rFonts w:ascii="Times New Roman" w:hAnsi="Times New Roman" w:cs="Times New Roman"/>
          <w:sz w:val="24"/>
          <w:szCs w:val="24"/>
        </w:rPr>
        <w:t xml:space="preserve"> to</w:t>
      </w:r>
      <w:r w:rsidR="002C3893" w:rsidRPr="006D1E81">
        <w:rPr>
          <w:rFonts w:ascii="Times New Roman" w:hAnsi="Times New Roman" w:cs="Times New Roman"/>
          <w:sz w:val="24"/>
          <w:szCs w:val="24"/>
        </w:rPr>
        <w:t xml:space="preserve"> and </w:t>
      </w:r>
    </w:p>
    <w:p w14:paraId="587A707A" w14:textId="270D7355" w:rsidR="002C3893" w:rsidRPr="006D1E81" w:rsidRDefault="002C3893" w:rsidP="002C3893">
      <w:pPr>
        <w:pStyle w:val="ListParagraph"/>
        <w:numPr>
          <w:ilvl w:val="0"/>
          <w:numId w:val="5"/>
        </w:numPr>
        <w:rPr>
          <w:rFonts w:ascii="Times New Roman" w:hAnsi="Times New Roman" w:cs="Times New Roman"/>
          <w:sz w:val="24"/>
          <w:szCs w:val="24"/>
        </w:rPr>
      </w:pPr>
      <w:r w:rsidRPr="006D1E81">
        <w:rPr>
          <w:rFonts w:ascii="Times New Roman" w:hAnsi="Times New Roman" w:cs="Times New Roman"/>
          <w:bCs/>
          <w:sz w:val="24"/>
          <w:szCs w:val="24"/>
        </w:rPr>
        <w:lastRenderedPageBreak/>
        <w:t xml:space="preserve">Integrate gender-specific provisions into the national plan of action to combat human trafficking, with the meaningful participation of civil society; </w:t>
      </w:r>
      <w:r w:rsidRPr="006D1E81">
        <w:rPr>
          <w:rFonts w:ascii="Times New Roman" w:hAnsi="Times New Roman" w:cs="Times New Roman"/>
          <w:bCs/>
          <w:i/>
          <w:iCs/>
          <w:sz w:val="24"/>
          <w:szCs w:val="24"/>
        </w:rPr>
        <w:t xml:space="preserve">and the </w:t>
      </w:r>
      <w:r w:rsidRPr="006D1E81">
        <w:rPr>
          <w:rFonts w:ascii="Times New Roman" w:hAnsi="Times New Roman" w:cs="Times New Roman"/>
          <w:i/>
          <w:iCs/>
          <w:sz w:val="24"/>
          <w:szCs w:val="24"/>
        </w:rPr>
        <w:t xml:space="preserve">empowerment and meaningful involvement of communities that are vulnerable to trafficking (such as migrant women and girls, women and girls working in unregulated </w:t>
      </w:r>
      <w:r w:rsidR="00664BBF">
        <w:rPr>
          <w:rFonts w:ascii="Times New Roman" w:hAnsi="Times New Roman" w:cs="Times New Roman"/>
          <w:i/>
          <w:iCs/>
          <w:sz w:val="24"/>
          <w:szCs w:val="24"/>
        </w:rPr>
        <w:t xml:space="preserve">or unmonitored labour </w:t>
      </w:r>
      <w:r w:rsidRPr="006D1E81">
        <w:rPr>
          <w:rFonts w:ascii="Times New Roman" w:hAnsi="Times New Roman" w:cs="Times New Roman"/>
          <w:i/>
          <w:iCs/>
          <w:sz w:val="24"/>
          <w:szCs w:val="24"/>
        </w:rPr>
        <w:t>sectors)</w:t>
      </w:r>
      <w:r w:rsidRPr="006D1E81">
        <w:rPr>
          <w:rFonts w:ascii="Times New Roman" w:hAnsi="Times New Roman" w:cs="Times New Roman"/>
          <w:sz w:val="24"/>
          <w:szCs w:val="24"/>
        </w:rPr>
        <w:t>.</w:t>
      </w:r>
    </w:p>
    <w:p w14:paraId="64388886" w14:textId="77777777" w:rsidR="003127D3" w:rsidRPr="006D1E81" w:rsidRDefault="003127D3" w:rsidP="003127D3">
      <w:pPr>
        <w:pStyle w:val="ListParagraph"/>
        <w:ind w:left="1080"/>
        <w:rPr>
          <w:rFonts w:ascii="Times New Roman" w:hAnsi="Times New Roman" w:cs="Times New Roman"/>
          <w:sz w:val="24"/>
          <w:szCs w:val="24"/>
        </w:rPr>
      </w:pPr>
    </w:p>
    <w:p w14:paraId="54BA0C12" w14:textId="77777777" w:rsidR="003127D3" w:rsidRPr="006D1E81" w:rsidRDefault="003127D3" w:rsidP="003127D3">
      <w:pPr>
        <w:pStyle w:val="ListParagraph"/>
        <w:numPr>
          <w:ilvl w:val="0"/>
          <w:numId w:val="1"/>
        </w:numPr>
        <w:spacing w:after="0" w:line="276" w:lineRule="auto"/>
        <w:ind w:left="0" w:hanging="284"/>
        <w:rPr>
          <w:rFonts w:ascii="Times New Roman" w:hAnsi="Times New Roman" w:cs="Times New Roman"/>
          <w:sz w:val="24"/>
          <w:szCs w:val="24"/>
        </w:rPr>
      </w:pPr>
      <w:r w:rsidRPr="006D1E81">
        <w:rPr>
          <w:rFonts w:ascii="Times New Roman" w:hAnsi="Times New Roman" w:cs="Times New Roman"/>
          <w:b/>
          <w:sz w:val="24"/>
          <w:szCs w:val="24"/>
          <w:lang w:val="en-US"/>
        </w:rPr>
        <w:t>I</w:t>
      </w:r>
      <w:r w:rsidR="002C3893" w:rsidRPr="006D1E81">
        <w:rPr>
          <w:rFonts w:ascii="Times New Roman" w:hAnsi="Times New Roman" w:cs="Times New Roman"/>
          <w:b/>
          <w:sz w:val="24"/>
          <w:szCs w:val="24"/>
          <w:lang w:val="en-US"/>
        </w:rPr>
        <w:t xml:space="preserve">nsert Para </w:t>
      </w:r>
      <w:r w:rsidR="002C3893" w:rsidRPr="006D1E81">
        <w:rPr>
          <w:rFonts w:ascii="Times New Roman" w:hAnsi="Times New Roman" w:cs="Times New Roman"/>
          <w:b/>
          <w:bCs/>
          <w:sz w:val="24"/>
          <w:szCs w:val="24"/>
        </w:rPr>
        <w:t>31</w:t>
      </w:r>
      <w:r w:rsidR="002C3893" w:rsidRPr="006D1E81">
        <w:rPr>
          <w:rFonts w:ascii="Times New Roman" w:hAnsi="Times New Roman" w:cs="Times New Roman"/>
          <w:sz w:val="24"/>
          <w:szCs w:val="24"/>
        </w:rPr>
        <w:t xml:space="preserve"> </w:t>
      </w:r>
    </w:p>
    <w:p w14:paraId="54EDDBA7" w14:textId="181BC24C" w:rsidR="0089216E" w:rsidRPr="006D1E81" w:rsidRDefault="0089216E" w:rsidP="003127D3">
      <w:pPr>
        <w:pStyle w:val="ListParagraph"/>
        <w:spacing w:after="0" w:line="276" w:lineRule="auto"/>
        <w:ind w:left="0" w:firstLine="720"/>
        <w:rPr>
          <w:rFonts w:ascii="Times New Roman" w:hAnsi="Times New Roman" w:cs="Times New Roman"/>
          <w:sz w:val="24"/>
          <w:szCs w:val="24"/>
        </w:rPr>
      </w:pPr>
      <w:r w:rsidRPr="006D1E81">
        <w:rPr>
          <w:rFonts w:ascii="Times New Roman" w:hAnsi="Times New Roman" w:cs="Times New Roman"/>
          <w:sz w:val="24"/>
          <w:szCs w:val="24"/>
        </w:rPr>
        <w:t xml:space="preserve">d) </w:t>
      </w:r>
      <w:r w:rsidR="0001563C" w:rsidRPr="006D1E81">
        <w:rPr>
          <w:rFonts w:ascii="Times New Roman" w:hAnsi="Times New Roman" w:cs="Times New Roman"/>
          <w:b/>
          <w:bCs/>
          <w:sz w:val="24"/>
          <w:szCs w:val="24"/>
        </w:rPr>
        <w:t>and v</w:t>
      </w:r>
      <w:r w:rsidRPr="006D1E81">
        <w:rPr>
          <w:rFonts w:ascii="Times New Roman" w:hAnsi="Times New Roman" w:cs="Times New Roman"/>
          <w:b/>
          <w:bCs/>
          <w:sz w:val="24"/>
          <w:szCs w:val="24"/>
        </w:rPr>
        <w:t>ictim-</w:t>
      </w:r>
      <w:proofErr w:type="spellStart"/>
      <w:r w:rsidRPr="006D1E81">
        <w:rPr>
          <w:rFonts w:ascii="Times New Roman" w:hAnsi="Times New Roman" w:cs="Times New Roman"/>
          <w:b/>
          <w:bCs/>
          <w:sz w:val="24"/>
          <w:szCs w:val="24"/>
        </w:rPr>
        <w:t>centered</w:t>
      </w:r>
      <w:proofErr w:type="spellEnd"/>
      <w:r w:rsidR="002C3893" w:rsidRPr="006D1E81">
        <w:rPr>
          <w:rFonts w:ascii="Times New Roman" w:hAnsi="Times New Roman" w:cs="Times New Roman"/>
          <w:i/>
          <w:iCs/>
          <w:sz w:val="24"/>
          <w:szCs w:val="24"/>
        </w:rPr>
        <w:t xml:space="preserve"> </w:t>
      </w:r>
      <w:r w:rsidR="00C33AA9" w:rsidRPr="006D1E81">
        <w:rPr>
          <w:rFonts w:ascii="Times New Roman" w:hAnsi="Times New Roman" w:cs="Times New Roman"/>
          <w:sz w:val="24"/>
          <w:szCs w:val="24"/>
        </w:rPr>
        <w:t>i</w:t>
      </w:r>
      <w:r w:rsidR="0001563C" w:rsidRPr="006D1E81">
        <w:rPr>
          <w:rFonts w:ascii="Times New Roman" w:hAnsi="Times New Roman" w:cs="Times New Roman"/>
          <w:sz w:val="24"/>
          <w:szCs w:val="24"/>
        </w:rPr>
        <w:t xml:space="preserve">ncludes the formulation of a right-based </w:t>
      </w:r>
      <w:r w:rsidR="0001563C" w:rsidRPr="006D1E81">
        <w:rPr>
          <w:rFonts w:ascii="Times New Roman" w:hAnsi="Times New Roman" w:cs="Times New Roman"/>
          <w:i/>
          <w:iCs/>
          <w:sz w:val="24"/>
          <w:szCs w:val="24"/>
        </w:rPr>
        <w:t>and victim-</w:t>
      </w:r>
      <w:proofErr w:type="spellStart"/>
      <w:r w:rsidR="0001563C" w:rsidRPr="006D1E81">
        <w:rPr>
          <w:rFonts w:ascii="Times New Roman" w:hAnsi="Times New Roman" w:cs="Times New Roman"/>
          <w:i/>
          <w:iCs/>
          <w:sz w:val="24"/>
          <w:szCs w:val="24"/>
        </w:rPr>
        <w:t>centered</w:t>
      </w:r>
      <w:proofErr w:type="spellEnd"/>
      <w:r w:rsidR="0001563C" w:rsidRPr="006D1E81">
        <w:rPr>
          <w:rFonts w:ascii="Times New Roman" w:hAnsi="Times New Roman" w:cs="Times New Roman"/>
          <w:sz w:val="24"/>
          <w:szCs w:val="24"/>
        </w:rPr>
        <w:t xml:space="preserve"> policy on rescue, repatriation and reintegration of victims;</w:t>
      </w:r>
      <w:r w:rsidR="00C33AA9" w:rsidRPr="006D1E81">
        <w:rPr>
          <w:rFonts w:ascii="Times New Roman" w:hAnsi="Times New Roman" w:cs="Times New Roman"/>
          <w:sz w:val="24"/>
          <w:szCs w:val="24"/>
        </w:rPr>
        <w:t xml:space="preserve"> </w:t>
      </w:r>
      <w:r w:rsidRPr="006D1E81">
        <w:rPr>
          <w:rFonts w:ascii="Times New Roman" w:hAnsi="Times New Roman" w:cs="Times New Roman"/>
          <w:sz w:val="24"/>
          <w:szCs w:val="24"/>
        </w:rPr>
        <w:t>to add: through effective National Referral Mechanism systems</w:t>
      </w:r>
      <w:r w:rsidR="003127D3" w:rsidRPr="006D1E81">
        <w:rPr>
          <w:rFonts w:ascii="Times New Roman" w:hAnsi="Times New Roman" w:cs="Times New Roman"/>
          <w:sz w:val="24"/>
          <w:szCs w:val="24"/>
        </w:rPr>
        <w:t>.</w:t>
      </w:r>
    </w:p>
    <w:p w14:paraId="3F6E1500" w14:textId="72374181" w:rsidR="003127D3" w:rsidRPr="006D1E81" w:rsidRDefault="003127D3" w:rsidP="003127D3">
      <w:pPr>
        <w:pStyle w:val="ListParagraph"/>
        <w:spacing w:after="0"/>
        <w:rPr>
          <w:rFonts w:ascii="Times New Roman" w:hAnsi="Times New Roman" w:cs="Times New Roman"/>
          <w:sz w:val="24"/>
          <w:szCs w:val="24"/>
        </w:rPr>
      </w:pPr>
      <w:r w:rsidRPr="006D1E81">
        <w:rPr>
          <w:rFonts w:ascii="Times New Roman" w:hAnsi="Times New Roman" w:cs="Times New Roman"/>
          <w:sz w:val="24"/>
          <w:szCs w:val="24"/>
        </w:rPr>
        <w:t>e) Calls for the establishment of permanent bodies at different levels of government to coordinate and monitor its uniform implementation across the country.</w:t>
      </w:r>
    </w:p>
    <w:p w14:paraId="7D28658F" w14:textId="77777777" w:rsidR="003127D3" w:rsidRPr="006D1E81" w:rsidRDefault="003127D3" w:rsidP="003127D3">
      <w:pPr>
        <w:pStyle w:val="ListParagraph"/>
        <w:spacing w:after="0"/>
        <w:ind w:firstLine="720"/>
        <w:rPr>
          <w:rFonts w:ascii="Times New Roman" w:hAnsi="Times New Roman" w:cs="Times New Roman"/>
          <w:sz w:val="24"/>
          <w:szCs w:val="24"/>
        </w:rPr>
      </w:pPr>
    </w:p>
    <w:p w14:paraId="44107880" w14:textId="09FC86A2" w:rsidR="0089216E" w:rsidRPr="006D1E81" w:rsidRDefault="003127D3" w:rsidP="003127D3">
      <w:pPr>
        <w:pStyle w:val="ListParagraph"/>
        <w:spacing w:after="0" w:line="276" w:lineRule="auto"/>
        <w:ind w:left="0" w:firstLine="720"/>
        <w:rPr>
          <w:rFonts w:ascii="Times New Roman" w:hAnsi="Times New Roman" w:cs="Times New Roman"/>
          <w:sz w:val="24"/>
          <w:szCs w:val="24"/>
        </w:rPr>
      </w:pPr>
      <w:proofErr w:type="spellStart"/>
      <w:r w:rsidRPr="006D1E81">
        <w:rPr>
          <w:rFonts w:ascii="Times New Roman" w:hAnsi="Times New Roman" w:cs="Times New Roman"/>
          <w:sz w:val="24"/>
          <w:szCs w:val="24"/>
        </w:rPr>
        <w:t>i</w:t>
      </w:r>
      <w:proofErr w:type="spellEnd"/>
      <w:r w:rsidRPr="006D1E81">
        <w:rPr>
          <w:rFonts w:ascii="Times New Roman" w:hAnsi="Times New Roman" w:cs="Times New Roman"/>
          <w:sz w:val="24"/>
          <w:szCs w:val="24"/>
        </w:rPr>
        <w:t>) includes trafficked persons and women and girls from communities vulnerable to trafficking in the impact assessment.</w:t>
      </w:r>
    </w:p>
    <w:p w14:paraId="41DF7987" w14:textId="77777777" w:rsidR="003127D3" w:rsidRPr="006D1E81" w:rsidRDefault="003127D3" w:rsidP="003127D3">
      <w:pPr>
        <w:pStyle w:val="ListParagraph"/>
        <w:ind w:left="1080"/>
        <w:rPr>
          <w:rFonts w:ascii="Times New Roman" w:hAnsi="Times New Roman" w:cs="Times New Roman"/>
          <w:sz w:val="24"/>
          <w:szCs w:val="24"/>
        </w:rPr>
      </w:pPr>
    </w:p>
    <w:p w14:paraId="3EB7C749" w14:textId="77777777" w:rsidR="003127D3" w:rsidRPr="006D1E81" w:rsidRDefault="003127D3" w:rsidP="003127D3">
      <w:pPr>
        <w:pStyle w:val="ListParagraph"/>
        <w:numPr>
          <w:ilvl w:val="0"/>
          <w:numId w:val="1"/>
        </w:numPr>
        <w:spacing w:after="0" w:line="276" w:lineRule="auto"/>
        <w:ind w:left="0" w:hanging="284"/>
        <w:rPr>
          <w:rFonts w:ascii="Times New Roman" w:hAnsi="Times New Roman" w:cs="Times New Roman"/>
          <w:sz w:val="24"/>
          <w:szCs w:val="24"/>
        </w:rPr>
      </w:pPr>
      <w:r w:rsidRPr="006D1E81">
        <w:rPr>
          <w:rFonts w:ascii="Times New Roman" w:hAnsi="Times New Roman" w:cs="Times New Roman"/>
          <w:b/>
          <w:sz w:val="24"/>
          <w:szCs w:val="24"/>
        </w:rPr>
        <w:t xml:space="preserve">Change </w:t>
      </w:r>
      <w:r w:rsidRPr="006D1E81">
        <w:rPr>
          <w:rFonts w:ascii="Times New Roman" w:hAnsi="Times New Roman" w:cs="Times New Roman"/>
          <w:b/>
          <w:sz w:val="24"/>
          <w:szCs w:val="24"/>
          <w:lang w:val="en-US"/>
        </w:rPr>
        <w:t xml:space="preserve">Para </w:t>
      </w:r>
      <w:r w:rsidRPr="006D1E81">
        <w:rPr>
          <w:rFonts w:ascii="Times New Roman" w:hAnsi="Times New Roman" w:cs="Times New Roman"/>
          <w:b/>
          <w:bCs/>
          <w:sz w:val="24"/>
          <w:szCs w:val="24"/>
        </w:rPr>
        <w:t>32</w:t>
      </w:r>
      <w:r w:rsidR="00F36759" w:rsidRPr="006D1E81">
        <w:rPr>
          <w:rFonts w:ascii="Times New Roman" w:hAnsi="Times New Roman" w:cs="Times New Roman"/>
          <w:sz w:val="24"/>
          <w:szCs w:val="24"/>
        </w:rPr>
        <w:t xml:space="preserve"> </w:t>
      </w:r>
      <w:r w:rsidR="00455140" w:rsidRPr="006D1E81">
        <w:rPr>
          <w:rFonts w:ascii="Times New Roman" w:hAnsi="Times New Roman" w:cs="Times New Roman"/>
          <w:sz w:val="24"/>
          <w:szCs w:val="24"/>
        </w:rPr>
        <w:t>Instead</w:t>
      </w:r>
      <w:r w:rsidR="00F36759" w:rsidRPr="006D1E81">
        <w:rPr>
          <w:rFonts w:ascii="Times New Roman" w:hAnsi="Times New Roman" w:cs="Times New Roman"/>
          <w:sz w:val="24"/>
          <w:szCs w:val="24"/>
        </w:rPr>
        <w:t xml:space="preserve"> of victims here it should be survivors</w:t>
      </w:r>
      <w:r w:rsidR="0001563C" w:rsidRPr="006D1E81">
        <w:rPr>
          <w:rFonts w:ascii="Times New Roman" w:hAnsi="Times New Roman" w:cs="Times New Roman"/>
          <w:sz w:val="24"/>
          <w:szCs w:val="24"/>
        </w:rPr>
        <w:t>, as victims can</w:t>
      </w:r>
      <w:r w:rsidRPr="006D1E81">
        <w:rPr>
          <w:rFonts w:ascii="Times New Roman" w:hAnsi="Times New Roman" w:cs="Times New Roman"/>
          <w:sz w:val="24"/>
          <w:szCs w:val="24"/>
        </w:rPr>
        <w:t>’t</w:t>
      </w:r>
      <w:r w:rsidR="0001563C" w:rsidRPr="006D1E81">
        <w:rPr>
          <w:rFonts w:ascii="Times New Roman" w:hAnsi="Times New Roman" w:cs="Times New Roman"/>
          <w:sz w:val="24"/>
          <w:szCs w:val="24"/>
        </w:rPr>
        <w:t xml:space="preserve"> participate in the activities outlined</w:t>
      </w:r>
      <w:r w:rsidR="00F36759" w:rsidRPr="006D1E81">
        <w:rPr>
          <w:rFonts w:ascii="Times New Roman" w:hAnsi="Times New Roman" w:cs="Times New Roman"/>
          <w:sz w:val="24"/>
          <w:szCs w:val="24"/>
        </w:rPr>
        <w:t xml:space="preserve"> </w:t>
      </w:r>
    </w:p>
    <w:p w14:paraId="4FBB3D12" w14:textId="46A13F47" w:rsidR="003127D3" w:rsidRPr="006D1E81" w:rsidRDefault="003127D3" w:rsidP="003127D3">
      <w:pPr>
        <w:pStyle w:val="ListParagraph"/>
        <w:numPr>
          <w:ilvl w:val="0"/>
          <w:numId w:val="1"/>
        </w:numPr>
        <w:spacing w:after="0" w:line="276" w:lineRule="auto"/>
        <w:ind w:left="0" w:hanging="284"/>
        <w:rPr>
          <w:rFonts w:ascii="Times New Roman" w:hAnsi="Times New Roman" w:cs="Times New Roman"/>
          <w:sz w:val="24"/>
          <w:szCs w:val="24"/>
        </w:rPr>
      </w:pPr>
      <w:r w:rsidRPr="006D1E81">
        <w:rPr>
          <w:rFonts w:ascii="Times New Roman" w:hAnsi="Times New Roman" w:cs="Times New Roman"/>
          <w:b/>
          <w:iCs/>
          <w:sz w:val="24"/>
          <w:szCs w:val="24"/>
        </w:rPr>
        <w:t xml:space="preserve">Insert in Para 32 a) </w:t>
      </w:r>
      <w:r w:rsidRPr="006D1E81">
        <w:rPr>
          <w:rFonts w:ascii="Times New Roman" w:hAnsi="Times New Roman" w:cs="Times New Roman"/>
          <w:bCs/>
          <w:sz w:val="24"/>
          <w:szCs w:val="24"/>
        </w:rPr>
        <w:t xml:space="preserve">The expertise and voices of women and girl victims of trafficking, </w:t>
      </w:r>
      <w:r w:rsidRPr="006D1E81">
        <w:rPr>
          <w:rFonts w:ascii="Times New Roman" w:hAnsi="Times New Roman" w:cs="Times New Roman"/>
          <w:bCs/>
          <w:i/>
          <w:iCs/>
          <w:sz w:val="24"/>
          <w:szCs w:val="24"/>
        </w:rPr>
        <w:t xml:space="preserve">and those </w:t>
      </w:r>
      <w:r w:rsidRPr="006D1E81">
        <w:rPr>
          <w:rFonts w:ascii="Times New Roman" w:hAnsi="Times New Roman" w:cs="Times New Roman"/>
          <w:i/>
          <w:iCs/>
          <w:sz w:val="24"/>
          <w:szCs w:val="24"/>
        </w:rPr>
        <w:t>vulnerable to trafficking</w:t>
      </w:r>
      <w:r w:rsidRPr="006D1E81">
        <w:rPr>
          <w:rFonts w:ascii="Times New Roman" w:hAnsi="Times New Roman" w:cs="Times New Roman"/>
          <w:bCs/>
          <w:sz w:val="24"/>
          <w:szCs w:val="24"/>
        </w:rPr>
        <w:t>,  must be included and accounted for at all stages of efforts to prevent and combat trafficking, including training, programme and research design, development, implementation, monitoring and evaluation, as well as legislative and policy drafting;</w:t>
      </w:r>
    </w:p>
    <w:p w14:paraId="0D889179" w14:textId="095B6F68" w:rsidR="00A81ABF" w:rsidRPr="006D1E81" w:rsidRDefault="003127D3" w:rsidP="00B60C3D">
      <w:pPr>
        <w:pStyle w:val="ListParagraph"/>
        <w:numPr>
          <w:ilvl w:val="0"/>
          <w:numId w:val="1"/>
        </w:numPr>
        <w:spacing w:after="0" w:line="276" w:lineRule="auto"/>
        <w:ind w:left="0" w:hanging="284"/>
        <w:rPr>
          <w:rFonts w:ascii="Times New Roman" w:hAnsi="Times New Roman" w:cs="Times New Roman"/>
          <w:sz w:val="24"/>
          <w:szCs w:val="24"/>
        </w:rPr>
      </w:pPr>
      <w:r w:rsidRPr="006D1E81">
        <w:rPr>
          <w:rFonts w:ascii="Times New Roman" w:hAnsi="Times New Roman" w:cs="Times New Roman"/>
          <w:b/>
          <w:iCs/>
          <w:sz w:val="24"/>
          <w:szCs w:val="24"/>
        </w:rPr>
        <w:t xml:space="preserve">Insert in Para 43 a) </w:t>
      </w:r>
      <w:r w:rsidR="00171994" w:rsidRPr="006D1E81">
        <w:rPr>
          <w:rFonts w:ascii="Times New Roman" w:hAnsi="Times New Roman" w:cs="Times New Roman"/>
          <w:sz w:val="24"/>
          <w:szCs w:val="24"/>
        </w:rPr>
        <w:t>Referral mechanisms should be preceded by “</w:t>
      </w:r>
      <w:r w:rsidR="00171994" w:rsidRPr="006D1E81">
        <w:rPr>
          <w:rFonts w:ascii="Times New Roman" w:hAnsi="Times New Roman" w:cs="Times New Roman"/>
          <w:b/>
          <w:bCs/>
          <w:sz w:val="24"/>
          <w:szCs w:val="24"/>
        </w:rPr>
        <w:t>National”</w:t>
      </w:r>
      <w:r w:rsidR="00171994" w:rsidRPr="006D1E81">
        <w:rPr>
          <w:rFonts w:ascii="Times New Roman" w:hAnsi="Times New Roman" w:cs="Times New Roman"/>
          <w:sz w:val="24"/>
          <w:szCs w:val="24"/>
        </w:rPr>
        <w:t xml:space="preserve"> referral mechanisms</w:t>
      </w:r>
      <w:r w:rsidR="00390E51">
        <w:rPr>
          <w:rFonts w:ascii="Times New Roman" w:hAnsi="Times New Roman" w:cs="Times New Roman"/>
          <w:sz w:val="24"/>
          <w:szCs w:val="24"/>
        </w:rPr>
        <w:t>.</w:t>
      </w:r>
      <w:r w:rsidR="00390E51">
        <w:rPr>
          <w:rStyle w:val="FootnoteReference"/>
          <w:rFonts w:ascii="Times New Roman" w:hAnsi="Times New Roman" w:cs="Times New Roman"/>
          <w:sz w:val="24"/>
          <w:szCs w:val="24"/>
        </w:rPr>
        <w:footnoteReference w:id="6"/>
      </w:r>
    </w:p>
    <w:p w14:paraId="7CF81A4A" w14:textId="77777777" w:rsidR="003127D3" w:rsidRPr="006D1E81" w:rsidRDefault="003127D3" w:rsidP="003127D3">
      <w:pPr>
        <w:pStyle w:val="ListParagraph"/>
        <w:spacing w:after="0" w:line="276" w:lineRule="auto"/>
        <w:ind w:left="0"/>
        <w:rPr>
          <w:rFonts w:ascii="Times New Roman" w:hAnsi="Times New Roman" w:cs="Times New Roman"/>
          <w:sz w:val="24"/>
          <w:szCs w:val="24"/>
        </w:rPr>
      </w:pPr>
    </w:p>
    <w:p w14:paraId="1410A64B" w14:textId="77777777" w:rsidR="003127D3" w:rsidRPr="006D1E81" w:rsidRDefault="003127D3" w:rsidP="003127D3">
      <w:pPr>
        <w:pStyle w:val="ListParagraph"/>
        <w:numPr>
          <w:ilvl w:val="0"/>
          <w:numId w:val="1"/>
        </w:numPr>
        <w:spacing w:after="0" w:line="276" w:lineRule="auto"/>
        <w:ind w:left="0" w:hanging="284"/>
        <w:rPr>
          <w:rFonts w:ascii="Times New Roman" w:hAnsi="Times New Roman" w:cs="Times New Roman"/>
          <w:sz w:val="24"/>
          <w:szCs w:val="24"/>
        </w:rPr>
      </w:pPr>
      <w:r w:rsidRPr="006D1E81">
        <w:rPr>
          <w:rFonts w:ascii="Times New Roman" w:hAnsi="Times New Roman" w:cs="Times New Roman"/>
          <w:b/>
          <w:iCs/>
          <w:sz w:val="24"/>
          <w:szCs w:val="24"/>
        </w:rPr>
        <w:t xml:space="preserve">Insert in Para 45 </w:t>
      </w:r>
    </w:p>
    <w:p w14:paraId="2EC20521" w14:textId="28425702" w:rsidR="00306B0C" w:rsidRPr="006D1E81" w:rsidRDefault="003127D3" w:rsidP="003127D3">
      <w:pPr>
        <w:pStyle w:val="ListParagraph"/>
        <w:spacing w:after="0" w:line="276" w:lineRule="auto"/>
        <w:ind w:left="0"/>
        <w:rPr>
          <w:rFonts w:ascii="Times New Roman" w:hAnsi="Times New Roman" w:cs="Times New Roman"/>
          <w:sz w:val="24"/>
          <w:szCs w:val="24"/>
        </w:rPr>
      </w:pPr>
      <w:r w:rsidRPr="006D1E81">
        <w:rPr>
          <w:rFonts w:ascii="Times New Roman" w:hAnsi="Times New Roman" w:cs="Times New Roman"/>
          <w:bCs/>
          <w:iCs/>
          <w:sz w:val="24"/>
          <w:szCs w:val="24"/>
        </w:rPr>
        <w:t>a)</w:t>
      </w:r>
      <w:r w:rsidRPr="006D1E81">
        <w:rPr>
          <w:rFonts w:ascii="Times New Roman" w:hAnsi="Times New Roman" w:cs="Times New Roman"/>
          <w:b/>
          <w:iCs/>
          <w:sz w:val="24"/>
          <w:szCs w:val="24"/>
        </w:rPr>
        <w:t xml:space="preserve"> </w:t>
      </w:r>
      <w:r w:rsidR="00306B0C" w:rsidRPr="006D1E81">
        <w:rPr>
          <w:rFonts w:ascii="Times New Roman" w:hAnsi="Times New Roman" w:cs="Times New Roman"/>
          <w:sz w:val="24"/>
          <w:szCs w:val="24"/>
        </w:rPr>
        <w:t xml:space="preserve">Establish </w:t>
      </w:r>
      <w:r w:rsidR="00306B0C" w:rsidRPr="006D1E81">
        <w:rPr>
          <w:rFonts w:ascii="Times New Roman" w:hAnsi="Times New Roman" w:cs="Times New Roman"/>
          <w:b/>
          <w:bCs/>
          <w:iCs/>
          <w:sz w:val="24"/>
          <w:szCs w:val="24"/>
        </w:rPr>
        <w:t>National Referral Mechanisms</w:t>
      </w:r>
      <w:r w:rsidR="00306B0C" w:rsidRPr="006D1E81">
        <w:rPr>
          <w:rFonts w:ascii="Times New Roman" w:hAnsi="Times New Roman" w:cs="Times New Roman"/>
          <w:sz w:val="24"/>
          <w:szCs w:val="24"/>
        </w:rPr>
        <w:t xml:space="preserve"> for the identification</w:t>
      </w:r>
      <w:r w:rsidR="00696064" w:rsidRPr="006D1E81">
        <w:rPr>
          <w:rFonts w:ascii="Times New Roman" w:hAnsi="Times New Roman" w:cs="Times New Roman"/>
          <w:sz w:val="24"/>
          <w:szCs w:val="24"/>
        </w:rPr>
        <w:t xml:space="preserve"> of victims of trafficking </w:t>
      </w:r>
      <w:r w:rsidR="00696064" w:rsidRPr="006D1E81">
        <w:rPr>
          <w:rFonts w:ascii="Times New Roman" w:hAnsi="Times New Roman" w:cs="Times New Roman"/>
          <w:i/>
          <w:sz w:val="24"/>
          <w:szCs w:val="24"/>
        </w:rPr>
        <w:t>including</w:t>
      </w:r>
      <w:r w:rsidR="00696064" w:rsidRPr="006D1E81">
        <w:rPr>
          <w:rFonts w:ascii="Times New Roman" w:hAnsi="Times New Roman" w:cs="Times New Roman"/>
          <w:sz w:val="24"/>
          <w:szCs w:val="24"/>
        </w:rPr>
        <w:t xml:space="preserve"> within the asylum procedure…</w:t>
      </w:r>
    </w:p>
    <w:p w14:paraId="08344CED" w14:textId="1811B4A8" w:rsidR="00306B0C" w:rsidRPr="006D1E81" w:rsidRDefault="002836FF">
      <w:pPr>
        <w:rPr>
          <w:rFonts w:ascii="Times New Roman" w:hAnsi="Times New Roman" w:cs="Times New Roman"/>
          <w:sz w:val="24"/>
          <w:szCs w:val="24"/>
        </w:rPr>
      </w:pPr>
      <w:r w:rsidRPr="006D1E81">
        <w:rPr>
          <w:rFonts w:ascii="Times New Roman" w:hAnsi="Times New Roman" w:cs="Times New Roman"/>
          <w:sz w:val="24"/>
          <w:szCs w:val="24"/>
        </w:rPr>
        <w:t xml:space="preserve">e) Assess the impact of the national legal and policy framework, particularly in respect of the application of immigration and asylum laws on trafficking victims, in order to ensure that they </w:t>
      </w:r>
      <w:r w:rsidRPr="006D1E81">
        <w:rPr>
          <w:rFonts w:ascii="Times New Roman" w:hAnsi="Times New Roman" w:cs="Times New Roman"/>
          <w:sz w:val="24"/>
          <w:szCs w:val="24"/>
        </w:rPr>
        <w:lastRenderedPageBreak/>
        <w:t xml:space="preserve">do not have harmful consequences on victim identification, victim assistance and protection </w:t>
      </w:r>
      <w:r w:rsidR="002C32EB" w:rsidRPr="006D1E81">
        <w:rPr>
          <w:rFonts w:ascii="Times New Roman" w:hAnsi="Times New Roman" w:cs="Times New Roman"/>
          <w:b/>
          <w:bCs/>
          <w:iCs/>
          <w:sz w:val="24"/>
          <w:szCs w:val="24"/>
        </w:rPr>
        <w:t xml:space="preserve">and social inclusion/reintegration </w:t>
      </w:r>
      <w:r w:rsidRPr="006D1E81">
        <w:rPr>
          <w:rFonts w:ascii="Times New Roman" w:hAnsi="Times New Roman" w:cs="Times New Roman"/>
          <w:b/>
          <w:bCs/>
          <w:iCs/>
          <w:sz w:val="24"/>
          <w:szCs w:val="24"/>
        </w:rPr>
        <w:t>within National Referral Mechanisms or equitable systems</w:t>
      </w:r>
      <w:r w:rsidRPr="006D1E81">
        <w:rPr>
          <w:rFonts w:ascii="Times New Roman" w:hAnsi="Times New Roman" w:cs="Times New Roman"/>
          <w:sz w:val="24"/>
          <w:szCs w:val="24"/>
        </w:rPr>
        <w:t>, and do not increase women and girls’ vulnerability to trafficking.</w:t>
      </w:r>
    </w:p>
    <w:p w14:paraId="6507A0F9" w14:textId="619EF77F" w:rsidR="003127D3" w:rsidRPr="006D1E81" w:rsidRDefault="003127D3" w:rsidP="003127D3">
      <w:pPr>
        <w:pStyle w:val="ListParagraph"/>
        <w:numPr>
          <w:ilvl w:val="0"/>
          <w:numId w:val="1"/>
        </w:numPr>
        <w:spacing w:after="0" w:line="276" w:lineRule="auto"/>
        <w:ind w:left="0" w:hanging="284"/>
        <w:rPr>
          <w:rFonts w:ascii="Times New Roman" w:hAnsi="Times New Roman" w:cs="Times New Roman"/>
          <w:sz w:val="24"/>
          <w:szCs w:val="24"/>
        </w:rPr>
      </w:pPr>
      <w:r w:rsidRPr="006D1E81">
        <w:rPr>
          <w:rFonts w:ascii="Times New Roman" w:hAnsi="Times New Roman" w:cs="Times New Roman"/>
          <w:b/>
          <w:iCs/>
          <w:sz w:val="24"/>
          <w:szCs w:val="24"/>
        </w:rPr>
        <w:t>Insert in Para 46 a) footnote</w:t>
      </w:r>
      <w:r w:rsidRPr="006D1E81">
        <w:rPr>
          <w:rStyle w:val="FootnoteReference"/>
          <w:rFonts w:ascii="Times New Roman" w:hAnsi="Times New Roman" w:cs="Times New Roman"/>
          <w:b/>
          <w:iCs/>
          <w:sz w:val="24"/>
          <w:szCs w:val="24"/>
        </w:rPr>
        <w:footnoteReference w:id="7"/>
      </w:r>
      <w:r w:rsidRPr="006D1E81">
        <w:rPr>
          <w:rFonts w:ascii="Times New Roman" w:hAnsi="Times New Roman" w:cs="Times New Roman"/>
          <w:b/>
          <w:iCs/>
          <w:sz w:val="24"/>
          <w:szCs w:val="24"/>
        </w:rPr>
        <w:t xml:space="preserve"> </w:t>
      </w:r>
    </w:p>
    <w:p w14:paraId="2A899BB4" w14:textId="3FC23255" w:rsidR="003127D3" w:rsidRPr="006D1E81" w:rsidRDefault="003127D3" w:rsidP="003127D3">
      <w:pPr>
        <w:pStyle w:val="ListParagraph"/>
        <w:spacing w:after="0" w:line="276" w:lineRule="auto"/>
        <w:ind w:left="0"/>
        <w:rPr>
          <w:rFonts w:ascii="Times New Roman" w:hAnsi="Times New Roman" w:cs="Times New Roman"/>
          <w:sz w:val="24"/>
          <w:szCs w:val="24"/>
        </w:rPr>
      </w:pPr>
    </w:p>
    <w:p w14:paraId="2051EB95" w14:textId="0D8BB681" w:rsidR="00540989" w:rsidRPr="006D1E81" w:rsidRDefault="003127D3" w:rsidP="003127D3">
      <w:pPr>
        <w:pStyle w:val="ListParagraph"/>
        <w:numPr>
          <w:ilvl w:val="0"/>
          <w:numId w:val="1"/>
        </w:numPr>
        <w:spacing w:after="0" w:line="276" w:lineRule="auto"/>
        <w:ind w:left="0" w:hanging="284"/>
        <w:rPr>
          <w:rFonts w:ascii="Times New Roman" w:hAnsi="Times New Roman" w:cs="Times New Roman"/>
          <w:sz w:val="24"/>
          <w:szCs w:val="24"/>
        </w:rPr>
      </w:pPr>
      <w:r w:rsidRPr="006D1E81">
        <w:rPr>
          <w:rFonts w:ascii="Times New Roman" w:hAnsi="Times New Roman" w:cs="Times New Roman"/>
          <w:b/>
          <w:iCs/>
          <w:sz w:val="24"/>
          <w:szCs w:val="24"/>
        </w:rPr>
        <w:t xml:space="preserve">Insert in Para 53 b) </w:t>
      </w:r>
      <w:r w:rsidR="00790977" w:rsidRPr="006D1E81">
        <w:rPr>
          <w:rFonts w:ascii="Times New Roman" w:hAnsi="Times New Roman" w:cs="Times New Roman"/>
          <w:i/>
          <w:iCs/>
          <w:sz w:val="24"/>
          <w:szCs w:val="24"/>
        </w:rPr>
        <w:t>Conduct a survey of women migrant survivors of trafficking in human beings to reflect</w:t>
      </w:r>
      <w:r w:rsidR="00BF4993" w:rsidRPr="006D1E81">
        <w:rPr>
          <w:rFonts w:ascii="Times New Roman" w:hAnsi="Times New Roman" w:cs="Times New Roman"/>
          <w:i/>
          <w:iCs/>
          <w:sz w:val="24"/>
          <w:szCs w:val="24"/>
        </w:rPr>
        <w:t xml:space="preserve"> their voices in policy development directly impacting them.</w:t>
      </w:r>
      <w:r w:rsidR="00BF4993" w:rsidRPr="006D1E81">
        <w:rPr>
          <w:rFonts w:ascii="Times New Roman" w:hAnsi="Times New Roman" w:cs="Times New Roman"/>
          <w:sz w:val="24"/>
          <w:szCs w:val="24"/>
        </w:rPr>
        <w:t xml:space="preserve"> </w:t>
      </w:r>
    </w:p>
    <w:p w14:paraId="46EEA0F2" w14:textId="77777777" w:rsidR="003127D3" w:rsidRPr="006D1E81" w:rsidRDefault="003127D3" w:rsidP="003127D3">
      <w:pPr>
        <w:pStyle w:val="ListParagraph"/>
        <w:rPr>
          <w:rFonts w:ascii="Times New Roman" w:hAnsi="Times New Roman" w:cs="Times New Roman"/>
          <w:sz w:val="24"/>
          <w:szCs w:val="24"/>
        </w:rPr>
      </w:pPr>
    </w:p>
    <w:p w14:paraId="28179985" w14:textId="7393332C" w:rsidR="00540989" w:rsidRPr="006D1E81" w:rsidRDefault="00540989" w:rsidP="003127D3">
      <w:pPr>
        <w:pStyle w:val="ListParagraph"/>
        <w:numPr>
          <w:ilvl w:val="0"/>
          <w:numId w:val="1"/>
        </w:numPr>
        <w:spacing w:after="0" w:line="276" w:lineRule="auto"/>
        <w:ind w:left="0" w:hanging="284"/>
        <w:rPr>
          <w:rFonts w:ascii="Times New Roman" w:hAnsi="Times New Roman" w:cs="Times New Roman"/>
          <w:sz w:val="24"/>
          <w:szCs w:val="24"/>
        </w:rPr>
      </w:pPr>
      <w:r w:rsidRPr="006D1E81">
        <w:rPr>
          <w:rFonts w:ascii="Times New Roman" w:hAnsi="Times New Roman" w:cs="Times New Roman"/>
          <w:b/>
          <w:sz w:val="24"/>
          <w:szCs w:val="24"/>
        </w:rPr>
        <w:t>Insert Para 56 c)</w:t>
      </w:r>
      <w:r w:rsidRPr="006D1E81">
        <w:rPr>
          <w:rFonts w:ascii="Times New Roman" w:hAnsi="Times New Roman" w:cs="Times New Roman"/>
          <w:bCs/>
          <w:sz w:val="24"/>
          <w:szCs w:val="24"/>
        </w:rPr>
        <w:t xml:space="preserve"> </w:t>
      </w:r>
      <w:r w:rsidRPr="006D1E81">
        <w:rPr>
          <w:rFonts w:ascii="Times New Roman" w:hAnsi="Times New Roman" w:cs="Times New Roman"/>
          <w:bCs/>
          <w:i/>
          <w:iCs/>
          <w:sz w:val="24"/>
          <w:szCs w:val="24"/>
        </w:rPr>
        <w:t>Ensure that public information about migration and migrants is factually correct and fosters open and inclusive societies while discouraging xenophobia and violence against migrants. Consider measures to address incorrect or misleading information about migration and migrants being disseminated by the media and public figures or hate speech.</w:t>
      </w:r>
      <w:r w:rsidRPr="006D1E81">
        <w:rPr>
          <w:rFonts w:ascii="Times New Roman" w:hAnsi="Times New Roman" w:cs="Times New Roman"/>
          <w:bCs/>
          <w:color w:val="FF0000"/>
          <w:sz w:val="24"/>
          <w:szCs w:val="24"/>
        </w:rPr>
        <w:t xml:space="preserve"> </w:t>
      </w:r>
    </w:p>
    <w:p w14:paraId="4F6CE3AC" w14:textId="77777777" w:rsidR="003127D3" w:rsidRPr="006D1E81" w:rsidRDefault="003127D3" w:rsidP="003127D3">
      <w:pPr>
        <w:pStyle w:val="ListParagraph"/>
        <w:rPr>
          <w:rFonts w:ascii="Times New Roman" w:hAnsi="Times New Roman" w:cs="Times New Roman"/>
          <w:sz w:val="24"/>
          <w:szCs w:val="24"/>
        </w:rPr>
      </w:pPr>
    </w:p>
    <w:p w14:paraId="37125BA9" w14:textId="02D7B512" w:rsidR="00F871D0" w:rsidRPr="006D1E81" w:rsidRDefault="00540989" w:rsidP="00540989">
      <w:pPr>
        <w:pStyle w:val="ListParagraph"/>
        <w:numPr>
          <w:ilvl w:val="0"/>
          <w:numId w:val="1"/>
        </w:numPr>
        <w:spacing w:after="0" w:line="276" w:lineRule="auto"/>
        <w:ind w:left="0" w:hanging="284"/>
        <w:rPr>
          <w:rFonts w:ascii="Times New Roman" w:hAnsi="Times New Roman" w:cs="Times New Roman"/>
          <w:sz w:val="24"/>
          <w:szCs w:val="24"/>
        </w:rPr>
      </w:pPr>
      <w:bookmarkStart w:id="1" w:name="_Hlk40107210"/>
      <w:r w:rsidRPr="006D1E81">
        <w:rPr>
          <w:rFonts w:ascii="Times New Roman" w:hAnsi="Times New Roman" w:cs="Times New Roman"/>
          <w:b/>
          <w:sz w:val="24"/>
          <w:szCs w:val="24"/>
        </w:rPr>
        <w:t xml:space="preserve">Insert in Para 58 a) </w:t>
      </w:r>
      <w:bookmarkEnd w:id="1"/>
      <w:r w:rsidRPr="006D1E81">
        <w:rPr>
          <w:rFonts w:ascii="Times New Roman" w:hAnsi="Times New Roman" w:cs="Times New Roman"/>
          <w:bCs/>
          <w:sz w:val="24"/>
          <w:szCs w:val="24"/>
        </w:rPr>
        <w:t xml:space="preserve">Introduce, strengthen, and enforce employment legislation designed to protect all migrant workers, irrespective of </w:t>
      </w:r>
      <w:r w:rsidRPr="006D1E81">
        <w:rPr>
          <w:rFonts w:ascii="Times New Roman" w:hAnsi="Times New Roman" w:cs="Times New Roman"/>
          <w:bCs/>
          <w:i/>
          <w:iCs/>
          <w:sz w:val="24"/>
          <w:szCs w:val="24"/>
        </w:rPr>
        <w:t xml:space="preserve">their legal status, </w:t>
      </w:r>
      <w:r w:rsidRPr="006D1E81">
        <w:rPr>
          <w:rFonts w:ascii="Times New Roman" w:hAnsi="Times New Roman" w:cs="Times New Roman"/>
          <w:bCs/>
          <w:sz w:val="24"/>
          <w:szCs w:val="24"/>
        </w:rPr>
        <w:t>level of skill or the sector in which they work, duration of their employment, and to minimize the opportunities for exploitation by providing very clear protections,</w:t>
      </w:r>
      <w:r w:rsidRPr="006D1E81">
        <w:rPr>
          <w:rStyle w:val="FootnoteReference"/>
          <w:rFonts w:ascii="Times New Roman" w:hAnsi="Times New Roman" w:cs="Times New Roman"/>
          <w:bCs/>
          <w:sz w:val="24"/>
          <w:szCs w:val="24"/>
        </w:rPr>
        <w:t xml:space="preserve"> </w:t>
      </w:r>
      <w:r w:rsidRPr="006D1E81">
        <w:rPr>
          <w:rFonts w:ascii="Times New Roman" w:hAnsi="Times New Roman" w:cs="Times New Roman"/>
          <w:bCs/>
          <w:sz w:val="24"/>
          <w:szCs w:val="24"/>
        </w:rPr>
        <w:t>including minimum wage, overtime pay, health and safety, and decent working conditions, particularly in unregulated or unmonitored economic sectors that rely on migrant women’s labour.</w:t>
      </w:r>
    </w:p>
    <w:p w14:paraId="3E0FC9EA" w14:textId="77777777" w:rsidR="00F871D0" w:rsidRPr="006D1E81" w:rsidRDefault="00F871D0" w:rsidP="00F871D0">
      <w:pPr>
        <w:pStyle w:val="ListParagraph"/>
        <w:rPr>
          <w:rFonts w:ascii="Times New Roman" w:hAnsi="Times New Roman" w:cs="Times New Roman"/>
          <w:sz w:val="24"/>
          <w:szCs w:val="24"/>
        </w:rPr>
      </w:pPr>
    </w:p>
    <w:p w14:paraId="1B328A13" w14:textId="77777777" w:rsidR="00F871D0" w:rsidRPr="006D1E81" w:rsidRDefault="00F871D0" w:rsidP="00F871D0">
      <w:pPr>
        <w:spacing w:after="0" w:line="240" w:lineRule="auto"/>
        <w:jc w:val="both"/>
        <w:rPr>
          <w:rFonts w:ascii="Times New Roman" w:hAnsi="Times New Roman" w:cs="Times New Roman"/>
          <w:b/>
          <w:sz w:val="24"/>
          <w:szCs w:val="24"/>
        </w:rPr>
      </w:pPr>
      <w:r w:rsidRPr="006D1E81">
        <w:rPr>
          <w:rFonts w:ascii="Times New Roman" w:hAnsi="Times New Roman" w:cs="Times New Roman"/>
          <w:b/>
          <w:sz w:val="24"/>
          <w:szCs w:val="24"/>
        </w:rPr>
        <w:t xml:space="preserve">Insert in Para 58 f) </w:t>
      </w:r>
      <w:r w:rsidRPr="006D1E81">
        <w:rPr>
          <w:rFonts w:ascii="Times New Roman" w:hAnsi="Times New Roman" w:cs="Times New Roman"/>
          <w:bCs/>
          <w:sz w:val="24"/>
          <w:szCs w:val="24"/>
        </w:rPr>
        <w:t>Facilitate the self-</w:t>
      </w:r>
      <w:proofErr w:type="spellStart"/>
      <w:r w:rsidRPr="006D1E81">
        <w:rPr>
          <w:rFonts w:ascii="Times New Roman" w:hAnsi="Times New Roman" w:cs="Times New Roman"/>
          <w:bCs/>
          <w:sz w:val="24"/>
          <w:szCs w:val="24"/>
        </w:rPr>
        <w:t>organisation</w:t>
      </w:r>
      <w:proofErr w:type="spellEnd"/>
      <w:r w:rsidRPr="006D1E81">
        <w:rPr>
          <w:rFonts w:ascii="Times New Roman" w:hAnsi="Times New Roman" w:cs="Times New Roman"/>
          <w:bCs/>
          <w:sz w:val="24"/>
          <w:szCs w:val="24"/>
        </w:rPr>
        <w:t xml:space="preserve"> and </w:t>
      </w:r>
      <w:proofErr w:type="spellStart"/>
      <w:r w:rsidRPr="006D1E81">
        <w:rPr>
          <w:rFonts w:ascii="Times New Roman" w:hAnsi="Times New Roman" w:cs="Times New Roman"/>
          <w:bCs/>
          <w:sz w:val="24"/>
          <w:szCs w:val="24"/>
        </w:rPr>
        <w:t>unionisation</w:t>
      </w:r>
      <w:proofErr w:type="spellEnd"/>
      <w:r w:rsidRPr="006D1E81">
        <w:rPr>
          <w:rFonts w:ascii="Times New Roman" w:hAnsi="Times New Roman" w:cs="Times New Roman"/>
          <w:bCs/>
          <w:sz w:val="24"/>
          <w:szCs w:val="24"/>
        </w:rPr>
        <w:t xml:space="preserve"> of </w:t>
      </w:r>
      <w:r w:rsidRPr="006D1E81">
        <w:rPr>
          <w:rFonts w:ascii="Times New Roman" w:hAnsi="Times New Roman" w:cs="Times New Roman"/>
          <w:bCs/>
          <w:i/>
          <w:iCs/>
          <w:sz w:val="24"/>
          <w:szCs w:val="24"/>
        </w:rPr>
        <w:t xml:space="preserve">all </w:t>
      </w:r>
      <w:r w:rsidRPr="006D1E81">
        <w:rPr>
          <w:rFonts w:ascii="Times New Roman" w:hAnsi="Times New Roman" w:cs="Times New Roman"/>
          <w:bCs/>
          <w:sz w:val="24"/>
          <w:szCs w:val="24"/>
        </w:rPr>
        <w:t xml:space="preserve">women </w:t>
      </w:r>
      <w:r w:rsidRPr="006D1E81">
        <w:rPr>
          <w:rFonts w:ascii="Times New Roman" w:hAnsi="Times New Roman" w:cs="Times New Roman"/>
          <w:bCs/>
          <w:i/>
          <w:iCs/>
          <w:sz w:val="24"/>
          <w:szCs w:val="24"/>
        </w:rPr>
        <w:t xml:space="preserve">workers, including </w:t>
      </w:r>
      <w:r w:rsidRPr="006D1E81">
        <w:rPr>
          <w:rFonts w:ascii="Times New Roman" w:hAnsi="Times New Roman" w:cs="Times New Roman"/>
          <w:bCs/>
          <w:sz w:val="24"/>
          <w:szCs w:val="24"/>
        </w:rPr>
        <w:t xml:space="preserve">migrant </w:t>
      </w:r>
      <w:r w:rsidRPr="006D1E81">
        <w:rPr>
          <w:rFonts w:ascii="Times New Roman" w:hAnsi="Times New Roman" w:cs="Times New Roman"/>
          <w:bCs/>
          <w:i/>
          <w:iCs/>
          <w:sz w:val="24"/>
          <w:szCs w:val="24"/>
        </w:rPr>
        <w:t>women</w:t>
      </w:r>
      <w:r w:rsidRPr="006D1E81">
        <w:rPr>
          <w:rFonts w:ascii="Times New Roman" w:hAnsi="Times New Roman" w:cs="Times New Roman"/>
          <w:bCs/>
          <w:sz w:val="24"/>
          <w:szCs w:val="24"/>
        </w:rPr>
        <w:t xml:space="preserve"> workers, in unregulated or unmonitored </w:t>
      </w:r>
      <w:proofErr w:type="spellStart"/>
      <w:r w:rsidRPr="006D1E81">
        <w:rPr>
          <w:rFonts w:ascii="Times New Roman" w:hAnsi="Times New Roman" w:cs="Times New Roman"/>
          <w:bCs/>
          <w:sz w:val="24"/>
          <w:szCs w:val="24"/>
        </w:rPr>
        <w:t>labour</w:t>
      </w:r>
      <w:proofErr w:type="spellEnd"/>
      <w:r w:rsidRPr="006D1E81">
        <w:rPr>
          <w:rFonts w:ascii="Times New Roman" w:hAnsi="Times New Roman" w:cs="Times New Roman"/>
          <w:bCs/>
          <w:sz w:val="24"/>
          <w:szCs w:val="24"/>
        </w:rPr>
        <w:t xml:space="preserve"> sectors.</w:t>
      </w:r>
    </w:p>
    <w:p w14:paraId="7CE7C53A" w14:textId="77777777" w:rsidR="00F871D0" w:rsidRPr="006D1E81" w:rsidRDefault="00F871D0" w:rsidP="00F871D0">
      <w:pPr>
        <w:pStyle w:val="ListParagraph"/>
        <w:spacing w:after="0" w:line="240" w:lineRule="auto"/>
        <w:ind w:left="0"/>
        <w:jc w:val="both"/>
        <w:rPr>
          <w:rFonts w:ascii="Times New Roman" w:hAnsi="Times New Roman" w:cs="Times New Roman"/>
          <w:color w:val="FF0000"/>
          <w:sz w:val="24"/>
          <w:szCs w:val="24"/>
        </w:rPr>
      </w:pPr>
    </w:p>
    <w:p w14:paraId="284A1B8D" w14:textId="7AD0D935" w:rsidR="00F871D0" w:rsidRPr="006D1E81" w:rsidRDefault="00F871D0" w:rsidP="00F871D0">
      <w:pPr>
        <w:jc w:val="both"/>
        <w:rPr>
          <w:rFonts w:ascii="Times New Roman" w:hAnsi="Times New Roman" w:cs="Times New Roman"/>
          <w:b/>
          <w:sz w:val="24"/>
          <w:szCs w:val="24"/>
        </w:rPr>
      </w:pPr>
      <w:r w:rsidRPr="006D1E81">
        <w:rPr>
          <w:rFonts w:ascii="Times New Roman" w:hAnsi="Times New Roman" w:cs="Times New Roman"/>
          <w:b/>
          <w:sz w:val="24"/>
          <w:szCs w:val="24"/>
        </w:rPr>
        <w:t xml:space="preserve">Reason: </w:t>
      </w:r>
      <w:r w:rsidRPr="006D1E81">
        <w:rPr>
          <w:rFonts w:ascii="Times New Roman" w:hAnsi="Times New Roman" w:cs="Times New Roman"/>
          <w:bCs/>
          <w:sz w:val="24"/>
          <w:szCs w:val="24"/>
        </w:rPr>
        <w:t xml:space="preserve">The exploitation of migrants is enabled by negative and discriminatory attitudes towards them as poor, desperate, and willing to accept any sort of employment. A four-country study by ILO found that an overwhelming number of nationals think that migrants should not have the same </w:t>
      </w:r>
      <w:proofErr w:type="spellStart"/>
      <w:r w:rsidRPr="006D1E81">
        <w:rPr>
          <w:rFonts w:ascii="Times New Roman" w:hAnsi="Times New Roman" w:cs="Times New Roman"/>
          <w:bCs/>
          <w:sz w:val="24"/>
          <w:szCs w:val="24"/>
        </w:rPr>
        <w:t>labour</w:t>
      </w:r>
      <w:proofErr w:type="spellEnd"/>
      <w:r w:rsidRPr="006D1E81">
        <w:rPr>
          <w:rFonts w:ascii="Times New Roman" w:hAnsi="Times New Roman" w:cs="Times New Roman"/>
          <w:bCs/>
          <w:sz w:val="24"/>
          <w:szCs w:val="24"/>
        </w:rPr>
        <w:t xml:space="preserve"> rights or receive the same wages as nationals (and these lower standards can reach the level of exploitation).</w:t>
      </w:r>
      <w:r w:rsidRPr="006D1E81">
        <w:rPr>
          <w:rStyle w:val="FootnoteReference"/>
          <w:rFonts w:ascii="Times New Roman" w:hAnsi="Times New Roman" w:cs="Times New Roman"/>
          <w:bCs/>
          <w:sz w:val="24"/>
          <w:szCs w:val="24"/>
        </w:rPr>
        <w:footnoteReference w:id="8"/>
      </w:r>
      <w:r w:rsidRPr="006D1E81">
        <w:rPr>
          <w:rFonts w:ascii="Times New Roman" w:hAnsi="Times New Roman" w:cs="Times New Roman"/>
          <w:bCs/>
          <w:sz w:val="24"/>
          <w:szCs w:val="24"/>
        </w:rPr>
        <w:t xml:space="preserve"> Such public attitudes are enabled by xenophobic speech and inaccurate/misleading media reporting and, in turn, influence public policies that enable exploitation and discrimination of migrants.</w:t>
      </w:r>
    </w:p>
    <w:p w14:paraId="565341A1" w14:textId="77777777" w:rsidR="00F871D0" w:rsidRPr="006D1E81" w:rsidRDefault="00F871D0" w:rsidP="00F871D0">
      <w:pPr>
        <w:pStyle w:val="ListParagraph"/>
        <w:rPr>
          <w:rFonts w:ascii="Times New Roman" w:hAnsi="Times New Roman" w:cs="Times New Roman"/>
          <w:bCs/>
          <w:sz w:val="24"/>
          <w:szCs w:val="24"/>
        </w:rPr>
      </w:pPr>
    </w:p>
    <w:p w14:paraId="4E306184" w14:textId="4E3E52FE" w:rsidR="00540989" w:rsidRPr="006D1E81" w:rsidRDefault="00540989" w:rsidP="00F871D0">
      <w:pPr>
        <w:pStyle w:val="ListParagraph"/>
        <w:numPr>
          <w:ilvl w:val="0"/>
          <w:numId w:val="1"/>
        </w:numPr>
        <w:spacing w:after="0" w:line="276" w:lineRule="auto"/>
        <w:ind w:left="0" w:hanging="284"/>
        <w:rPr>
          <w:rFonts w:ascii="Times New Roman" w:hAnsi="Times New Roman" w:cs="Times New Roman"/>
          <w:sz w:val="24"/>
          <w:szCs w:val="24"/>
        </w:rPr>
      </w:pPr>
      <w:r w:rsidRPr="006D1E81">
        <w:rPr>
          <w:rFonts w:ascii="Times New Roman" w:hAnsi="Times New Roman" w:cs="Times New Roman"/>
          <w:b/>
          <w:bCs/>
          <w:sz w:val="24"/>
          <w:szCs w:val="24"/>
        </w:rPr>
        <w:t>Remove from Para 64:</w:t>
      </w:r>
      <w:r w:rsidRPr="006D1E81">
        <w:rPr>
          <w:rFonts w:ascii="Times New Roman" w:hAnsi="Times New Roman" w:cs="Times New Roman"/>
          <w:sz w:val="24"/>
          <w:szCs w:val="24"/>
        </w:rPr>
        <w:t xml:space="preserve"> take into account the root causes of </w:t>
      </w:r>
      <w:r w:rsidRPr="006D1E81">
        <w:rPr>
          <w:rFonts w:ascii="Times New Roman" w:hAnsi="Times New Roman" w:cs="Times New Roman"/>
          <w:strike/>
          <w:sz w:val="24"/>
          <w:szCs w:val="24"/>
        </w:rPr>
        <w:t>real</w:t>
      </w:r>
      <w:r w:rsidRPr="006D1E81">
        <w:rPr>
          <w:rFonts w:ascii="Times New Roman" w:hAnsi="Times New Roman" w:cs="Times New Roman"/>
          <w:sz w:val="24"/>
          <w:szCs w:val="24"/>
        </w:rPr>
        <w:t xml:space="preserve"> migration patterns</w:t>
      </w:r>
    </w:p>
    <w:p w14:paraId="4802C6B2" w14:textId="3ACD0065" w:rsidR="00F871D0" w:rsidRPr="006D1E81" w:rsidRDefault="00F871D0" w:rsidP="00F871D0">
      <w:pPr>
        <w:pStyle w:val="ListParagraph"/>
        <w:spacing w:after="0" w:line="276" w:lineRule="auto"/>
        <w:ind w:left="0"/>
        <w:rPr>
          <w:rFonts w:ascii="Times New Roman" w:hAnsi="Times New Roman" w:cs="Times New Roman"/>
          <w:sz w:val="24"/>
          <w:szCs w:val="24"/>
        </w:rPr>
      </w:pPr>
    </w:p>
    <w:p w14:paraId="484E45E0" w14:textId="04B035D5" w:rsidR="00540989" w:rsidRPr="006D1E81" w:rsidRDefault="00540989" w:rsidP="00F871D0">
      <w:pPr>
        <w:pStyle w:val="ListParagraph"/>
        <w:numPr>
          <w:ilvl w:val="0"/>
          <w:numId w:val="1"/>
        </w:numPr>
        <w:spacing w:after="0" w:line="276" w:lineRule="auto"/>
        <w:ind w:left="0" w:hanging="284"/>
        <w:rPr>
          <w:rFonts w:ascii="Times New Roman" w:hAnsi="Times New Roman" w:cs="Times New Roman"/>
          <w:sz w:val="24"/>
          <w:szCs w:val="24"/>
        </w:rPr>
      </w:pPr>
      <w:r w:rsidRPr="006D1E81">
        <w:rPr>
          <w:rFonts w:ascii="Times New Roman" w:hAnsi="Times New Roman" w:cs="Times New Roman"/>
          <w:b/>
          <w:sz w:val="24"/>
          <w:szCs w:val="24"/>
        </w:rPr>
        <w:t>Insert in Para 68 e)</w:t>
      </w:r>
      <w:r w:rsidRPr="006D1E81">
        <w:rPr>
          <w:rFonts w:ascii="Times New Roman" w:hAnsi="Times New Roman" w:cs="Times New Roman"/>
          <w:sz w:val="24"/>
          <w:szCs w:val="24"/>
        </w:rPr>
        <w:t xml:space="preserve"> Introduce proactive inspections </w:t>
      </w:r>
      <w:r w:rsidRPr="006D1E81">
        <w:rPr>
          <w:rFonts w:ascii="Times New Roman" w:hAnsi="Times New Roman" w:cs="Times New Roman"/>
          <w:i/>
          <w:iCs/>
          <w:sz w:val="24"/>
          <w:szCs w:val="24"/>
        </w:rPr>
        <w:t>and criminal investigations</w:t>
      </w:r>
      <w:r w:rsidRPr="006D1E81">
        <w:rPr>
          <w:rFonts w:ascii="Times New Roman" w:hAnsi="Times New Roman" w:cs="Times New Roman"/>
          <w:sz w:val="24"/>
          <w:szCs w:val="24"/>
        </w:rPr>
        <w:t xml:space="preserve"> for the identification </w:t>
      </w:r>
      <w:r w:rsidRPr="006D1E81">
        <w:rPr>
          <w:rFonts w:ascii="Times New Roman" w:hAnsi="Times New Roman" w:cs="Times New Roman"/>
          <w:bCs/>
          <w:sz w:val="24"/>
          <w:szCs w:val="24"/>
        </w:rPr>
        <w:t>of trafficking victims in workplaces and recruitment agencies</w:t>
      </w:r>
    </w:p>
    <w:p w14:paraId="691862B2" w14:textId="77777777" w:rsidR="00F871D0" w:rsidRPr="006D1E81" w:rsidRDefault="00F871D0" w:rsidP="00F871D0">
      <w:pPr>
        <w:pStyle w:val="ListParagraph"/>
        <w:rPr>
          <w:rFonts w:ascii="Times New Roman" w:hAnsi="Times New Roman" w:cs="Times New Roman"/>
          <w:sz w:val="24"/>
          <w:szCs w:val="24"/>
        </w:rPr>
      </w:pPr>
    </w:p>
    <w:p w14:paraId="2CCFB30A" w14:textId="6C093517" w:rsidR="003127D3" w:rsidRPr="006D1E81" w:rsidRDefault="00540989" w:rsidP="00F871D0">
      <w:pPr>
        <w:pStyle w:val="ListParagraph"/>
        <w:numPr>
          <w:ilvl w:val="0"/>
          <w:numId w:val="1"/>
        </w:numPr>
        <w:spacing w:after="0" w:line="276" w:lineRule="auto"/>
        <w:ind w:left="0" w:hanging="284"/>
        <w:rPr>
          <w:rFonts w:ascii="Times New Roman" w:hAnsi="Times New Roman" w:cs="Times New Roman"/>
          <w:sz w:val="24"/>
          <w:szCs w:val="24"/>
        </w:rPr>
      </w:pPr>
      <w:r w:rsidRPr="006D1E81">
        <w:rPr>
          <w:rFonts w:ascii="Times New Roman" w:hAnsi="Times New Roman" w:cs="Times New Roman"/>
          <w:b/>
          <w:sz w:val="24"/>
          <w:szCs w:val="24"/>
        </w:rPr>
        <w:lastRenderedPageBreak/>
        <w:t xml:space="preserve">Insert in Para 72 c) </w:t>
      </w:r>
      <w:r w:rsidRPr="006D1E81">
        <w:rPr>
          <w:rFonts w:ascii="Times New Roman" w:hAnsi="Times New Roman" w:cs="Times New Roman"/>
          <w:sz w:val="24"/>
          <w:szCs w:val="24"/>
        </w:rPr>
        <w:t xml:space="preserve">Adopt a gender-sensitive </w:t>
      </w:r>
      <w:r w:rsidRPr="006D1E81">
        <w:rPr>
          <w:rFonts w:ascii="Times New Roman" w:hAnsi="Times New Roman" w:cs="Times New Roman"/>
          <w:i/>
          <w:iCs/>
          <w:sz w:val="24"/>
          <w:szCs w:val="24"/>
        </w:rPr>
        <w:t>and trauma-informed</w:t>
      </w:r>
      <w:r w:rsidRPr="006D1E81">
        <w:rPr>
          <w:rFonts w:ascii="Times New Roman" w:hAnsi="Times New Roman" w:cs="Times New Roman"/>
          <w:sz w:val="24"/>
          <w:szCs w:val="24"/>
        </w:rPr>
        <w:t xml:space="preserve"> policy and procedures manual </w:t>
      </w:r>
      <w:r w:rsidRPr="006D1E81">
        <w:rPr>
          <w:rFonts w:ascii="Times New Roman" w:hAnsi="Times New Roman" w:cs="Times New Roman"/>
          <w:bCs/>
          <w:sz w:val="24"/>
          <w:szCs w:val="24"/>
        </w:rPr>
        <w:t>for the protection of trafficked victims, including as related to the identification of their needs for assistance and support, development, implementation and monitoring of the rehabilitation plans, and reporting to the national anti-trafficking coordination authorities on the progress achieved with due consideration to data protection and confidentiality</w:t>
      </w:r>
      <w:r w:rsidR="00F871D0" w:rsidRPr="006D1E81">
        <w:rPr>
          <w:rFonts w:ascii="Times New Roman" w:hAnsi="Times New Roman" w:cs="Times New Roman"/>
          <w:bCs/>
          <w:sz w:val="24"/>
          <w:szCs w:val="24"/>
        </w:rPr>
        <w:t>.</w:t>
      </w:r>
    </w:p>
    <w:p w14:paraId="0AF8EB8F" w14:textId="77777777" w:rsidR="00F871D0" w:rsidRPr="006D1E81" w:rsidRDefault="00F871D0" w:rsidP="00F871D0">
      <w:pPr>
        <w:pStyle w:val="ListParagraph"/>
        <w:rPr>
          <w:rFonts w:ascii="Times New Roman" w:hAnsi="Times New Roman" w:cs="Times New Roman"/>
          <w:sz w:val="24"/>
          <w:szCs w:val="24"/>
        </w:rPr>
      </w:pPr>
    </w:p>
    <w:p w14:paraId="6B523396" w14:textId="2EF3582F" w:rsidR="00540989" w:rsidRPr="006D1E81" w:rsidRDefault="00540989" w:rsidP="00F871D0">
      <w:pPr>
        <w:pStyle w:val="ListParagraph"/>
        <w:numPr>
          <w:ilvl w:val="0"/>
          <w:numId w:val="1"/>
        </w:numPr>
        <w:spacing w:after="0" w:line="276" w:lineRule="auto"/>
        <w:ind w:left="0" w:hanging="284"/>
        <w:rPr>
          <w:rFonts w:ascii="Times New Roman" w:hAnsi="Times New Roman" w:cs="Times New Roman"/>
          <w:sz w:val="24"/>
          <w:szCs w:val="24"/>
        </w:rPr>
      </w:pPr>
      <w:r w:rsidRPr="006D1E81">
        <w:rPr>
          <w:rFonts w:ascii="Times New Roman" w:hAnsi="Times New Roman" w:cs="Times New Roman"/>
          <w:b/>
          <w:bCs/>
          <w:sz w:val="24"/>
          <w:szCs w:val="24"/>
        </w:rPr>
        <w:t>Insert in Para 84 d)</w:t>
      </w:r>
      <w:r w:rsidRPr="006D1E81">
        <w:rPr>
          <w:rFonts w:ascii="Times New Roman" w:hAnsi="Times New Roman" w:cs="Times New Roman"/>
          <w:sz w:val="24"/>
          <w:szCs w:val="24"/>
        </w:rPr>
        <w:t xml:space="preserve"> Develop comprehensive gender</w:t>
      </w:r>
      <w:r w:rsidRPr="006D1E81">
        <w:rPr>
          <w:rFonts w:ascii="Times New Roman" w:hAnsi="Times New Roman" w:cs="Times New Roman"/>
          <w:i/>
          <w:iCs/>
          <w:sz w:val="24"/>
          <w:szCs w:val="24"/>
        </w:rPr>
        <w:t>- and age-</w:t>
      </w:r>
      <w:r w:rsidRPr="006D1E81">
        <w:rPr>
          <w:rFonts w:ascii="Times New Roman" w:hAnsi="Times New Roman" w:cs="Times New Roman"/>
          <w:sz w:val="24"/>
          <w:szCs w:val="24"/>
        </w:rPr>
        <w:t>sensitive policies strategies and programmes aimed at facilitating trafficking victims’ access to justice, while ensuring fair trial guarantees;</w:t>
      </w:r>
    </w:p>
    <w:p w14:paraId="0F3A81ED" w14:textId="77777777" w:rsidR="00F871D0" w:rsidRPr="006D1E81" w:rsidRDefault="00F871D0" w:rsidP="00F871D0">
      <w:pPr>
        <w:pStyle w:val="ListParagraph"/>
        <w:rPr>
          <w:rFonts w:ascii="Times New Roman" w:hAnsi="Times New Roman" w:cs="Times New Roman"/>
          <w:sz w:val="24"/>
          <w:szCs w:val="24"/>
        </w:rPr>
      </w:pPr>
    </w:p>
    <w:p w14:paraId="367293CC" w14:textId="50C73335" w:rsidR="00540989" w:rsidRDefault="00540989" w:rsidP="00F871D0">
      <w:pPr>
        <w:pStyle w:val="ListParagraph"/>
        <w:numPr>
          <w:ilvl w:val="0"/>
          <w:numId w:val="1"/>
        </w:numPr>
        <w:spacing w:after="0" w:line="276" w:lineRule="auto"/>
        <w:ind w:left="0" w:hanging="284"/>
        <w:rPr>
          <w:rFonts w:ascii="Times New Roman" w:hAnsi="Times New Roman" w:cs="Times New Roman"/>
          <w:sz w:val="24"/>
          <w:szCs w:val="24"/>
        </w:rPr>
      </w:pPr>
      <w:r w:rsidRPr="006D1E81">
        <w:rPr>
          <w:rFonts w:ascii="Times New Roman" w:hAnsi="Times New Roman" w:cs="Times New Roman"/>
          <w:b/>
          <w:bCs/>
          <w:sz w:val="24"/>
          <w:szCs w:val="24"/>
        </w:rPr>
        <w:t xml:space="preserve">Insert and Remove from Para 92 c) </w:t>
      </w:r>
      <w:r w:rsidRPr="006D1E81">
        <w:rPr>
          <w:rFonts w:ascii="Times New Roman" w:hAnsi="Times New Roman" w:cs="Times New Roman"/>
          <w:sz w:val="24"/>
          <w:szCs w:val="24"/>
        </w:rPr>
        <w:t xml:space="preserve"> Ensure that no group of women, is targeted for investigation or prosecution, discrimination, stigmatisation, </w:t>
      </w:r>
      <w:r w:rsidRPr="006D1E81">
        <w:rPr>
          <w:rFonts w:ascii="Times New Roman" w:hAnsi="Times New Roman" w:cs="Times New Roman"/>
          <w:strike/>
          <w:sz w:val="24"/>
          <w:szCs w:val="24"/>
        </w:rPr>
        <w:t>or suffers from the lack of rights and protections</w:t>
      </w:r>
      <w:r w:rsidRPr="006D1E81">
        <w:rPr>
          <w:rFonts w:ascii="Times New Roman" w:hAnsi="Times New Roman" w:cs="Times New Roman"/>
          <w:sz w:val="24"/>
          <w:szCs w:val="24"/>
        </w:rPr>
        <w:t xml:space="preserve"> </w:t>
      </w:r>
      <w:r w:rsidRPr="006D1E81">
        <w:rPr>
          <w:rFonts w:ascii="Times New Roman" w:hAnsi="Times New Roman" w:cs="Times New Roman"/>
          <w:i/>
          <w:iCs/>
          <w:sz w:val="24"/>
          <w:szCs w:val="24"/>
        </w:rPr>
        <w:t>is subjected to other human rights violations</w:t>
      </w:r>
      <w:r w:rsidRPr="006D1E81">
        <w:rPr>
          <w:rFonts w:ascii="Times New Roman" w:hAnsi="Times New Roman" w:cs="Times New Roman"/>
          <w:sz w:val="24"/>
          <w:szCs w:val="24"/>
        </w:rPr>
        <w:t xml:space="preserve">, as part of anti-trafficking initiatives or under the guise of combatting trafficking, including violations of their rights to </w:t>
      </w:r>
      <w:r w:rsidRPr="006D1E81">
        <w:rPr>
          <w:rFonts w:ascii="Times New Roman" w:hAnsi="Times New Roman" w:cs="Times New Roman"/>
          <w:i/>
          <w:iCs/>
          <w:sz w:val="24"/>
          <w:szCs w:val="24"/>
        </w:rPr>
        <w:t>liberty</w:t>
      </w:r>
      <w:r w:rsidRPr="006D1E81">
        <w:rPr>
          <w:rFonts w:ascii="Times New Roman" w:hAnsi="Times New Roman" w:cs="Times New Roman"/>
          <w:sz w:val="24"/>
          <w:szCs w:val="24"/>
        </w:rPr>
        <w:t xml:space="preserve">, movement, assembly, health and safety, to dignity and livelihood. </w:t>
      </w:r>
    </w:p>
    <w:p w14:paraId="11A03677" w14:textId="77777777" w:rsidR="00B80A97" w:rsidRPr="00B80A97" w:rsidRDefault="00B80A97" w:rsidP="00B80A97">
      <w:pPr>
        <w:pStyle w:val="ListParagraph"/>
        <w:rPr>
          <w:rFonts w:ascii="Times New Roman" w:hAnsi="Times New Roman" w:cs="Times New Roman"/>
          <w:sz w:val="24"/>
          <w:szCs w:val="24"/>
        </w:rPr>
      </w:pPr>
    </w:p>
    <w:p w14:paraId="050450E6" w14:textId="177F4514" w:rsidR="00B80A97" w:rsidRPr="006D1E81" w:rsidRDefault="00B80A97" w:rsidP="00F871D0">
      <w:pPr>
        <w:pStyle w:val="ListParagraph"/>
        <w:numPr>
          <w:ilvl w:val="0"/>
          <w:numId w:val="1"/>
        </w:numPr>
        <w:spacing w:after="0" w:line="276" w:lineRule="auto"/>
        <w:ind w:left="0" w:hanging="284"/>
        <w:rPr>
          <w:rFonts w:ascii="Times New Roman" w:hAnsi="Times New Roman" w:cs="Times New Roman"/>
          <w:sz w:val="24"/>
          <w:szCs w:val="24"/>
        </w:rPr>
      </w:pPr>
      <w:r w:rsidRPr="006D1E81">
        <w:rPr>
          <w:rFonts w:ascii="Times New Roman" w:hAnsi="Times New Roman" w:cs="Times New Roman"/>
          <w:b/>
          <w:sz w:val="24"/>
          <w:szCs w:val="24"/>
        </w:rPr>
        <w:t xml:space="preserve">Clarify Para </w:t>
      </w:r>
      <w:r w:rsidRPr="006D1E81">
        <w:rPr>
          <w:rFonts w:ascii="Times New Roman" w:hAnsi="Times New Roman" w:cs="Times New Roman"/>
          <w:b/>
          <w:bCs/>
          <w:sz w:val="24"/>
          <w:szCs w:val="24"/>
        </w:rPr>
        <w:t>92</w:t>
      </w:r>
      <w:r>
        <w:rPr>
          <w:rFonts w:ascii="Times New Roman" w:hAnsi="Times New Roman" w:cs="Times New Roman"/>
          <w:b/>
          <w:bCs/>
          <w:sz w:val="24"/>
          <w:szCs w:val="24"/>
        </w:rPr>
        <w:t xml:space="preserve"> </w:t>
      </w:r>
      <w:r w:rsidRPr="00B80A97">
        <w:rPr>
          <w:rFonts w:ascii="Times New Roman" w:hAnsi="Times New Roman" w:cs="Times New Roman"/>
          <w:sz w:val="24"/>
          <w:szCs w:val="24"/>
        </w:rPr>
        <w:t>ODIHR would like to draw the Committee’s attention to the current wording in paragraph 92 which might lead to confusion and misunderstanding of the real need for protection of women and girls in situations of vulnerability. The current wording might indeed capture situations which fall outside the scope of the General Recommendation and might exclude possible scenarios where traffickers are female perpetrators. This would seem in contradiction with the need to ensure that anti-trafficking efforts are effective in dismantling trafficking networks. By encouraging States not to investigate, prosecute or detain any woman, the subparagraphs (b), (c) and (d) might read as a call for impunity, creating loopholes and giving blanket amnesty including to those who might have committed offenses (which are not the result of an exploitative situation / outside the scope of an exploitative situation). This is particularly problematic as UNODC and others have highlighted that 35% of trafficking offenders are females and women traffickers are particularly active in the recruitment phase of human trafficking (UNODC 2018 report). ODIHR would therefore recommend that the Committee consider reviewing paragraph 92 (a) to (e) so as to provide unambiguous language on the need to ensure justice for victims of trafficking and protection for the most vulnerable.</w:t>
      </w:r>
    </w:p>
    <w:p w14:paraId="24D50373" w14:textId="177F4514" w:rsidR="00F871D0" w:rsidRPr="006D1E81" w:rsidRDefault="00F871D0" w:rsidP="00F871D0">
      <w:pPr>
        <w:pStyle w:val="ListParagraph"/>
        <w:rPr>
          <w:rFonts w:ascii="Times New Roman" w:hAnsi="Times New Roman" w:cs="Times New Roman"/>
          <w:sz w:val="24"/>
          <w:szCs w:val="24"/>
        </w:rPr>
      </w:pPr>
    </w:p>
    <w:p w14:paraId="6F5E258F" w14:textId="5105C8AF" w:rsidR="00540989" w:rsidRPr="006D1E81" w:rsidRDefault="00540989" w:rsidP="003127D3">
      <w:pPr>
        <w:pStyle w:val="ListParagraph"/>
        <w:numPr>
          <w:ilvl w:val="0"/>
          <w:numId w:val="1"/>
        </w:numPr>
        <w:spacing w:after="0" w:line="276" w:lineRule="auto"/>
        <w:ind w:left="0" w:hanging="284"/>
        <w:rPr>
          <w:rFonts w:ascii="Times New Roman" w:hAnsi="Times New Roman" w:cs="Times New Roman"/>
          <w:sz w:val="24"/>
          <w:szCs w:val="24"/>
        </w:rPr>
      </w:pPr>
      <w:r w:rsidRPr="006D1E81">
        <w:rPr>
          <w:rFonts w:ascii="Times New Roman" w:hAnsi="Times New Roman" w:cs="Times New Roman"/>
          <w:b/>
          <w:bCs/>
          <w:sz w:val="24"/>
          <w:szCs w:val="24"/>
        </w:rPr>
        <w:t>Insert in Para 103 e)</w:t>
      </w:r>
      <w:r w:rsidRPr="006D1E81">
        <w:rPr>
          <w:rFonts w:ascii="Times New Roman" w:hAnsi="Times New Roman" w:cs="Times New Roman"/>
          <w:sz w:val="24"/>
          <w:szCs w:val="24"/>
        </w:rPr>
        <w:t xml:space="preserve"> ILO Labour rights framework, including for the governance of labour migration and protection of migrant workers,</w:t>
      </w:r>
      <w:r w:rsidRPr="006D1E81">
        <w:rPr>
          <w:rFonts w:ascii="Times New Roman" w:hAnsi="Times New Roman" w:cs="Times New Roman"/>
          <w:sz w:val="24"/>
          <w:szCs w:val="24"/>
          <w:vertAlign w:val="superscript"/>
        </w:rPr>
        <w:t xml:space="preserve"> </w:t>
      </w:r>
      <w:r w:rsidRPr="006D1E81">
        <w:rPr>
          <w:rFonts w:ascii="Times New Roman" w:hAnsi="Times New Roman" w:cs="Times New Roman"/>
          <w:i/>
          <w:iCs/>
          <w:sz w:val="24"/>
          <w:szCs w:val="24"/>
        </w:rPr>
        <w:t xml:space="preserve">Convention C189 on Decent Work for Domestic Workers and Convention C190 on Ending Violence and Harassment in the World of Work. </w:t>
      </w:r>
    </w:p>
    <w:p w14:paraId="09D3D258" w14:textId="77777777" w:rsidR="00540989" w:rsidRPr="00106865" w:rsidRDefault="00540989" w:rsidP="00540989">
      <w:pPr>
        <w:pStyle w:val="ListParagraph"/>
        <w:jc w:val="both"/>
        <w:rPr>
          <w:rFonts w:asciiTheme="minorHAnsi" w:hAnsiTheme="minorHAnsi" w:cstheme="minorHAnsi"/>
        </w:rPr>
      </w:pPr>
    </w:p>
    <w:p w14:paraId="1E3922F5" w14:textId="77777777" w:rsidR="00540989" w:rsidRPr="00106865" w:rsidRDefault="00540989" w:rsidP="00540989"/>
    <w:p w14:paraId="3AE2531B" w14:textId="22D7BD41" w:rsidR="00171994" w:rsidRPr="00CD7A69" w:rsidRDefault="00171994">
      <w:pPr>
        <w:rPr>
          <w:rFonts w:ascii="Times New Roman" w:hAnsi="Times New Roman" w:cs="Times New Roman"/>
        </w:rPr>
      </w:pPr>
    </w:p>
    <w:sectPr w:rsidR="00171994" w:rsidRPr="00CD7A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A7A9A" w14:textId="77777777" w:rsidR="00853B94" w:rsidRDefault="00853B94" w:rsidP="00CD7A69">
      <w:pPr>
        <w:spacing w:after="0" w:line="240" w:lineRule="auto"/>
      </w:pPr>
      <w:r>
        <w:separator/>
      </w:r>
    </w:p>
  </w:endnote>
  <w:endnote w:type="continuationSeparator" w:id="0">
    <w:p w14:paraId="582D9FCB" w14:textId="77777777" w:rsidR="00853B94" w:rsidRDefault="00853B94" w:rsidP="00CD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595452"/>
      <w:docPartObj>
        <w:docPartGallery w:val="Page Numbers (Bottom of Page)"/>
        <w:docPartUnique/>
      </w:docPartObj>
    </w:sdtPr>
    <w:sdtEndPr>
      <w:rPr>
        <w:noProof/>
      </w:rPr>
    </w:sdtEndPr>
    <w:sdtContent>
      <w:p w14:paraId="6324FA52" w14:textId="77777777" w:rsidR="00823439" w:rsidRDefault="00823439">
        <w:pPr>
          <w:pStyle w:val="Footer"/>
          <w:jc w:val="center"/>
        </w:pPr>
        <w:r>
          <w:fldChar w:fldCharType="begin"/>
        </w:r>
        <w:r>
          <w:instrText xml:space="preserve"> PAGE   \* MERGEFORMAT </w:instrText>
        </w:r>
        <w:r>
          <w:fldChar w:fldCharType="separate"/>
        </w:r>
        <w:r w:rsidR="007015F3">
          <w:rPr>
            <w:noProof/>
          </w:rPr>
          <w:t>5</w:t>
        </w:r>
        <w:r>
          <w:rPr>
            <w:noProof/>
          </w:rPr>
          <w:fldChar w:fldCharType="end"/>
        </w:r>
      </w:p>
    </w:sdtContent>
  </w:sdt>
  <w:p w14:paraId="1CA3F841" w14:textId="77777777" w:rsidR="00823439" w:rsidRDefault="00823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970D4" w14:textId="77777777" w:rsidR="00853B94" w:rsidRDefault="00853B94" w:rsidP="00CD7A69">
      <w:pPr>
        <w:spacing w:after="0" w:line="240" w:lineRule="auto"/>
      </w:pPr>
      <w:r>
        <w:separator/>
      </w:r>
    </w:p>
  </w:footnote>
  <w:footnote w:type="continuationSeparator" w:id="0">
    <w:p w14:paraId="02216838" w14:textId="77777777" w:rsidR="00853B94" w:rsidRDefault="00853B94" w:rsidP="00CD7A69">
      <w:pPr>
        <w:spacing w:after="0" w:line="240" w:lineRule="auto"/>
      </w:pPr>
      <w:r>
        <w:continuationSeparator/>
      </w:r>
    </w:p>
  </w:footnote>
  <w:footnote w:id="1">
    <w:p w14:paraId="67AD90DD" w14:textId="77777777" w:rsidR="00540989" w:rsidRPr="006D1E81" w:rsidRDefault="00540989" w:rsidP="00540989">
      <w:pPr>
        <w:pStyle w:val="NoSpacing"/>
        <w:rPr>
          <w:rFonts w:ascii="Times New Roman" w:hAnsi="Times New Roman" w:cs="Times New Roman"/>
          <w:sz w:val="20"/>
          <w:szCs w:val="20"/>
        </w:rPr>
      </w:pPr>
      <w:r w:rsidRPr="006D1E81">
        <w:rPr>
          <w:rFonts w:ascii="Times New Roman" w:hAnsi="Times New Roman" w:cs="Times New Roman"/>
          <w:sz w:val="20"/>
          <w:szCs w:val="20"/>
          <w:vertAlign w:val="superscript"/>
        </w:rPr>
        <w:footnoteRef/>
      </w:r>
      <w:r w:rsidRPr="006D1E81">
        <w:rPr>
          <w:rFonts w:ascii="Times New Roman" w:hAnsi="Times New Roman" w:cs="Times New Roman"/>
          <w:sz w:val="20"/>
          <w:szCs w:val="20"/>
        </w:rPr>
        <w:t xml:space="preserve"> UNODC, 2018, “</w:t>
      </w:r>
      <w:hyperlink r:id="rId1" w:history="1">
        <w:r w:rsidRPr="006D1E81">
          <w:rPr>
            <w:rStyle w:val="Hyperlink"/>
            <w:rFonts w:ascii="Times New Roman" w:hAnsi="Times New Roman" w:cs="Times New Roman"/>
            <w:sz w:val="20"/>
            <w:szCs w:val="20"/>
          </w:rPr>
          <w:t>Global Report on Trafficking in Persons</w:t>
        </w:r>
      </w:hyperlink>
      <w:r w:rsidRPr="006D1E81">
        <w:rPr>
          <w:rFonts w:ascii="Times New Roman" w:hAnsi="Times New Roman" w:cs="Times New Roman"/>
          <w:sz w:val="20"/>
          <w:szCs w:val="20"/>
        </w:rPr>
        <w:t>”.</w:t>
      </w:r>
    </w:p>
  </w:footnote>
  <w:footnote w:id="2">
    <w:p w14:paraId="089B5876" w14:textId="77777777" w:rsidR="00540989" w:rsidRPr="006D1E81" w:rsidRDefault="00540989" w:rsidP="00540989">
      <w:pPr>
        <w:pStyle w:val="NoSpacing"/>
        <w:rPr>
          <w:rFonts w:ascii="Times New Roman" w:hAnsi="Times New Roman" w:cs="Times New Roman"/>
          <w:sz w:val="20"/>
          <w:szCs w:val="20"/>
        </w:rPr>
      </w:pPr>
      <w:r w:rsidRPr="006D1E81">
        <w:rPr>
          <w:rFonts w:ascii="Times New Roman" w:hAnsi="Times New Roman" w:cs="Times New Roman"/>
          <w:sz w:val="20"/>
          <w:szCs w:val="20"/>
          <w:vertAlign w:val="superscript"/>
        </w:rPr>
        <w:footnoteRef/>
      </w:r>
      <w:r w:rsidRPr="006D1E81">
        <w:rPr>
          <w:rFonts w:ascii="Times New Roman" w:hAnsi="Times New Roman" w:cs="Times New Roman"/>
          <w:sz w:val="20"/>
          <w:szCs w:val="20"/>
        </w:rPr>
        <w:t xml:space="preserve"> ILO &amp; Walk Free Foundation, 2017, “</w:t>
      </w:r>
      <w:hyperlink r:id="rId2" w:history="1">
        <w:r w:rsidRPr="006D1E81">
          <w:rPr>
            <w:rStyle w:val="Hyperlink"/>
            <w:rFonts w:ascii="Times New Roman" w:hAnsi="Times New Roman" w:cs="Times New Roman"/>
            <w:sz w:val="20"/>
            <w:szCs w:val="20"/>
          </w:rPr>
          <w:t>Global estimates of modern slavery: Forced labour and forced marriage</w:t>
        </w:r>
      </w:hyperlink>
      <w:r w:rsidRPr="006D1E81">
        <w:rPr>
          <w:rFonts w:ascii="Times New Roman" w:hAnsi="Times New Roman" w:cs="Times New Roman"/>
          <w:sz w:val="20"/>
          <w:szCs w:val="20"/>
        </w:rPr>
        <w:t>”.</w:t>
      </w:r>
    </w:p>
  </w:footnote>
  <w:footnote w:id="3">
    <w:p w14:paraId="7B5B2EE1" w14:textId="77777777" w:rsidR="00540989" w:rsidRPr="006D1E81" w:rsidRDefault="00540989" w:rsidP="00540989">
      <w:pPr>
        <w:pStyle w:val="FootnoteText"/>
        <w:rPr>
          <w:rFonts w:ascii="Times New Roman" w:hAnsi="Times New Roman" w:cs="Times New Roman"/>
          <w:lang w:val="en-IE"/>
        </w:rPr>
      </w:pPr>
      <w:r w:rsidRPr="006D1E81">
        <w:rPr>
          <w:rStyle w:val="FootnoteReference"/>
          <w:rFonts w:ascii="Times New Roman" w:hAnsi="Times New Roman" w:cs="Times New Roman"/>
        </w:rPr>
        <w:footnoteRef/>
      </w:r>
      <w:r w:rsidRPr="006D1E81">
        <w:rPr>
          <w:rFonts w:ascii="Times New Roman" w:hAnsi="Times New Roman" w:cs="Times New Roman"/>
        </w:rPr>
        <w:t xml:space="preserve"> </w:t>
      </w:r>
      <w:hyperlink r:id="rId3" w:history="1">
        <w:r w:rsidRPr="006D1E81">
          <w:rPr>
            <w:rStyle w:val="Hyperlink"/>
            <w:rFonts w:ascii="Times New Roman" w:hAnsi="Times New Roman" w:cs="Times New Roman"/>
          </w:rPr>
          <w:t>https://www.ohchr.org/Documents/Publications/Commentary_Human_Trafficking_en.pdf</w:t>
        </w:r>
      </w:hyperlink>
    </w:p>
  </w:footnote>
  <w:footnote w:id="4">
    <w:p w14:paraId="7068C6D7" w14:textId="77777777" w:rsidR="00CD7A69" w:rsidRPr="006D1E81" w:rsidRDefault="00CD7A69">
      <w:pPr>
        <w:pStyle w:val="FootnoteText"/>
        <w:rPr>
          <w:rFonts w:ascii="Times New Roman" w:hAnsi="Times New Roman" w:cs="Times New Roman"/>
        </w:rPr>
      </w:pPr>
      <w:r w:rsidRPr="006D1E81">
        <w:rPr>
          <w:rStyle w:val="FootnoteReference"/>
          <w:rFonts w:ascii="Times New Roman" w:hAnsi="Times New Roman" w:cs="Times New Roman"/>
        </w:rPr>
        <w:footnoteRef/>
      </w:r>
      <w:r w:rsidRPr="006D1E81">
        <w:rPr>
          <w:rFonts w:ascii="Times New Roman" w:hAnsi="Times New Roman" w:cs="Times New Roman"/>
        </w:rPr>
        <w:t xml:space="preserve"> https://www.ilo.org/global/publications/ilo-bookstore/order-online/books/WCMS_243391/lang--en/index.htm</w:t>
      </w:r>
    </w:p>
  </w:footnote>
  <w:footnote w:id="5">
    <w:p w14:paraId="4090B8A6" w14:textId="5B77B398" w:rsidR="002C3893" w:rsidRPr="006D1E81" w:rsidRDefault="002C3893" w:rsidP="002C3893">
      <w:pPr>
        <w:rPr>
          <w:rFonts w:ascii="Times New Roman" w:hAnsi="Times New Roman" w:cs="Times New Roman"/>
          <w:sz w:val="20"/>
          <w:szCs w:val="20"/>
        </w:rPr>
      </w:pPr>
      <w:r w:rsidRPr="006D1E81">
        <w:rPr>
          <w:rStyle w:val="FootnoteReference"/>
          <w:rFonts w:ascii="Times New Roman" w:hAnsi="Times New Roman" w:cs="Times New Roman"/>
          <w:sz w:val="20"/>
          <w:szCs w:val="20"/>
        </w:rPr>
        <w:footnoteRef/>
      </w:r>
      <w:r w:rsidRPr="006D1E81">
        <w:rPr>
          <w:rFonts w:ascii="Times New Roman" w:hAnsi="Times New Roman" w:cs="Times New Roman"/>
          <w:sz w:val="20"/>
          <w:szCs w:val="20"/>
        </w:rPr>
        <w:t xml:space="preserve"> OSCE (2003): Permanent Council Decision No. 557: OSCE Action Plan to Combat Trafficking in Human Beings, available at: </w:t>
      </w:r>
      <w:hyperlink r:id="rId4" w:history="1">
        <w:r w:rsidRPr="006D1E81">
          <w:rPr>
            <w:rStyle w:val="Hyperlink"/>
            <w:rFonts w:ascii="Times New Roman" w:hAnsi="Times New Roman" w:cs="Times New Roman"/>
            <w:sz w:val="20"/>
            <w:szCs w:val="20"/>
          </w:rPr>
          <w:t>https://www.osce.org/actionplan</w:t>
        </w:r>
      </w:hyperlink>
      <w:r w:rsidRPr="006D1E81">
        <w:rPr>
          <w:rFonts w:ascii="Times New Roman" w:hAnsi="Times New Roman" w:cs="Times New Roman"/>
          <w:sz w:val="20"/>
          <w:szCs w:val="20"/>
        </w:rPr>
        <w:t xml:space="preserve">. A National Referral Mechanism (NRM) is a co-operative framework through which state actors fulfil their obligations to protect and promote the human rights of trafficked persons, </w:t>
      </w:r>
      <w:proofErr w:type="spellStart"/>
      <w:r w:rsidRPr="006D1E81">
        <w:rPr>
          <w:rFonts w:ascii="Times New Roman" w:hAnsi="Times New Roman" w:cs="Times New Roman"/>
          <w:sz w:val="20"/>
          <w:szCs w:val="20"/>
        </w:rPr>
        <w:t>co-ordinating</w:t>
      </w:r>
      <w:proofErr w:type="spellEnd"/>
      <w:r w:rsidRPr="006D1E81">
        <w:rPr>
          <w:rFonts w:ascii="Times New Roman" w:hAnsi="Times New Roman" w:cs="Times New Roman"/>
          <w:sz w:val="20"/>
          <w:szCs w:val="20"/>
        </w:rPr>
        <w:t xml:space="preserve"> their efforts in a strategic partnership with civil society. The basic aims of an NRM are to ensure that the human rights of trafficked persons are respected and to provide an effective gender-sensitive and victim centered way to refer victims of trafficking to services. In addition, NRMs can work to help improve national policy and procedures on a broad range of victim-related issues such as residence and repatriation regulations, victim compensation, and witness protection. NRMs can establish national plans of action and can set benchmarks to assess whether goals are being met. OSCE (2004): National Referral Mechanisms - Joining Efforts to Protect the Rights of Trafficked Persons: A Practical Handbook, p. 15, available at: https://www.osce.org/odihr/13967.</w:t>
      </w:r>
    </w:p>
  </w:footnote>
  <w:footnote w:id="6">
    <w:p w14:paraId="13CD9897" w14:textId="141E7E12" w:rsidR="00390E51" w:rsidRDefault="00390E51">
      <w:pPr>
        <w:pStyle w:val="FootnoteText"/>
      </w:pPr>
      <w:r>
        <w:rPr>
          <w:rStyle w:val="FootnoteReference"/>
        </w:rPr>
        <w:footnoteRef/>
      </w:r>
      <w:r>
        <w:t xml:space="preserve"> A</w:t>
      </w:r>
      <w:r w:rsidRPr="00390E51">
        <w:t>s developed by the Office of Democratic Institutions and Human Rights (ODIHR) of the Organization for Security and Co-operation in Europe (OSCE) in 2004.</w:t>
      </w:r>
    </w:p>
  </w:footnote>
  <w:footnote w:id="7">
    <w:p w14:paraId="2421CB26" w14:textId="592AFFAA" w:rsidR="003127D3" w:rsidRPr="006D1E81" w:rsidRDefault="003127D3">
      <w:pPr>
        <w:pStyle w:val="FootnoteText"/>
        <w:rPr>
          <w:rFonts w:ascii="Times New Roman" w:hAnsi="Times New Roman" w:cs="Times New Roman"/>
        </w:rPr>
      </w:pPr>
      <w:r w:rsidRPr="006D1E81">
        <w:rPr>
          <w:rStyle w:val="FootnoteReference"/>
          <w:rFonts w:ascii="Times New Roman" w:hAnsi="Times New Roman" w:cs="Times New Roman"/>
        </w:rPr>
        <w:footnoteRef/>
      </w:r>
      <w:r w:rsidRPr="006D1E81">
        <w:rPr>
          <w:rFonts w:ascii="Times New Roman" w:hAnsi="Times New Roman" w:cs="Times New Roman"/>
        </w:rPr>
        <w:t xml:space="preserve"> OSCE (2012): Guiding Principles on Human Rights in the Return of Trafficked Persons, p. 55, available at: https://www.osce.org/odihr/124268.</w:t>
      </w:r>
    </w:p>
  </w:footnote>
  <w:footnote w:id="8">
    <w:p w14:paraId="54BD3CC3" w14:textId="77777777" w:rsidR="00F871D0" w:rsidRPr="00C55DBC" w:rsidRDefault="00F871D0" w:rsidP="00F871D0">
      <w:pPr>
        <w:pStyle w:val="FootnoteText"/>
        <w:rPr>
          <w:lang w:val="en"/>
        </w:rPr>
      </w:pPr>
      <w:r w:rsidRPr="006D1E81">
        <w:rPr>
          <w:rStyle w:val="FootnoteReference"/>
          <w:rFonts w:ascii="Times New Roman" w:hAnsi="Times New Roman" w:cs="Times New Roman"/>
        </w:rPr>
        <w:footnoteRef/>
      </w:r>
      <w:r w:rsidRPr="006D1E81">
        <w:rPr>
          <w:rFonts w:ascii="Times New Roman" w:hAnsi="Times New Roman" w:cs="Times New Roman"/>
        </w:rPr>
        <w:t xml:space="preserve"> ILO, </w:t>
      </w:r>
      <w:r w:rsidRPr="006D1E81">
        <w:rPr>
          <w:rFonts w:ascii="Times New Roman" w:hAnsi="Times New Roman" w:cs="Times New Roman"/>
          <w:i/>
          <w:iCs/>
        </w:rPr>
        <w:t>Public attitudes towards migrant workers in Japan, Malaysia, Singapore and Thailand</w:t>
      </w:r>
      <w:r w:rsidRPr="006D1E81">
        <w:rPr>
          <w:rFonts w:ascii="Times New Roman" w:hAnsi="Times New Roman" w:cs="Times New Roman"/>
        </w:rPr>
        <w:t>, ILO, Bangkok,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D6D"/>
    <w:multiLevelType w:val="hybridMultilevel"/>
    <w:tmpl w:val="515EF7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01C40"/>
    <w:multiLevelType w:val="hybridMultilevel"/>
    <w:tmpl w:val="E2DE18FA"/>
    <w:lvl w:ilvl="0" w:tplc="D2FA6E12">
      <w:start w:val="1"/>
      <w:numFmt w:val="lowerLetter"/>
      <w:lvlText w:val="%1)"/>
      <w:lvlJc w:val="left"/>
      <w:pPr>
        <w:ind w:left="720" w:hanging="360"/>
      </w:pPr>
      <w:rPr>
        <w:rFonts w:ascii="Times New Roman" w:eastAsiaTheme="minorEastAsia" w:hAnsi="Times New Roman" w:cs="Times New Roman"/>
      </w:rPr>
    </w:lvl>
    <w:lvl w:ilvl="1" w:tplc="04090017">
      <w:start w:val="1"/>
      <w:numFmt w:val="lowerLetter"/>
      <w:lvlText w:val="%2)"/>
      <w:lvlJc w:val="left"/>
      <w:pPr>
        <w:ind w:left="72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B15CC7"/>
    <w:multiLevelType w:val="hybridMultilevel"/>
    <w:tmpl w:val="3B4AE1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033B63"/>
    <w:multiLevelType w:val="hybridMultilevel"/>
    <w:tmpl w:val="00A899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2BC5E79"/>
    <w:multiLevelType w:val="hybridMultilevel"/>
    <w:tmpl w:val="020CF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2CC6F58"/>
    <w:multiLevelType w:val="hybridMultilevel"/>
    <w:tmpl w:val="543E4C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8D315C1"/>
    <w:multiLevelType w:val="hybridMultilevel"/>
    <w:tmpl w:val="E3388BE6"/>
    <w:lvl w:ilvl="0" w:tplc="DB44523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69"/>
    <w:rsid w:val="0001563C"/>
    <w:rsid w:val="00066D00"/>
    <w:rsid w:val="0008098D"/>
    <w:rsid w:val="000B4A11"/>
    <w:rsid w:val="000C26FE"/>
    <w:rsid w:val="00105C51"/>
    <w:rsid w:val="00140195"/>
    <w:rsid w:val="001536C6"/>
    <w:rsid w:val="0016349E"/>
    <w:rsid w:val="00163619"/>
    <w:rsid w:val="00171994"/>
    <w:rsid w:val="002836FF"/>
    <w:rsid w:val="002C32EB"/>
    <w:rsid w:val="002C3893"/>
    <w:rsid w:val="002D643B"/>
    <w:rsid w:val="002F4CDD"/>
    <w:rsid w:val="00306B0C"/>
    <w:rsid w:val="003127D3"/>
    <w:rsid w:val="00324D73"/>
    <w:rsid w:val="003425AF"/>
    <w:rsid w:val="003430F2"/>
    <w:rsid w:val="00344B32"/>
    <w:rsid w:val="003454F5"/>
    <w:rsid w:val="00390E51"/>
    <w:rsid w:val="003D7381"/>
    <w:rsid w:val="003E478C"/>
    <w:rsid w:val="00444547"/>
    <w:rsid w:val="00455140"/>
    <w:rsid w:val="00540989"/>
    <w:rsid w:val="00574267"/>
    <w:rsid w:val="005879F0"/>
    <w:rsid w:val="005A7C61"/>
    <w:rsid w:val="00606CB3"/>
    <w:rsid w:val="00626195"/>
    <w:rsid w:val="0065626D"/>
    <w:rsid w:val="00664BBF"/>
    <w:rsid w:val="00696064"/>
    <w:rsid w:val="006D1E81"/>
    <w:rsid w:val="007015F3"/>
    <w:rsid w:val="00790977"/>
    <w:rsid w:val="007D09B3"/>
    <w:rsid w:val="007D6AA7"/>
    <w:rsid w:val="00806C97"/>
    <w:rsid w:val="00823439"/>
    <w:rsid w:val="00853B94"/>
    <w:rsid w:val="00861A69"/>
    <w:rsid w:val="0089216E"/>
    <w:rsid w:val="009537CA"/>
    <w:rsid w:val="009C7348"/>
    <w:rsid w:val="00A23117"/>
    <w:rsid w:val="00A675BC"/>
    <w:rsid w:val="00A67679"/>
    <w:rsid w:val="00A81ABF"/>
    <w:rsid w:val="00B26650"/>
    <w:rsid w:val="00B60C3D"/>
    <w:rsid w:val="00B76F02"/>
    <w:rsid w:val="00B80A97"/>
    <w:rsid w:val="00BB5217"/>
    <w:rsid w:val="00BF4993"/>
    <w:rsid w:val="00C21BAF"/>
    <w:rsid w:val="00C237E9"/>
    <w:rsid w:val="00C24E25"/>
    <w:rsid w:val="00C33AA9"/>
    <w:rsid w:val="00CC3884"/>
    <w:rsid w:val="00CD7A69"/>
    <w:rsid w:val="00D637F1"/>
    <w:rsid w:val="00D904FD"/>
    <w:rsid w:val="00DC3987"/>
    <w:rsid w:val="00E02FBD"/>
    <w:rsid w:val="00E70765"/>
    <w:rsid w:val="00E925DF"/>
    <w:rsid w:val="00F36759"/>
    <w:rsid w:val="00F73538"/>
    <w:rsid w:val="00F77957"/>
    <w:rsid w:val="00F871D0"/>
    <w:rsid w:val="00FB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DA30"/>
  <w15:docId w15:val="{5D5D2F90-3C2F-4DB7-900E-4303EA42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D7A69"/>
    <w:pPr>
      <w:spacing w:after="0" w:line="240" w:lineRule="auto"/>
    </w:pPr>
    <w:rPr>
      <w:sz w:val="20"/>
      <w:szCs w:val="20"/>
    </w:rPr>
  </w:style>
  <w:style w:type="character" w:customStyle="1" w:styleId="FootnoteTextChar">
    <w:name w:val="Footnote Text Char"/>
    <w:basedOn w:val="DefaultParagraphFont"/>
    <w:link w:val="FootnoteText"/>
    <w:uiPriority w:val="99"/>
    <w:rsid w:val="00CD7A69"/>
    <w:rPr>
      <w:sz w:val="20"/>
      <w:szCs w:val="20"/>
    </w:rPr>
  </w:style>
  <w:style w:type="character" w:styleId="FootnoteReference">
    <w:name w:val="footnote reference"/>
    <w:basedOn w:val="DefaultParagraphFont"/>
    <w:uiPriority w:val="99"/>
    <w:unhideWhenUsed/>
    <w:rsid w:val="00CD7A69"/>
    <w:rPr>
      <w:vertAlign w:val="superscript"/>
    </w:rPr>
  </w:style>
  <w:style w:type="paragraph" w:styleId="BalloonText">
    <w:name w:val="Balloon Text"/>
    <w:basedOn w:val="Normal"/>
    <w:link w:val="BalloonTextChar"/>
    <w:uiPriority w:val="99"/>
    <w:semiHidden/>
    <w:unhideWhenUsed/>
    <w:rsid w:val="0065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26D"/>
    <w:rPr>
      <w:rFonts w:ascii="Tahoma" w:hAnsi="Tahoma" w:cs="Tahoma"/>
      <w:sz w:val="16"/>
      <w:szCs w:val="16"/>
    </w:rPr>
  </w:style>
  <w:style w:type="character" w:styleId="Hyperlink">
    <w:name w:val="Hyperlink"/>
    <w:basedOn w:val="DefaultParagraphFont"/>
    <w:uiPriority w:val="99"/>
    <w:unhideWhenUsed/>
    <w:rsid w:val="00B60C3D"/>
    <w:rPr>
      <w:color w:val="0000FF" w:themeColor="hyperlink"/>
      <w:u w:val="single"/>
    </w:rPr>
  </w:style>
  <w:style w:type="paragraph" w:styleId="Header">
    <w:name w:val="header"/>
    <w:basedOn w:val="Normal"/>
    <w:link w:val="HeaderChar"/>
    <w:uiPriority w:val="99"/>
    <w:unhideWhenUsed/>
    <w:rsid w:val="00823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439"/>
  </w:style>
  <w:style w:type="paragraph" w:styleId="Footer">
    <w:name w:val="footer"/>
    <w:basedOn w:val="Normal"/>
    <w:link w:val="FooterChar"/>
    <w:uiPriority w:val="99"/>
    <w:unhideWhenUsed/>
    <w:rsid w:val="00823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439"/>
  </w:style>
  <w:style w:type="character" w:customStyle="1" w:styleId="Heading1Char">
    <w:name w:val="Heading 1 Char"/>
    <w:basedOn w:val="DefaultParagraphFont"/>
    <w:link w:val="Heading1"/>
    <w:uiPriority w:val="9"/>
    <w:rsid w:val="00F7353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35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3538"/>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F73538"/>
    <w:rPr>
      <w:b/>
      <w:bCs/>
      <w:smallCaps/>
      <w:spacing w:val="5"/>
    </w:rPr>
  </w:style>
  <w:style w:type="paragraph" w:styleId="NoSpacing">
    <w:name w:val="No Spacing"/>
    <w:uiPriority w:val="1"/>
    <w:qFormat/>
    <w:rsid w:val="00540989"/>
    <w:pPr>
      <w:spacing w:after="0" w:line="240" w:lineRule="auto"/>
    </w:pPr>
    <w:rPr>
      <w:rFonts w:eastAsiaTheme="minorEastAsia"/>
      <w:lang w:val="en-GB" w:eastAsia="zh-CN"/>
    </w:rPr>
  </w:style>
  <w:style w:type="paragraph" w:styleId="ListParagraph">
    <w:name w:val="List Paragraph"/>
    <w:basedOn w:val="Normal"/>
    <w:uiPriority w:val="34"/>
    <w:qFormat/>
    <w:rsid w:val="00540989"/>
    <w:pPr>
      <w:spacing w:after="160" w:line="259" w:lineRule="auto"/>
      <w:ind w:left="720"/>
      <w:contextualSpacing/>
    </w:pPr>
    <w:rPr>
      <w:rFonts w:ascii="Calibri" w:eastAsia="Calibri" w:hAnsi="Calibri" w:cs="Calibri"/>
      <w:lang w:val="en-GB" w:eastAsia="en-GB"/>
    </w:rPr>
  </w:style>
  <w:style w:type="paragraph" w:customStyle="1" w:styleId="Default">
    <w:name w:val="Default"/>
    <w:rsid w:val="00540989"/>
    <w:pPr>
      <w:autoSpaceDE w:val="0"/>
      <w:autoSpaceDN w:val="0"/>
      <w:adjustRightInd w:val="0"/>
      <w:spacing w:after="0" w:line="240" w:lineRule="auto"/>
    </w:pPr>
    <w:rPr>
      <w:rFonts w:ascii="Calibri" w:hAnsi="Calibri" w:cs="Calibri"/>
      <w:color w:val="000000"/>
      <w:sz w:val="24"/>
      <w:szCs w:val="24"/>
      <w:lang w:val="en-IE"/>
    </w:rPr>
  </w:style>
  <w:style w:type="character" w:styleId="CommentReference">
    <w:name w:val="annotation reference"/>
    <w:basedOn w:val="DefaultParagraphFont"/>
    <w:uiPriority w:val="99"/>
    <w:semiHidden/>
    <w:unhideWhenUsed/>
    <w:rsid w:val="00540989"/>
    <w:rPr>
      <w:sz w:val="16"/>
      <w:szCs w:val="16"/>
    </w:rPr>
  </w:style>
  <w:style w:type="paragraph" w:styleId="CommentText">
    <w:name w:val="annotation text"/>
    <w:basedOn w:val="Normal"/>
    <w:link w:val="CommentTextChar"/>
    <w:uiPriority w:val="99"/>
    <w:semiHidden/>
    <w:unhideWhenUsed/>
    <w:rsid w:val="00540989"/>
    <w:pPr>
      <w:spacing w:after="160" w:line="240" w:lineRule="auto"/>
    </w:pPr>
    <w:rPr>
      <w:rFonts w:ascii="Calibri" w:eastAsia="Calibri" w:hAnsi="Calibri" w:cs="Calibri"/>
      <w:sz w:val="20"/>
      <w:szCs w:val="20"/>
      <w:lang w:val="en-GB" w:eastAsia="en-GB"/>
    </w:rPr>
  </w:style>
  <w:style w:type="character" w:customStyle="1" w:styleId="CommentTextChar">
    <w:name w:val="Comment Text Char"/>
    <w:basedOn w:val="DefaultParagraphFont"/>
    <w:link w:val="CommentText"/>
    <w:uiPriority w:val="99"/>
    <w:semiHidden/>
    <w:rsid w:val="00540989"/>
    <w:rPr>
      <w:rFonts w:ascii="Calibri" w:eastAsia="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344B32"/>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44B32"/>
    <w:rPr>
      <w:rFonts w:ascii="Calibri" w:eastAsia="Calibri" w:hAnsi="Calibri" w:cs="Calibri"/>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785362">
      <w:bodyDiv w:val="1"/>
      <w:marLeft w:val="0"/>
      <w:marRight w:val="0"/>
      <w:marTop w:val="0"/>
      <w:marBottom w:val="0"/>
      <w:divBdr>
        <w:top w:val="none" w:sz="0" w:space="0" w:color="auto"/>
        <w:left w:val="none" w:sz="0" w:space="0" w:color="auto"/>
        <w:bottom w:val="none" w:sz="0" w:space="0" w:color="auto"/>
        <w:right w:val="none" w:sz="0" w:space="0" w:color="auto"/>
      </w:divBdr>
    </w:div>
    <w:div w:id="20609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Publications/Commentary_Human_Trafficking_en.pdf" TargetMode="External"/><Relationship Id="rId2" Type="http://schemas.openxmlformats.org/officeDocument/2006/relationships/hyperlink" Target="https://www.ilo.org/global/publications/books/WCMS_575479/lang--en/index.htm" TargetMode="External"/><Relationship Id="rId1" Type="http://schemas.openxmlformats.org/officeDocument/2006/relationships/hyperlink" Target="https://www.unodc.org/documents/data-and-analysis/glotip/2018/GLOTiP_2018_BOOK_web_small.pdf" TargetMode="External"/><Relationship Id="rId4" Type="http://schemas.openxmlformats.org/officeDocument/2006/relationships/hyperlink" Target="https://www.osce.org/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24311D-1028-4BF9-AE29-6D41C25DAD93}">
  <ds:schemaRefs>
    <ds:schemaRef ds:uri="http://schemas.openxmlformats.org/officeDocument/2006/bibliography"/>
  </ds:schemaRefs>
</ds:datastoreItem>
</file>

<file path=customXml/itemProps2.xml><?xml version="1.0" encoding="utf-8"?>
<ds:datastoreItem xmlns:ds="http://schemas.openxmlformats.org/officeDocument/2006/customXml" ds:itemID="{4DB438AB-799B-4C9C-843B-0026E3C85C9E}"/>
</file>

<file path=customXml/itemProps3.xml><?xml version="1.0" encoding="utf-8"?>
<ds:datastoreItem xmlns:ds="http://schemas.openxmlformats.org/officeDocument/2006/customXml" ds:itemID="{5D156F80-F342-4E7E-81DE-FF5D692D5505}"/>
</file>

<file path=customXml/itemProps4.xml><?xml version="1.0" encoding="utf-8"?>
<ds:datastoreItem xmlns:ds="http://schemas.openxmlformats.org/officeDocument/2006/customXml" ds:itemID="{DEE96616-C12B-4E01-AA41-7C5973D06467}"/>
</file>

<file path=docProps/app.xml><?xml version="1.0" encoding="utf-8"?>
<Properties xmlns="http://schemas.openxmlformats.org/officeDocument/2006/extended-properties" xmlns:vt="http://schemas.openxmlformats.org/officeDocument/2006/docPropsVTypes">
  <Template>Normal</Template>
  <TotalTime>11</TotalTime>
  <Pages>5</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dc:creator>
  <cp:lastModifiedBy>Tatiana Kotlyarenko</cp:lastModifiedBy>
  <cp:revision>2</cp:revision>
  <dcterms:created xsi:type="dcterms:W3CDTF">2020-05-12T13:30:00Z</dcterms:created>
  <dcterms:modified xsi:type="dcterms:W3CDTF">2020-05-12T13:30:00Z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