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8C" w:rsidRDefault="0080169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01692">
        <w:rPr>
          <w:rFonts w:asciiTheme="majorBidi" w:hAnsiTheme="majorBidi" w:cstheme="majorBidi"/>
          <w:b/>
          <w:bCs/>
          <w:sz w:val="24"/>
          <w:szCs w:val="24"/>
        </w:rPr>
        <w:t>The Comments of the State of Palestine on the “Draft CEDAW General recommendation on Trafficking in Women and Girls in the Context of Global Migration”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1692" w:rsidRPr="00C3152B" w:rsidRDefault="00056F36" w:rsidP="00C3152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3152B">
        <w:rPr>
          <w:rFonts w:asciiTheme="majorBidi" w:hAnsiTheme="majorBidi" w:cstheme="majorBidi"/>
          <w:sz w:val="24"/>
          <w:szCs w:val="24"/>
        </w:rPr>
        <w:t xml:space="preserve">The State of Palestine appreciates the efforts of </w:t>
      </w:r>
      <w:r w:rsidR="00782742" w:rsidRPr="00C3152B">
        <w:rPr>
          <w:rFonts w:asciiTheme="majorBidi" w:hAnsiTheme="majorBidi" w:cstheme="majorBidi"/>
          <w:sz w:val="24"/>
          <w:szCs w:val="24"/>
        </w:rPr>
        <w:t xml:space="preserve">the </w:t>
      </w:r>
      <w:r w:rsidRPr="00C3152B">
        <w:rPr>
          <w:rFonts w:asciiTheme="majorBidi" w:hAnsiTheme="majorBidi" w:cstheme="majorBidi"/>
          <w:sz w:val="24"/>
          <w:szCs w:val="24"/>
        </w:rPr>
        <w:t xml:space="preserve">CEDAW Committee </w:t>
      </w:r>
      <w:r w:rsidR="008A23E8" w:rsidRPr="00C3152B">
        <w:rPr>
          <w:rFonts w:asciiTheme="majorBidi" w:hAnsiTheme="majorBidi" w:cstheme="majorBidi"/>
          <w:sz w:val="24"/>
          <w:szCs w:val="24"/>
        </w:rPr>
        <w:t>to draft</w:t>
      </w:r>
      <w:r w:rsidRPr="00C3152B">
        <w:rPr>
          <w:rFonts w:asciiTheme="majorBidi" w:hAnsiTheme="majorBidi" w:cstheme="majorBidi"/>
          <w:sz w:val="24"/>
          <w:szCs w:val="24"/>
        </w:rPr>
        <w:t xml:space="preserve"> a general recommendation on trafficking in women and girls in the context of global migration, given the importance of this topic and its </w:t>
      </w:r>
      <w:r w:rsidR="00B41F23" w:rsidRPr="00C3152B">
        <w:rPr>
          <w:rFonts w:asciiTheme="majorBidi" w:hAnsiTheme="majorBidi" w:cstheme="majorBidi"/>
          <w:sz w:val="24"/>
          <w:szCs w:val="24"/>
          <w:lang w:bidi="he-IL"/>
        </w:rPr>
        <w:t>devastating effects on women and girls.</w:t>
      </w:r>
    </w:p>
    <w:p w:rsidR="00B41F23" w:rsidRDefault="00353C69" w:rsidP="002E512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3152B">
        <w:rPr>
          <w:rFonts w:asciiTheme="majorBidi" w:hAnsiTheme="majorBidi" w:cstheme="majorBidi"/>
          <w:sz w:val="24"/>
          <w:szCs w:val="24"/>
          <w:lang w:bidi="he-IL"/>
        </w:rPr>
        <w:t xml:space="preserve">The State of Palestine </w:t>
      </w:r>
      <w:r w:rsidR="00DC114B" w:rsidRPr="00C3152B">
        <w:rPr>
          <w:rFonts w:asciiTheme="majorBidi" w:hAnsiTheme="majorBidi" w:cstheme="majorBidi"/>
          <w:sz w:val="24"/>
          <w:szCs w:val="24"/>
          <w:lang w:bidi="he-IL"/>
        </w:rPr>
        <w:t>acknowledges the recognition by the CEDAW Committee</w:t>
      </w:r>
      <w:r w:rsidR="000A3414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="00220F8F" w:rsidRPr="00C3152B">
        <w:rPr>
          <w:rFonts w:asciiTheme="majorBidi" w:hAnsiTheme="majorBidi" w:cstheme="majorBidi"/>
          <w:sz w:val="24"/>
          <w:szCs w:val="24"/>
          <w:lang w:bidi="he-IL"/>
        </w:rPr>
        <w:t>of</w:t>
      </w:r>
      <w:r w:rsidRPr="00C3152B">
        <w:rPr>
          <w:rFonts w:asciiTheme="majorBidi" w:hAnsiTheme="majorBidi" w:cstheme="majorBidi"/>
          <w:sz w:val="24"/>
          <w:szCs w:val="24"/>
          <w:lang w:bidi="he-IL"/>
        </w:rPr>
        <w:t xml:space="preserve"> foreign occupation </w:t>
      </w:r>
      <w:r w:rsidR="00220F8F" w:rsidRPr="00C3152B">
        <w:rPr>
          <w:rFonts w:asciiTheme="majorBidi" w:hAnsiTheme="majorBidi" w:cstheme="majorBidi"/>
          <w:sz w:val="24"/>
          <w:szCs w:val="24"/>
          <w:lang w:bidi="he-IL"/>
        </w:rPr>
        <w:t xml:space="preserve">as </w:t>
      </w:r>
      <w:r w:rsidR="00957ED4" w:rsidRPr="00C3152B">
        <w:rPr>
          <w:rFonts w:asciiTheme="majorBidi" w:hAnsiTheme="majorBidi" w:cstheme="majorBidi"/>
          <w:sz w:val="24"/>
          <w:szCs w:val="24"/>
          <w:lang w:bidi="he-IL"/>
        </w:rPr>
        <w:t>one of the main causes of gender</w:t>
      </w:r>
      <w:r w:rsidR="00220F8F" w:rsidRPr="00C3152B">
        <w:rPr>
          <w:rFonts w:asciiTheme="majorBidi" w:hAnsiTheme="majorBidi" w:cstheme="majorBidi"/>
          <w:sz w:val="24"/>
          <w:szCs w:val="24"/>
          <w:lang w:bidi="he-IL"/>
        </w:rPr>
        <w:t>-</w:t>
      </w:r>
      <w:r w:rsidR="00957ED4" w:rsidRPr="00C3152B">
        <w:rPr>
          <w:rFonts w:asciiTheme="majorBidi" w:hAnsiTheme="majorBidi" w:cstheme="majorBidi"/>
          <w:sz w:val="24"/>
          <w:szCs w:val="24"/>
          <w:lang w:bidi="he-IL"/>
        </w:rPr>
        <w:t>based v</w:t>
      </w:r>
      <w:r w:rsidR="00AB294B" w:rsidRPr="00C3152B">
        <w:rPr>
          <w:rFonts w:asciiTheme="majorBidi" w:hAnsiTheme="majorBidi" w:cstheme="majorBidi"/>
          <w:sz w:val="24"/>
          <w:szCs w:val="24"/>
          <w:lang w:bidi="he-IL"/>
        </w:rPr>
        <w:t>iolence against women and girls</w:t>
      </w:r>
      <w:r w:rsidR="00957ED4" w:rsidRPr="00C3152B">
        <w:rPr>
          <w:rFonts w:asciiTheme="majorBidi" w:hAnsiTheme="majorBidi" w:cstheme="majorBidi"/>
          <w:sz w:val="24"/>
          <w:szCs w:val="24"/>
          <w:lang w:bidi="he-IL"/>
        </w:rPr>
        <w:t xml:space="preserve"> (as mentioned in paragraph 33 of the draft general recommendation). </w:t>
      </w:r>
      <w:r w:rsidR="00DB02B9" w:rsidRPr="00C3152B">
        <w:rPr>
          <w:rFonts w:asciiTheme="majorBidi" w:hAnsiTheme="majorBidi" w:cstheme="majorBidi"/>
          <w:sz w:val="24"/>
          <w:szCs w:val="24"/>
          <w:lang w:bidi="he-IL"/>
        </w:rPr>
        <w:t xml:space="preserve">However, </w:t>
      </w:r>
      <w:r w:rsidR="00DE472C" w:rsidRPr="00C3152B">
        <w:rPr>
          <w:rFonts w:asciiTheme="majorBidi" w:hAnsiTheme="majorBidi" w:cstheme="majorBidi"/>
          <w:sz w:val="24"/>
          <w:szCs w:val="24"/>
          <w:lang w:bidi="he-IL"/>
        </w:rPr>
        <w:t xml:space="preserve">throughout the Draft General Recommendation, foreign occupation was not considered as one </w:t>
      </w:r>
      <w:r w:rsidR="00311C9F">
        <w:rPr>
          <w:rFonts w:asciiTheme="majorBidi" w:hAnsiTheme="majorBidi" w:cstheme="majorBidi"/>
          <w:sz w:val="24"/>
          <w:szCs w:val="24"/>
          <w:lang w:bidi="he-IL"/>
        </w:rPr>
        <w:t xml:space="preserve">of </w:t>
      </w:r>
      <w:r w:rsidR="00DE472C" w:rsidRPr="00C3152B">
        <w:rPr>
          <w:rFonts w:asciiTheme="majorBidi" w:hAnsiTheme="majorBidi" w:cstheme="majorBidi"/>
          <w:sz w:val="24"/>
          <w:szCs w:val="24"/>
          <w:lang w:bidi="he-IL"/>
        </w:rPr>
        <w:t>the root causes of trafficking in women and</w:t>
      </w:r>
      <w:r w:rsidR="004136BE" w:rsidRPr="00C3152B">
        <w:rPr>
          <w:rFonts w:asciiTheme="majorBidi" w:hAnsiTheme="majorBidi" w:cstheme="majorBidi"/>
          <w:sz w:val="24"/>
          <w:szCs w:val="24"/>
          <w:lang w:bidi="he-IL"/>
        </w:rPr>
        <w:t xml:space="preserve"> girls, and </w:t>
      </w:r>
      <w:r w:rsidR="002E5128">
        <w:rPr>
          <w:rFonts w:asciiTheme="majorBidi" w:hAnsiTheme="majorBidi" w:cstheme="majorBidi"/>
          <w:sz w:val="24"/>
          <w:szCs w:val="24"/>
          <w:lang w:bidi="he-IL"/>
        </w:rPr>
        <w:t>ending such</w:t>
      </w:r>
      <w:r w:rsidR="002311B2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="004136BE" w:rsidRPr="00C3152B">
        <w:rPr>
          <w:rFonts w:asciiTheme="majorBidi" w:hAnsiTheme="majorBidi" w:cstheme="majorBidi"/>
          <w:sz w:val="24"/>
          <w:szCs w:val="24"/>
          <w:lang w:bidi="he-IL"/>
        </w:rPr>
        <w:t>occupation w</w:t>
      </w:r>
      <w:r w:rsidR="00C3152B" w:rsidRPr="00C3152B">
        <w:rPr>
          <w:rFonts w:asciiTheme="majorBidi" w:hAnsiTheme="majorBidi" w:cstheme="majorBidi"/>
          <w:sz w:val="24"/>
          <w:szCs w:val="24"/>
          <w:lang w:bidi="he-IL"/>
        </w:rPr>
        <w:t xml:space="preserve">as not mentioned as one of the State </w:t>
      </w:r>
      <w:r w:rsidR="00B2029A">
        <w:rPr>
          <w:rFonts w:asciiTheme="majorBidi" w:hAnsiTheme="majorBidi" w:cstheme="majorBidi"/>
          <w:sz w:val="24"/>
          <w:szCs w:val="24"/>
          <w:lang w:bidi="he-IL"/>
        </w:rPr>
        <w:t>P</w:t>
      </w:r>
      <w:r w:rsidR="004136BE" w:rsidRPr="00C3152B">
        <w:rPr>
          <w:rFonts w:asciiTheme="majorBidi" w:hAnsiTheme="majorBidi" w:cstheme="majorBidi"/>
          <w:sz w:val="24"/>
          <w:szCs w:val="24"/>
          <w:lang w:bidi="he-IL"/>
        </w:rPr>
        <w:t>arties</w:t>
      </w:r>
      <w:r w:rsidR="00C3152B" w:rsidRPr="00C3152B">
        <w:rPr>
          <w:rFonts w:asciiTheme="majorBidi" w:hAnsiTheme="majorBidi" w:cstheme="majorBidi"/>
          <w:sz w:val="24"/>
          <w:szCs w:val="24"/>
          <w:lang w:bidi="he-IL"/>
        </w:rPr>
        <w:t>’</w:t>
      </w:r>
      <w:r w:rsidR="004136BE" w:rsidRPr="00C3152B">
        <w:rPr>
          <w:rFonts w:asciiTheme="majorBidi" w:hAnsiTheme="majorBidi" w:cstheme="majorBidi"/>
          <w:sz w:val="24"/>
          <w:szCs w:val="24"/>
          <w:lang w:bidi="he-IL"/>
        </w:rPr>
        <w:t xml:space="preserve"> obligations to address the root causes of trafficking and d</w:t>
      </w:r>
      <w:r w:rsidR="00C3152B" w:rsidRPr="00C3152B">
        <w:rPr>
          <w:rFonts w:asciiTheme="majorBidi" w:hAnsiTheme="majorBidi" w:cstheme="majorBidi"/>
          <w:sz w:val="24"/>
          <w:szCs w:val="24"/>
          <w:lang w:bidi="he-IL"/>
        </w:rPr>
        <w:t>iscourage</w:t>
      </w:r>
      <w:r w:rsidR="004136BE" w:rsidRPr="00C3152B">
        <w:rPr>
          <w:rFonts w:asciiTheme="majorBidi" w:hAnsiTheme="majorBidi" w:cstheme="majorBidi"/>
          <w:sz w:val="24"/>
          <w:szCs w:val="24"/>
          <w:lang w:bidi="he-IL"/>
        </w:rPr>
        <w:t xml:space="preserve"> the demand that fosters all forms of exploitation of persons, especially women and children, that leads to human trafficking. </w:t>
      </w:r>
    </w:p>
    <w:p w:rsidR="001B0C57" w:rsidRDefault="00907567" w:rsidP="008A58A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The Draft General Recommendation does not address f</w:t>
      </w:r>
      <w:r w:rsidR="00346BD9">
        <w:rPr>
          <w:rFonts w:asciiTheme="majorBidi" w:hAnsiTheme="majorBidi" w:cstheme="majorBidi"/>
          <w:sz w:val="24"/>
          <w:szCs w:val="24"/>
          <w:lang w:bidi="he-IL"/>
        </w:rPr>
        <w:t>orced labo</w:t>
      </w:r>
      <w:r w:rsidR="002D1D8E">
        <w:rPr>
          <w:rFonts w:asciiTheme="majorBidi" w:hAnsiTheme="majorBidi" w:cstheme="majorBidi"/>
          <w:sz w:val="24"/>
          <w:szCs w:val="24"/>
          <w:lang w:bidi="he-IL"/>
        </w:rPr>
        <w:t>u</w:t>
      </w:r>
      <w:r w:rsidR="00346BD9">
        <w:rPr>
          <w:rFonts w:asciiTheme="majorBidi" w:hAnsiTheme="majorBidi" w:cstheme="majorBidi"/>
          <w:sz w:val="24"/>
          <w:szCs w:val="24"/>
          <w:lang w:bidi="he-IL"/>
        </w:rPr>
        <w:t xml:space="preserve">r in the illegal </w:t>
      </w:r>
      <w:proofErr w:type="gramStart"/>
      <w:r w:rsidR="00346BD9">
        <w:rPr>
          <w:rFonts w:asciiTheme="majorBidi" w:hAnsiTheme="majorBidi" w:cstheme="majorBidi"/>
          <w:sz w:val="24"/>
          <w:szCs w:val="24"/>
          <w:lang w:bidi="he-IL"/>
        </w:rPr>
        <w:t>settlements</w:t>
      </w:r>
      <w:proofErr w:type="gramEnd"/>
      <w:r w:rsidR="00346BD9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631005">
        <w:rPr>
          <w:rFonts w:asciiTheme="majorBidi" w:hAnsiTheme="majorBidi" w:cstheme="majorBidi"/>
          <w:sz w:val="24"/>
          <w:szCs w:val="24"/>
          <w:lang w:bidi="he-IL"/>
        </w:rPr>
        <w:t xml:space="preserve">and illegal </w:t>
      </w:r>
      <w:r w:rsidR="0089787B">
        <w:rPr>
          <w:rFonts w:asciiTheme="majorBidi" w:hAnsiTheme="majorBidi" w:cstheme="majorBidi"/>
          <w:sz w:val="24"/>
          <w:szCs w:val="24"/>
          <w:lang w:bidi="he-IL"/>
        </w:rPr>
        <w:t>entities</w:t>
      </w:r>
      <w:r w:rsidR="0063100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46BD9">
        <w:rPr>
          <w:rFonts w:asciiTheme="majorBidi" w:hAnsiTheme="majorBidi" w:cstheme="majorBidi"/>
          <w:sz w:val="24"/>
          <w:szCs w:val="24"/>
          <w:lang w:bidi="he-IL"/>
        </w:rPr>
        <w:t xml:space="preserve">of the </w:t>
      </w:r>
      <w:r w:rsidR="00C65FA4">
        <w:rPr>
          <w:rFonts w:asciiTheme="majorBidi" w:hAnsiTheme="majorBidi" w:cstheme="majorBidi"/>
          <w:sz w:val="24"/>
          <w:szCs w:val="24"/>
          <w:lang w:bidi="he-IL"/>
        </w:rPr>
        <w:t>occupying</w:t>
      </w:r>
      <w:r w:rsidR="00346BD9">
        <w:rPr>
          <w:rFonts w:asciiTheme="majorBidi" w:hAnsiTheme="majorBidi" w:cstheme="majorBidi"/>
          <w:sz w:val="24"/>
          <w:szCs w:val="24"/>
          <w:lang w:bidi="he-IL"/>
        </w:rPr>
        <w:t xml:space="preserve"> power. 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 xml:space="preserve">The </w:t>
      </w:r>
      <w:r w:rsidR="00E80966">
        <w:rPr>
          <w:rFonts w:asciiTheme="majorBidi" w:hAnsiTheme="majorBidi" w:cstheme="majorBidi"/>
          <w:sz w:val="24"/>
          <w:szCs w:val="24"/>
          <w:lang w:bidi="he-IL"/>
        </w:rPr>
        <w:t>population</w:t>
      </w:r>
      <w:r w:rsidR="006C209F">
        <w:rPr>
          <w:rFonts w:asciiTheme="majorBidi" w:hAnsiTheme="majorBidi" w:cstheme="majorBidi"/>
          <w:sz w:val="24"/>
          <w:szCs w:val="24"/>
          <w:lang w:bidi="he-IL"/>
        </w:rPr>
        <w:t xml:space="preserve"> of the occupied territory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 xml:space="preserve"> might be obliged or forced to work in </w:t>
      </w:r>
      <w:r w:rsidR="00E80966">
        <w:rPr>
          <w:rFonts w:asciiTheme="majorBidi" w:hAnsiTheme="majorBidi" w:cstheme="majorBidi"/>
          <w:sz w:val="24"/>
          <w:szCs w:val="24"/>
          <w:lang w:bidi="he-IL"/>
        </w:rPr>
        <w:t>these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8A58A3">
        <w:rPr>
          <w:rFonts w:asciiTheme="majorBidi" w:hAnsiTheme="majorBidi" w:cstheme="majorBidi"/>
          <w:sz w:val="24"/>
          <w:szCs w:val="24"/>
          <w:lang w:bidi="he-IL"/>
        </w:rPr>
        <w:t>entities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604A22">
        <w:rPr>
          <w:rFonts w:asciiTheme="majorBidi" w:hAnsiTheme="majorBidi" w:cstheme="majorBidi"/>
          <w:sz w:val="24"/>
          <w:szCs w:val="24"/>
          <w:lang w:bidi="he-IL"/>
        </w:rPr>
        <w:t>to counter the devastating</w:t>
      </w:r>
      <w:r w:rsidR="00E80966">
        <w:rPr>
          <w:rFonts w:asciiTheme="majorBidi" w:hAnsiTheme="majorBidi" w:cstheme="majorBidi"/>
          <w:sz w:val="24"/>
          <w:szCs w:val="24"/>
          <w:lang w:bidi="he-IL"/>
        </w:rPr>
        <w:t xml:space="preserve"> economic</w:t>
      </w:r>
      <w:r w:rsidR="00604A22">
        <w:rPr>
          <w:rFonts w:asciiTheme="majorBidi" w:hAnsiTheme="majorBidi" w:cstheme="majorBidi"/>
          <w:sz w:val="24"/>
          <w:szCs w:val="24"/>
          <w:lang w:bidi="he-IL"/>
        </w:rPr>
        <w:t xml:space="preserve"> effects of </w:t>
      </w:r>
      <w:r w:rsidR="008A58A3">
        <w:rPr>
          <w:rFonts w:asciiTheme="majorBidi" w:hAnsiTheme="majorBidi" w:cstheme="majorBidi"/>
          <w:sz w:val="24"/>
          <w:szCs w:val="24"/>
          <w:lang w:bidi="he-IL"/>
        </w:rPr>
        <w:t xml:space="preserve">the </w:t>
      </w:r>
      <w:r w:rsidR="00604A22">
        <w:rPr>
          <w:rFonts w:asciiTheme="majorBidi" w:hAnsiTheme="majorBidi" w:cstheme="majorBidi"/>
          <w:sz w:val="24"/>
          <w:szCs w:val="24"/>
          <w:lang w:bidi="he-IL"/>
        </w:rPr>
        <w:t xml:space="preserve">occupation, 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 xml:space="preserve">and are usually </w:t>
      </w:r>
      <w:r w:rsidR="00C65FA4" w:rsidRPr="00C65FA4">
        <w:rPr>
          <w:rFonts w:asciiTheme="majorBidi" w:hAnsiTheme="majorBidi" w:cstheme="majorBidi"/>
          <w:sz w:val="24"/>
          <w:szCs w:val="24"/>
          <w:lang w:bidi="he-IL"/>
        </w:rPr>
        <w:t xml:space="preserve">subjected to 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 xml:space="preserve">all forms of </w:t>
      </w:r>
      <w:r w:rsidR="00604A22">
        <w:rPr>
          <w:rFonts w:asciiTheme="majorBidi" w:hAnsiTheme="majorBidi" w:cstheme="majorBidi"/>
          <w:sz w:val="24"/>
          <w:szCs w:val="24"/>
          <w:lang w:bidi="he-IL"/>
        </w:rPr>
        <w:t>discrimination, humiliation,</w:t>
      </w:r>
      <w:r w:rsidR="00EB77E7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>ill-</w:t>
      </w:r>
      <w:r w:rsidR="00C65FA4" w:rsidRPr="00C65FA4">
        <w:rPr>
          <w:rFonts w:asciiTheme="majorBidi" w:hAnsiTheme="majorBidi" w:cstheme="majorBidi"/>
          <w:sz w:val="24"/>
          <w:szCs w:val="24"/>
          <w:lang w:bidi="he-IL"/>
        </w:rPr>
        <w:t>treatment a</w:t>
      </w:r>
      <w:r w:rsidR="00604A22">
        <w:rPr>
          <w:rFonts w:asciiTheme="majorBidi" w:hAnsiTheme="majorBidi" w:cstheme="majorBidi"/>
          <w:sz w:val="24"/>
          <w:szCs w:val="24"/>
          <w:lang w:bidi="he-IL"/>
        </w:rPr>
        <w:t xml:space="preserve">t the hands of their employers and 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>exploitation</w:t>
      </w:r>
      <w:r w:rsidR="00580D56">
        <w:rPr>
          <w:rFonts w:asciiTheme="majorBidi" w:hAnsiTheme="majorBidi" w:cstheme="majorBidi"/>
          <w:sz w:val="24"/>
          <w:szCs w:val="24"/>
          <w:lang w:bidi="he-IL"/>
        </w:rPr>
        <w:t>,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 xml:space="preserve"> which can lead to trafficking in </w:t>
      </w:r>
      <w:r w:rsidR="00204F4D">
        <w:rPr>
          <w:rFonts w:asciiTheme="majorBidi" w:hAnsiTheme="majorBidi" w:cstheme="majorBidi"/>
          <w:sz w:val="24"/>
          <w:szCs w:val="24"/>
          <w:lang w:bidi="he-IL"/>
        </w:rPr>
        <w:t>persons</w:t>
      </w:r>
      <w:r w:rsidR="003B5E46">
        <w:rPr>
          <w:rFonts w:asciiTheme="majorBidi" w:hAnsiTheme="majorBidi" w:cstheme="majorBidi"/>
          <w:sz w:val="24"/>
          <w:szCs w:val="24"/>
          <w:lang w:bidi="he-IL"/>
        </w:rPr>
        <w:t xml:space="preserve">, especially women and girls. </w:t>
      </w:r>
    </w:p>
    <w:p w:rsidR="0076707E" w:rsidRDefault="00117F0E" w:rsidP="002A589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The children of women victims of trafficking were not mentioned in the Drat General Recommendation as well. </w:t>
      </w:r>
      <w:r w:rsidR="00430E00">
        <w:rPr>
          <w:rFonts w:asciiTheme="majorBidi" w:hAnsiTheme="majorBidi" w:cstheme="majorBidi"/>
          <w:sz w:val="24"/>
          <w:szCs w:val="24"/>
          <w:lang w:bidi="he-IL"/>
        </w:rPr>
        <w:t>The General</w:t>
      </w:r>
      <w:r w:rsidR="001C121A">
        <w:rPr>
          <w:rFonts w:asciiTheme="majorBidi" w:hAnsiTheme="majorBidi" w:cstheme="majorBidi"/>
          <w:sz w:val="24"/>
          <w:szCs w:val="24"/>
          <w:lang w:bidi="he-IL"/>
        </w:rPr>
        <w:t xml:space="preserve"> R</w:t>
      </w:r>
      <w:r w:rsidR="00430E00">
        <w:rPr>
          <w:rFonts w:asciiTheme="majorBidi" w:hAnsiTheme="majorBidi" w:cstheme="majorBidi"/>
          <w:sz w:val="24"/>
          <w:szCs w:val="24"/>
          <w:lang w:bidi="he-IL"/>
        </w:rPr>
        <w:t xml:space="preserve">ecommendation </w:t>
      </w:r>
      <w:r w:rsidR="002A5893">
        <w:rPr>
          <w:rFonts w:asciiTheme="majorBidi" w:hAnsiTheme="majorBidi" w:cstheme="majorBidi"/>
          <w:sz w:val="24"/>
          <w:szCs w:val="24"/>
          <w:lang w:bidi="he-IL"/>
        </w:rPr>
        <w:t>should</w:t>
      </w:r>
      <w:r w:rsidR="00430E00">
        <w:rPr>
          <w:rFonts w:asciiTheme="majorBidi" w:hAnsiTheme="majorBidi" w:cstheme="majorBidi"/>
          <w:sz w:val="24"/>
          <w:szCs w:val="24"/>
          <w:lang w:bidi="he-IL"/>
        </w:rPr>
        <w:t xml:space="preserve"> highlight the importance of </w:t>
      </w:r>
      <w:r w:rsidR="002A5893">
        <w:rPr>
          <w:rFonts w:asciiTheme="majorBidi" w:hAnsiTheme="majorBidi" w:cstheme="majorBidi"/>
          <w:sz w:val="24"/>
          <w:szCs w:val="24"/>
          <w:lang w:bidi="he-IL"/>
        </w:rPr>
        <w:t>ensuring</w:t>
      </w:r>
      <w:r w:rsidR="00430E00">
        <w:rPr>
          <w:rFonts w:asciiTheme="majorBidi" w:hAnsiTheme="majorBidi" w:cstheme="majorBidi"/>
          <w:sz w:val="24"/>
          <w:szCs w:val="24"/>
          <w:lang w:bidi="he-IL"/>
        </w:rPr>
        <w:t xml:space="preserve"> protection </w:t>
      </w:r>
      <w:r w:rsidR="002A5893">
        <w:rPr>
          <w:rFonts w:asciiTheme="majorBidi" w:hAnsiTheme="majorBidi" w:cstheme="majorBidi"/>
          <w:sz w:val="24"/>
          <w:szCs w:val="24"/>
          <w:lang w:bidi="he-IL"/>
        </w:rPr>
        <w:t>for</w:t>
      </w:r>
      <w:r w:rsidR="00430E00">
        <w:rPr>
          <w:rFonts w:asciiTheme="majorBidi" w:hAnsiTheme="majorBidi" w:cstheme="majorBidi"/>
          <w:sz w:val="24"/>
          <w:szCs w:val="24"/>
          <w:lang w:bidi="he-IL"/>
        </w:rPr>
        <w:t xml:space="preserve"> these children, </w:t>
      </w:r>
      <w:r w:rsidR="002A5893">
        <w:rPr>
          <w:rFonts w:asciiTheme="majorBidi" w:hAnsiTheme="majorBidi" w:cstheme="majorBidi"/>
          <w:sz w:val="24"/>
          <w:szCs w:val="24"/>
          <w:lang w:bidi="he-IL"/>
        </w:rPr>
        <w:t>guaranteeing</w:t>
      </w:r>
      <w:r w:rsidR="00F56E83">
        <w:rPr>
          <w:rFonts w:asciiTheme="majorBidi" w:hAnsiTheme="majorBidi" w:cstheme="majorBidi"/>
          <w:sz w:val="24"/>
          <w:szCs w:val="24"/>
          <w:lang w:bidi="he-IL"/>
        </w:rPr>
        <w:t xml:space="preserve"> their rights </w:t>
      </w:r>
      <w:r w:rsidR="00F02365">
        <w:rPr>
          <w:rFonts w:asciiTheme="majorBidi" w:hAnsiTheme="majorBidi" w:cstheme="majorBidi"/>
          <w:sz w:val="24"/>
          <w:szCs w:val="24"/>
          <w:lang w:bidi="he-IL"/>
        </w:rPr>
        <w:t xml:space="preserve">and providing them with all needed services. </w:t>
      </w:r>
    </w:p>
    <w:p w:rsidR="001C121A" w:rsidRDefault="00270AFF" w:rsidP="00F20E94">
      <w:pPr>
        <w:ind w:left="360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Therefore, the State of Palestine appreciates the inclusion of the above-mentioned comments in the Draft General Recommendation</w:t>
      </w:r>
      <w:r w:rsidR="00F20E94">
        <w:rPr>
          <w:rFonts w:asciiTheme="majorBidi" w:hAnsiTheme="majorBidi" w:cstheme="majorBidi"/>
          <w:sz w:val="24"/>
          <w:szCs w:val="24"/>
          <w:lang w:bidi="he-IL"/>
        </w:rPr>
        <w:t>, as well as including the following comments:</w:t>
      </w:r>
    </w:p>
    <w:p w:rsidR="00CD2487" w:rsidRDefault="00CD2487" w:rsidP="00CD248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The obligations and responsibilities of the occupying power should be addressed in the “Scope of application of the Convention” mentioned in page 5, paragraphs (16-17).</w:t>
      </w:r>
    </w:p>
    <w:p w:rsidR="00F12338" w:rsidRDefault="00617206" w:rsidP="00634F9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Foreign occupation should be considered as one of the </w:t>
      </w:r>
      <w:r w:rsidR="006909A5">
        <w:rPr>
          <w:rFonts w:asciiTheme="majorBidi" w:hAnsiTheme="majorBidi" w:cstheme="majorBidi"/>
          <w:sz w:val="24"/>
          <w:szCs w:val="24"/>
          <w:lang w:bidi="he-IL"/>
        </w:rPr>
        <w:t>root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causes of trafficking</w:t>
      </w:r>
      <w:r w:rsidR="00F12338">
        <w:rPr>
          <w:rFonts w:asciiTheme="majorBidi" w:hAnsiTheme="majorBidi" w:cstheme="majorBidi"/>
          <w:sz w:val="24"/>
          <w:szCs w:val="24"/>
          <w:lang w:bidi="he-IL"/>
        </w:rPr>
        <w:t>,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and </w:t>
      </w:r>
      <w:r w:rsidR="00C76618">
        <w:rPr>
          <w:rFonts w:asciiTheme="majorBidi" w:hAnsiTheme="majorBidi" w:cstheme="majorBidi"/>
          <w:sz w:val="24"/>
          <w:szCs w:val="24"/>
          <w:lang w:bidi="he-IL"/>
        </w:rPr>
        <w:t xml:space="preserve">the obligation of </w:t>
      </w:r>
      <w:r w:rsidR="00F12338">
        <w:rPr>
          <w:rFonts w:asciiTheme="majorBidi" w:hAnsiTheme="majorBidi" w:cstheme="majorBidi"/>
          <w:sz w:val="24"/>
          <w:szCs w:val="24"/>
          <w:lang w:bidi="he-IL"/>
        </w:rPr>
        <w:t>the occupying power to end</w:t>
      </w:r>
      <w:r w:rsidR="00C76618">
        <w:rPr>
          <w:rFonts w:asciiTheme="majorBidi" w:hAnsiTheme="majorBidi" w:cstheme="majorBidi"/>
          <w:sz w:val="24"/>
          <w:szCs w:val="24"/>
          <w:lang w:bidi="he-IL"/>
        </w:rPr>
        <w:t xml:space="preserve"> such occupation must be included in </w:t>
      </w:r>
      <w:r w:rsidR="00F12338">
        <w:rPr>
          <w:rFonts w:asciiTheme="majorBidi" w:hAnsiTheme="majorBidi" w:cstheme="majorBidi"/>
          <w:sz w:val="24"/>
          <w:szCs w:val="24"/>
          <w:lang w:bidi="he-IL"/>
        </w:rPr>
        <w:t>paragraphs (</w:t>
      </w:r>
      <w:r w:rsidR="008C7281">
        <w:rPr>
          <w:rFonts w:asciiTheme="majorBidi" w:hAnsiTheme="majorBidi" w:cstheme="majorBidi"/>
          <w:sz w:val="24"/>
          <w:szCs w:val="24"/>
          <w:lang w:bidi="he-IL"/>
        </w:rPr>
        <w:t>19</w:t>
      </w:r>
      <w:r w:rsidR="00F12338">
        <w:rPr>
          <w:rFonts w:asciiTheme="majorBidi" w:hAnsiTheme="majorBidi" w:cstheme="majorBidi"/>
          <w:sz w:val="24"/>
          <w:szCs w:val="24"/>
          <w:lang w:bidi="he-IL"/>
        </w:rPr>
        <w:t xml:space="preserve">-29) </w:t>
      </w:r>
      <w:r w:rsidR="00634F90">
        <w:rPr>
          <w:rFonts w:asciiTheme="majorBidi" w:hAnsiTheme="majorBidi" w:cstheme="majorBidi"/>
          <w:sz w:val="24"/>
          <w:szCs w:val="24"/>
          <w:lang w:bidi="he-IL"/>
        </w:rPr>
        <w:t>on</w:t>
      </w:r>
      <w:r w:rsidR="00F12338">
        <w:rPr>
          <w:rFonts w:asciiTheme="majorBidi" w:hAnsiTheme="majorBidi" w:cstheme="majorBidi"/>
          <w:sz w:val="24"/>
          <w:szCs w:val="24"/>
          <w:lang w:bidi="he-IL"/>
        </w:rPr>
        <w:t xml:space="preserve"> addressing the root causes of trafficking and discouraging the demand that fosters their exploitation through trafficking. </w:t>
      </w:r>
    </w:p>
    <w:p w:rsidR="00CD2487" w:rsidRDefault="005E59BC" w:rsidP="005E59B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lastRenderedPageBreak/>
        <w:t>The elimination of all discriminatory legislations and provisions against the popula</w:t>
      </w:r>
      <w:r w:rsidR="006C209F">
        <w:rPr>
          <w:rFonts w:asciiTheme="majorBidi" w:hAnsiTheme="majorBidi" w:cstheme="majorBidi"/>
          <w:sz w:val="24"/>
          <w:szCs w:val="24"/>
          <w:lang w:bidi="he-IL"/>
        </w:rPr>
        <w:t>tion of the occupied territory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must be added to the measures that should be taken to address </w:t>
      </w:r>
      <w:r w:rsidRPr="005E59BC">
        <w:rPr>
          <w:rFonts w:asciiTheme="majorBidi" w:hAnsiTheme="majorBidi" w:cstheme="majorBidi"/>
          <w:sz w:val="24"/>
          <w:szCs w:val="24"/>
          <w:lang w:bidi="he-IL"/>
        </w:rPr>
        <w:t>the root causes of trafficking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mentioned in paragraph </w:t>
      </w:r>
      <w:r w:rsidRPr="005E59BC">
        <w:rPr>
          <w:rFonts w:asciiTheme="majorBidi" w:hAnsiTheme="majorBidi" w:cstheme="majorBidi"/>
          <w:sz w:val="24"/>
          <w:szCs w:val="24"/>
          <w:lang w:bidi="he-IL"/>
        </w:rPr>
        <w:t>2</w:t>
      </w:r>
      <w:r>
        <w:rPr>
          <w:rFonts w:asciiTheme="majorBidi" w:hAnsiTheme="majorBidi" w:cstheme="majorBidi"/>
          <w:sz w:val="24"/>
          <w:szCs w:val="24"/>
          <w:lang w:bidi="he-IL"/>
        </w:rPr>
        <w:t>6, and to paragraph 29 concerning the adop</w:t>
      </w:r>
      <w:r w:rsidR="0088587E">
        <w:rPr>
          <w:rFonts w:asciiTheme="majorBidi" w:hAnsiTheme="majorBidi" w:cstheme="majorBidi"/>
          <w:sz w:val="24"/>
          <w:szCs w:val="24"/>
          <w:lang w:bidi="he-IL"/>
        </w:rPr>
        <w:t>tion of a comprehensive gender-sensitive anti-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trafficking legislation. </w:t>
      </w:r>
    </w:p>
    <w:p w:rsidR="00A03ACA" w:rsidRPr="00695F4F" w:rsidRDefault="00695F4F" w:rsidP="00634F9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The adoption and implementation of</w:t>
      </w:r>
      <w:r w:rsidRPr="00695F4F">
        <w:rPr>
          <w:rFonts w:asciiTheme="majorBidi" w:hAnsiTheme="majorBidi" w:cstheme="majorBidi"/>
          <w:sz w:val="24"/>
          <w:szCs w:val="24"/>
          <w:lang w:bidi="he-IL"/>
        </w:rPr>
        <w:t xml:space="preserve"> cybercrimes laws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might contribute to </w:t>
      </w:r>
      <w:r w:rsidR="00543032">
        <w:rPr>
          <w:rFonts w:asciiTheme="majorBidi" w:hAnsiTheme="majorBidi" w:cstheme="majorBidi"/>
          <w:sz w:val="24"/>
          <w:szCs w:val="24"/>
          <w:lang w:bidi="he-IL"/>
        </w:rPr>
        <w:t>combating</w:t>
      </w:r>
      <w:r w:rsidR="00A23F98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543032">
        <w:rPr>
          <w:rFonts w:asciiTheme="majorBidi" w:hAnsiTheme="majorBidi" w:cstheme="majorBidi"/>
          <w:sz w:val="24"/>
          <w:szCs w:val="24"/>
          <w:lang w:bidi="he-IL"/>
        </w:rPr>
        <w:t xml:space="preserve">trafficking in persons. This might be added to paragraph 29 concerning the adoption of anti-trafficking legislations. </w:t>
      </w:r>
    </w:p>
    <w:p w:rsidR="005E59BC" w:rsidRDefault="00634F90" w:rsidP="00A30641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“</w:t>
      </w:r>
      <w:r w:rsidR="001911FA">
        <w:rPr>
          <w:rFonts w:asciiTheme="majorBidi" w:hAnsiTheme="majorBidi" w:cstheme="majorBidi"/>
          <w:sz w:val="24"/>
          <w:szCs w:val="24"/>
          <w:lang w:bidi="he-IL"/>
        </w:rPr>
        <w:t>Occupation</w:t>
      </w:r>
      <w:r>
        <w:rPr>
          <w:rFonts w:asciiTheme="majorBidi" w:hAnsiTheme="majorBidi" w:cstheme="majorBidi"/>
          <w:sz w:val="24"/>
          <w:szCs w:val="24"/>
          <w:lang w:bidi="he-IL"/>
        </w:rPr>
        <w:t>”</w:t>
      </w:r>
      <w:r w:rsidR="001911FA">
        <w:rPr>
          <w:rFonts w:asciiTheme="majorBidi" w:hAnsiTheme="majorBidi" w:cstheme="majorBidi"/>
          <w:sz w:val="24"/>
          <w:szCs w:val="24"/>
          <w:lang w:bidi="he-IL"/>
        </w:rPr>
        <w:t xml:space="preserve"> should be added to the most important drivers of global displacement mentioned in </w:t>
      </w:r>
      <w:r w:rsidR="0088587E">
        <w:rPr>
          <w:rFonts w:asciiTheme="majorBidi" w:hAnsiTheme="majorBidi" w:cstheme="majorBidi"/>
          <w:sz w:val="24"/>
          <w:szCs w:val="24"/>
          <w:lang w:bidi="he-IL"/>
        </w:rPr>
        <w:t>paragraph</w:t>
      </w:r>
      <w:r w:rsidR="001911FA">
        <w:rPr>
          <w:rFonts w:asciiTheme="majorBidi" w:hAnsiTheme="majorBidi" w:cstheme="majorBidi"/>
          <w:sz w:val="24"/>
          <w:szCs w:val="24"/>
          <w:lang w:bidi="he-IL"/>
        </w:rPr>
        <w:t xml:space="preserve"> 33. </w:t>
      </w:r>
      <w:r w:rsidR="00E80E56">
        <w:rPr>
          <w:rFonts w:asciiTheme="majorBidi" w:hAnsiTheme="majorBidi" w:cstheme="majorBidi"/>
          <w:sz w:val="24"/>
          <w:szCs w:val="24"/>
          <w:lang w:bidi="he-IL"/>
        </w:rPr>
        <w:t xml:space="preserve">The devastating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impact of occupation and </w:t>
      </w:r>
      <w:r w:rsidR="00E80E56">
        <w:rPr>
          <w:rFonts w:asciiTheme="majorBidi" w:hAnsiTheme="majorBidi" w:cstheme="majorBidi"/>
          <w:sz w:val="24"/>
          <w:szCs w:val="24"/>
          <w:lang w:bidi="he-IL"/>
        </w:rPr>
        <w:t xml:space="preserve">the responsibilities of the occupying power should be addressed in section (f) </w:t>
      </w:r>
      <w:r w:rsidR="00A30641">
        <w:rPr>
          <w:rFonts w:asciiTheme="majorBidi" w:hAnsiTheme="majorBidi" w:cstheme="majorBidi"/>
          <w:sz w:val="24"/>
          <w:szCs w:val="24"/>
          <w:lang w:bidi="he-IL"/>
        </w:rPr>
        <w:t>“</w:t>
      </w:r>
      <w:r w:rsidR="00E80E56">
        <w:rPr>
          <w:rFonts w:asciiTheme="majorBidi" w:hAnsiTheme="majorBidi" w:cstheme="majorBidi"/>
          <w:sz w:val="24"/>
          <w:szCs w:val="24"/>
          <w:lang w:bidi="he-IL"/>
        </w:rPr>
        <w:t xml:space="preserve">forcibly transferred women and girls </w:t>
      </w:r>
      <w:r w:rsidR="00A30641">
        <w:rPr>
          <w:rFonts w:asciiTheme="majorBidi" w:hAnsiTheme="majorBidi" w:cstheme="majorBidi"/>
          <w:sz w:val="24"/>
          <w:szCs w:val="24"/>
          <w:lang w:bidi="he-IL"/>
        </w:rPr>
        <w:t>facing</w:t>
      </w:r>
      <w:r w:rsidR="00E80E56">
        <w:rPr>
          <w:rFonts w:asciiTheme="majorBidi" w:hAnsiTheme="majorBidi" w:cstheme="majorBidi"/>
          <w:sz w:val="24"/>
          <w:szCs w:val="24"/>
          <w:lang w:bidi="he-IL"/>
        </w:rPr>
        <w:t xml:space="preserve"> a higher risk of being trafficked</w:t>
      </w:r>
      <w:r w:rsidR="00A30641">
        <w:rPr>
          <w:rFonts w:asciiTheme="majorBidi" w:hAnsiTheme="majorBidi" w:cstheme="majorBidi"/>
          <w:sz w:val="24"/>
          <w:szCs w:val="24"/>
          <w:lang w:bidi="he-IL"/>
        </w:rPr>
        <w:t>”</w:t>
      </w:r>
      <w:r w:rsidR="00E80E56">
        <w:rPr>
          <w:rFonts w:asciiTheme="majorBidi" w:hAnsiTheme="majorBidi" w:cstheme="majorBidi"/>
          <w:sz w:val="24"/>
          <w:szCs w:val="24"/>
          <w:lang w:bidi="he-IL"/>
        </w:rPr>
        <w:t xml:space="preserve">. </w:t>
      </w:r>
    </w:p>
    <w:p w:rsidR="001911FA" w:rsidRDefault="007C45D5" w:rsidP="007C45D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Stateless</w:t>
      </w:r>
      <w:r w:rsidR="009B5FB9">
        <w:rPr>
          <w:rFonts w:asciiTheme="majorBidi" w:hAnsiTheme="majorBidi" w:cstheme="majorBidi"/>
          <w:sz w:val="24"/>
          <w:szCs w:val="24"/>
          <w:lang w:bidi="he-IL"/>
        </w:rPr>
        <w:t xml:space="preserve"> and </w:t>
      </w:r>
      <w:r w:rsidR="00533527">
        <w:rPr>
          <w:rFonts w:asciiTheme="majorBidi" w:hAnsiTheme="majorBidi" w:cstheme="majorBidi"/>
          <w:sz w:val="24"/>
          <w:szCs w:val="24"/>
          <w:lang w:bidi="he-IL"/>
        </w:rPr>
        <w:t>refugee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women and girls should be added to the list of particular vulnerabilities mentioned in paragraph 54.</w:t>
      </w:r>
    </w:p>
    <w:p w:rsidR="002866FB" w:rsidRDefault="00CF2C46" w:rsidP="00A30641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The </w:t>
      </w:r>
      <w:r w:rsidR="00AE4A0A">
        <w:rPr>
          <w:rFonts w:asciiTheme="majorBidi" w:hAnsiTheme="majorBidi" w:cstheme="majorBidi"/>
          <w:sz w:val="24"/>
          <w:szCs w:val="24"/>
          <w:lang w:bidi="he-IL"/>
        </w:rPr>
        <w:t>situation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of stateless </w:t>
      </w:r>
      <w:r w:rsidR="009B5FB9">
        <w:rPr>
          <w:rFonts w:asciiTheme="majorBidi" w:hAnsiTheme="majorBidi" w:cstheme="majorBidi"/>
          <w:sz w:val="24"/>
          <w:szCs w:val="24"/>
          <w:lang w:bidi="he-IL"/>
        </w:rPr>
        <w:t xml:space="preserve">and </w:t>
      </w:r>
      <w:r w:rsidR="00533527">
        <w:rPr>
          <w:rFonts w:asciiTheme="majorBidi" w:hAnsiTheme="majorBidi" w:cstheme="majorBidi"/>
          <w:sz w:val="24"/>
          <w:szCs w:val="24"/>
          <w:lang w:bidi="he-IL"/>
        </w:rPr>
        <w:t>refugee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1A3DD6">
        <w:rPr>
          <w:rFonts w:asciiTheme="majorBidi" w:hAnsiTheme="majorBidi" w:cstheme="majorBidi"/>
          <w:sz w:val="24"/>
          <w:szCs w:val="24"/>
          <w:lang w:bidi="he-IL"/>
        </w:rPr>
        <w:t xml:space="preserve">women and girls </w:t>
      </w:r>
      <w:r w:rsidR="00AE4A0A">
        <w:rPr>
          <w:rFonts w:asciiTheme="majorBidi" w:hAnsiTheme="majorBidi" w:cstheme="majorBidi"/>
          <w:sz w:val="24"/>
          <w:szCs w:val="24"/>
          <w:lang w:bidi="he-IL"/>
        </w:rPr>
        <w:t xml:space="preserve">and </w:t>
      </w:r>
      <w:r w:rsidR="00757A3F">
        <w:rPr>
          <w:rFonts w:asciiTheme="majorBidi" w:hAnsiTheme="majorBidi" w:cstheme="majorBidi"/>
          <w:sz w:val="24"/>
          <w:szCs w:val="24"/>
          <w:lang w:bidi="he-IL"/>
        </w:rPr>
        <w:t xml:space="preserve">the importance of </w:t>
      </w:r>
      <w:r w:rsidR="00AE4A0A">
        <w:rPr>
          <w:rFonts w:asciiTheme="majorBidi" w:hAnsiTheme="majorBidi" w:cstheme="majorBidi"/>
          <w:sz w:val="24"/>
          <w:szCs w:val="24"/>
          <w:lang w:bidi="he-IL"/>
        </w:rPr>
        <w:t xml:space="preserve">ensuring their </w:t>
      </w:r>
      <w:r w:rsidR="00A30641">
        <w:rPr>
          <w:rFonts w:asciiTheme="majorBidi" w:hAnsiTheme="majorBidi" w:cstheme="majorBidi"/>
          <w:sz w:val="24"/>
          <w:szCs w:val="24"/>
          <w:lang w:bidi="he-IL"/>
        </w:rPr>
        <w:t>rights</w:t>
      </w:r>
      <w:r w:rsidR="00DC25D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55D91">
        <w:rPr>
          <w:rFonts w:asciiTheme="majorBidi" w:hAnsiTheme="majorBidi" w:cstheme="majorBidi"/>
          <w:sz w:val="24"/>
          <w:szCs w:val="24"/>
          <w:lang w:bidi="he-IL"/>
        </w:rPr>
        <w:t xml:space="preserve">should be </w:t>
      </w:r>
      <w:r w:rsidR="00AE4A0A">
        <w:rPr>
          <w:rFonts w:asciiTheme="majorBidi" w:hAnsiTheme="majorBidi" w:cstheme="majorBidi"/>
          <w:sz w:val="24"/>
          <w:szCs w:val="24"/>
          <w:lang w:bidi="he-IL"/>
        </w:rPr>
        <w:t>addressed in section (g)</w:t>
      </w:r>
      <w:r w:rsidR="001D1B5B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30641">
        <w:rPr>
          <w:rFonts w:asciiTheme="majorBidi" w:hAnsiTheme="majorBidi" w:cstheme="majorBidi"/>
          <w:sz w:val="24"/>
          <w:szCs w:val="24"/>
        </w:rPr>
        <w:t>“</w:t>
      </w:r>
      <w:r w:rsidR="00AE4A0A">
        <w:rPr>
          <w:rFonts w:asciiTheme="majorBidi" w:hAnsiTheme="majorBidi" w:cstheme="majorBidi"/>
          <w:sz w:val="24"/>
          <w:szCs w:val="24"/>
        </w:rPr>
        <w:t>women and girls migrants’ increased risk of being trafficked</w:t>
      </w:r>
      <w:r w:rsidR="00A30641">
        <w:rPr>
          <w:rFonts w:asciiTheme="majorBidi" w:hAnsiTheme="majorBidi" w:cstheme="majorBidi"/>
          <w:sz w:val="24"/>
          <w:szCs w:val="24"/>
        </w:rPr>
        <w:t>”</w:t>
      </w:r>
      <w:r w:rsidR="00AE4A0A">
        <w:rPr>
          <w:rFonts w:asciiTheme="majorBidi" w:hAnsiTheme="majorBidi" w:cstheme="majorBidi"/>
          <w:sz w:val="24"/>
          <w:szCs w:val="24"/>
        </w:rPr>
        <w:t xml:space="preserve">. </w:t>
      </w:r>
    </w:p>
    <w:p w:rsidR="00217112" w:rsidRDefault="00217112" w:rsidP="00F83DCB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Ensuring access to justice </w:t>
      </w:r>
      <w:r w:rsidR="00757A3F">
        <w:rPr>
          <w:rFonts w:asciiTheme="majorBidi" w:hAnsiTheme="majorBidi" w:cstheme="majorBidi"/>
          <w:sz w:val="24"/>
          <w:szCs w:val="24"/>
        </w:rPr>
        <w:t>for stateless</w:t>
      </w:r>
      <w:r w:rsidR="00DC25D5">
        <w:rPr>
          <w:rFonts w:asciiTheme="majorBidi" w:hAnsiTheme="majorBidi" w:cstheme="majorBidi"/>
          <w:sz w:val="24"/>
          <w:szCs w:val="24"/>
        </w:rPr>
        <w:t xml:space="preserve"> and</w:t>
      </w:r>
      <w:r w:rsidR="00757A3F">
        <w:rPr>
          <w:rFonts w:asciiTheme="majorBidi" w:hAnsiTheme="majorBidi" w:cstheme="majorBidi"/>
          <w:sz w:val="24"/>
          <w:szCs w:val="24"/>
        </w:rPr>
        <w:t xml:space="preserve"> </w:t>
      </w:r>
      <w:r w:rsidR="00533527">
        <w:rPr>
          <w:rFonts w:asciiTheme="majorBidi" w:hAnsiTheme="majorBidi" w:cstheme="majorBidi"/>
          <w:sz w:val="24"/>
          <w:szCs w:val="24"/>
        </w:rPr>
        <w:t>refugee</w:t>
      </w:r>
      <w:r w:rsidR="00757A3F">
        <w:rPr>
          <w:rFonts w:asciiTheme="majorBidi" w:hAnsiTheme="majorBidi" w:cstheme="majorBidi"/>
          <w:sz w:val="24"/>
          <w:szCs w:val="24"/>
        </w:rPr>
        <w:t xml:space="preserve"> </w:t>
      </w:r>
      <w:r w:rsidR="00F83DCB" w:rsidRPr="00F83DCB">
        <w:rPr>
          <w:rFonts w:asciiTheme="majorBidi" w:hAnsiTheme="majorBidi" w:cstheme="majorBidi"/>
          <w:sz w:val="24"/>
          <w:szCs w:val="24"/>
        </w:rPr>
        <w:t xml:space="preserve">women and girls </w:t>
      </w:r>
      <w:r w:rsidR="00757A3F">
        <w:rPr>
          <w:rFonts w:asciiTheme="majorBidi" w:hAnsiTheme="majorBidi" w:cstheme="majorBidi"/>
          <w:sz w:val="24"/>
          <w:szCs w:val="24"/>
        </w:rPr>
        <w:t>victims o</w:t>
      </w:r>
      <w:r>
        <w:rPr>
          <w:rFonts w:asciiTheme="majorBidi" w:hAnsiTheme="majorBidi" w:cstheme="majorBidi"/>
          <w:sz w:val="24"/>
          <w:szCs w:val="24"/>
        </w:rPr>
        <w:t>f trafficking must be mentioned in paragraph</w:t>
      </w:r>
      <w:r w:rsidR="00CA01E1">
        <w:rPr>
          <w:rFonts w:asciiTheme="majorBidi" w:hAnsiTheme="majorBidi" w:cstheme="majorBidi"/>
          <w:sz w:val="24"/>
          <w:szCs w:val="24"/>
        </w:rPr>
        <w:t xml:space="preserve"> 84. </w:t>
      </w:r>
    </w:p>
    <w:p w:rsidR="00957ED4" w:rsidRPr="00B73275" w:rsidRDefault="003A5EC6" w:rsidP="00B7327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A5EC6">
        <w:rPr>
          <w:rFonts w:asciiTheme="majorBidi" w:hAnsiTheme="majorBidi" w:cstheme="majorBidi"/>
          <w:sz w:val="24"/>
          <w:szCs w:val="24"/>
          <w:lang w:bidi="he-IL"/>
        </w:rPr>
        <w:t>P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aragraph 96 must </w:t>
      </w:r>
      <w:r w:rsidR="005A77D9">
        <w:rPr>
          <w:rFonts w:asciiTheme="majorBidi" w:hAnsiTheme="majorBidi" w:cstheme="majorBidi"/>
          <w:sz w:val="24"/>
          <w:szCs w:val="24"/>
          <w:lang w:bidi="he-IL"/>
        </w:rPr>
        <w:t xml:space="preserve">indicate the importance of adopting a </w:t>
      </w:r>
      <w:r w:rsidR="00ED3280" w:rsidRPr="00ED3280">
        <w:rPr>
          <w:rFonts w:asciiTheme="majorBidi" w:hAnsiTheme="majorBidi" w:cstheme="majorBidi"/>
          <w:sz w:val="24"/>
          <w:szCs w:val="24"/>
        </w:rPr>
        <w:t xml:space="preserve">clear mechanism </w:t>
      </w:r>
      <w:r w:rsidR="009C6E46">
        <w:rPr>
          <w:rFonts w:asciiTheme="majorBidi" w:hAnsiTheme="majorBidi" w:cstheme="majorBidi"/>
          <w:sz w:val="24"/>
          <w:szCs w:val="24"/>
        </w:rPr>
        <w:t xml:space="preserve">ensuring that </w:t>
      </w:r>
      <w:r w:rsidR="00ED3280">
        <w:rPr>
          <w:rFonts w:asciiTheme="majorBidi" w:hAnsiTheme="majorBidi" w:cstheme="majorBidi"/>
          <w:sz w:val="24"/>
          <w:szCs w:val="24"/>
        </w:rPr>
        <w:t xml:space="preserve">compensations </w:t>
      </w:r>
      <w:r w:rsidR="005A77D9">
        <w:rPr>
          <w:rFonts w:asciiTheme="majorBidi" w:hAnsiTheme="majorBidi" w:cstheme="majorBidi"/>
          <w:sz w:val="24"/>
          <w:szCs w:val="24"/>
        </w:rPr>
        <w:t xml:space="preserve">are delivered </w:t>
      </w:r>
      <w:r w:rsidR="00ED3280">
        <w:rPr>
          <w:rFonts w:asciiTheme="majorBidi" w:hAnsiTheme="majorBidi" w:cstheme="majorBidi"/>
          <w:sz w:val="24"/>
          <w:szCs w:val="24"/>
        </w:rPr>
        <w:t xml:space="preserve">to victims of trafficking </w:t>
      </w:r>
      <w:r w:rsidR="005A77D9">
        <w:rPr>
          <w:rFonts w:asciiTheme="majorBidi" w:hAnsiTheme="majorBidi" w:cstheme="majorBidi"/>
          <w:sz w:val="24"/>
          <w:szCs w:val="24"/>
        </w:rPr>
        <w:t xml:space="preserve">and </w:t>
      </w:r>
      <w:r w:rsidR="002F0E91">
        <w:rPr>
          <w:rFonts w:asciiTheme="majorBidi" w:hAnsiTheme="majorBidi" w:cstheme="majorBidi"/>
          <w:sz w:val="24"/>
          <w:szCs w:val="24"/>
        </w:rPr>
        <w:t xml:space="preserve">are </w:t>
      </w:r>
      <w:r w:rsidR="005A77D9">
        <w:rPr>
          <w:rFonts w:asciiTheme="majorBidi" w:hAnsiTheme="majorBidi" w:cstheme="majorBidi"/>
          <w:sz w:val="24"/>
          <w:szCs w:val="24"/>
        </w:rPr>
        <w:t xml:space="preserve">not </w:t>
      </w:r>
      <w:proofErr w:type="spellStart"/>
      <w:r w:rsidR="005A77D9">
        <w:rPr>
          <w:rFonts w:asciiTheme="majorBidi" w:hAnsiTheme="majorBidi" w:cstheme="majorBidi"/>
          <w:sz w:val="24"/>
          <w:szCs w:val="24"/>
        </w:rPr>
        <w:t>requisited</w:t>
      </w:r>
      <w:proofErr w:type="spellEnd"/>
      <w:r w:rsidR="00B73275">
        <w:rPr>
          <w:rFonts w:asciiTheme="majorBidi" w:hAnsiTheme="majorBidi" w:cstheme="majorBidi"/>
          <w:sz w:val="24"/>
          <w:szCs w:val="24"/>
        </w:rPr>
        <w:t xml:space="preserve"> by their exploiters.</w:t>
      </w:r>
      <w:bookmarkStart w:id="0" w:name="_GoBack"/>
      <w:bookmarkEnd w:id="0"/>
    </w:p>
    <w:sectPr w:rsidR="00957ED4" w:rsidRPr="00B73275" w:rsidSect="00F476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3B" w:rsidRDefault="00AE053B" w:rsidP="00801692">
      <w:pPr>
        <w:spacing w:after="0" w:line="240" w:lineRule="auto"/>
      </w:pPr>
      <w:r>
        <w:separator/>
      </w:r>
    </w:p>
  </w:endnote>
  <w:endnote w:type="continuationSeparator" w:id="0">
    <w:p w:rsidR="00AE053B" w:rsidRDefault="00AE053B" w:rsidP="0080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246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6FB" w:rsidRDefault="00B01745">
        <w:pPr>
          <w:pStyle w:val="Footer"/>
          <w:jc w:val="center"/>
        </w:pPr>
        <w:r>
          <w:fldChar w:fldCharType="begin"/>
        </w:r>
        <w:r w:rsidR="002866FB">
          <w:instrText xml:space="preserve"> PAGE   \* MERGEFORMAT </w:instrText>
        </w:r>
        <w:r>
          <w:fldChar w:fldCharType="separate"/>
        </w:r>
        <w:r w:rsidR="00311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6FB" w:rsidRDefault="00286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3B" w:rsidRDefault="00AE053B" w:rsidP="00801692">
      <w:pPr>
        <w:spacing w:after="0" w:line="240" w:lineRule="auto"/>
      </w:pPr>
      <w:r>
        <w:separator/>
      </w:r>
    </w:p>
  </w:footnote>
  <w:footnote w:type="continuationSeparator" w:id="0">
    <w:p w:rsidR="00AE053B" w:rsidRDefault="00AE053B" w:rsidP="0080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bottom w:val="single" w:sz="4" w:space="0" w:color="auto"/>
        <w:insideV w:val="single" w:sz="4" w:space="0" w:color="auto"/>
      </w:tblBorders>
      <w:tblLook w:val="01E0"/>
    </w:tblPr>
    <w:tblGrid>
      <w:gridCol w:w="5248"/>
    </w:tblGrid>
    <w:tr w:rsidR="00801692" w:rsidRPr="00345686" w:rsidTr="00D02D59">
      <w:trPr>
        <w:jc w:val="center"/>
      </w:trPr>
      <w:tc>
        <w:tcPr>
          <w:tcW w:w="5248" w:type="dxa"/>
        </w:tcPr>
        <w:p w:rsidR="00801692" w:rsidRPr="00345686" w:rsidRDefault="00801692" w:rsidP="00801692">
          <w:pPr>
            <w:bidi/>
            <w:jc w:val="center"/>
            <w:rPr>
              <w:rFonts w:ascii="Sakkal Majalla" w:hAnsi="Sakkal Majalla" w:cs="Sakkal Majalla"/>
              <w:b/>
              <w:bCs/>
              <w:color w:val="000000"/>
              <w:szCs w:val="24"/>
              <w:rtl/>
              <w:lang w:bidi="ar-JO"/>
            </w:rPr>
          </w:pPr>
          <w:r w:rsidRPr="00345686">
            <w:rPr>
              <w:rFonts w:ascii="Sakkal Majalla" w:hAnsi="Sakkal Majalla" w:cs="Sakkal Majalla"/>
              <w:b/>
              <w:bCs/>
              <w:noProof/>
              <w:color w:val="000000"/>
              <w:szCs w:val="24"/>
            </w:rPr>
            <w:drawing>
              <wp:inline distT="0" distB="0" distL="0" distR="0">
                <wp:extent cx="798195" cy="1125855"/>
                <wp:effectExtent l="0" t="0" r="1905" b="0"/>
                <wp:docPr id="1" name="Picture 1" descr="PL cmy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 cmy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1692" w:rsidRPr="00520B4C" w:rsidRDefault="00801692" w:rsidP="00801692">
          <w:pPr>
            <w:tabs>
              <w:tab w:val="left" w:pos="194"/>
              <w:tab w:val="center" w:pos="2561"/>
            </w:tabs>
            <w:bidi/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ab/>
          </w:r>
          <w:r>
            <w:rPr>
              <w:rFonts w:asciiTheme="majorBidi" w:hAnsiTheme="majorBidi" w:cstheme="majorBidi"/>
              <w:b/>
              <w:bCs/>
              <w:color w:val="000000"/>
              <w:sz w:val="24"/>
              <w:szCs w:val="24"/>
            </w:rPr>
            <w:tab/>
            <w:t>State of Palestine</w:t>
          </w:r>
        </w:p>
      </w:tc>
    </w:tr>
  </w:tbl>
  <w:p w:rsidR="00801692" w:rsidRDefault="00801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157"/>
    <w:multiLevelType w:val="hybridMultilevel"/>
    <w:tmpl w:val="ECBCA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616A6"/>
    <w:multiLevelType w:val="hybridMultilevel"/>
    <w:tmpl w:val="300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96C"/>
    <w:multiLevelType w:val="hybridMultilevel"/>
    <w:tmpl w:val="B778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50A"/>
    <w:multiLevelType w:val="hybridMultilevel"/>
    <w:tmpl w:val="366894E8"/>
    <w:lvl w:ilvl="0" w:tplc="06487A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887DB8"/>
    <w:multiLevelType w:val="hybridMultilevel"/>
    <w:tmpl w:val="63D6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692"/>
    <w:rsid w:val="000030C2"/>
    <w:rsid w:val="00012EB0"/>
    <w:rsid w:val="00026B56"/>
    <w:rsid w:val="00056F36"/>
    <w:rsid w:val="00087791"/>
    <w:rsid w:val="000A0A02"/>
    <w:rsid w:val="000A3414"/>
    <w:rsid w:val="000B3B19"/>
    <w:rsid w:val="000B7672"/>
    <w:rsid w:val="00117F0E"/>
    <w:rsid w:val="00125EB7"/>
    <w:rsid w:val="001429F6"/>
    <w:rsid w:val="001911FA"/>
    <w:rsid w:val="001A3DD6"/>
    <w:rsid w:val="001B0C57"/>
    <w:rsid w:val="001B110A"/>
    <w:rsid w:val="001C121A"/>
    <w:rsid w:val="001D1B5B"/>
    <w:rsid w:val="00204F4D"/>
    <w:rsid w:val="00217112"/>
    <w:rsid w:val="00220F8F"/>
    <w:rsid w:val="002311B2"/>
    <w:rsid w:val="00241AE2"/>
    <w:rsid w:val="00241DB1"/>
    <w:rsid w:val="00252326"/>
    <w:rsid w:val="00270AFF"/>
    <w:rsid w:val="002866FB"/>
    <w:rsid w:val="002A5893"/>
    <w:rsid w:val="002D1D8E"/>
    <w:rsid w:val="002E5128"/>
    <w:rsid w:val="002F0E91"/>
    <w:rsid w:val="00306F71"/>
    <w:rsid w:val="00311C9F"/>
    <w:rsid w:val="00336666"/>
    <w:rsid w:val="00346BD9"/>
    <w:rsid w:val="00353C69"/>
    <w:rsid w:val="0035798C"/>
    <w:rsid w:val="003A5EC6"/>
    <w:rsid w:val="003B0DB3"/>
    <w:rsid w:val="003B5E46"/>
    <w:rsid w:val="003C3196"/>
    <w:rsid w:val="003D1CDB"/>
    <w:rsid w:val="003E4471"/>
    <w:rsid w:val="004136BE"/>
    <w:rsid w:val="00430E00"/>
    <w:rsid w:val="00456515"/>
    <w:rsid w:val="004B0585"/>
    <w:rsid w:val="004E1753"/>
    <w:rsid w:val="00501CF9"/>
    <w:rsid w:val="005131A6"/>
    <w:rsid w:val="00526DE6"/>
    <w:rsid w:val="00533527"/>
    <w:rsid w:val="00543032"/>
    <w:rsid w:val="00560140"/>
    <w:rsid w:val="00580D56"/>
    <w:rsid w:val="00582C3F"/>
    <w:rsid w:val="005A1D73"/>
    <w:rsid w:val="005A77D9"/>
    <w:rsid w:val="005B021F"/>
    <w:rsid w:val="005E59BC"/>
    <w:rsid w:val="005E6F35"/>
    <w:rsid w:val="005F417B"/>
    <w:rsid w:val="00604A22"/>
    <w:rsid w:val="00617206"/>
    <w:rsid w:val="00621B51"/>
    <w:rsid w:val="00631005"/>
    <w:rsid w:val="0063342D"/>
    <w:rsid w:val="00634F90"/>
    <w:rsid w:val="00674EC2"/>
    <w:rsid w:val="006906D6"/>
    <w:rsid w:val="006909A5"/>
    <w:rsid w:val="006943C6"/>
    <w:rsid w:val="00695F4F"/>
    <w:rsid w:val="00696100"/>
    <w:rsid w:val="006C209F"/>
    <w:rsid w:val="006D69A2"/>
    <w:rsid w:val="00716E73"/>
    <w:rsid w:val="00720E09"/>
    <w:rsid w:val="00740A5B"/>
    <w:rsid w:val="00757A3F"/>
    <w:rsid w:val="0076707E"/>
    <w:rsid w:val="00782742"/>
    <w:rsid w:val="0078551D"/>
    <w:rsid w:val="007C45D5"/>
    <w:rsid w:val="007F155B"/>
    <w:rsid w:val="00801692"/>
    <w:rsid w:val="00801E9B"/>
    <w:rsid w:val="0088587E"/>
    <w:rsid w:val="0089787B"/>
    <w:rsid w:val="008A23E8"/>
    <w:rsid w:val="008A4799"/>
    <w:rsid w:val="008A58A3"/>
    <w:rsid w:val="008C7281"/>
    <w:rsid w:val="008D2A2C"/>
    <w:rsid w:val="008D4651"/>
    <w:rsid w:val="008F0312"/>
    <w:rsid w:val="00907567"/>
    <w:rsid w:val="00930EAC"/>
    <w:rsid w:val="00957ED4"/>
    <w:rsid w:val="009754AB"/>
    <w:rsid w:val="0099118A"/>
    <w:rsid w:val="009B5DD5"/>
    <w:rsid w:val="009B5FB9"/>
    <w:rsid w:val="009C6E46"/>
    <w:rsid w:val="009C7CE3"/>
    <w:rsid w:val="009D264B"/>
    <w:rsid w:val="00A03ACA"/>
    <w:rsid w:val="00A061EF"/>
    <w:rsid w:val="00A23F98"/>
    <w:rsid w:val="00A30641"/>
    <w:rsid w:val="00A4233C"/>
    <w:rsid w:val="00A55D91"/>
    <w:rsid w:val="00A806FE"/>
    <w:rsid w:val="00A87B6B"/>
    <w:rsid w:val="00AB294B"/>
    <w:rsid w:val="00AE053B"/>
    <w:rsid w:val="00AE4A0A"/>
    <w:rsid w:val="00B01745"/>
    <w:rsid w:val="00B2029A"/>
    <w:rsid w:val="00B32C30"/>
    <w:rsid w:val="00B41F23"/>
    <w:rsid w:val="00B73275"/>
    <w:rsid w:val="00BB2E64"/>
    <w:rsid w:val="00BD65B4"/>
    <w:rsid w:val="00C04C55"/>
    <w:rsid w:val="00C3152B"/>
    <w:rsid w:val="00C42D32"/>
    <w:rsid w:val="00C50D18"/>
    <w:rsid w:val="00C65FA4"/>
    <w:rsid w:val="00C76618"/>
    <w:rsid w:val="00C907CC"/>
    <w:rsid w:val="00CA01E1"/>
    <w:rsid w:val="00CD2487"/>
    <w:rsid w:val="00CD3D12"/>
    <w:rsid w:val="00CE4A84"/>
    <w:rsid w:val="00CF2C46"/>
    <w:rsid w:val="00D0523A"/>
    <w:rsid w:val="00D73C96"/>
    <w:rsid w:val="00D80204"/>
    <w:rsid w:val="00DB02B9"/>
    <w:rsid w:val="00DC114B"/>
    <w:rsid w:val="00DC25D5"/>
    <w:rsid w:val="00DC4850"/>
    <w:rsid w:val="00DD27F1"/>
    <w:rsid w:val="00DE472C"/>
    <w:rsid w:val="00E10EBE"/>
    <w:rsid w:val="00E358B5"/>
    <w:rsid w:val="00E80966"/>
    <w:rsid w:val="00E80E56"/>
    <w:rsid w:val="00E8284C"/>
    <w:rsid w:val="00E970EA"/>
    <w:rsid w:val="00EB77E7"/>
    <w:rsid w:val="00EC0F4E"/>
    <w:rsid w:val="00ED3280"/>
    <w:rsid w:val="00EE1F94"/>
    <w:rsid w:val="00F02365"/>
    <w:rsid w:val="00F03E23"/>
    <w:rsid w:val="00F12338"/>
    <w:rsid w:val="00F20E94"/>
    <w:rsid w:val="00F476CD"/>
    <w:rsid w:val="00F56E83"/>
    <w:rsid w:val="00F71956"/>
    <w:rsid w:val="00F83DCB"/>
    <w:rsid w:val="00F95490"/>
    <w:rsid w:val="00FC33D9"/>
    <w:rsid w:val="00FE23C3"/>
    <w:rsid w:val="00FF0306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92"/>
  </w:style>
  <w:style w:type="paragraph" w:styleId="Footer">
    <w:name w:val="footer"/>
    <w:basedOn w:val="Normal"/>
    <w:link w:val="FooterChar"/>
    <w:uiPriority w:val="99"/>
    <w:unhideWhenUsed/>
    <w:rsid w:val="0080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92"/>
  </w:style>
  <w:style w:type="paragraph" w:styleId="ListParagraph">
    <w:name w:val="List Paragraph"/>
    <w:basedOn w:val="Normal"/>
    <w:uiPriority w:val="34"/>
    <w:qFormat/>
    <w:rsid w:val="00056F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5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5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D198F-81E6-48C6-959D-1DD7FA612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5DA5C-EAB0-4CA0-BB4F-8E26F4011D9C}"/>
</file>

<file path=customXml/itemProps3.xml><?xml version="1.0" encoding="utf-8"?>
<ds:datastoreItem xmlns:ds="http://schemas.openxmlformats.org/officeDocument/2006/customXml" ds:itemID="{F91E4AB7-0F60-4CD5-8267-53D348C9A27D}"/>
</file>

<file path=customXml/itemProps4.xml><?xml version="1.0" encoding="utf-8"?>
<ds:datastoreItem xmlns:ds="http://schemas.openxmlformats.org/officeDocument/2006/customXml" ds:itemID="{09A50101-2926-4683-8B39-18E17CA9C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Abed Alhaq</dc:creator>
  <cp:lastModifiedBy>D</cp:lastModifiedBy>
  <cp:revision>2</cp:revision>
  <dcterms:created xsi:type="dcterms:W3CDTF">2020-05-11T09:36:00Z</dcterms:created>
  <dcterms:modified xsi:type="dcterms:W3CDTF">2020-05-11T09:36:00Z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