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F7822B" w14:textId="77777777" w:rsidR="007D303F" w:rsidRDefault="007D303F" w:rsidP="0004701E">
      <w:pPr>
        <w:pBdr>
          <w:bottom w:val="single" w:sz="4" w:space="1" w:color="C9C9C9"/>
        </w:pBdr>
        <w:spacing w:before="120" w:after="60"/>
        <w:jc w:val="both"/>
        <w:outlineLvl w:val="0"/>
        <w:rPr>
          <w:b/>
          <w:sz w:val="22"/>
          <w:szCs w:val="22"/>
        </w:rPr>
      </w:pPr>
    </w:p>
    <w:p w14:paraId="340B4FAE" w14:textId="4E41A8DA" w:rsidR="004B1585" w:rsidRPr="00F616B9" w:rsidRDefault="00FC5369" w:rsidP="0004701E">
      <w:pPr>
        <w:pBdr>
          <w:bottom w:val="single" w:sz="4" w:space="1" w:color="C9C9C9"/>
        </w:pBdr>
        <w:spacing w:before="120" w:after="60"/>
        <w:jc w:val="both"/>
        <w:outlineLvl w:val="0"/>
        <w:rPr>
          <w:b/>
          <w:sz w:val="22"/>
          <w:szCs w:val="22"/>
        </w:rPr>
      </w:pPr>
      <w:r w:rsidRPr="00F616B9">
        <w:rPr>
          <w:b/>
          <w:sz w:val="22"/>
          <w:szCs w:val="22"/>
        </w:rPr>
        <w:t>CALL FOR COMMENTS: DRAFT GENERAL RECOMMENDATION ON “TRAFFICKING IN WOMEN AND GIRLS IN THE CONTEXT OF GLOBAL MIGRATION”</w:t>
      </w:r>
      <w:r w:rsidR="004B1585" w:rsidRPr="00F616B9">
        <w:rPr>
          <w:rStyle w:val="EndnoteReference"/>
          <w:b/>
          <w:sz w:val="22"/>
          <w:szCs w:val="22"/>
        </w:rPr>
        <w:endnoteReference w:id="2"/>
      </w:r>
    </w:p>
    <w:p w14:paraId="30FCA5F8" w14:textId="706EE9A5" w:rsidR="004B1585" w:rsidRPr="00F616B9" w:rsidRDefault="00C94B15" w:rsidP="0004701E">
      <w:pPr>
        <w:spacing w:before="120" w:after="60"/>
        <w:jc w:val="both"/>
        <w:outlineLvl w:val="0"/>
        <w:rPr>
          <w:b/>
          <w:sz w:val="22"/>
          <w:szCs w:val="22"/>
        </w:rPr>
      </w:pPr>
      <w:r w:rsidRPr="00F616B9">
        <w:rPr>
          <w:b/>
          <w:sz w:val="22"/>
          <w:szCs w:val="22"/>
        </w:rPr>
        <w:t>INTRODUCTION</w:t>
      </w:r>
    </w:p>
    <w:p w14:paraId="7C4DEC07" w14:textId="4B34F637" w:rsidR="004B1585" w:rsidRPr="00F616B9" w:rsidRDefault="004B1585" w:rsidP="0004701E">
      <w:pPr>
        <w:pStyle w:val="ListParagraph"/>
        <w:numPr>
          <w:ilvl w:val="0"/>
          <w:numId w:val="10"/>
        </w:numPr>
        <w:spacing w:before="120" w:after="40"/>
        <w:ind w:left="425" w:hanging="425"/>
        <w:contextualSpacing w:val="0"/>
        <w:jc w:val="both"/>
        <w:rPr>
          <w:sz w:val="22"/>
          <w:szCs w:val="22"/>
        </w:rPr>
      </w:pPr>
      <w:r w:rsidRPr="00F616B9">
        <w:rPr>
          <w:sz w:val="22"/>
          <w:szCs w:val="22"/>
        </w:rPr>
        <w:t xml:space="preserve">The Joint United Nations Programme on HIV and AIDS (“UNAIDS”) provides the following key concerns and recommendations on the </w:t>
      </w:r>
      <w:r w:rsidR="007E2AA8" w:rsidRPr="00F616B9">
        <w:rPr>
          <w:sz w:val="22"/>
          <w:szCs w:val="22"/>
        </w:rPr>
        <w:t>Draft</w:t>
      </w:r>
      <w:r w:rsidRPr="00F616B9">
        <w:rPr>
          <w:sz w:val="22"/>
          <w:szCs w:val="22"/>
        </w:rPr>
        <w:t xml:space="preserve"> General Recommendation on </w:t>
      </w:r>
      <w:r w:rsidR="00DE4B88" w:rsidRPr="00F616B9">
        <w:rPr>
          <w:sz w:val="22"/>
          <w:szCs w:val="22"/>
        </w:rPr>
        <w:t>T</w:t>
      </w:r>
      <w:r w:rsidRPr="00F616B9">
        <w:rPr>
          <w:sz w:val="22"/>
          <w:szCs w:val="22"/>
        </w:rPr>
        <w:t xml:space="preserve">rafficking in </w:t>
      </w:r>
      <w:r w:rsidR="00DE4B88" w:rsidRPr="00F616B9">
        <w:rPr>
          <w:sz w:val="22"/>
          <w:szCs w:val="22"/>
        </w:rPr>
        <w:t>W</w:t>
      </w:r>
      <w:r w:rsidRPr="00F616B9">
        <w:rPr>
          <w:sz w:val="22"/>
          <w:szCs w:val="22"/>
        </w:rPr>
        <w:t xml:space="preserve">omen and </w:t>
      </w:r>
      <w:r w:rsidR="00DE4B88" w:rsidRPr="00F616B9">
        <w:rPr>
          <w:sz w:val="22"/>
          <w:szCs w:val="22"/>
        </w:rPr>
        <w:t>G</w:t>
      </w:r>
      <w:r w:rsidRPr="00F616B9">
        <w:rPr>
          <w:sz w:val="22"/>
          <w:szCs w:val="22"/>
        </w:rPr>
        <w:t xml:space="preserve">irls in the </w:t>
      </w:r>
      <w:r w:rsidR="00DE4B88" w:rsidRPr="00F616B9">
        <w:rPr>
          <w:sz w:val="22"/>
          <w:szCs w:val="22"/>
        </w:rPr>
        <w:t>C</w:t>
      </w:r>
      <w:r w:rsidRPr="00F616B9">
        <w:rPr>
          <w:sz w:val="22"/>
          <w:szCs w:val="22"/>
        </w:rPr>
        <w:t xml:space="preserve">ontext of </w:t>
      </w:r>
      <w:r w:rsidR="00DE4B88" w:rsidRPr="00F616B9">
        <w:rPr>
          <w:sz w:val="22"/>
          <w:szCs w:val="22"/>
        </w:rPr>
        <w:t>G</w:t>
      </w:r>
      <w:r w:rsidRPr="00F616B9">
        <w:rPr>
          <w:sz w:val="22"/>
          <w:szCs w:val="22"/>
        </w:rPr>
        <w:t xml:space="preserve">lobal </w:t>
      </w:r>
      <w:r w:rsidR="00DE4B88" w:rsidRPr="00F616B9">
        <w:rPr>
          <w:sz w:val="22"/>
          <w:szCs w:val="22"/>
        </w:rPr>
        <w:t>M</w:t>
      </w:r>
      <w:r w:rsidRPr="00F616B9">
        <w:rPr>
          <w:sz w:val="22"/>
          <w:szCs w:val="22"/>
        </w:rPr>
        <w:t xml:space="preserve">igration (“Draft GR”).  </w:t>
      </w:r>
    </w:p>
    <w:p w14:paraId="4D087CF8" w14:textId="6BE405EE" w:rsidR="004B1585" w:rsidRPr="00F616B9" w:rsidRDefault="004B1585" w:rsidP="0004701E">
      <w:pPr>
        <w:pStyle w:val="ListParagraph"/>
        <w:numPr>
          <w:ilvl w:val="0"/>
          <w:numId w:val="10"/>
        </w:numPr>
        <w:spacing w:before="120" w:after="40"/>
        <w:ind w:left="425" w:hanging="425"/>
        <w:contextualSpacing w:val="0"/>
        <w:jc w:val="both"/>
        <w:rPr>
          <w:sz w:val="22"/>
          <w:szCs w:val="22"/>
        </w:rPr>
      </w:pPr>
      <w:r w:rsidRPr="00F616B9">
        <w:rPr>
          <w:sz w:val="22"/>
          <w:szCs w:val="22"/>
        </w:rPr>
        <w:t>UNAIDS unequivocally condemns and works towards the prevention and elimination of all forms of coercion, deception, violence, exploitation and trafficking in persons (for any distinct purpose including commercial sexual exploitation)</w:t>
      </w:r>
      <w:r w:rsidR="00722B49" w:rsidRPr="00F616B9">
        <w:rPr>
          <w:sz w:val="22"/>
          <w:szCs w:val="22"/>
        </w:rPr>
        <w:t xml:space="preserve"> and welcomes efforts towards </w:t>
      </w:r>
      <w:r w:rsidR="00D80197" w:rsidRPr="00F616B9">
        <w:rPr>
          <w:sz w:val="22"/>
          <w:szCs w:val="22"/>
        </w:rPr>
        <w:t>eliminating trafficking and supporting women and girls who are victims</w:t>
      </w:r>
      <w:r w:rsidR="008839C7" w:rsidRPr="00F616B9">
        <w:rPr>
          <w:sz w:val="22"/>
          <w:szCs w:val="22"/>
        </w:rPr>
        <w:t>,</w:t>
      </w:r>
      <w:r w:rsidR="00D80197" w:rsidRPr="00F616B9">
        <w:rPr>
          <w:sz w:val="22"/>
          <w:szCs w:val="22"/>
        </w:rPr>
        <w:t xml:space="preserve"> or at risk</w:t>
      </w:r>
      <w:r w:rsidR="008839C7" w:rsidRPr="00F616B9">
        <w:rPr>
          <w:sz w:val="22"/>
          <w:szCs w:val="22"/>
        </w:rPr>
        <w:t>,</w:t>
      </w:r>
      <w:r w:rsidR="00D80197" w:rsidRPr="00F616B9">
        <w:rPr>
          <w:sz w:val="22"/>
          <w:szCs w:val="22"/>
        </w:rPr>
        <w:t xml:space="preserve"> of trafficking</w:t>
      </w:r>
      <w:r w:rsidR="00BB72C8" w:rsidRPr="00F616B9">
        <w:rPr>
          <w:sz w:val="22"/>
          <w:szCs w:val="22"/>
        </w:rPr>
        <w:t>, from a gender perspective</w:t>
      </w:r>
      <w:r w:rsidRPr="00F616B9">
        <w:rPr>
          <w:sz w:val="22"/>
          <w:szCs w:val="22"/>
        </w:rPr>
        <w:t xml:space="preserve">. </w:t>
      </w:r>
    </w:p>
    <w:p w14:paraId="5ED50F56" w14:textId="5AE7E77D" w:rsidR="00556027" w:rsidRPr="00F616B9" w:rsidRDefault="00CA4387" w:rsidP="0004701E">
      <w:pPr>
        <w:pStyle w:val="ListParagraph"/>
        <w:numPr>
          <w:ilvl w:val="0"/>
          <w:numId w:val="10"/>
        </w:numPr>
        <w:spacing w:before="120" w:after="40"/>
        <w:ind w:left="425" w:hanging="425"/>
        <w:contextualSpacing w:val="0"/>
        <w:jc w:val="both"/>
        <w:rPr>
          <w:sz w:val="22"/>
          <w:szCs w:val="22"/>
        </w:rPr>
      </w:pPr>
      <w:r w:rsidRPr="00F616B9">
        <w:rPr>
          <w:sz w:val="22"/>
          <w:szCs w:val="22"/>
        </w:rPr>
        <w:t xml:space="preserve">UNAIDS welcomes the </w:t>
      </w:r>
      <w:r w:rsidR="008839C7" w:rsidRPr="00F616B9">
        <w:rPr>
          <w:sz w:val="22"/>
          <w:szCs w:val="22"/>
        </w:rPr>
        <w:t>Draft GR</w:t>
      </w:r>
      <w:r w:rsidR="00C97A23" w:rsidRPr="00F616B9">
        <w:rPr>
          <w:sz w:val="22"/>
          <w:szCs w:val="22"/>
        </w:rPr>
        <w:t xml:space="preserve"> and </w:t>
      </w:r>
      <w:r w:rsidR="000A398F" w:rsidRPr="00F616B9">
        <w:rPr>
          <w:sz w:val="22"/>
          <w:szCs w:val="22"/>
        </w:rPr>
        <w:t>reiterate</w:t>
      </w:r>
      <w:r w:rsidR="00C97A23" w:rsidRPr="00F616B9">
        <w:rPr>
          <w:sz w:val="22"/>
          <w:szCs w:val="22"/>
        </w:rPr>
        <w:t>s</w:t>
      </w:r>
      <w:r w:rsidR="000A398F" w:rsidRPr="00F616B9">
        <w:rPr>
          <w:sz w:val="22"/>
          <w:szCs w:val="22"/>
        </w:rPr>
        <w:t xml:space="preserve"> the statements made in its joint submission with UNDP and UNFPA in February 2019.</w:t>
      </w:r>
      <w:r w:rsidR="001B5764" w:rsidRPr="00F616B9">
        <w:rPr>
          <w:rStyle w:val="EndnoteReference"/>
          <w:sz w:val="22"/>
          <w:szCs w:val="22"/>
        </w:rPr>
        <w:endnoteReference w:id="3"/>
      </w:r>
      <w:r w:rsidR="000A398F" w:rsidRPr="00F616B9">
        <w:rPr>
          <w:sz w:val="22"/>
          <w:szCs w:val="22"/>
        </w:rPr>
        <w:t xml:space="preserve"> </w:t>
      </w:r>
      <w:r w:rsidR="004B1585" w:rsidRPr="00F616B9">
        <w:rPr>
          <w:sz w:val="22"/>
          <w:szCs w:val="22"/>
        </w:rPr>
        <w:t xml:space="preserve">UNAIDS </w:t>
      </w:r>
      <w:r w:rsidR="00C97A23" w:rsidRPr="00F616B9">
        <w:rPr>
          <w:sz w:val="22"/>
          <w:szCs w:val="22"/>
        </w:rPr>
        <w:t xml:space="preserve">is concerned that the current </w:t>
      </w:r>
      <w:r w:rsidR="004B1585" w:rsidRPr="00F616B9">
        <w:rPr>
          <w:sz w:val="22"/>
          <w:szCs w:val="22"/>
        </w:rPr>
        <w:t xml:space="preserve">Draft GR </w:t>
      </w:r>
      <w:r w:rsidR="00F249D1" w:rsidRPr="00F616B9">
        <w:rPr>
          <w:sz w:val="22"/>
          <w:szCs w:val="22"/>
        </w:rPr>
        <w:t>overemphasises</w:t>
      </w:r>
      <w:r w:rsidR="001D5187" w:rsidRPr="00F616B9">
        <w:rPr>
          <w:sz w:val="22"/>
          <w:szCs w:val="22"/>
        </w:rPr>
        <w:t xml:space="preserve"> and overly relies on</w:t>
      </w:r>
      <w:r w:rsidR="00F249D1" w:rsidRPr="00F616B9">
        <w:rPr>
          <w:sz w:val="22"/>
          <w:szCs w:val="22"/>
        </w:rPr>
        <w:t xml:space="preserve"> a</w:t>
      </w:r>
      <w:r w:rsidR="00B858F6" w:rsidRPr="00F616B9">
        <w:rPr>
          <w:sz w:val="22"/>
          <w:szCs w:val="22"/>
        </w:rPr>
        <w:t xml:space="preserve"> </w:t>
      </w:r>
      <w:r w:rsidR="002B0872" w:rsidRPr="00F616B9">
        <w:rPr>
          <w:sz w:val="22"/>
          <w:szCs w:val="22"/>
        </w:rPr>
        <w:t xml:space="preserve">broad </w:t>
      </w:r>
      <w:r w:rsidR="00B858F6" w:rsidRPr="00F616B9">
        <w:rPr>
          <w:sz w:val="22"/>
          <w:szCs w:val="22"/>
        </w:rPr>
        <w:t xml:space="preserve">criminal and punitive approach, rather than a </w:t>
      </w:r>
      <w:r w:rsidR="004767E7" w:rsidRPr="00F616B9">
        <w:rPr>
          <w:sz w:val="22"/>
          <w:szCs w:val="22"/>
        </w:rPr>
        <w:t xml:space="preserve">rights based, </w:t>
      </w:r>
      <w:r w:rsidR="00B858F6" w:rsidRPr="00F616B9">
        <w:rPr>
          <w:sz w:val="22"/>
          <w:szCs w:val="22"/>
        </w:rPr>
        <w:t>supportive and empowerment approach</w:t>
      </w:r>
      <w:r w:rsidR="005A0867" w:rsidRPr="00F616B9">
        <w:rPr>
          <w:sz w:val="22"/>
          <w:szCs w:val="22"/>
        </w:rPr>
        <w:t xml:space="preserve"> that focuses </w:t>
      </w:r>
      <w:r w:rsidR="000C2732" w:rsidRPr="00F616B9">
        <w:rPr>
          <w:sz w:val="22"/>
          <w:szCs w:val="22"/>
        </w:rPr>
        <w:t xml:space="preserve">on root causes </w:t>
      </w:r>
      <w:r w:rsidR="00F61AC7" w:rsidRPr="00F616B9">
        <w:rPr>
          <w:sz w:val="22"/>
          <w:szCs w:val="22"/>
        </w:rPr>
        <w:t xml:space="preserve">of trafficking </w:t>
      </w:r>
      <w:r w:rsidR="001610F1" w:rsidRPr="00F616B9">
        <w:rPr>
          <w:sz w:val="22"/>
          <w:szCs w:val="22"/>
        </w:rPr>
        <w:t>in the context of migration</w:t>
      </w:r>
      <w:r w:rsidR="00F61AC7" w:rsidRPr="00F616B9">
        <w:rPr>
          <w:sz w:val="22"/>
          <w:szCs w:val="22"/>
        </w:rPr>
        <w:t xml:space="preserve"> such as socio-economic inequalities, violence,</w:t>
      </w:r>
      <w:r w:rsidR="00B65DAD" w:rsidRPr="00F616B9">
        <w:rPr>
          <w:sz w:val="22"/>
          <w:szCs w:val="22"/>
        </w:rPr>
        <w:t xml:space="preserve"> gender norms,</w:t>
      </w:r>
      <w:r w:rsidR="00F61AC7" w:rsidRPr="00F616B9">
        <w:rPr>
          <w:sz w:val="22"/>
          <w:szCs w:val="22"/>
        </w:rPr>
        <w:t xml:space="preserve"> lack of labour </w:t>
      </w:r>
      <w:r w:rsidR="00114247" w:rsidRPr="00F616B9">
        <w:rPr>
          <w:sz w:val="22"/>
          <w:szCs w:val="22"/>
        </w:rPr>
        <w:t>rights and safeguards</w:t>
      </w:r>
      <w:r w:rsidR="00CD4489" w:rsidRPr="00F616B9">
        <w:rPr>
          <w:sz w:val="22"/>
          <w:szCs w:val="22"/>
        </w:rPr>
        <w:t xml:space="preserve"> and </w:t>
      </w:r>
      <w:r w:rsidR="001610F1" w:rsidRPr="00F616B9">
        <w:rPr>
          <w:sz w:val="22"/>
          <w:szCs w:val="22"/>
        </w:rPr>
        <w:t>the vulnerabilities of women in</w:t>
      </w:r>
      <w:r w:rsidR="00A806F1" w:rsidRPr="00F616B9">
        <w:rPr>
          <w:sz w:val="22"/>
          <w:szCs w:val="22"/>
        </w:rPr>
        <w:t xml:space="preserve"> the</w:t>
      </w:r>
      <w:r w:rsidR="001610F1" w:rsidRPr="00F616B9">
        <w:rPr>
          <w:sz w:val="22"/>
          <w:szCs w:val="22"/>
        </w:rPr>
        <w:t xml:space="preserve"> informal sector. </w:t>
      </w:r>
      <w:r w:rsidR="00BA09CA" w:rsidRPr="00F616B9">
        <w:rPr>
          <w:sz w:val="22"/>
          <w:szCs w:val="22"/>
        </w:rPr>
        <w:t xml:space="preserve">In UNAIDS’ experience, </w:t>
      </w:r>
      <w:r w:rsidR="00CD4777" w:rsidRPr="00F616B9">
        <w:rPr>
          <w:sz w:val="22"/>
          <w:szCs w:val="22"/>
        </w:rPr>
        <w:t>a</w:t>
      </w:r>
      <w:r w:rsidR="009C0359" w:rsidRPr="00F616B9">
        <w:rPr>
          <w:sz w:val="22"/>
          <w:szCs w:val="22"/>
        </w:rPr>
        <w:t>n overly</w:t>
      </w:r>
      <w:r w:rsidR="00CD4777" w:rsidRPr="00F616B9">
        <w:rPr>
          <w:sz w:val="22"/>
          <w:szCs w:val="22"/>
        </w:rPr>
        <w:t xml:space="preserve"> </w:t>
      </w:r>
      <w:r w:rsidR="00281D5C" w:rsidRPr="00F616B9">
        <w:rPr>
          <w:sz w:val="22"/>
          <w:szCs w:val="22"/>
        </w:rPr>
        <w:t xml:space="preserve">criminal approach can create significant risks for vulnerable </w:t>
      </w:r>
      <w:r w:rsidR="00284605" w:rsidRPr="00F616B9">
        <w:rPr>
          <w:sz w:val="22"/>
          <w:szCs w:val="22"/>
        </w:rPr>
        <w:t>women and girls</w:t>
      </w:r>
      <w:r w:rsidR="00BF7279" w:rsidRPr="00F616B9">
        <w:rPr>
          <w:sz w:val="22"/>
          <w:szCs w:val="22"/>
        </w:rPr>
        <w:t xml:space="preserve"> </w:t>
      </w:r>
      <w:r w:rsidR="00F55E01" w:rsidRPr="00F616B9">
        <w:rPr>
          <w:sz w:val="22"/>
          <w:szCs w:val="22"/>
        </w:rPr>
        <w:t>including</w:t>
      </w:r>
      <w:r w:rsidR="00562628" w:rsidRPr="00F616B9">
        <w:rPr>
          <w:sz w:val="22"/>
          <w:szCs w:val="22"/>
        </w:rPr>
        <w:t xml:space="preserve"> increas</w:t>
      </w:r>
      <w:r w:rsidR="00F55E01" w:rsidRPr="00F616B9">
        <w:rPr>
          <w:sz w:val="22"/>
          <w:szCs w:val="22"/>
        </w:rPr>
        <w:t>ed</w:t>
      </w:r>
      <w:r w:rsidR="00562628" w:rsidRPr="00F616B9">
        <w:rPr>
          <w:sz w:val="22"/>
          <w:szCs w:val="22"/>
        </w:rPr>
        <w:t xml:space="preserve"> violence and abuse </w:t>
      </w:r>
      <w:r w:rsidR="00F55E01" w:rsidRPr="00F616B9">
        <w:rPr>
          <w:sz w:val="22"/>
          <w:szCs w:val="22"/>
        </w:rPr>
        <w:t>and</w:t>
      </w:r>
      <w:r w:rsidR="00562628" w:rsidRPr="00F616B9">
        <w:rPr>
          <w:sz w:val="22"/>
          <w:szCs w:val="22"/>
        </w:rPr>
        <w:t xml:space="preserve"> decreas</w:t>
      </w:r>
      <w:r w:rsidR="00F55E01" w:rsidRPr="00F616B9">
        <w:rPr>
          <w:sz w:val="22"/>
          <w:szCs w:val="22"/>
        </w:rPr>
        <w:t>ed</w:t>
      </w:r>
      <w:r w:rsidR="00562628" w:rsidRPr="00F616B9">
        <w:rPr>
          <w:sz w:val="22"/>
          <w:szCs w:val="22"/>
        </w:rPr>
        <w:t xml:space="preserve"> access to services, </w:t>
      </w:r>
      <w:r w:rsidR="002401BE" w:rsidRPr="00F616B9">
        <w:rPr>
          <w:sz w:val="22"/>
          <w:szCs w:val="22"/>
        </w:rPr>
        <w:t>such as</w:t>
      </w:r>
      <w:r w:rsidR="00562628" w:rsidRPr="00F616B9">
        <w:rPr>
          <w:sz w:val="22"/>
          <w:szCs w:val="22"/>
        </w:rPr>
        <w:t xml:space="preserve"> healthcare. In </w:t>
      </w:r>
      <w:r w:rsidR="00284605" w:rsidRPr="00F616B9">
        <w:rPr>
          <w:sz w:val="22"/>
          <w:szCs w:val="22"/>
        </w:rPr>
        <w:t>our view</w:t>
      </w:r>
      <w:r w:rsidR="002401BE" w:rsidRPr="00F616B9">
        <w:rPr>
          <w:sz w:val="22"/>
          <w:szCs w:val="22"/>
        </w:rPr>
        <w:t>,</w:t>
      </w:r>
      <w:r w:rsidR="000B1439" w:rsidRPr="00F616B9">
        <w:rPr>
          <w:sz w:val="22"/>
          <w:szCs w:val="22"/>
        </w:rPr>
        <w:t xml:space="preserve"> this is of particular concern for women involved in sex work</w:t>
      </w:r>
      <w:r w:rsidR="00004A82" w:rsidRPr="00F616B9">
        <w:rPr>
          <w:sz w:val="22"/>
          <w:szCs w:val="22"/>
        </w:rPr>
        <w:t>,</w:t>
      </w:r>
      <w:r w:rsidR="00513D7C" w:rsidRPr="00F616B9">
        <w:rPr>
          <w:sz w:val="22"/>
          <w:szCs w:val="22"/>
        </w:rPr>
        <w:t xml:space="preserve"> who have been adversely affected by </w:t>
      </w:r>
      <w:r w:rsidR="001B4573" w:rsidRPr="00F616B9">
        <w:rPr>
          <w:sz w:val="22"/>
          <w:szCs w:val="22"/>
        </w:rPr>
        <w:t xml:space="preserve">“end demand” models of legislation and overly broad trafficking legislation. </w:t>
      </w:r>
    </w:p>
    <w:p w14:paraId="01F52259" w14:textId="08C690E7" w:rsidR="00A33582" w:rsidRPr="00F616B9" w:rsidRDefault="009B2100" w:rsidP="0004701E">
      <w:pPr>
        <w:pStyle w:val="ListParagraph"/>
        <w:numPr>
          <w:ilvl w:val="0"/>
          <w:numId w:val="10"/>
        </w:numPr>
        <w:spacing w:before="120" w:after="40"/>
        <w:ind w:left="425" w:hanging="425"/>
        <w:contextualSpacing w:val="0"/>
        <w:jc w:val="both"/>
        <w:rPr>
          <w:sz w:val="22"/>
          <w:szCs w:val="22"/>
        </w:rPr>
      </w:pPr>
      <w:r w:rsidRPr="00F616B9">
        <w:rPr>
          <w:sz w:val="22"/>
          <w:szCs w:val="22"/>
        </w:rPr>
        <w:t xml:space="preserve">UNAIDS understands that </w:t>
      </w:r>
      <w:r w:rsidR="002C538A" w:rsidRPr="00F616B9">
        <w:rPr>
          <w:sz w:val="22"/>
          <w:szCs w:val="22"/>
        </w:rPr>
        <w:t>the intended scope of the Draft GR does not include sex work. H</w:t>
      </w:r>
      <w:r w:rsidR="005C0F04" w:rsidRPr="00F616B9">
        <w:rPr>
          <w:sz w:val="22"/>
          <w:szCs w:val="22"/>
        </w:rPr>
        <w:t xml:space="preserve">owever, in its current form, </w:t>
      </w:r>
      <w:r w:rsidR="009E32EF" w:rsidRPr="00F616B9">
        <w:rPr>
          <w:sz w:val="22"/>
          <w:szCs w:val="22"/>
        </w:rPr>
        <w:t>the Draft GR</w:t>
      </w:r>
      <w:r w:rsidR="005C0F04" w:rsidRPr="00F616B9">
        <w:rPr>
          <w:sz w:val="22"/>
          <w:szCs w:val="22"/>
        </w:rPr>
        <w:t xml:space="preserve"> </w:t>
      </w:r>
      <w:r w:rsidR="005408AC" w:rsidRPr="00F616B9">
        <w:rPr>
          <w:sz w:val="22"/>
          <w:szCs w:val="22"/>
        </w:rPr>
        <w:t xml:space="preserve">does not </w:t>
      </w:r>
      <w:r w:rsidR="005C0F04" w:rsidRPr="00F616B9">
        <w:rPr>
          <w:sz w:val="22"/>
          <w:szCs w:val="22"/>
        </w:rPr>
        <w:t>expressly</w:t>
      </w:r>
      <w:r w:rsidR="00633CD1" w:rsidRPr="00F616B9">
        <w:rPr>
          <w:sz w:val="22"/>
          <w:szCs w:val="22"/>
        </w:rPr>
        <w:t xml:space="preserve"> state this ex</w:t>
      </w:r>
      <w:r w:rsidR="00B57617" w:rsidRPr="00F616B9">
        <w:rPr>
          <w:sz w:val="22"/>
          <w:szCs w:val="22"/>
        </w:rPr>
        <w:t>c</w:t>
      </w:r>
      <w:r w:rsidR="00633CD1" w:rsidRPr="00F616B9">
        <w:rPr>
          <w:sz w:val="22"/>
          <w:szCs w:val="22"/>
        </w:rPr>
        <w:t>lusion</w:t>
      </w:r>
      <w:r w:rsidR="005C0F04" w:rsidRPr="00F616B9">
        <w:rPr>
          <w:sz w:val="22"/>
          <w:szCs w:val="22"/>
        </w:rPr>
        <w:t>, or</w:t>
      </w:r>
      <w:r w:rsidR="007D010C" w:rsidRPr="00F616B9">
        <w:rPr>
          <w:sz w:val="22"/>
          <w:szCs w:val="22"/>
        </w:rPr>
        <w:t xml:space="preserve"> discuss in sufficient detail the need to</w:t>
      </w:r>
      <w:r w:rsidR="005C0F04" w:rsidRPr="00F616B9">
        <w:rPr>
          <w:sz w:val="22"/>
          <w:szCs w:val="22"/>
        </w:rPr>
        <w:t xml:space="preserve"> create safeguards to mitigate any negative effects of anti-trafficking efforts on sex workers</w:t>
      </w:r>
      <w:r w:rsidR="00CD7FF3" w:rsidRPr="00F616B9">
        <w:rPr>
          <w:sz w:val="22"/>
          <w:szCs w:val="22"/>
        </w:rPr>
        <w:t>. This failure</w:t>
      </w:r>
      <w:r w:rsidR="001B5764" w:rsidRPr="00F616B9">
        <w:rPr>
          <w:sz w:val="22"/>
          <w:szCs w:val="22"/>
        </w:rPr>
        <w:t>:</w:t>
      </w:r>
      <w:r w:rsidR="00E2421E" w:rsidRPr="00F616B9">
        <w:rPr>
          <w:sz w:val="22"/>
          <w:szCs w:val="22"/>
        </w:rPr>
        <w:t xml:space="preserve"> </w:t>
      </w:r>
      <w:r w:rsidR="001B5764" w:rsidRPr="00F616B9">
        <w:rPr>
          <w:sz w:val="22"/>
          <w:szCs w:val="22"/>
        </w:rPr>
        <w:t xml:space="preserve">(a) </w:t>
      </w:r>
      <w:r w:rsidR="00D25E9D" w:rsidRPr="00F616B9">
        <w:rPr>
          <w:sz w:val="22"/>
          <w:szCs w:val="22"/>
        </w:rPr>
        <w:t>creates a serious risk of</w:t>
      </w:r>
      <w:r w:rsidR="00BA26DE" w:rsidRPr="00F616B9">
        <w:rPr>
          <w:sz w:val="22"/>
          <w:szCs w:val="22"/>
        </w:rPr>
        <w:t xml:space="preserve"> </w:t>
      </w:r>
      <w:r w:rsidR="00B868C2" w:rsidRPr="00F616B9">
        <w:rPr>
          <w:sz w:val="22"/>
          <w:szCs w:val="22"/>
        </w:rPr>
        <w:t>inadvertent</w:t>
      </w:r>
      <w:r w:rsidR="0008070D" w:rsidRPr="00F616B9">
        <w:rPr>
          <w:sz w:val="22"/>
          <w:szCs w:val="22"/>
        </w:rPr>
        <w:t>ly</w:t>
      </w:r>
      <w:r w:rsidR="00B868C2" w:rsidRPr="00F616B9">
        <w:rPr>
          <w:sz w:val="22"/>
          <w:szCs w:val="22"/>
        </w:rPr>
        <w:t xml:space="preserve"> </w:t>
      </w:r>
      <w:r w:rsidR="000231DB" w:rsidRPr="00F616B9">
        <w:rPr>
          <w:sz w:val="22"/>
          <w:szCs w:val="22"/>
        </w:rPr>
        <w:t>criminalis</w:t>
      </w:r>
      <w:r w:rsidR="00976097" w:rsidRPr="00F616B9">
        <w:rPr>
          <w:sz w:val="22"/>
          <w:szCs w:val="22"/>
        </w:rPr>
        <w:t>i</w:t>
      </w:r>
      <w:r w:rsidR="0008070D" w:rsidRPr="00F616B9">
        <w:rPr>
          <w:sz w:val="22"/>
          <w:szCs w:val="22"/>
        </w:rPr>
        <w:t>ng</w:t>
      </w:r>
      <w:r w:rsidR="00976097" w:rsidRPr="00F616B9">
        <w:rPr>
          <w:sz w:val="22"/>
          <w:szCs w:val="22"/>
        </w:rPr>
        <w:t xml:space="preserve"> </w:t>
      </w:r>
      <w:r w:rsidR="000231DB" w:rsidRPr="00F616B9">
        <w:rPr>
          <w:sz w:val="22"/>
          <w:szCs w:val="22"/>
        </w:rPr>
        <w:t>sex work</w:t>
      </w:r>
      <w:r w:rsidR="00697A71" w:rsidRPr="00F616B9">
        <w:rPr>
          <w:sz w:val="22"/>
          <w:szCs w:val="22"/>
        </w:rPr>
        <w:t xml:space="preserve">, </w:t>
      </w:r>
      <w:r w:rsidR="00A33582" w:rsidRPr="00F616B9">
        <w:rPr>
          <w:sz w:val="22"/>
          <w:szCs w:val="22"/>
        </w:rPr>
        <w:t xml:space="preserve">a step which is neither supported by evidence </w:t>
      </w:r>
      <w:r w:rsidR="001B5764" w:rsidRPr="00F616B9">
        <w:rPr>
          <w:sz w:val="22"/>
          <w:szCs w:val="22"/>
        </w:rPr>
        <w:t>n</w:t>
      </w:r>
      <w:r w:rsidR="00A33582" w:rsidRPr="00F616B9">
        <w:rPr>
          <w:sz w:val="22"/>
          <w:szCs w:val="22"/>
        </w:rPr>
        <w:t>or human rights jurisprudence</w:t>
      </w:r>
      <w:r w:rsidR="0008070D" w:rsidRPr="00F616B9">
        <w:rPr>
          <w:sz w:val="22"/>
          <w:szCs w:val="22"/>
        </w:rPr>
        <w:t>,</w:t>
      </w:r>
      <w:r w:rsidR="00676645" w:rsidRPr="00F616B9">
        <w:rPr>
          <w:sz w:val="22"/>
          <w:szCs w:val="22"/>
        </w:rPr>
        <w:t xml:space="preserve"> including CEDAW</w:t>
      </w:r>
      <w:r w:rsidR="00BF0307" w:rsidRPr="00F616B9">
        <w:rPr>
          <w:sz w:val="22"/>
          <w:szCs w:val="22"/>
        </w:rPr>
        <w:t>’s</w:t>
      </w:r>
      <w:r w:rsidR="00676645" w:rsidRPr="00F616B9">
        <w:rPr>
          <w:sz w:val="22"/>
          <w:szCs w:val="22"/>
        </w:rPr>
        <w:t xml:space="preserve"> </w:t>
      </w:r>
      <w:r w:rsidR="00BF0307" w:rsidRPr="00F616B9">
        <w:rPr>
          <w:sz w:val="22"/>
          <w:szCs w:val="22"/>
        </w:rPr>
        <w:t xml:space="preserve">own </w:t>
      </w:r>
      <w:r w:rsidR="00676645" w:rsidRPr="00F616B9">
        <w:rPr>
          <w:sz w:val="22"/>
          <w:szCs w:val="22"/>
        </w:rPr>
        <w:t>Concluding Observations</w:t>
      </w:r>
      <w:r w:rsidR="001B5764" w:rsidRPr="00F616B9">
        <w:rPr>
          <w:sz w:val="22"/>
          <w:szCs w:val="22"/>
        </w:rPr>
        <w:t>;</w:t>
      </w:r>
      <w:r w:rsidR="00676645" w:rsidRPr="00F616B9">
        <w:rPr>
          <w:rStyle w:val="EndnoteReference"/>
          <w:sz w:val="22"/>
          <w:szCs w:val="22"/>
        </w:rPr>
        <w:endnoteReference w:id="4"/>
      </w:r>
      <w:r w:rsidR="000231DB" w:rsidRPr="00F616B9">
        <w:rPr>
          <w:sz w:val="22"/>
          <w:szCs w:val="22"/>
        </w:rPr>
        <w:t xml:space="preserve"> and </w:t>
      </w:r>
      <w:r w:rsidR="001B5764" w:rsidRPr="00F616B9">
        <w:rPr>
          <w:sz w:val="22"/>
          <w:szCs w:val="22"/>
        </w:rPr>
        <w:t xml:space="preserve">(b) </w:t>
      </w:r>
      <w:r w:rsidR="00DF61AC" w:rsidRPr="00F616B9">
        <w:rPr>
          <w:sz w:val="22"/>
          <w:szCs w:val="22"/>
        </w:rPr>
        <w:t xml:space="preserve">risks </w:t>
      </w:r>
      <w:r w:rsidR="009D3370" w:rsidRPr="00F616B9">
        <w:rPr>
          <w:sz w:val="22"/>
          <w:szCs w:val="22"/>
        </w:rPr>
        <w:t xml:space="preserve">removing or endangering </w:t>
      </w:r>
      <w:r w:rsidR="000231DB" w:rsidRPr="00F616B9">
        <w:rPr>
          <w:sz w:val="22"/>
          <w:szCs w:val="22"/>
        </w:rPr>
        <w:t xml:space="preserve">any legal and social protections </w:t>
      </w:r>
      <w:r w:rsidR="003C3562" w:rsidRPr="00F616B9">
        <w:rPr>
          <w:sz w:val="22"/>
          <w:szCs w:val="22"/>
        </w:rPr>
        <w:t xml:space="preserve">where these are in place for </w:t>
      </w:r>
      <w:r w:rsidR="000231DB" w:rsidRPr="00F616B9">
        <w:rPr>
          <w:sz w:val="22"/>
          <w:szCs w:val="22"/>
        </w:rPr>
        <w:t>sex workers</w:t>
      </w:r>
      <w:r w:rsidR="00A33582" w:rsidRPr="00F616B9">
        <w:rPr>
          <w:sz w:val="22"/>
          <w:szCs w:val="22"/>
        </w:rPr>
        <w:t xml:space="preserve">. </w:t>
      </w:r>
    </w:p>
    <w:p w14:paraId="4C3211BD" w14:textId="250C5226" w:rsidR="004B1585" w:rsidRPr="00F616B9" w:rsidRDefault="00A33582" w:rsidP="0004701E">
      <w:pPr>
        <w:pBdr>
          <w:bottom w:val="single" w:sz="4" w:space="1" w:color="C9C9C9"/>
        </w:pBdr>
        <w:spacing w:before="120" w:after="40"/>
        <w:jc w:val="both"/>
        <w:rPr>
          <w:sz w:val="22"/>
          <w:szCs w:val="22"/>
        </w:rPr>
      </w:pPr>
      <w:r w:rsidRPr="00F616B9">
        <w:rPr>
          <w:sz w:val="22"/>
          <w:szCs w:val="22"/>
        </w:rPr>
        <w:t xml:space="preserve">UNAIDS </w:t>
      </w:r>
      <w:r w:rsidR="00281A5C" w:rsidRPr="00F616B9">
        <w:rPr>
          <w:sz w:val="22"/>
          <w:szCs w:val="22"/>
        </w:rPr>
        <w:t xml:space="preserve">recommends restructuring the </w:t>
      </w:r>
      <w:r w:rsidR="00C82977" w:rsidRPr="00F616B9">
        <w:rPr>
          <w:sz w:val="22"/>
          <w:szCs w:val="22"/>
        </w:rPr>
        <w:t xml:space="preserve">Draft GR to place greater emphasis on </w:t>
      </w:r>
      <w:r w:rsidR="002B4AF9" w:rsidRPr="00F616B9">
        <w:rPr>
          <w:sz w:val="22"/>
          <w:szCs w:val="22"/>
        </w:rPr>
        <w:t>creating an enabling environment for women and girls</w:t>
      </w:r>
      <w:r w:rsidR="008E27E3" w:rsidRPr="00F616B9">
        <w:rPr>
          <w:sz w:val="22"/>
          <w:szCs w:val="22"/>
        </w:rPr>
        <w:t>. This includes</w:t>
      </w:r>
      <w:r w:rsidR="002B4AF9" w:rsidRPr="00F616B9">
        <w:rPr>
          <w:sz w:val="22"/>
          <w:szCs w:val="22"/>
        </w:rPr>
        <w:t xml:space="preserve"> </w:t>
      </w:r>
      <w:r w:rsidR="009623E2" w:rsidRPr="00F616B9">
        <w:rPr>
          <w:sz w:val="22"/>
          <w:szCs w:val="22"/>
        </w:rPr>
        <w:t xml:space="preserve">(a) </w:t>
      </w:r>
      <w:r w:rsidR="00027915" w:rsidRPr="00F616B9">
        <w:rPr>
          <w:sz w:val="22"/>
          <w:szCs w:val="22"/>
        </w:rPr>
        <w:t xml:space="preserve">making a clear distinction between trafficking, sexual exploitation and consensual sex work and </w:t>
      </w:r>
      <w:r w:rsidR="008D7CEB" w:rsidRPr="00F616B9">
        <w:rPr>
          <w:sz w:val="22"/>
          <w:szCs w:val="22"/>
        </w:rPr>
        <w:t xml:space="preserve">(b) </w:t>
      </w:r>
      <w:r w:rsidR="007D5EDC" w:rsidRPr="00F616B9">
        <w:rPr>
          <w:sz w:val="22"/>
          <w:szCs w:val="22"/>
        </w:rPr>
        <w:t xml:space="preserve">ensuring policies are evidence based and that </w:t>
      </w:r>
      <w:r w:rsidR="00EE0977" w:rsidRPr="00F616B9">
        <w:rPr>
          <w:sz w:val="22"/>
          <w:szCs w:val="22"/>
        </w:rPr>
        <w:t xml:space="preserve">sex workers are not adversely affected by </w:t>
      </w:r>
      <w:r w:rsidR="00F10291" w:rsidRPr="00F616B9">
        <w:rPr>
          <w:sz w:val="22"/>
          <w:szCs w:val="22"/>
        </w:rPr>
        <w:t>anti-trafficking efforts</w:t>
      </w:r>
      <w:r w:rsidR="007F4A55" w:rsidRPr="00F616B9">
        <w:rPr>
          <w:sz w:val="22"/>
          <w:szCs w:val="22"/>
        </w:rPr>
        <w:t xml:space="preserve">, </w:t>
      </w:r>
      <w:r w:rsidR="0098692F" w:rsidRPr="00F616B9">
        <w:rPr>
          <w:sz w:val="22"/>
          <w:szCs w:val="22"/>
        </w:rPr>
        <w:t>including by remov</w:t>
      </w:r>
      <w:r w:rsidR="001F292E" w:rsidRPr="00F616B9">
        <w:rPr>
          <w:sz w:val="22"/>
          <w:szCs w:val="22"/>
        </w:rPr>
        <w:t xml:space="preserve">ing </w:t>
      </w:r>
      <w:r w:rsidR="00D04DCA" w:rsidRPr="00F616B9">
        <w:rPr>
          <w:sz w:val="22"/>
          <w:szCs w:val="22"/>
        </w:rPr>
        <w:t xml:space="preserve">punitive approaches to ending demand and including sex workers on the development of anti-trafficking </w:t>
      </w:r>
      <w:r w:rsidR="00871170" w:rsidRPr="00F616B9">
        <w:rPr>
          <w:sz w:val="22"/>
          <w:szCs w:val="22"/>
        </w:rPr>
        <w:t>policies</w:t>
      </w:r>
      <w:r w:rsidR="002C2149" w:rsidRPr="00F616B9">
        <w:rPr>
          <w:sz w:val="22"/>
          <w:szCs w:val="22"/>
        </w:rPr>
        <w:t>, laws and programmes</w:t>
      </w:r>
      <w:r w:rsidR="0024677F" w:rsidRPr="00F616B9">
        <w:rPr>
          <w:sz w:val="22"/>
          <w:szCs w:val="22"/>
        </w:rPr>
        <w:t xml:space="preserve"> The</w:t>
      </w:r>
      <w:r w:rsidR="00C94B15" w:rsidRPr="00F616B9">
        <w:rPr>
          <w:sz w:val="22"/>
          <w:szCs w:val="22"/>
        </w:rPr>
        <w:t xml:space="preserve"> </w:t>
      </w:r>
      <w:r w:rsidR="001B5764" w:rsidRPr="00F616B9">
        <w:rPr>
          <w:sz w:val="22"/>
          <w:szCs w:val="22"/>
        </w:rPr>
        <w:t xml:space="preserve">suggested </w:t>
      </w:r>
      <w:r w:rsidR="00C94B15" w:rsidRPr="00F616B9">
        <w:rPr>
          <w:sz w:val="22"/>
          <w:szCs w:val="22"/>
        </w:rPr>
        <w:t xml:space="preserve">amendments are </w:t>
      </w:r>
      <w:r w:rsidR="001B5764" w:rsidRPr="00F616B9">
        <w:rPr>
          <w:sz w:val="22"/>
          <w:szCs w:val="22"/>
        </w:rPr>
        <w:t xml:space="preserve">drafted </w:t>
      </w:r>
      <w:r w:rsidR="00C94B15" w:rsidRPr="00F616B9">
        <w:rPr>
          <w:sz w:val="22"/>
          <w:szCs w:val="22"/>
        </w:rPr>
        <w:t xml:space="preserve">in such a way as to be consistent with international obligations </w:t>
      </w:r>
      <w:r w:rsidR="00511EFA" w:rsidRPr="00F616B9">
        <w:rPr>
          <w:sz w:val="22"/>
          <w:szCs w:val="22"/>
        </w:rPr>
        <w:t>and evidence</w:t>
      </w:r>
      <w:r w:rsidR="00DF61AC" w:rsidRPr="00F616B9">
        <w:rPr>
          <w:sz w:val="22"/>
          <w:szCs w:val="22"/>
        </w:rPr>
        <w:t xml:space="preserve"> </w:t>
      </w:r>
      <w:r w:rsidR="00C94B15" w:rsidRPr="00F616B9">
        <w:rPr>
          <w:sz w:val="22"/>
          <w:szCs w:val="22"/>
        </w:rPr>
        <w:t>and to</w:t>
      </w:r>
      <w:r w:rsidR="0024677F" w:rsidRPr="00F616B9">
        <w:rPr>
          <w:sz w:val="22"/>
          <w:szCs w:val="22"/>
        </w:rPr>
        <w:t xml:space="preserve"> strengthen, rather than weaken, </w:t>
      </w:r>
      <w:r w:rsidR="00C94B15" w:rsidRPr="00F616B9">
        <w:rPr>
          <w:sz w:val="22"/>
          <w:szCs w:val="22"/>
        </w:rPr>
        <w:t xml:space="preserve">domestic approaches to trafficking in </w:t>
      </w:r>
      <w:r w:rsidR="00DF61AC" w:rsidRPr="00F616B9">
        <w:rPr>
          <w:sz w:val="22"/>
          <w:szCs w:val="22"/>
        </w:rPr>
        <w:t>persons</w:t>
      </w:r>
      <w:r w:rsidR="00C94B15" w:rsidRPr="00F616B9">
        <w:rPr>
          <w:sz w:val="22"/>
          <w:szCs w:val="22"/>
        </w:rPr>
        <w:t>.</w:t>
      </w:r>
      <w:r w:rsidR="00F05AC6" w:rsidRPr="00F616B9">
        <w:rPr>
          <w:sz w:val="22"/>
          <w:szCs w:val="22"/>
        </w:rPr>
        <w:t xml:space="preserve"> </w:t>
      </w:r>
    </w:p>
    <w:p w14:paraId="37DF541B" w14:textId="77777777" w:rsidR="004B1585" w:rsidRPr="00F616B9" w:rsidRDefault="004B1585" w:rsidP="0004701E">
      <w:pPr>
        <w:spacing w:before="120" w:after="120"/>
        <w:jc w:val="both"/>
        <w:rPr>
          <w:b/>
          <w:sz w:val="22"/>
          <w:szCs w:val="22"/>
        </w:rPr>
      </w:pPr>
    </w:p>
    <w:p w14:paraId="5E0FAFD4" w14:textId="2EF67102" w:rsidR="00E0530F" w:rsidRPr="00F616B9" w:rsidRDefault="00A867A5" w:rsidP="0004701E">
      <w:pPr>
        <w:pStyle w:val="ListParagraph"/>
        <w:numPr>
          <w:ilvl w:val="0"/>
          <w:numId w:val="5"/>
        </w:numPr>
        <w:spacing w:before="120" w:after="120"/>
        <w:ind w:left="357" w:hanging="357"/>
        <w:contextualSpacing w:val="0"/>
        <w:jc w:val="both"/>
        <w:rPr>
          <w:b/>
          <w:sz w:val="22"/>
          <w:szCs w:val="22"/>
          <w:u w:val="single"/>
        </w:rPr>
      </w:pPr>
      <w:r w:rsidRPr="00F616B9">
        <w:rPr>
          <w:b/>
          <w:sz w:val="22"/>
          <w:szCs w:val="22"/>
          <w:u w:val="single"/>
        </w:rPr>
        <w:t xml:space="preserve">Recommendation on </w:t>
      </w:r>
      <w:r w:rsidR="00630CF8" w:rsidRPr="00F616B9">
        <w:rPr>
          <w:b/>
          <w:sz w:val="22"/>
          <w:szCs w:val="22"/>
          <w:u w:val="single"/>
        </w:rPr>
        <w:t>structure and emphasis</w:t>
      </w:r>
    </w:p>
    <w:p w14:paraId="7F993474" w14:textId="56907FC5" w:rsidR="00630CF8" w:rsidRPr="00F616B9" w:rsidRDefault="00630CF8" w:rsidP="00630CF8">
      <w:pPr>
        <w:pStyle w:val="ListParagraph"/>
        <w:numPr>
          <w:ilvl w:val="1"/>
          <w:numId w:val="5"/>
        </w:numPr>
        <w:spacing w:before="120" w:after="120"/>
        <w:contextualSpacing w:val="0"/>
        <w:jc w:val="both"/>
        <w:rPr>
          <w:b/>
          <w:sz w:val="22"/>
          <w:szCs w:val="22"/>
        </w:rPr>
      </w:pPr>
      <w:r w:rsidRPr="00F616B9">
        <w:rPr>
          <w:bCs/>
          <w:sz w:val="22"/>
          <w:szCs w:val="22"/>
        </w:rPr>
        <w:t xml:space="preserve">UNAIDS </w:t>
      </w:r>
      <w:r w:rsidR="00EB4B70" w:rsidRPr="00F616B9">
        <w:rPr>
          <w:bCs/>
          <w:sz w:val="22"/>
          <w:szCs w:val="22"/>
        </w:rPr>
        <w:t>is concerned</w:t>
      </w:r>
      <w:r w:rsidRPr="00F616B9">
        <w:rPr>
          <w:bCs/>
          <w:sz w:val="22"/>
          <w:szCs w:val="22"/>
        </w:rPr>
        <w:t xml:space="preserve"> th</w:t>
      </w:r>
      <w:r w:rsidR="005F4388" w:rsidRPr="00F616B9">
        <w:rPr>
          <w:bCs/>
          <w:sz w:val="22"/>
          <w:szCs w:val="22"/>
        </w:rPr>
        <w:t>at the structure and emphasis of this document appear to prioritise punitive and criminal approaches</w:t>
      </w:r>
      <w:r w:rsidR="00BC7D66" w:rsidRPr="00F616B9">
        <w:rPr>
          <w:bCs/>
          <w:sz w:val="22"/>
          <w:szCs w:val="22"/>
        </w:rPr>
        <w:t xml:space="preserve"> to </w:t>
      </w:r>
      <w:r w:rsidR="001916C8" w:rsidRPr="00F616B9">
        <w:rPr>
          <w:bCs/>
          <w:sz w:val="22"/>
          <w:szCs w:val="22"/>
        </w:rPr>
        <w:t>root causes, demand and response</w:t>
      </w:r>
      <w:r w:rsidR="0036629F" w:rsidRPr="00F616B9">
        <w:rPr>
          <w:bCs/>
          <w:sz w:val="22"/>
          <w:szCs w:val="22"/>
        </w:rPr>
        <w:t xml:space="preserve">. </w:t>
      </w:r>
      <w:r w:rsidR="00D20EF3" w:rsidRPr="00F616B9">
        <w:rPr>
          <w:bCs/>
          <w:sz w:val="22"/>
          <w:szCs w:val="22"/>
        </w:rPr>
        <w:t xml:space="preserve">While such </w:t>
      </w:r>
      <w:r w:rsidR="00E14805" w:rsidRPr="00F616B9">
        <w:rPr>
          <w:bCs/>
          <w:sz w:val="22"/>
          <w:szCs w:val="22"/>
        </w:rPr>
        <w:t>approaches</w:t>
      </w:r>
      <w:r w:rsidR="00BF4572" w:rsidRPr="00F616B9">
        <w:rPr>
          <w:bCs/>
          <w:sz w:val="22"/>
          <w:szCs w:val="22"/>
        </w:rPr>
        <w:t xml:space="preserve"> can be useful</w:t>
      </w:r>
      <w:r w:rsidR="00D20EF3" w:rsidRPr="00F616B9">
        <w:rPr>
          <w:bCs/>
          <w:sz w:val="22"/>
          <w:szCs w:val="22"/>
        </w:rPr>
        <w:t>, where supported by evidence and carefully crafted in collaboration with civil society</w:t>
      </w:r>
      <w:r w:rsidR="0017456C" w:rsidRPr="00F616B9">
        <w:rPr>
          <w:bCs/>
          <w:sz w:val="22"/>
          <w:szCs w:val="22"/>
        </w:rPr>
        <w:t xml:space="preserve"> to avoid collateral harm</w:t>
      </w:r>
      <w:r w:rsidR="00D20EF3" w:rsidRPr="00F616B9">
        <w:rPr>
          <w:bCs/>
          <w:sz w:val="22"/>
          <w:szCs w:val="22"/>
        </w:rPr>
        <w:t>,</w:t>
      </w:r>
      <w:r w:rsidR="0017456C" w:rsidRPr="00F616B9">
        <w:rPr>
          <w:bCs/>
          <w:sz w:val="22"/>
          <w:szCs w:val="22"/>
        </w:rPr>
        <w:t xml:space="preserve"> they should not be the primary focus of a gender transformative approach to </w:t>
      </w:r>
      <w:r w:rsidR="00AB56F0" w:rsidRPr="00F616B9">
        <w:rPr>
          <w:bCs/>
          <w:sz w:val="22"/>
          <w:szCs w:val="22"/>
        </w:rPr>
        <w:t xml:space="preserve">trafficking and migration. </w:t>
      </w:r>
      <w:r w:rsidR="002F017B" w:rsidRPr="00F616B9">
        <w:rPr>
          <w:bCs/>
          <w:sz w:val="22"/>
          <w:szCs w:val="22"/>
        </w:rPr>
        <w:t xml:space="preserve">In UNAIDS’ experience, </w:t>
      </w:r>
      <w:r w:rsidR="00FA3A3B" w:rsidRPr="00F616B9">
        <w:rPr>
          <w:bCs/>
          <w:sz w:val="22"/>
          <w:szCs w:val="22"/>
        </w:rPr>
        <w:t>the removal of stigma and discrimination against women in all their diversity,</w:t>
      </w:r>
      <w:r w:rsidR="004F6640" w:rsidRPr="00F616B9">
        <w:rPr>
          <w:bCs/>
          <w:sz w:val="22"/>
          <w:szCs w:val="22"/>
        </w:rPr>
        <w:t xml:space="preserve"> the transformation of harmful gender norms,</w:t>
      </w:r>
      <w:r w:rsidR="00FA3A3B" w:rsidRPr="00F616B9">
        <w:rPr>
          <w:bCs/>
          <w:sz w:val="22"/>
          <w:szCs w:val="22"/>
        </w:rPr>
        <w:t xml:space="preserve"> </w:t>
      </w:r>
      <w:r w:rsidR="00FF12EF" w:rsidRPr="00F616B9">
        <w:rPr>
          <w:bCs/>
          <w:sz w:val="22"/>
          <w:szCs w:val="22"/>
        </w:rPr>
        <w:t xml:space="preserve">the creation of safe labour standards and </w:t>
      </w:r>
      <w:r w:rsidR="004A52DD" w:rsidRPr="00F616B9">
        <w:rPr>
          <w:bCs/>
          <w:sz w:val="22"/>
          <w:szCs w:val="22"/>
        </w:rPr>
        <w:t xml:space="preserve">provision of social protection to all women </w:t>
      </w:r>
      <w:r w:rsidR="004F6640" w:rsidRPr="00F616B9">
        <w:rPr>
          <w:bCs/>
          <w:sz w:val="22"/>
          <w:szCs w:val="22"/>
        </w:rPr>
        <w:t>are key to ensuring women are empowered to protect their</w:t>
      </w:r>
      <w:r w:rsidR="008F7D1B" w:rsidRPr="00F616B9">
        <w:rPr>
          <w:bCs/>
          <w:sz w:val="22"/>
          <w:szCs w:val="22"/>
        </w:rPr>
        <w:t xml:space="preserve"> own</w:t>
      </w:r>
      <w:r w:rsidR="004F6640" w:rsidRPr="00F616B9">
        <w:rPr>
          <w:bCs/>
          <w:sz w:val="22"/>
          <w:szCs w:val="22"/>
        </w:rPr>
        <w:t xml:space="preserve"> safety, health and wellbeing</w:t>
      </w:r>
      <w:r w:rsidR="005C254F" w:rsidRPr="00F616B9">
        <w:rPr>
          <w:bCs/>
          <w:sz w:val="22"/>
          <w:szCs w:val="22"/>
        </w:rPr>
        <w:t>.</w:t>
      </w:r>
      <w:r w:rsidR="005C254F" w:rsidRPr="00F616B9">
        <w:rPr>
          <w:rStyle w:val="EndnoteReference"/>
          <w:bCs/>
          <w:sz w:val="22"/>
          <w:szCs w:val="22"/>
        </w:rPr>
        <w:endnoteReference w:id="5"/>
      </w:r>
      <w:r w:rsidR="005615F6" w:rsidRPr="00F616B9">
        <w:rPr>
          <w:bCs/>
          <w:sz w:val="22"/>
          <w:szCs w:val="22"/>
        </w:rPr>
        <w:t xml:space="preserve"> UNAIDS recommends recrafting the document to prioritise the creation of enabling social, economic and legal environments for women and girls in the context of migration and trafficking.</w:t>
      </w:r>
    </w:p>
    <w:p w14:paraId="676BCDFD" w14:textId="77777777" w:rsidR="00274513" w:rsidRPr="00F616B9" w:rsidRDefault="00274513" w:rsidP="00274513">
      <w:pPr>
        <w:pStyle w:val="ListParagraph"/>
        <w:spacing w:before="120" w:after="120"/>
        <w:ind w:left="360"/>
        <w:contextualSpacing w:val="0"/>
        <w:jc w:val="both"/>
        <w:rPr>
          <w:b/>
          <w:sz w:val="22"/>
          <w:szCs w:val="22"/>
        </w:rPr>
      </w:pPr>
    </w:p>
    <w:p w14:paraId="1748597E" w14:textId="77777777" w:rsidR="005D1095" w:rsidRPr="00F616B9" w:rsidRDefault="005D1095" w:rsidP="00274513">
      <w:pPr>
        <w:pStyle w:val="ListParagraph"/>
        <w:spacing w:before="120" w:after="120"/>
        <w:ind w:left="360"/>
        <w:contextualSpacing w:val="0"/>
        <w:jc w:val="both"/>
        <w:rPr>
          <w:b/>
          <w:sz w:val="22"/>
          <w:szCs w:val="22"/>
        </w:rPr>
      </w:pPr>
    </w:p>
    <w:p w14:paraId="3DFCAD40" w14:textId="77777777" w:rsidR="005D1095" w:rsidRPr="00F616B9" w:rsidRDefault="005D1095" w:rsidP="00274513">
      <w:pPr>
        <w:pStyle w:val="ListParagraph"/>
        <w:spacing w:before="120" w:after="120"/>
        <w:ind w:left="360"/>
        <w:contextualSpacing w:val="0"/>
        <w:jc w:val="both"/>
        <w:rPr>
          <w:b/>
          <w:sz w:val="22"/>
          <w:szCs w:val="22"/>
        </w:rPr>
      </w:pPr>
    </w:p>
    <w:p w14:paraId="050B6185" w14:textId="64C41D32" w:rsidR="002666ED" w:rsidRPr="00F616B9" w:rsidRDefault="002666ED" w:rsidP="002666ED">
      <w:pPr>
        <w:pStyle w:val="ListParagraph"/>
        <w:numPr>
          <w:ilvl w:val="0"/>
          <w:numId w:val="5"/>
        </w:numPr>
        <w:spacing w:before="120" w:after="120"/>
        <w:contextualSpacing w:val="0"/>
        <w:jc w:val="both"/>
        <w:rPr>
          <w:b/>
          <w:sz w:val="22"/>
          <w:szCs w:val="22"/>
        </w:rPr>
      </w:pPr>
      <w:r w:rsidRPr="00F616B9">
        <w:rPr>
          <w:b/>
          <w:sz w:val="22"/>
          <w:szCs w:val="22"/>
          <w:u w:val="single"/>
        </w:rPr>
        <w:lastRenderedPageBreak/>
        <w:t>Clarification of scope of ‘trafficking in persons’ and imprecise use of terms ‘prostitution’ and ‘sexual exploitation’</w:t>
      </w:r>
      <w:r w:rsidR="003739B1" w:rsidRPr="00F616B9">
        <w:rPr>
          <w:b/>
          <w:sz w:val="22"/>
          <w:szCs w:val="22"/>
          <w:u w:val="single"/>
        </w:rPr>
        <w:t xml:space="preserve"> (paras 9, 24 and 66)</w:t>
      </w:r>
      <w:r w:rsidRPr="00F616B9">
        <w:rPr>
          <w:b/>
          <w:sz w:val="22"/>
          <w:szCs w:val="22"/>
          <w:u w:val="single"/>
        </w:rPr>
        <w:t>.</w:t>
      </w:r>
    </w:p>
    <w:p w14:paraId="20A8DC19" w14:textId="77777777" w:rsidR="002666ED" w:rsidRPr="00F616B9" w:rsidRDefault="002666ED" w:rsidP="002666ED">
      <w:pPr>
        <w:spacing w:before="120" w:after="120"/>
        <w:jc w:val="both"/>
        <w:rPr>
          <w:b/>
          <w:sz w:val="22"/>
          <w:szCs w:val="22"/>
        </w:rPr>
      </w:pPr>
      <w:r w:rsidRPr="00F616B9">
        <w:rPr>
          <w:b/>
          <w:sz w:val="22"/>
          <w:szCs w:val="22"/>
        </w:rPr>
        <w:t>Requested change (new para. 9):</w:t>
      </w:r>
    </w:p>
    <w:p w14:paraId="09106814" w14:textId="77777777" w:rsidR="002666ED" w:rsidRPr="00F616B9" w:rsidRDefault="002666ED" w:rsidP="002666ED">
      <w:pPr>
        <w:pStyle w:val="ListParagraph"/>
        <w:numPr>
          <w:ilvl w:val="1"/>
          <w:numId w:val="5"/>
        </w:numPr>
        <w:spacing w:before="120" w:after="120"/>
        <w:contextualSpacing w:val="0"/>
        <w:jc w:val="both"/>
        <w:rPr>
          <w:b/>
          <w:sz w:val="22"/>
          <w:szCs w:val="22"/>
        </w:rPr>
      </w:pPr>
      <w:r w:rsidRPr="00F616B9">
        <w:rPr>
          <w:bCs/>
          <w:color w:val="2F5496" w:themeColor="accent5" w:themeShade="BF"/>
          <w:sz w:val="22"/>
          <w:szCs w:val="22"/>
          <w:u w:val="single"/>
        </w:rPr>
        <w:t>The Committee notes that the terms ‘trafficking in persons’ and  ‘sexual exploitation’, as utilized in this General Recommendation, do not refer to sex work [i.e. prostitution].</w:t>
      </w:r>
      <w:r w:rsidRPr="00F616B9">
        <w:rPr>
          <w:rStyle w:val="EndnoteReference"/>
          <w:bCs/>
          <w:color w:val="2F5496" w:themeColor="accent5" w:themeShade="BF"/>
          <w:sz w:val="22"/>
          <w:szCs w:val="22"/>
          <w:u w:val="single"/>
        </w:rPr>
        <w:endnoteReference w:id="6"/>
      </w:r>
      <w:r w:rsidRPr="00F616B9">
        <w:rPr>
          <w:bCs/>
          <w:color w:val="2F5496" w:themeColor="accent5" w:themeShade="BF"/>
          <w:sz w:val="22"/>
          <w:szCs w:val="22"/>
          <w:u w:val="single"/>
        </w:rPr>
        <w:t xml:space="preserve"> </w:t>
      </w:r>
      <w:r w:rsidRPr="00F616B9">
        <w:rPr>
          <w:color w:val="2F5496" w:themeColor="accent5" w:themeShade="BF"/>
          <w:sz w:val="22"/>
          <w:szCs w:val="22"/>
          <w:u w:val="single"/>
        </w:rPr>
        <w:t>Sex work is where female, male, and transgender adults and young people over the age of 18 receive money or goods in exchange for consensual sexual services, either regularly or occasionally.</w:t>
      </w:r>
      <w:r w:rsidRPr="00F616B9">
        <w:rPr>
          <w:rStyle w:val="EndnoteReference"/>
          <w:color w:val="2F5496" w:themeColor="accent5" w:themeShade="BF"/>
          <w:sz w:val="22"/>
          <w:szCs w:val="22"/>
          <w:u w:val="single"/>
        </w:rPr>
        <w:endnoteReference w:id="7"/>
      </w:r>
      <w:r w:rsidRPr="00F616B9">
        <w:rPr>
          <w:color w:val="2F5496" w:themeColor="accent5" w:themeShade="BF"/>
          <w:sz w:val="22"/>
          <w:szCs w:val="22"/>
          <w:u w:val="single"/>
        </w:rPr>
        <w:t xml:space="preserve"> Sex work should not be conflated with trafficking in persons and/or sexual exploitation.</w:t>
      </w:r>
      <w:r w:rsidRPr="00F616B9">
        <w:rPr>
          <w:rStyle w:val="EndnoteReference"/>
          <w:color w:val="2F5496" w:themeColor="accent5" w:themeShade="BF"/>
          <w:sz w:val="22"/>
          <w:szCs w:val="22"/>
          <w:u w:val="single"/>
        </w:rPr>
        <w:endnoteReference w:id="8"/>
      </w:r>
      <w:r w:rsidRPr="00F616B9">
        <w:rPr>
          <w:bCs/>
          <w:color w:val="2F5496" w:themeColor="accent5" w:themeShade="BF"/>
          <w:sz w:val="22"/>
          <w:szCs w:val="22"/>
        </w:rPr>
        <w:t xml:space="preserve"> </w:t>
      </w:r>
      <w:r w:rsidRPr="00F616B9">
        <w:rPr>
          <w:bCs/>
          <w:sz w:val="22"/>
          <w:szCs w:val="22"/>
        </w:rPr>
        <w:t>[Section III, new para. 9] (insertion)</w:t>
      </w:r>
    </w:p>
    <w:p w14:paraId="55757532" w14:textId="77777777" w:rsidR="002666ED" w:rsidRPr="00F616B9" w:rsidRDefault="002666ED" w:rsidP="002666ED">
      <w:pPr>
        <w:spacing w:before="120" w:after="120"/>
        <w:jc w:val="both"/>
        <w:rPr>
          <w:b/>
          <w:sz w:val="22"/>
          <w:szCs w:val="22"/>
        </w:rPr>
      </w:pPr>
      <w:r w:rsidRPr="00F616B9">
        <w:rPr>
          <w:b/>
          <w:sz w:val="22"/>
          <w:szCs w:val="22"/>
        </w:rPr>
        <w:t>Reason and recommendation</w:t>
      </w:r>
    </w:p>
    <w:p w14:paraId="161DE645" w14:textId="22AFA0E2" w:rsidR="002666ED" w:rsidRPr="00F616B9" w:rsidRDefault="002666ED" w:rsidP="002666ED">
      <w:pPr>
        <w:pStyle w:val="ListParagraph"/>
        <w:numPr>
          <w:ilvl w:val="1"/>
          <w:numId w:val="5"/>
        </w:numPr>
        <w:spacing w:before="120" w:after="120"/>
        <w:contextualSpacing w:val="0"/>
        <w:jc w:val="both"/>
        <w:rPr>
          <w:b/>
          <w:sz w:val="22"/>
          <w:szCs w:val="22"/>
        </w:rPr>
      </w:pPr>
      <w:r w:rsidRPr="00F616B9">
        <w:rPr>
          <w:sz w:val="22"/>
          <w:szCs w:val="22"/>
        </w:rPr>
        <w:t xml:space="preserve">Sex work entails </w:t>
      </w:r>
      <w:r w:rsidR="00ED4A57" w:rsidRPr="00F616B9">
        <w:rPr>
          <w:sz w:val="22"/>
          <w:szCs w:val="22"/>
        </w:rPr>
        <w:t xml:space="preserve">the </w:t>
      </w:r>
      <w:r w:rsidRPr="00F616B9">
        <w:rPr>
          <w:sz w:val="22"/>
          <w:szCs w:val="22"/>
        </w:rPr>
        <w:t>consent of sex workers</w:t>
      </w:r>
      <w:r w:rsidR="00770830" w:rsidRPr="00F616B9">
        <w:rPr>
          <w:sz w:val="22"/>
          <w:szCs w:val="22"/>
        </w:rPr>
        <w:t>, over the age of 18,</w:t>
      </w:r>
      <w:r w:rsidRPr="00F616B9">
        <w:rPr>
          <w:sz w:val="22"/>
          <w:szCs w:val="22"/>
        </w:rPr>
        <w:t xml:space="preserve"> and their capacity to exercise that consent voluntarily.</w:t>
      </w:r>
      <w:r w:rsidRPr="00F616B9">
        <w:rPr>
          <w:rStyle w:val="EndnoteReference"/>
          <w:sz w:val="22"/>
          <w:szCs w:val="22"/>
        </w:rPr>
        <w:endnoteReference w:id="9"/>
      </w:r>
      <w:r w:rsidRPr="00F616B9" w:rsidDel="00070AC8">
        <w:rPr>
          <w:sz w:val="22"/>
          <w:szCs w:val="22"/>
        </w:rPr>
        <w:t xml:space="preserve"> </w:t>
      </w:r>
      <w:r w:rsidRPr="00F616B9">
        <w:rPr>
          <w:sz w:val="22"/>
          <w:szCs w:val="22"/>
        </w:rPr>
        <w:t>Trafficking, on the other hand, involves coercion and deceit, resulting in loss of agency on the part of the trafficked person.</w:t>
      </w:r>
      <w:r w:rsidRPr="00F616B9">
        <w:rPr>
          <w:rStyle w:val="EndnoteReference"/>
          <w:sz w:val="22"/>
          <w:szCs w:val="22"/>
        </w:rPr>
        <w:endnoteReference w:id="10"/>
      </w:r>
      <w:r w:rsidRPr="00F616B9">
        <w:rPr>
          <w:sz w:val="22"/>
          <w:szCs w:val="22"/>
        </w:rPr>
        <w:t xml:space="preserve"> </w:t>
      </w:r>
    </w:p>
    <w:p w14:paraId="14179626" w14:textId="2C9C562A" w:rsidR="002666ED" w:rsidRPr="00F616B9" w:rsidRDefault="002666ED" w:rsidP="002666ED">
      <w:pPr>
        <w:pStyle w:val="ListParagraph"/>
        <w:numPr>
          <w:ilvl w:val="1"/>
          <w:numId w:val="5"/>
        </w:numPr>
        <w:spacing w:before="120" w:after="120"/>
        <w:contextualSpacing w:val="0"/>
        <w:jc w:val="both"/>
        <w:rPr>
          <w:b/>
          <w:sz w:val="22"/>
          <w:szCs w:val="22"/>
        </w:rPr>
      </w:pPr>
      <w:r w:rsidRPr="00F616B9">
        <w:rPr>
          <w:sz w:val="22"/>
          <w:szCs w:val="22"/>
        </w:rPr>
        <w:t xml:space="preserve">The conflation of sex work with trafficking in persons (and/or sexual exploitation) </w:t>
      </w:r>
      <w:r w:rsidR="00D41F5E" w:rsidRPr="00F616B9">
        <w:rPr>
          <w:sz w:val="22"/>
          <w:szCs w:val="22"/>
        </w:rPr>
        <w:t xml:space="preserve">can lead, and has </w:t>
      </w:r>
      <w:r w:rsidRPr="00F616B9">
        <w:rPr>
          <w:sz w:val="22"/>
          <w:szCs w:val="22"/>
        </w:rPr>
        <w:t>lead</w:t>
      </w:r>
      <w:r w:rsidR="00D41F5E" w:rsidRPr="00F616B9">
        <w:rPr>
          <w:sz w:val="22"/>
          <w:szCs w:val="22"/>
        </w:rPr>
        <w:t>,</w:t>
      </w:r>
      <w:r w:rsidRPr="00F616B9">
        <w:rPr>
          <w:sz w:val="22"/>
          <w:szCs w:val="22"/>
        </w:rPr>
        <w:t xml:space="preserve"> to overly broad and punitive laws, policies and practices</w:t>
      </w:r>
      <w:r w:rsidRPr="00F616B9" w:rsidDel="007115D8">
        <w:rPr>
          <w:sz w:val="22"/>
          <w:szCs w:val="22"/>
        </w:rPr>
        <w:t xml:space="preserve"> </w:t>
      </w:r>
      <w:r w:rsidRPr="00F616B9">
        <w:rPr>
          <w:sz w:val="22"/>
          <w:szCs w:val="22"/>
        </w:rPr>
        <w:t>that: increase stigma and discrimination against sex workers; put sex workers at</w:t>
      </w:r>
      <w:r w:rsidR="006E10FB" w:rsidRPr="00F616B9">
        <w:rPr>
          <w:sz w:val="22"/>
          <w:szCs w:val="22"/>
        </w:rPr>
        <w:t xml:space="preserve"> increased</w:t>
      </w:r>
      <w:r w:rsidRPr="00F616B9">
        <w:rPr>
          <w:sz w:val="22"/>
          <w:szCs w:val="22"/>
        </w:rPr>
        <w:t xml:space="preserve"> risk of violence</w:t>
      </w:r>
      <w:r w:rsidR="0032029A" w:rsidRPr="00F616B9">
        <w:rPr>
          <w:sz w:val="22"/>
          <w:szCs w:val="22"/>
        </w:rPr>
        <w:t>, arrest</w:t>
      </w:r>
      <w:r w:rsidR="00F85776" w:rsidRPr="00F616B9">
        <w:rPr>
          <w:sz w:val="22"/>
          <w:szCs w:val="22"/>
        </w:rPr>
        <w:t xml:space="preserve"> and </w:t>
      </w:r>
      <w:r w:rsidR="000B3F6B" w:rsidRPr="00F616B9">
        <w:rPr>
          <w:sz w:val="22"/>
          <w:szCs w:val="22"/>
        </w:rPr>
        <w:t>incarceration</w:t>
      </w:r>
      <w:r w:rsidRPr="00F616B9">
        <w:rPr>
          <w:sz w:val="22"/>
          <w:szCs w:val="22"/>
        </w:rPr>
        <w:t>; infringe on sex workers’ right to health and self-determination</w:t>
      </w:r>
      <w:r w:rsidR="005B6D7C" w:rsidRPr="00F616B9">
        <w:rPr>
          <w:sz w:val="22"/>
          <w:szCs w:val="22"/>
        </w:rPr>
        <w:t>,</w:t>
      </w:r>
      <w:r w:rsidRPr="00F616B9">
        <w:rPr>
          <w:sz w:val="22"/>
          <w:szCs w:val="22"/>
        </w:rPr>
        <w:t xml:space="preserve"> among other rights; impede efforts to prevent and prosecute trafficking and violence; inhibit programmes for reducing HIV among sex workers.</w:t>
      </w:r>
      <w:r w:rsidRPr="00F616B9">
        <w:rPr>
          <w:rStyle w:val="EndnoteReference"/>
          <w:sz w:val="22"/>
          <w:szCs w:val="22"/>
        </w:rPr>
        <w:endnoteReference w:id="11"/>
      </w:r>
    </w:p>
    <w:p w14:paraId="67E7E24E" w14:textId="458326FE" w:rsidR="002666ED" w:rsidRPr="00F616B9" w:rsidRDefault="00A60073" w:rsidP="002666ED">
      <w:pPr>
        <w:pStyle w:val="ListParagraph"/>
        <w:numPr>
          <w:ilvl w:val="1"/>
          <w:numId w:val="5"/>
        </w:numPr>
        <w:spacing w:before="120" w:after="120"/>
        <w:contextualSpacing w:val="0"/>
        <w:jc w:val="both"/>
        <w:rPr>
          <w:b/>
          <w:sz w:val="22"/>
          <w:szCs w:val="22"/>
        </w:rPr>
      </w:pPr>
      <w:r w:rsidRPr="00F616B9">
        <w:rPr>
          <w:sz w:val="22"/>
          <w:szCs w:val="22"/>
        </w:rPr>
        <w:t>UNAIDS understands that the GR is not intended to cover sex work. However</w:t>
      </w:r>
      <w:r w:rsidR="00A4570F" w:rsidRPr="00F616B9">
        <w:rPr>
          <w:sz w:val="22"/>
          <w:szCs w:val="22"/>
        </w:rPr>
        <w:t>,</w:t>
      </w:r>
      <w:r w:rsidR="00B278FA" w:rsidRPr="00F616B9">
        <w:rPr>
          <w:sz w:val="22"/>
          <w:szCs w:val="22"/>
        </w:rPr>
        <w:t xml:space="preserve"> without such a clarification</w:t>
      </w:r>
      <w:r w:rsidR="00A4570F" w:rsidRPr="00F616B9">
        <w:rPr>
          <w:sz w:val="22"/>
          <w:szCs w:val="22"/>
        </w:rPr>
        <w:t xml:space="preserve"> t</w:t>
      </w:r>
      <w:r w:rsidR="002666ED" w:rsidRPr="00F616B9">
        <w:rPr>
          <w:sz w:val="22"/>
          <w:szCs w:val="22"/>
        </w:rPr>
        <w:t>he Draft GR risks being implemented by States or law enforcement in a manner that conflate</w:t>
      </w:r>
      <w:r w:rsidR="00704CFF" w:rsidRPr="00F616B9">
        <w:rPr>
          <w:sz w:val="22"/>
          <w:szCs w:val="22"/>
        </w:rPr>
        <w:t>s</w:t>
      </w:r>
      <w:r w:rsidR="002666ED" w:rsidRPr="00F616B9">
        <w:rPr>
          <w:sz w:val="22"/>
          <w:szCs w:val="22"/>
        </w:rPr>
        <w:t xml:space="preserve"> sex work with trafficking,</w:t>
      </w:r>
      <w:r w:rsidR="00A4570F" w:rsidRPr="00F616B9">
        <w:rPr>
          <w:sz w:val="22"/>
          <w:szCs w:val="22"/>
        </w:rPr>
        <w:t xml:space="preserve"> or that may disregard the impacts of anti-trafficking efforts on </w:t>
      </w:r>
      <w:r w:rsidR="00BE64A5" w:rsidRPr="00F616B9">
        <w:rPr>
          <w:sz w:val="22"/>
          <w:szCs w:val="22"/>
        </w:rPr>
        <w:t>sex workers,</w:t>
      </w:r>
      <w:r w:rsidR="002666ED" w:rsidRPr="00F616B9">
        <w:rPr>
          <w:sz w:val="22"/>
          <w:szCs w:val="22"/>
        </w:rPr>
        <w:t xml:space="preserve"> thus leading to </w:t>
      </w:r>
      <w:r w:rsidR="002666ED" w:rsidRPr="00F616B9">
        <w:rPr>
          <w:i/>
          <w:iCs/>
          <w:sz w:val="22"/>
          <w:szCs w:val="22"/>
        </w:rPr>
        <w:t xml:space="preserve">de facto </w:t>
      </w:r>
      <w:r w:rsidR="002666ED" w:rsidRPr="00F616B9">
        <w:rPr>
          <w:sz w:val="22"/>
          <w:szCs w:val="22"/>
        </w:rPr>
        <w:t xml:space="preserve">criminalisation of sex work, including criminalisation of clients, risk of raids on sex worker premises, evictions, greater levels of violence and abuse. This can lead to significant risks of harm to sex workers, as described </w:t>
      </w:r>
      <w:r w:rsidR="00DB0626" w:rsidRPr="00F616B9">
        <w:rPr>
          <w:sz w:val="22"/>
          <w:szCs w:val="22"/>
        </w:rPr>
        <w:t>in section 3</w:t>
      </w:r>
      <w:r w:rsidR="002666ED" w:rsidRPr="00F616B9">
        <w:rPr>
          <w:sz w:val="22"/>
          <w:szCs w:val="22"/>
        </w:rPr>
        <w:t xml:space="preserve">. It is imperative that this GR make clear that it does not include sex work within its scope </w:t>
      </w:r>
      <w:r w:rsidR="00DC6EE8" w:rsidRPr="00F616B9">
        <w:rPr>
          <w:sz w:val="22"/>
          <w:szCs w:val="22"/>
        </w:rPr>
        <w:t>and</w:t>
      </w:r>
      <w:r w:rsidR="002666ED" w:rsidRPr="00F616B9">
        <w:rPr>
          <w:sz w:val="22"/>
          <w:szCs w:val="22"/>
        </w:rPr>
        <w:t xml:space="preserve"> that </w:t>
      </w:r>
      <w:r w:rsidR="001F609C" w:rsidRPr="00F616B9">
        <w:rPr>
          <w:sz w:val="22"/>
          <w:szCs w:val="22"/>
        </w:rPr>
        <w:t xml:space="preserve">states must ensure </w:t>
      </w:r>
      <w:r w:rsidR="002666ED" w:rsidRPr="00F616B9">
        <w:rPr>
          <w:sz w:val="22"/>
          <w:szCs w:val="22"/>
        </w:rPr>
        <w:t>anti-trafficking do not cause inadvertent harm to sex workers.</w:t>
      </w:r>
    </w:p>
    <w:p w14:paraId="65D31DAF" w14:textId="0200BF40" w:rsidR="000E15AD" w:rsidRPr="00F616B9" w:rsidRDefault="000E15AD" w:rsidP="000E15AD">
      <w:pPr>
        <w:pStyle w:val="ListParagraph"/>
        <w:numPr>
          <w:ilvl w:val="1"/>
          <w:numId w:val="5"/>
        </w:numPr>
        <w:spacing w:before="120" w:after="120"/>
        <w:contextualSpacing w:val="0"/>
        <w:jc w:val="both"/>
        <w:rPr>
          <w:sz w:val="22"/>
          <w:szCs w:val="22"/>
        </w:rPr>
      </w:pPr>
      <w:r w:rsidRPr="00F616B9">
        <w:rPr>
          <w:sz w:val="22"/>
          <w:szCs w:val="22"/>
        </w:rPr>
        <w:t>Ensuring the protection and safety of sex workers and their exclusion from trafficking laws does not in any way necessitate a weakening of criminal sanctions against trafficking in persons. On the contrary, it can strengthen the implementation of such laws and encourage reporting of crimes, by focusing resources on fighting trafficking, freeing sex workers from fear o</w:t>
      </w:r>
      <w:r w:rsidR="00844DFC" w:rsidRPr="00F616B9">
        <w:rPr>
          <w:sz w:val="22"/>
          <w:szCs w:val="22"/>
        </w:rPr>
        <w:t xml:space="preserve">f </w:t>
      </w:r>
      <w:r w:rsidRPr="00F616B9">
        <w:rPr>
          <w:sz w:val="22"/>
          <w:szCs w:val="22"/>
        </w:rPr>
        <w:t xml:space="preserve">arrest, discrimination, or police abuse and enabling their participation and assistance in combatting trafficking. </w:t>
      </w:r>
    </w:p>
    <w:p w14:paraId="3F67FDDC" w14:textId="7E42DADC" w:rsidR="000E15AD" w:rsidRPr="00F616B9" w:rsidRDefault="000E15AD" w:rsidP="000E15AD">
      <w:pPr>
        <w:pStyle w:val="ListParagraph"/>
        <w:numPr>
          <w:ilvl w:val="1"/>
          <w:numId w:val="5"/>
        </w:numPr>
        <w:spacing w:before="120" w:after="120"/>
        <w:contextualSpacing w:val="0"/>
        <w:jc w:val="both"/>
        <w:rPr>
          <w:sz w:val="22"/>
          <w:szCs w:val="22"/>
        </w:rPr>
      </w:pPr>
      <w:r w:rsidRPr="00F616B9">
        <w:rPr>
          <w:sz w:val="22"/>
          <w:szCs w:val="22"/>
        </w:rPr>
        <w:t>Where any form of coercion, deception, violence or exploitation is involved in sex work, this should be subject to criminal law. Sex workers should be able to bring cases of such exploitation, coercion and violence to the police, and be provided with protection and redress, under general and/or, if applicable, trafficking laws. UNAIDS strongly condemns coercion, deception, violence, exploitation and trafficking in persons in any shape or form; they constitute human rights violations and UNAIDS works towards the prevention and elimination of these.</w:t>
      </w:r>
    </w:p>
    <w:p w14:paraId="45E1B482" w14:textId="77777777" w:rsidR="002666ED" w:rsidRPr="00F616B9" w:rsidRDefault="002666ED" w:rsidP="002666ED">
      <w:pPr>
        <w:spacing w:before="120" w:after="120"/>
        <w:jc w:val="both"/>
        <w:rPr>
          <w:b/>
          <w:sz w:val="22"/>
          <w:szCs w:val="22"/>
        </w:rPr>
      </w:pPr>
      <w:r w:rsidRPr="00F616B9">
        <w:rPr>
          <w:b/>
          <w:sz w:val="22"/>
          <w:szCs w:val="22"/>
        </w:rPr>
        <w:t>Requested change (para. 24):</w:t>
      </w:r>
    </w:p>
    <w:p w14:paraId="7ED6C7D3" w14:textId="77777777" w:rsidR="002666ED" w:rsidRPr="00F616B9" w:rsidRDefault="002666ED" w:rsidP="002666ED">
      <w:pPr>
        <w:pStyle w:val="ListParagraph"/>
        <w:numPr>
          <w:ilvl w:val="1"/>
          <w:numId w:val="5"/>
        </w:numPr>
        <w:spacing w:before="120" w:after="120"/>
        <w:contextualSpacing w:val="0"/>
        <w:jc w:val="both"/>
        <w:rPr>
          <w:bCs/>
          <w:sz w:val="22"/>
          <w:szCs w:val="22"/>
        </w:rPr>
      </w:pPr>
      <w:r w:rsidRPr="00F616B9">
        <w:rPr>
          <w:bCs/>
          <w:sz w:val="22"/>
          <w:szCs w:val="22"/>
        </w:rPr>
        <w:t xml:space="preserve">“In its general recommendation no. 34 (2016) on rural women, the Committee highlighted that the economic hardships of rural life including the negative effects of climate change, high levels of poverty, restricted access to State benefits, protection and services, resulting in, inter alia, low levels of education, and low awareness on how traffickers operate, render rural women especially vulnerable to exploitation, in particular </w:t>
      </w:r>
      <w:r w:rsidRPr="00F616B9">
        <w:rPr>
          <w:bCs/>
          <w:strike/>
          <w:sz w:val="22"/>
          <w:szCs w:val="22"/>
        </w:rPr>
        <w:t>in prostitution and</w:t>
      </w:r>
      <w:r w:rsidRPr="00F616B9">
        <w:rPr>
          <w:bCs/>
          <w:sz w:val="22"/>
          <w:szCs w:val="22"/>
        </w:rPr>
        <w:t xml:space="preserve"> as domestic workers and in conflict-affected regions.” [section IV, para 24] (deletion)</w:t>
      </w:r>
    </w:p>
    <w:p w14:paraId="10BCD960" w14:textId="77777777" w:rsidR="002666ED" w:rsidRPr="00F616B9" w:rsidRDefault="002666ED" w:rsidP="002666ED">
      <w:pPr>
        <w:spacing w:before="120" w:after="120"/>
        <w:jc w:val="both"/>
        <w:rPr>
          <w:b/>
          <w:sz w:val="22"/>
          <w:szCs w:val="22"/>
        </w:rPr>
      </w:pPr>
      <w:r w:rsidRPr="00F616B9">
        <w:rPr>
          <w:b/>
          <w:sz w:val="22"/>
          <w:szCs w:val="22"/>
        </w:rPr>
        <w:t>Reason and recommendation</w:t>
      </w:r>
    </w:p>
    <w:p w14:paraId="37EBE4C2" w14:textId="77777777" w:rsidR="002666ED" w:rsidRPr="00F616B9" w:rsidRDefault="002666ED" w:rsidP="002666ED">
      <w:pPr>
        <w:pStyle w:val="ListParagraph"/>
        <w:numPr>
          <w:ilvl w:val="1"/>
          <w:numId w:val="5"/>
        </w:numPr>
        <w:spacing w:before="120" w:after="120"/>
        <w:contextualSpacing w:val="0"/>
        <w:jc w:val="both"/>
        <w:rPr>
          <w:bCs/>
          <w:sz w:val="22"/>
          <w:szCs w:val="22"/>
        </w:rPr>
      </w:pPr>
      <w:r w:rsidRPr="00F616B9">
        <w:rPr>
          <w:bCs/>
          <w:sz w:val="22"/>
          <w:szCs w:val="22"/>
        </w:rPr>
        <w:t>The Committee’s documents that form the basis for this provision - CEDAW/C/GC/34), para. 26 and CEDAW Contributions to the 2030 Agenda for Sustainable Development (2017 HLPF)] - do not mention “prostitution” in any way that merits its introduction in the Draft GR. The former document contains a single reference to “prostitution”, and only in quoting the precise text of Article 6.</w:t>
      </w:r>
    </w:p>
    <w:p w14:paraId="2C774895" w14:textId="77777777" w:rsidR="00E5162C" w:rsidRPr="00F616B9" w:rsidRDefault="00E5162C" w:rsidP="00E5162C">
      <w:pPr>
        <w:pStyle w:val="ListParagraph"/>
        <w:spacing w:before="120" w:after="120"/>
        <w:ind w:left="792"/>
        <w:contextualSpacing w:val="0"/>
        <w:jc w:val="both"/>
        <w:rPr>
          <w:bCs/>
          <w:sz w:val="22"/>
          <w:szCs w:val="22"/>
        </w:rPr>
      </w:pPr>
    </w:p>
    <w:p w14:paraId="6FB3B8BF" w14:textId="77777777" w:rsidR="002666ED" w:rsidRPr="00F616B9" w:rsidRDefault="002666ED" w:rsidP="002666ED">
      <w:pPr>
        <w:spacing w:before="120" w:after="120"/>
        <w:jc w:val="both"/>
        <w:rPr>
          <w:b/>
          <w:sz w:val="22"/>
          <w:szCs w:val="22"/>
        </w:rPr>
      </w:pPr>
      <w:r w:rsidRPr="00F616B9">
        <w:rPr>
          <w:b/>
          <w:sz w:val="22"/>
          <w:szCs w:val="22"/>
        </w:rPr>
        <w:lastRenderedPageBreak/>
        <w:t>Requested change (para. 66):</w:t>
      </w:r>
    </w:p>
    <w:p w14:paraId="5CC36228" w14:textId="77777777" w:rsidR="002666ED" w:rsidRPr="00F616B9" w:rsidRDefault="002666ED" w:rsidP="002666ED">
      <w:pPr>
        <w:pStyle w:val="ListParagraph"/>
        <w:numPr>
          <w:ilvl w:val="1"/>
          <w:numId w:val="5"/>
        </w:numPr>
        <w:spacing w:before="120" w:after="120"/>
        <w:contextualSpacing w:val="0"/>
        <w:jc w:val="both"/>
        <w:rPr>
          <w:bCs/>
          <w:sz w:val="22"/>
          <w:szCs w:val="22"/>
        </w:rPr>
      </w:pPr>
      <w:r w:rsidRPr="00F616B9">
        <w:rPr>
          <w:bCs/>
          <w:sz w:val="22"/>
          <w:szCs w:val="22"/>
        </w:rPr>
        <w:t xml:space="preserve">“A challenge in identifying female victims of trafficking is the lack of gender-sensitivity of relevant professionals, including front-line professionals, that is needed to adequately understand, identify and respond to incidences of trafficking in women and girls , particularly as victims are often hidden in non-public areas such as private residences, isolated factories and farms, and brothels and private apartments used </w:t>
      </w:r>
      <w:r w:rsidRPr="00F616B9">
        <w:rPr>
          <w:bCs/>
          <w:color w:val="2F5496" w:themeColor="accent5" w:themeShade="BF"/>
          <w:sz w:val="22"/>
          <w:szCs w:val="22"/>
          <w:u w:val="single"/>
        </w:rPr>
        <w:t>specifically</w:t>
      </w:r>
      <w:r w:rsidRPr="00F616B9">
        <w:rPr>
          <w:bCs/>
          <w:sz w:val="22"/>
          <w:szCs w:val="22"/>
        </w:rPr>
        <w:t xml:space="preserve"> for commercial sexual exploitation </w:t>
      </w:r>
      <w:r w:rsidRPr="00F616B9">
        <w:rPr>
          <w:bCs/>
          <w:color w:val="2F5496" w:themeColor="accent5" w:themeShade="BF"/>
          <w:sz w:val="22"/>
          <w:szCs w:val="22"/>
          <w:u w:val="single"/>
        </w:rPr>
        <w:t>(as opposed to sex work)</w:t>
      </w:r>
      <w:r w:rsidRPr="00F616B9">
        <w:rPr>
          <w:bCs/>
          <w:sz w:val="22"/>
          <w:szCs w:val="22"/>
        </w:rPr>
        <w:t>.” [Section V, para 66] (insertion)</w:t>
      </w:r>
    </w:p>
    <w:p w14:paraId="4E999297" w14:textId="77777777" w:rsidR="002666ED" w:rsidRPr="00F616B9" w:rsidRDefault="002666ED" w:rsidP="002666ED">
      <w:pPr>
        <w:spacing w:before="120" w:after="120"/>
        <w:jc w:val="both"/>
        <w:rPr>
          <w:b/>
          <w:sz w:val="22"/>
          <w:szCs w:val="22"/>
        </w:rPr>
      </w:pPr>
      <w:r w:rsidRPr="00F616B9">
        <w:rPr>
          <w:b/>
          <w:sz w:val="22"/>
          <w:szCs w:val="22"/>
        </w:rPr>
        <w:t>Reason and recommendation</w:t>
      </w:r>
    </w:p>
    <w:p w14:paraId="74998092" w14:textId="39DA51E3" w:rsidR="002666ED" w:rsidRPr="00F616B9" w:rsidRDefault="002666ED" w:rsidP="002666ED">
      <w:pPr>
        <w:pStyle w:val="ListParagraph"/>
        <w:numPr>
          <w:ilvl w:val="1"/>
          <w:numId w:val="5"/>
        </w:numPr>
        <w:spacing w:before="120" w:after="120"/>
        <w:contextualSpacing w:val="0"/>
        <w:jc w:val="both"/>
        <w:rPr>
          <w:bCs/>
          <w:sz w:val="22"/>
          <w:szCs w:val="22"/>
        </w:rPr>
      </w:pPr>
      <w:r w:rsidRPr="00F616B9">
        <w:rPr>
          <w:bCs/>
          <w:sz w:val="22"/>
          <w:szCs w:val="22"/>
        </w:rPr>
        <w:t>As noted in 2.1 above, whilst the term sexual exploitation</w:t>
      </w:r>
      <w:r w:rsidR="009B1E1C" w:rsidRPr="00F616B9">
        <w:rPr>
          <w:bCs/>
          <w:sz w:val="22"/>
          <w:szCs w:val="22"/>
        </w:rPr>
        <w:t xml:space="preserve"> does not have an agreed definition </w:t>
      </w:r>
      <w:r w:rsidRPr="00F616B9">
        <w:rPr>
          <w:bCs/>
          <w:sz w:val="22"/>
          <w:szCs w:val="22"/>
        </w:rPr>
        <w:t>it should not be conflated with or used generally to refer to sex work</w:t>
      </w:r>
      <w:r w:rsidR="00E11054" w:rsidRPr="00F616B9">
        <w:rPr>
          <w:bCs/>
          <w:sz w:val="22"/>
          <w:szCs w:val="22"/>
        </w:rPr>
        <w:t>, for the reasons outlined above</w:t>
      </w:r>
      <w:r w:rsidRPr="00F616B9">
        <w:rPr>
          <w:bCs/>
          <w:sz w:val="22"/>
          <w:szCs w:val="22"/>
        </w:rPr>
        <w:t>.</w:t>
      </w:r>
      <w:r w:rsidRPr="00F616B9">
        <w:rPr>
          <w:rStyle w:val="EndnoteReference"/>
          <w:bCs/>
          <w:sz w:val="22"/>
          <w:szCs w:val="22"/>
        </w:rPr>
        <w:endnoteReference w:id="12"/>
      </w:r>
      <w:r w:rsidRPr="00F616B9">
        <w:rPr>
          <w:bCs/>
          <w:sz w:val="22"/>
          <w:szCs w:val="22"/>
        </w:rPr>
        <w:t xml:space="preserve"> As such, the addition of the language above expressly resolves any ambiguity.</w:t>
      </w:r>
    </w:p>
    <w:p w14:paraId="324ABC45" w14:textId="77777777" w:rsidR="003739B1" w:rsidRPr="00F616B9" w:rsidRDefault="003739B1" w:rsidP="003739B1">
      <w:pPr>
        <w:pStyle w:val="ListParagraph"/>
        <w:spacing w:before="120" w:after="120"/>
        <w:ind w:left="792"/>
        <w:contextualSpacing w:val="0"/>
        <w:jc w:val="both"/>
        <w:rPr>
          <w:bCs/>
          <w:sz w:val="22"/>
          <w:szCs w:val="22"/>
        </w:rPr>
      </w:pPr>
    </w:p>
    <w:p w14:paraId="441D1797" w14:textId="030EC44E" w:rsidR="004B1585" w:rsidRPr="00F616B9" w:rsidRDefault="004B1585" w:rsidP="00701CB7">
      <w:pPr>
        <w:pStyle w:val="ListParagraph"/>
        <w:numPr>
          <w:ilvl w:val="0"/>
          <w:numId w:val="5"/>
        </w:numPr>
        <w:spacing w:before="120" w:after="120"/>
        <w:ind w:left="357" w:hanging="357"/>
        <w:contextualSpacing w:val="0"/>
        <w:jc w:val="both"/>
        <w:rPr>
          <w:b/>
          <w:sz w:val="22"/>
          <w:szCs w:val="22"/>
        </w:rPr>
      </w:pPr>
      <w:r w:rsidRPr="00F616B9">
        <w:rPr>
          <w:b/>
          <w:sz w:val="22"/>
          <w:szCs w:val="22"/>
          <w:u w:val="single"/>
        </w:rPr>
        <w:t>Draft GR framework for demand reduction and criminalisation</w:t>
      </w:r>
      <w:r w:rsidRPr="00F616B9">
        <w:rPr>
          <w:b/>
          <w:sz w:val="22"/>
          <w:szCs w:val="22"/>
        </w:rPr>
        <w:t xml:space="preserve">. </w:t>
      </w:r>
      <w:r w:rsidR="003739B1" w:rsidRPr="00F616B9">
        <w:rPr>
          <w:b/>
          <w:sz w:val="22"/>
          <w:szCs w:val="22"/>
        </w:rPr>
        <w:t xml:space="preserve">(paras 19 and 27) </w:t>
      </w:r>
    </w:p>
    <w:p w14:paraId="0EDCB500" w14:textId="5B30B694" w:rsidR="004B1585" w:rsidRPr="00F616B9" w:rsidRDefault="004B1585" w:rsidP="0004701E">
      <w:pPr>
        <w:pStyle w:val="ListParagraph"/>
        <w:numPr>
          <w:ilvl w:val="1"/>
          <w:numId w:val="5"/>
        </w:numPr>
        <w:spacing w:before="120" w:after="120"/>
        <w:contextualSpacing w:val="0"/>
        <w:jc w:val="both"/>
        <w:rPr>
          <w:bCs/>
          <w:sz w:val="22"/>
          <w:szCs w:val="22"/>
        </w:rPr>
      </w:pPr>
      <w:r w:rsidRPr="00F616B9">
        <w:rPr>
          <w:bCs/>
          <w:sz w:val="22"/>
          <w:szCs w:val="22"/>
        </w:rPr>
        <w:t xml:space="preserve">“Discourage </w:t>
      </w:r>
      <w:r w:rsidRPr="00F616B9">
        <w:rPr>
          <w:bCs/>
          <w:strike/>
          <w:sz w:val="22"/>
          <w:szCs w:val="22"/>
        </w:rPr>
        <w:t>the demand that fosters</w:t>
      </w:r>
      <w:r w:rsidRPr="00F616B9">
        <w:rPr>
          <w:bCs/>
          <w:sz w:val="22"/>
          <w:szCs w:val="22"/>
        </w:rPr>
        <w:t xml:space="preserve"> all forms of exploitation of persons, especially women and children, that leads to human trafficking by: […]” [Section IV, para. 27] (deletion) </w:t>
      </w:r>
    </w:p>
    <w:p w14:paraId="746875CA" w14:textId="6538278F" w:rsidR="004B1585" w:rsidRPr="00F616B9" w:rsidRDefault="004B1585" w:rsidP="0004701E">
      <w:pPr>
        <w:pStyle w:val="ListParagraph"/>
        <w:numPr>
          <w:ilvl w:val="1"/>
          <w:numId w:val="5"/>
        </w:numPr>
        <w:spacing w:before="120" w:after="120"/>
        <w:contextualSpacing w:val="0"/>
        <w:jc w:val="both"/>
        <w:rPr>
          <w:bCs/>
          <w:sz w:val="22"/>
          <w:szCs w:val="22"/>
        </w:rPr>
      </w:pPr>
      <w:r w:rsidRPr="00F616B9">
        <w:rPr>
          <w:bCs/>
          <w:sz w:val="22"/>
          <w:szCs w:val="22"/>
        </w:rPr>
        <w:t xml:space="preserve">“Root causes of trafficking in women and girls </w:t>
      </w:r>
      <w:r w:rsidRPr="00F616B9">
        <w:rPr>
          <w:bCs/>
          <w:strike/>
          <w:sz w:val="22"/>
          <w:szCs w:val="22"/>
        </w:rPr>
        <w:t>and discouraging the demand that fosters their exploitation through trafficking”</w:t>
      </w:r>
      <w:r w:rsidRPr="00F616B9">
        <w:rPr>
          <w:bCs/>
          <w:sz w:val="22"/>
          <w:szCs w:val="22"/>
        </w:rPr>
        <w:t xml:space="preserve"> [</w:t>
      </w:r>
      <w:r w:rsidR="00676645" w:rsidRPr="00F616B9">
        <w:rPr>
          <w:bCs/>
          <w:sz w:val="22"/>
          <w:szCs w:val="22"/>
        </w:rPr>
        <w:t>Section IV; S</w:t>
      </w:r>
      <w:r w:rsidRPr="00F616B9">
        <w:rPr>
          <w:bCs/>
          <w:sz w:val="22"/>
          <w:szCs w:val="22"/>
        </w:rPr>
        <w:t xml:space="preserve">ection IV, e; </w:t>
      </w:r>
      <w:r w:rsidR="00676645" w:rsidRPr="00F616B9">
        <w:rPr>
          <w:bCs/>
          <w:sz w:val="22"/>
          <w:szCs w:val="22"/>
        </w:rPr>
        <w:t xml:space="preserve">and </w:t>
      </w:r>
      <w:r w:rsidRPr="00F616B9">
        <w:rPr>
          <w:bCs/>
          <w:sz w:val="22"/>
          <w:szCs w:val="22"/>
        </w:rPr>
        <w:t>Section IV, para. 19] (deletion</w:t>
      </w:r>
      <w:r w:rsidR="00676645" w:rsidRPr="00F616B9">
        <w:rPr>
          <w:bCs/>
          <w:sz w:val="22"/>
          <w:szCs w:val="22"/>
        </w:rPr>
        <w:t xml:space="preserve"> in all instances the wording appears</w:t>
      </w:r>
      <w:r w:rsidRPr="00F616B9">
        <w:rPr>
          <w:bCs/>
          <w:sz w:val="22"/>
          <w:szCs w:val="22"/>
        </w:rPr>
        <w:t>)</w:t>
      </w:r>
    </w:p>
    <w:p w14:paraId="12F210B2" w14:textId="533B70B0" w:rsidR="004B1585" w:rsidRPr="00F616B9" w:rsidRDefault="004B1585" w:rsidP="0004701E">
      <w:pPr>
        <w:pStyle w:val="ListParagraph"/>
        <w:numPr>
          <w:ilvl w:val="1"/>
          <w:numId w:val="5"/>
        </w:numPr>
        <w:spacing w:before="120" w:after="120"/>
        <w:contextualSpacing w:val="0"/>
        <w:jc w:val="both"/>
        <w:rPr>
          <w:bCs/>
          <w:sz w:val="22"/>
          <w:szCs w:val="22"/>
        </w:rPr>
      </w:pPr>
      <w:r w:rsidRPr="00F616B9">
        <w:rPr>
          <w:bCs/>
          <w:strike/>
          <w:sz w:val="22"/>
          <w:szCs w:val="22"/>
        </w:rPr>
        <w:t>“Where applicable, instituting penal legislation to sanction the users of goods and services that result from trafficking in persons</w:t>
      </w:r>
      <w:r w:rsidRPr="00F616B9">
        <w:rPr>
          <w:bCs/>
          <w:sz w:val="22"/>
          <w:szCs w:val="22"/>
        </w:rPr>
        <w:t xml:space="preserve"> “ [Section IV, para 27(b)] (deletion)</w:t>
      </w:r>
    </w:p>
    <w:p w14:paraId="2A5F04E7" w14:textId="623630BD" w:rsidR="004B1585" w:rsidRPr="00F616B9" w:rsidRDefault="004B1585" w:rsidP="0004701E">
      <w:pPr>
        <w:spacing w:before="120" w:after="120"/>
        <w:jc w:val="both"/>
        <w:rPr>
          <w:b/>
          <w:sz w:val="22"/>
          <w:szCs w:val="22"/>
        </w:rPr>
      </w:pPr>
      <w:r w:rsidRPr="00F616B9">
        <w:rPr>
          <w:b/>
          <w:sz w:val="22"/>
          <w:szCs w:val="22"/>
        </w:rPr>
        <w:t>Reason and recommendation</w:t>
      </w:r>
    </w:p>
    <w:p w14:paraId="3190A11E" w14:textId="2276F4CA" w:rsidR="00DC4C93" w:rsidRPr="00F616B9" w:rsidRDefault="004B1585" w:rsidP="007B48B9">
      <w:pPr>
        <w:pStyle w:val="ListParagraph"/>
        <w:numPr>
          <w:ilvl w:val="1"/>
          <w:numId w:val="5"/>
        </w:numPr>
        <w:spacing w:before="120" w:after="120"/>
        <w:contextualSpacing w:val="0"/>
        <w:jc w:val="both"/>
        <w:rPr>
          <w:bCs/>
          <w:sz w:val="22"/>
          <w:szCs w:val="22"/>
        </w:rPr>
      </w:pPr>
      <w:r w:rsidRPr="00F616B9">
        <w:rPr>
          <w:bCs/>
          <w:sz w:val="22"/>
          <w:szCs w:val="22"/>
        </w:rPr>
        <w:t>Th</w:t>
      </w:r>
      <w:r w:rsidR="00DF61AC" w:rsidRPr="00F616B9">
        <w:rPr>
          <w:bCs/>
          <w:sz w:val="22"/>
          <w:szCs w:val="22"/>
        </w:rPr>
        <w:t>e</w:t>
      </w:r>
      <w:r w:rsidRPr="00F616B9">
        <w:rPr>
          <w:bCs/>
          <w:sz w:val="22"/>
          <w:szCs w:val="22"/>
        </w:rPr>
        <w:t>s</w:t>
      </w:r>
      <w:r w:rsidR="00DF61AC" w:rsidRPr="00F616B9">
        <w:rPr>
          <w:bCs/>
          <w:sz w:val="22"/>
          <w:szCs w:val="22"/>
        </w:rPr>
        <w:t>e</w:t>
      </w:r>
      <w:r w:rsidRPr="00F616B9">
        <w:rPr>
          <w:bCs/>
          <w:sz w:val="22"/>
          <w:szCs w:val="22"/>
        </w:rPr>
        <w:t xml:space="preserve"> clause</w:t>
      </w:r>
      <w:r w:rsidR="00DF61AC" w:rsidRPr="00F616B9">
        <w:rPr>
          <w:bCs/>
          <w:sz w:val="22"/>
          <w:szCs w:val="22"/>
        </w:rPr>
        <w:t>s</w:t>
      </w:r>
      <w:r w:rsidRPr="00F616B9">
        <w:rPr>
          <w:bCs/>
          <w:sz w:val="22"/>
          <w:szCs w:val="22"/>
        </w:rPr>
        <w:t xml:space="preserve">, if implemented in </w:t>
      </w:r>
      <w:r w:rsidR="00D6274D" w:rsidRPr="00F616B9">
        <w:rPr>
          <w:bCs/>
          <w:sz w:val="22"/>
          <w:szCs w:val="22"/>
        </w:rPr>
        <w:t>their</w:t>
      </w:r>
      <w:r w:rsidRPr="00F616B9">
        <w:rPr>
          <w:bCs/>
          <w:sz w:val="22"/>
          <w:szCs w:val="22"/>
        </w:rPr>
        <w:t xml:space="preserve"> current form, </w:t>
      </w:r>
      <w:r w:rsidR="00E620BE" w:rsidRPr="00F616B9">
        <w:rPr>
          <w:bCs/>
          <w:sz w:val="22"/>
          <w:szCs w:val="22"/>
        </w:rPr>
        <w:t>c</w:t>
      </w:r>
      <w:r w:rsidR="00C466A2" w:rsidRPr="00F616B9">
        <w:rPr>
          <w:bCs/>
          <w:sz w:val="22"/>
          <w:szCs w:val="22"/>
        </w:rPr>
        <w:t>reate</w:t>
      </w:r>
      <w:r w:rsidR="00E620BE" w:rsidRPr="00F616B9">
        <w:rPr>
          <w:bCs/>
          <w:sz w:val="22"/>
          <w:szCs w:val="22"/>
        </w:rPr>
        <w:t xml:space="preserve"> </w:t>
      </w:r>
      <w:r w:rsidR="001829EC" w:rsidRPr="00F616B9">
        <w:rPr>
          <w:bCs/>
          <w:sz w:val="22"/>
          <w:szCs w:val="22"/>
        </w:rPr>
        <w:t xml:space="preserve">a serious risk of </w:t>
      </w:r>
      <w:r w:rsidRPr="00F616B9">
        <w:rPr>
          <w:bCs/>
          <w:sz w:val="22"/>
          <w:szCs w:val="22"/>
        </w:rPr>
        <w:t xml:space="preserve">significant harm to sex workers. Without </w:t>
      </w:r>
      <w:r w:rsidR="006D77DB" w:rsidRPr="00F616B9">
        <w:rPr>
          <w:bCs/>
          <w:sz w:val="22"/>
          <w:szCs w:val="22"/>
        </w:rPr>
        <w:t xml:space="preserve">an </w:t>
      </w:r>
      <w:r w:rsidRPr="00F616B9">
        <w:rPr>
          <w:bCs/>
          <w:sz w:val="22"/>
          <w:szCs w:val="22"/>
        </w:rPr>
        <w:t xml:space="preserve">express provision stating that it </w:t>
      </w:r>
      <w:r w:rsidR="00790794" w:rsidRPr="00F616B9">
        <w:rPr>
          <w:bCs/>
          <w:sz w:val="22"/>
          <w:szCs w:val="22"/>
        </w:rPr>
        <w:t>does not apply to</w:t>
      </w:r>
      <w:r w:rsidRPr="00F616B9">
        <w:rPr>
          <w:bCs/>
          <w:sz w:val="22"/>
          <w:szCs w:val="22"/>
        </w:rPr>
        <w:t xml:space="preserve"> sex workers</w:t>
      </w:r>
      <w:r w:rsidR="00790794" w:rsidRPr="00F616B9">
        <w:rPr>
          <w:bCs/>
          <w:sz w:val="22"/>
          <w:szCs w:val="22"/>
        </w:rPr>
        <w:t xml:space="preserve"> or their clients</w:t>
      </w:r>
      <w:r w:rsidRPr="00F616B9">
        <w:rPr>
          <w:bCs/>
          <w:sz w:val="22"/>
          <w:szCs w:val="22"/>
        </w:rPr>
        <w:t xml:space="preserve"> (read together with the other changes proposed in this Response)</w:t>
      </w:r>
      <w:r w:rsidR="006D77DB" w:rsidRPr="00F616B9">
        <w:rPr>
          <w:bCs/>
          <w:sz w:val="22"/>
          <w:szCs w:val="22"/>
        </w:rPr>
        <w:t>,</w:t>
      </w:r>
      <w:r w:rsidR="00273D28" w:rsidRPr="00F616B9">
        <w:rPr>
          <w:bCs/>
          <w:sz w:val="22"/>
          <w:szCs w:val="22"/>
        </w:rPr>
        <w:t xml:space="preserve"> </w:t>
      </w:r>
      <w:r w:rsidRPr="00F616B9">
        <w:rPr>
          <w:bCs/>
          <w:sz w:val="22"/>
          <w:szCs w:val="22"/>
        </w:rPr>
        <w:t xml:space="preserve">it </w:t>
      </w:r>
      <w:r w:rsidR="006D77DB" w:rsidRPr="00F616B9">
        <w:rPr>
          <w:bCs/>
          <w:sz w:val="22"/>
          <w:szCs w:val="22"/>
        </w:rPr>
        <w:t>could</w:t>
      </w:r>
      <w:r w:rsidRPr="00F616B9">
        <w:rPr>
          <w:bCs/>
          <w:sz w:val="22"/>
          <w:szCs w:val="22"/>
        </w:rPr>
        <w:t xml:space="preserve"> amount to tacit endorsement of criminalisation of </w:t>
      </w:r>
      <w:r w:rsidR="00E654A0" w:rsidRPr="00F616B9">
        <w:rPr>
          <w:bCs/>
          <w:sz w:val="22"/>
          <w:szCs w:val="22"/>
        </w:rPr>
        <w:t xml:space="preserve">various aspects of </w:t>
      </w:r>
      <w:r w:rsidRPr="00F616B9">
        <w:rPr>
          <w:bCs/>
          <w:sz w:val="22"/>
          <w:szCs w:val="22"/>
        </w:rPr>
        <w:t>sex work under the so-called ‘Nordic model’.</w:t>
      </w:r>
      <w:r w:rsidRPr="00F616B9">
        <w:rPr>
          <w:rStyle w:val="EndnoteReference"/>
          <w:sz w:val="22"/>
          <w:szCs w:val="22"/>
        </w:rPr>
        <w:endnoteReference w:id="13"/>
      </w:r>
      <w:r w:rsidRPr="00F616B9">
        <w:rPr>
          <w:bCs/>
          <w:sz w:val="22"/>
          <w:szCs w:val="22"/>
        </w:rPr>
        <w:t xml:space="preserve"> </w:t>
      </w:r>
      <w:r w:rsidR="00DC4C93" w:rsidRPr="00F616B9">
        <w:rPr>
          <w:bCs/>
          <w:sz w:val="22"/>
          <w:szCs w:val="22"/>
        </w:rPr>
        <w:t xml:space="preserve"> The operational effect of para. 27(b) would mean that clients of sex workers and/or third parties who facilitate sex work, which could include sex workers themselves, risk being caught by criminal laws and/or other punitive law</w:t>
      </w:r>
      <w:r w:rsidR="00536CEA" w:rsidRPr="00F616B9">
        <w:rPr>
          <w:bCs/>
          <w:sz w:val="22"/>
          <w:szCs w:val="22"/>
        </w:rPr>
        <w:t>s</w:t>
      </w:r>
      <w:r w:rsidR="00DC4C93" w:rsidRPr="00F616B9">
        <w:rPr>
          <w:bCs/>
          <w:sz w:val="22"/>
          <w:szCs w:val="22"/>
        </w:rPr>
        <w:t xml:space="preserve">, policies or practices. </w:t>
      </w:r>
    </w:p>
    <w:p w14:paraId="788DAFF0" w14:textId="616FFF19" w:rsidR="00DF61AC" w:rsidRPr="00F616B9" w:rsidRDefault="00825760" w:rsidP="00274513">
      <w:pPr>
        <w:pStyle w:val="ListParagraph"/>
        <w:numPr>
          <w:ilvl w:val="1"/>
          <w:numId w:val="5"/>
        </w:numPr>
        <w:spacing w:before="120"/>
        <w:contextualSpacing w:val="0"/>
        <w:jc w:val="both"/>
        <w:rPr>
          <w:sz w:val="22"/>
          <w:szCs w:val="22"/>
        </w:rPr>
      </w:pPr>
      <w:r w:rsidRPr="00F616B9">
        <w:rPr>
          <w:sz w:val="22"/>
          <w:szCs w:val="22"/>
        </w:rPr>
        <w:t>Any approach</w:t>
      </w:r>
      <w:r w:rsidR="00DC3DEC" w:rsidRPr="00F616B9">
        <w:rPr>
          <w:sz w:val="22"/>
          <w:szCs w:val="22"/>
        </w:rPr>
        <w:t xml:space="preserve"> to trafficking</w:t>
      </w:r>
      <w:r w:rsidRPr="00F616B9">
        <w:rPr>
          <w:sz w:val="22"/>
          <w:szCs w:val="22"/>
        </w:rPr>
        <w:t>, particularly the use of criminal laws, must be evidence</w:t>
      </w:r>
      <w:r w:rsidR="00605FD3" w:rsidRPr="00F616B9">
        <w:rPr>
          <w:sz w:val="22"/>
          <w:szCs w:val="22"/>
        </w:rPr>
        <w:t xml:space="preserve"> </w:t>
      </w:r>
      <w:r w:rsidRPr="00F616B9">
        <w:rPr>
          <w:sz w:val="22"/>
          <w:szCs w:val="22"/>
        </w:rPr>
        <w:t>based</w:t>
      </w:r>
      <w:r w:rsidR="2246AB1E" w:rsidRPr="00F616B9">
        <w:rPr>
          <w:sz w:val="22"/>
          <w:szCs w:val="22"/>
        </w:rPr>
        <w:t xml:space="preserve"> and non-discriminatory or arbitrary</w:t>
      </w:r>
      <w:r w:rsidR="00790794" w:rsidRPr="00F616B9">
        <w:rPr>
          <w:sz w:val="22"/>
          <w:szCs w:val="22"/>
        </w:rPr>
        <w:t>.</w:t>
      </w:r>
      <w:r w:rsidR="000E6DC6" w:rsidRPr="00F616B9">
        <w:rPr>
          <w:sz w:val="22"/>
          <w:szCs w:val="22"/>
        </w:rPr>
        <w:t xml:space="preserve"> </w:t>
      </w:r>
      <w:r w:rsidR="00AB6C9A" w:rsidRPr="00F616B9">
        <w:rPr>
          <w:sz w:val="22"/>
          <w:szCs w:val="22"/>
        </w:rPr>
        <w:t>T</w:t>
      </w:r>
      <w:r w:rsidR="00BF1FAE" w:rsidRPr="00F616B9">
        <w:rPr>
          <w:sz w:val="22"/>
          <w:szCs w:val="22"/>
        </w:rPr>
        <w:t xml:space="preserve">here is </w:t>
      </w:r>
      <w:r w:rsidR="009F08D0" w:rsidRPr="00F616B9">
        <w:rPr>
          <w:sz w:val="22"/>
          <w:szCs w:val="22"/>
        </w:rPr>
        <w:t>strong evidence that c</w:t>
      </w:r>
      <w:r w:rsidR="004B1585" w:rsidRPr="00F616B9">
        <w:rPr>
          <w:sz w:val="22"/>
          <w:szCs w:val="22"/>
        </w:rPr>
        <w:t xml:space="preserve">riminalisation of </w:t>
      </w:r>
      <w:r w:rsidR="00602B87" w:rsidRPr="00F616B9">
        <w:rPr>
          <w:sz w:val="22"/>
          <w:szCs w:val="22"/>
        </w:rPr>
        <w:t xml:space="preserve">any </w:t>
      </w:r>
      <w:r w:rsidR="00595E40" w:rsidRPr="00F616B9">
        <w:rPr>
          <w:sz w:val="22"/>
          <w:szCs w:val="22"/>
        </w:rPr>
        <w:t xml:space="preserve">aspect of </w:t>
      </w:r>
      <w:r w:rsidR="004B1585" w:rsidRPr="00F616B9">
        <w:rPr>
          <w:sz w:val="22"/>
          <w:szCs w:val="22"/>
        </w:rPr>
        <w:t>sex work</w:t>
      </w:r>
      <w:r w:rsidR="00C81A58" w:rsidRPr="00F616B9">
        <w:rPr>
          <w:sz w:val="22"/>
          <w:szCs w:val="22"/>
        </w:rPr>
        <w:t xml:space="preserve">, whether </w:t>
      </w:r>
      <w:r w:rsidR="00C81A58" w:rsidRPr="00F616B9">
        <w:rPr>
          <w:i/>
          <w:iCs/>
          <w:sz w:val="22"/>
          <w:szCs w:val="22"/>
        </w:rPr>
        <w:t xml:space="preserve">de jure </w:t>
      </w:r>
      <w:r w:rsidR="00C81A58" w:rsidRPr="00F616B9">
        <w:rPr>
          <w:sz w:val="22"/>
          <w:szCs w:val="22"/>
        </w:rPr>
        <w:t>or</w:t>
      </w:r>
      <w:r w:rsidR="00C81A58" w:rsidRPr="00F616B9">
        <w:rPr>
          <w:i/>
          <w:iCs/>
          <w:sz w:val="22"/>
          <w:szCs w:val="22"/>
        </w:rPr>
        <w:t xml:space="preserve"> defacto</w:t>
      </w:r>
      <w:r w:rsidR="00C27360" w:rsidRPr="00F616B9">
        <w:rPr>
          <w:sz w:val="22"/>
          <w:szCs w:val="22"/>
        </w:rPr>
        <w:t xml:space="preserve">, </w:t>
      </w:r>
      <w:r w:rsidR="004B1585" w:rsidRPr="00F616B9">
        <w:rPr>
          <w:sz w:val="22"/>
          <w:szCs w:val="22"/>
        </w:rPr>
        <w:t xml:space="preserve">and associated </w:t>
      </w:r>
      <w:r w:rsidR="0093618B" w:rsidRPr="00F616B9">
        <w:rPr>
          <w:sz w:val="22"/>
          <w:szCs w:val="22"/>
        </w:rPr>
        <w:t xml:space="preserve">stigma and </w:t>
      </w:r>
      <w:r w:rsidR="004B1585" w:rsidRPr="00F616B9">
        <w:rPr>
          <w:sz w:val="22"/>
          <w:szCs w:val="22"/>
        </w:rPr>
        <w:t xml:space="preserve">discrimination, including in the health sector, </w:t>
      </w:r>
      <w:r w:rsidR="00E64AEA" w:rsidRPr="00F616B9">
        <w:rPr>
          <w:sz w:val="22"/>
          <w:szCs w:val="22"/>
        </w:rPr>
        <w:t>reduc</w:t>
      </w:r>
      <w:r w:rsidR="0093618B" w:rsidRPr="00F616B9">
        <w:rPr>
          <w:sz w:val="22"/>
          <w:szCs w:val="22"/>
        </w:rPr>
        <w:t>e</w:t>
      </w:r>
      <w:r w:rsidR="00CB009D" w:rsidRPr="00F616B9">
        <w:rPr>
          <w:sz w:val="22"/>
          <w:szCs w:val="22"/>
        </w:rPr>
        <w:t>s</w:t>
      </w:r>
      <w:r w:rsidR="00E64AEA" w:rsidRPr="00F616B9">
        <w:rPr>
          <w:sz w:val="22"/>
          <w:szCs w:val="22"/>
        </w:rPr>
        <w:t xml:space="preserve"> sex worker’s ability to negotiate condom use, and </w:t>
      </w:r>
      <w:r w:rsidR="004B1585" w:rsidRPr="00F616B9">
        <w:rPr>
          <w:sz w:val="22"/>
          <w:szCs w:val="22"/>
        </w:rPr>
        <w:t xml:space="preserve">prevents </w:t>
      </w:r>
      <w:r w:rsidR="00E64AEA" w:rsidRPr="00F616B9">
        <w:rPr>
          <w:sz w:val="22"/>
          <w:szCs w:val="22"/>
        </w:rPr>
        <w:t>them</w:t>
      </w:r>
      <w:r w:rsidR="004B1585" w:rsidRPr="00F616B9">
        <w:rPr>
          <w:sz w:val="22"/>
          <w:szCs w:val="22"/>
        </w:rPr>
        <w:t xml:space="preserve"> from accessing HIV prevention, treatment, care and support services</w:t>
      </w:r>
      <w:r w:rsidR="00FF1CF5" w:rsidRPr="00F616B9">
        <w:rPr>
          <w:sz w:val="22"/>
          <w:szCs w:val="22"/>
        </w:rPr>
        <w:t xml:space="preserve"> and </w:t>
      </w:r>
      <w:r w:rsidR="0013411A" w:rsidRPr="00F616B9">
        <w:rPr>
          <w:sz w:val="22"/>
          <w:szCs w:val="22"/>
        </w:rPr>
        <w:t>restricts enjoyment of broader rights</w:t>
      </w:r>
      <w:r w:rsidR="004B1585" w:rsidRPr="00F616B9">
        <w:rPr>
          <w:sz w:val="22"/>
          <w:szCs w:val="22"/>
        </w:rPr>
        <w:t>.</w:t>
      </w:r>
      <w:r w:rsidR="0013411A" w:rsidRPr="00F616B9">
        <w:rPr>
          <w:rStyle w:val="FootnoteReference"/>
          <w:sz w:val="22"/>
          <w:szCs w:val="22"/>
        </w:rPr>
        <w:t xml:space="preserve"> </w:t>
      </w:r>
      <w:r w:rsidR="0013411A" w:rsidRPr="00F616B9">
        <w:rPr>
          <w:rStyle w:val="EndnoteReference"/>
          <w:sz w:val="22"/>
          <w:szCs w:val="22"/>
        </w:rPr>
        <w:endnoteReference w:id="14"/>
      </w:r>
      <w:r w:rsidR="004B1585" w:rsidRPr="00F616B9">
        <w:rPr>
          <w:sz w:val="22"/>
          <w:szCs w:val="22"/>
        </w:rPr>
        <w:t xml:space="preserve"> Criminalisation of sex work (whether the target is the purchaser, seller or third parties who facilitate sex work) also leads to increased violence against sex workers from clients</w:t>
      </w:r>
      <w:r w:rsidR="00FE266D" w:rsidRPr="00F616B9">
        <w:rPr>
          <w:sz w:val="22"/>
          <w:szCs w:val="22"/>
        </w:rPr>
        <w:t>,</w:t>
      </w:r>
      <w:r w:rsidR="004B1585" w:rsidRPr="00F616B9">
        <w:rPr>
          <w:sz w:val="22"/>
          <w:szCs w:val="22"/>
        </w:rPr>
        <w:t xml:space="preserve"> law enforcement and/or third parties who facilitate work.</w:t>
      </w:r>
      <w:r w:rsidR="004B1585" w:rsidRPr="00F616B9">
        <w:rPr>
          <w:rStyle w:val="EndnoteReference"/>
          <w:sz w:val="22"/>
          <w:szCs w:val="22"/>
        </w:rPr>
        <w:endnoteReference w:id="15"/>
      </w:r>
      <w:r w:rsidR="004B1585" w:rsidRPr="00F616B9">
        <w:rPr>
          <w:sz w:val="22"/>
          <w:szCs w:val="22"/>
        </w:rPr>
        <w:t xml:space="preserve"> </w:t>
      </w:r>
      <w:r w:rsidR="00804CDB" w:rsidRPr="00F616B9">
        <w:rPr>
          <w:sz w:val="22"/>
          <w:szCs w:val="22"/>
        </w:rPr>
        <w:t xml:space="preserve">Recognising the harms caused by criminal and punitive </w:t>
      </w:r>
      <w:r w:rsidR="00807997" w:rsidRPr="00F616B9">
        <w:rPr>
          <w:sz w:val="22"/>
          <w:szCs w:val="22"/>
        </w:rPr>
        <w:t>laws on sex work, t</w:t>
      </w:r>
      <w:r w:rsidR="007D1653" w:rsidRPr="00F616B9">
        <w:rPr>
          <w:sz w:val="22"/>
          <w:szCs w:val="22"/>
        </w:rPr>
        <w:t xml:space="preserve">he </w:t>
      </w:r>
      <w:r w:rsidR="009F6F78" w:rsidRPr="00F616B9">
        <w:rPr>
          <w:sz w:val="22"/>
          <w:szCs w:val="22"/>
        </w:rPr>
        <w:t>WHO</w:t>
      </w:r>
      <w:r w:rsidR="007D1653" w:rsidRPr="00F616B9">
        <w:rPr>
          <w:sz w:val="22"/>
          <w:szCs w:val="22"/>
        </w:rPr>
        <w:t xml:space="preserve"> </w:t>
      </w:r>
      <w:r w:rsidR="00074706" w:rsidRPr="00F616B9">
        <w:rPr>
          <w:sz w:val="22"/>
          <w:szCs w:val="22"/>
        </w:rPr>
        <w:t xml:space="preserve">and the </w:t>
      </w:r>
      <w:r w:rsidR="009F6F78" w:rsidRPr="00F616B9">
        <w:rPr>
          <w:sz w:val="22"/>
          <w:szCs w:val="22"/>
        </w:rPr>
        <w:t xml:space="preserve">UNDP </w:t>
      </w:r>
      <w:r w:rsidR="00074706" w:rsidRPr="00F616B9">
        <w:rPr>
          <w:sz w:val="22"/>
          <w:szCs w:val="22"/>
        </w:rPr>
        <w:t xml:space="preserve">Global </w:t>
      </w:r>
      <w:r w:rsidR="00346864" w:rsidRPr="00F616B9">
        <w:rPr>
          <w:sz w:val="22"/>
          <w:szCs w:val="22"/>
        </w:rPr>
        <w:t>Commission on HIV and the Law</w:t>
      </w:r>
      <w:r w:rsidR="00807997" w:rsidRPr="00F616B9">
        <w:rPr>
          <w:sz w:val="22"/>
          <w:szCs w:val="22"/>
        </w:rPr>
        <w:t xml:space="preserve"> </w:t>
      </w:r>
      <w:r w:rsidR="007D1653" w:rsidRPr="00F616B9">
        <w:rPr>
          <w:sz w:val="22"/>
          <w:szCs w:val="22"/>
        </w:rPr>
        <w:t>ha</w:t>
      </w:r>
      <w:r w:rsidR="00346864" w:rsidRPr="00F616B9">
        <w:rPr>
          <w:sz w:val="22"/>
          <w:szCs w:val="22"/>
        </w:rPr>
        <w:t>ve</w:t>
      </w:r>
      <w:r w:rsidR="00807997" w:rsidRPr="00F616B9">
        <w:rPr>
          <w:sz w:val="22"/>
          <w:szCs w:val="22"/>
        </w:rPr>
        <w:t xml:space="preserve"> both</w:t>
      </w:r>
      <w:r w:rsidR="007D1653" w:rsidRPr="00F616B9">
        <w:rPr>
          <w:sz w:val="22"/>
          <w:szCs w:val="22"/>
        </w:rPr>
        <w:t xml:space="preserve"> </w:t>
      </w:r>
      <w:r w:rsidR="0048056E" w:rsidRPr="00F616B9">
        <w:rPr>
          <w:sz w:val="22"/>
          <w:szCs w:val="22"/>
        </w:rPr>
        <w:t xml:space="preserve">called for the decriminalisation of sex work </w:t>
      </w:r>
      <w:r w:rsidR="005B1DD8" w:rsidRPr="00F616B9">
        <w:rPr>
          <w:sz w:val="22"/>
          <w:szCs w:val="22"/>
        </w:rPr>
        <w:t>as a key element of the HIV response for sex workers and their clients.</w:t>
      </w:r>
      <w:r w:rsidR="00D5479D" w:rsidRPr="00F616B9">
        <w:rPr>
          <w:rStyle w:val="EndnoteReference"/>
          <w:sz w:val="22"/>
          <w:szCs w:val="22"/>
        </w:rPr>
        <w:endnoteReference w:id="16"/>
      </w:r>
    </w:p>
    <w:p w14:paraId="1F3AFF6F" w14:textId="69DC0B0A" w:rsidR="00F4110E" w:rsidRPr="00F616B9" w:rsidRDefault="002B7635" w:rsidP="00274513">
      <w:pPr>
        <w:pStyle w:val="ListParagraph"/>
        <w:numPr>
          <w:ilvl w:val="1"/>
          <w:numId w:val="5"/>
        </w:numPr>
        <w:spacing w:before="120" w:after="120"/>
        <w:contextualSpacing w:val="0"/>
        <w:jc w:val="both"/>
        <w:rPr>
          <w:sz w:val="22"/>
          <w:szCs w:val="22"/>
        </w:rPr>
      </w:pPr>
      <w:r w:rsidRPr="00F616B9">
        <w:rPr>
          <w:sz w:val="22"/>
          <w:szCs w:val="22"/>
        </w:rPr>
        <w:t>The 2016 Report of the UN Secretary General on the Fast Track to ending the AIDS epidemic noted that: “Misuse of criminal law often negatively impacts health and violates human rights […] the decriminalization of sex work can reduce violence, harassment and HIV risk. Sex workers should enjoy human rights protections guaranteed to all individuals, including the rights to non-discrimination, health, security and safety.”</w:t>
      </w:r>
      <w:r w:rsidRPr="00F616B9">
        <w:rPr>
          <w:rStyle w:val="EndnoteReference"/>
          <w:sz w:val="22"/>
          <w:szCs w:val="22"/>
        </w:rPr>
        <w:endnoteReference w:id="17"/>
      </w:r>
      <w:r w:rsidRPr="00F616B9">
        <w:rPr>
          <w:sz w:val="22"/>
          <w:szCs w:val="22"/>
        </w:rPr>
        <w:t xml:space="preserve"> The report recommended that to ensure that no populations are left behind and to provide for access to services, States should: remove punitive laws, policies and practices that violate human rights, including […] sex work; and address all forms of violence against key populations.</w:t>
      </w:r>
      <w:r w:rsidRPr="00F616B9">
        <w:rPr>
          <w:rStyle w:val="EndnoteReference"/>
          <w:sz w:val="22"/>
          <w:szCs w:val="22"/>
        </w:rPr>
        <w:endnoteReference w:id="18"/>
      </w:r>
    </w:p>
    <w:p w14:paraId="0A1101F4" w14:textId="219EDACB" w:rsidR="25F76B96" w:rsidRPr="00F616B9" w:rsidRDefault="25F76B96" w:rsidP="45F5AF20">
      <w:pPr>
        <w:pStyle w:val="ListParagraph"/>
        <w:numPr>
          <w:ilvl w:val="1"/>
          <w:numId w:val="5"/>
        </w:numPr>
        <w:spacing w:before="120" w:after="120"/>
        <w:jc w:val="both"/>
        <w:rPr>
          <w:sz w:val="22"/>
          <w:szCs w:val="22"/>
        </w:rPr>
      </w:pPr>
      <w:r w:rsidRPr="00F616B9">
        <w:rPr>
          <w:sz w:val="22"/>
          <w:szCs w:val="22"/>
        </w:rPr>
        <w:t xml:space="preserve">It should be made clear that the approach to trafficking for sexual exploitation should be similar to that of other forms of trafficking for labour exploitation. </w:t>
      </w:r>
      <w:r w:rsidR="102754E4" w:rsidRPr="00F616B9">
        <w:rPr>
          <w:sz w:val="22"/>
          <w:szCs w:val="22"/>
        </w:rPr>
        <w:t>The end demand model is not</w:t>
      </w:r>
      <w:r w:rsidR="2395281F" w:rsidRPr="00F616B9">
        <w:rPr>
          <w:sz w:val="22"/>
          <w:szCs w:val="22"/>
        </w:rPr>
        <w:t xml:space="preserve"> considered</w:t>
      </w:r>
      <w:r w:rsidR="102754E4" w:rsidRPr="00F616B9">
        <w:rPr>
          <w:sz w:val="22"/>
          <w:szCs w:val="22"/>
        </w:rPr>
        <w:t xml:space="preserve"> appropriate to trafficking for labour and domestic work. Rather the approach is on ensuring access to safe and regular migration pathways and </w:t>
      </w:r>
      <w:r w:rsidR="450FCAF3" w:rsidRPr="00F616B9">
        <w:rPr>
          <w:sz w:val="22"/>
          <w:szCs w:val="22"/>
        </w:rPr>
        <w:t>introducing labour security and support frameworks</w:t>
      </w:r>
      <w:r w:rsidR="03EC5875" w:rsidRPr="00F616B9">
        <w:rPr>
          <w:sz w:val="22"/>
          <w:szCs w:val="22"/>
        </w:rPr>
        <w:t xml:space="preserve"> and formalising forms of work. </w:t>
      </w:r>
    </w:p>
    <w:p w14:paraId="07C1CE82" w14:textId="77777777" w:rsidR="00E32A33" w:rsidRPr="00F616B9" w:rsidRDefault="00E32A33" w:rsidP="00E32A33">
      <w:pPr>
        <w:pStyle w:val="ListParagraph"/>
        <w:spacing w:before="120" w:after="120"/>
        <w:ind w:left="792"/>
        <w:contextualSpacing w:val="0"/>
        <w:jc w:val="both"/>
        <w:rPr>
          <w:sz w:val="22"/>
          <w:szCs w:val="22"/>
        </w:rPr>
      </w:pPr>
    </w:p>
    <w:p w14:paraId="562D18E8" w14:textId="29CBBA96" w:rsidR="00A5627C" w:rsidRPr="00F616B9" w:rsidRDefault="004B1585" w:rsidP="00274513">
      <w:pPr>
        <w:pStyle w:val="ListParagraph"/>
        <w:numPr>
          <w:ilvl w:val="1"/>
          <w:numId w:val="5"/>
        </w:numPr>
        <w:spacing w:before="120" w:after="120"/>
        <w:contextualSpacing w:val="0"/>
        <w:jc w:val="both"/>
        <w:rPr>
          <w:sz w:val="22"/>
          <w:szCs w:val="22"/>
        </w:rPr>
      </w:pPr>
      <w:r w:rsidRPr="00F616B9">
        <w:rPr>
          <w:sz w:val="22"/>
          <w:szCs w:val="22"/>
        </w:rPr>
        <w:t xml:space="preserve">CEDAW </w:t>
      </w:r>
      <w:r w:rsidR="00772DD1" w:rsidRPr="00F616B9">
        <w:rPr>
          <w:sz w:val="22"/>
          <w:szCs w:val="22"/>
        </w:rPr>
        <w:t>has</w:t>
      </w:r>
      <w:r w:rsidRPr="00F616B9">
        <w:rPr>
          <w:sz w:val="22"/>
          <w:szCs w:val="22"/>
        </w:rPr>
        <w:t xml:space="preserve"> recognis</w:t>
      </w:r>
      <w:r w:rsidR="00772DD1" w:rsidRPr="00F616B9">
        <w:rPr>
          <w:sz w:val="22"/>
          <w:szCs w:val="22"/>
        </w:rPr>
        <w:t>ed</w:t>
      </w:r>
      <w:r w:rsidRPr="00F616B9">
        <w:rPr>
          <w:sz w:val="22"/>
          <w:szCs w:val="22"/>
        </w:rPr>
        <w:t xml:space="preserve"> the adverse human rights impact of client criminalisation on sex workers</w:t>
      </w:r>
      <w:r w:rsidRPr="00F616B9">
        <w:rPr>
          <w:rStyle w:val="EndnoteReference"/>
          <w:sz w:val="22"/>
          <w:szCs w:val="22"/>
        </w:rPr>
        <w:endnoteReference w:id="19"/>
      </w:r>
      <w:r w:rsidRPr="00F616B9">
        <w:rPr>
          <w:sz w:val="22"/>
          <w:szCs w:val="22"/>
        </w:rPr>
        <w:t xml:space="preserve"> and recommended implementation of labour</w:t>
      </w:r>
      <w:r w:rsidR="00226368" w:rsidRPr="00F616B9">
        <w:rPr>
          <w:sz w:val="22"/>
          <w:szCs w:val="22"/>
        </w:rPr>
        <w:t>, security and health</w:t>
      </w:r>
      <w:r w:rsidRPr="00F616B9">
        <w:rPr>
          <w:sz w:val="22"/>
          <w:szCs w:val="22"/>
        </w:rPr>
        <w:t xml:space="preserve"> frameworks to “prevent and combat other exploitative practices assimilated to trafficking”.</w:t>
      </w:r>
      <w:r w:rsidRPr="00F616B9">
        <w:rPr>
          <w:rStyle w:val="EndnoteReference"/>
          <w:sz w:val="22"/>
          <w:szCs w:val="22"/>
        </w:rPr>
        <w:endnoteReference w:id="20"/>
      </w:r>
      <w:r w:rsidR="00226368" w:rsidRPr="00F616B9">
        <w:rPr>
          <w:sz w:val="22"/>
          <w:szCs w:val="22"/>
        </w:rPr>
        <w:t xml:space="preserve"> CEDAW has also recognised that violence is enabled by the </w:t>
      </w:r>
      <w:r w:rsidR="00334683" w:rsidRPr="00F616B9">
        <w:rPr>
          <w:sz w:val="22"/>
          <w:szCs w:val="22"/>
        </w:rPr>
        <w:t>criminalisation</w:t>
      </w:r>
      <w:r w:rsidR="00226368" w:rsidRPr="00F616B9">
        <w:rPr>
          <w:sz w:val="22"/>
          <w:szCs w:val="22"/>
        </w:rPr>
        <w:t xml:space="preserve"> of sex work.</w:t>
      </w:r>
      <w:r w:rsidR="00226368" w:rsidRPr="00F616B9">
        <w:rPr>
          <w:rStyle w:val="EndnoteReference"/>
          <w:sz w:val="22"/>
          <w:szCs w:val="22"/>
        </w:rPr>
        <w:endnoteReference w:id="21"/>
      </w:r>
      <w:r w:rsidR="00226368" w:rsidRPr="00F616B9">
        <w:rPr>
          <w:sz w:val="22"/>
          <w:szCs w:val="22"/>
        </w:rPr>
        <w:t xml:space="preserve"> </w:t>
      </w:r>
      <w:r w:rsidR="00A5627C" w:rsidRPr="00F616B9">
        <w:rPr>
          <w:sz w:val="22"/>
          <w:szCs w:val="22"/>
        </w:rPr>
        <w:t>The Committee has previously called on States to end direct and indirect criminalisation of women sex workers.</w:t>
      </w:r>
      <w:r w:rsidR="00A5627C" w:rsidRPr="00F616B9">
        <w:rPr>
          <w:rStyle w:val="EndnoteReference"/>
          <w:sz w:val="22"/>
          <w:szCs w:val="22"/>
        </w:rPr>
        <w:endnoteReference w:id="22"/>
      </w:r>
      <w:r w:rsidR="00A5627C" w:rsidRPr="00F616B9">
        <w:rPr>
          <w:sz w:val="22"/>
          <w:szCs w:val="22"/>
        </w:rPr>
        <w:t xml:space="preserve"> This includes removing administrative penalties and other measures used against sex workers with a view to decriminalising women in sex work.</w:t>
      </w:r>
      <w:r w:rsidR="00A5627C" w:rsidRPr="00F616B9">
        <w:rPr>
          <w:rStyle w:val="EndnoteReference"/>
          <w:sz w:val="22"/>
          <w:szCs w:val="22"/>
        </w:rPr>
        <w:endnoteReference w:id="23"/>
      </w:r>
      <w:r w:rsidR="00A5627C" w:rsidRPr="00F616B9">
        <w:rPr>
          <w:sz w:val="22"/>
          <w:szCs w:val="22"/>
        </w:rPr>
        <w:t xml:space="preserve"> </w:t>
      </w:r>
    </w:p>
    <w:p w14:paraId="5A64AB57" w14:textId="6A6EC5A6" w:rsidR="00FA4669" w:rsidRPr="00F616B9" w:rsidRDefault="00BC5256" w:rsidP="45F5AF20">
      <w:pPr>
        <w:pStyle w:val="ListParagraph"/>
        <w:numPr>
          <w:ilvl w:val="1"/>
          <w:numId w:val="5"/>
        </w:numPr>
        <w:spacing w:before="120" w:after="120"/>
        <w:contextualSpacing w:val="0"/>
        <w:jc w:val="both"/>
        <w:rPr>
          <w:sz w:val="22"/>
          <w:szCs w:val="22"/>
        </w:rPr>
      </w:pPr>
      <w:r w:rsidRPr="00F616B9">
        <w:rPr>
          <w:sz w:val="22"/>
          <w:szCs w:val="22"/>
        </w:rPr>
        <w:t xml:space="preserve">There is also a danger that 27(b), if interpreted too broadly, would breach human rights standards </w:t>
      </w:r>
      <w:r w:rsidR="0082328F" w:rsidRPr="00F616B9">
        <w:rPr>
          <w:sz w:val="22"/>
          <w:szCs w:val="22"/>
        </w:rPr>
        <w:t>in relation to criminal laws</w:t>
      </w:r>
      <w:r w:rsidR="00642839" w:rsidRPr="00F616B9">
        <w:rPr>
          <w:sz w:val="22"/>
          <w:szCs w:val="22"/>
        </w:rPr>
        <w:t xml:space="preserve">. Any </w:t>
      </w:r>
      <w:r w:rsidR="002E6CB3" w:rsidRPr="00F616B9">
        <w:rPr>
          <w:sz w:val="22"/>
          <w:szCs w:val="22"/>
        </w:rPr>
        <w:t xml:space="preserve">criminal law should be limited to </w:t>
      </w:r>
      <w:r w:rsidR="002F3D46" w:rsidRPr="00F616B9">
        <w:rPr>
          <w:sz w:val="22"/>
          <w:szCs w:val="22"/>
        </w:rPr>
        <w:t xml:space="preserve">situations where individuals have the requisite knowledge and mens rea of </w:t>
      </w:r>
      <w:r w:rsidR="00593170" w:rsidRPr="00F616B9">
        <w:rPr>
          <w:sz w:val="22"/>
          <w:szCs w:val="22"/>
        </w:rPr>
        <w:t xml:space="preserve">the underlying offence of trafficking. </w:t>
      </w:r>
      <w:r w:rsidR="00360B29" w:rsidRPr="00F616B9">
        <w:rPr>
          <w:sz w:val="22"/>
          <w:szCs w:val="22"/>
        </w:rPr>
        <w:t xml:space="preserve">Anything less could condemn innocent persons. </w:t>
      </w:r>
    </w:p>
    <w:p w14:paraId="0C94D6E1" w14:textId="024738AD" w:rsidR="002C1062" w:rsidRPr="00F616B9" w:rsidRDefault="00593170" w:rsidP="45F5AF20">
      <w:pPr>
        <w:pStyle w:val="ListParagraph"/>
        <w:numPr>
          <w:ilvl w:val="1"/>
          <w:numId w:val="5"/>
        </w:numPr>
        <w:spacing w:before="120" w:after="120"/>
        <w:contextualSpacing w:val="0"/>
        <w:jc w:val="both"/>
        <w:rPr>
          <w:sz w:val="22"/>
          <w:szCs w:val="22"/>
        </w:rPr>
      </w:pPr>
      <w:r w:rsidRPr="00F616B9">
        <w:rPr>
          <w:sz w:val="22"/>
          <w:szCs w:val="22"/>
        </w:rPr>
        <w:t>UNAIDS recommends that</w:t>
      </w:r>
      <w:r w:rsidR="002C1062" w:rsidRPr="00F616B9">
        <w:rPr>
          <w:sz w:val="22"/>
          <w:szCs w:val="22"/>
        </w:rPr>
        <w:t xml:space="preserve"> para. 27(b)</w:t>
      </w:r>
      <w:r w:rsidR="00C35C66" w:rsidRPr="00F616B9">
        <w:rPr>
          <w:sz w:val="22"/>
          <w:szCs w:val="22"/>
        </w:rPr>
        <w:t xml:space="preserve"> be removed. </w:t>
      </w:r>
      <w:r w:rsidR="00130C44" w:rsidRPr="00F616B9">
        <w:rPr>
          <w:sz w:val="22"/>
          <w:szCs w:val="22"/>
        </w:rPr>
        <w:t>In addition</w:t>
      </w:r>
      <w:r w:rsidR="00307EE6" w:rsidRPr="00F616B9">
        <w:rPr>
          <w:sz w:val="22"/>
          <w:szCs w:val="22"/>
        </w:rPr>
        <w:t>,</w:t>
      </w:r>
      <w:r w:rsidR="002C1062" w:rsidRPr="00F616B9">
        <w:rPr>
          <w:sz w:val="22"/>
          <w:szCs w:val="22"/>
        </w:rPr>
        <w:t xml:space="preserve"> references to reducing demand </w:t>
      </w:r>
      <w:r w:rsidR="00462D3E" w:rsidRPr="00F616B9">
        <w:rPr>
          <w:sz w:val="22"/>
          <w:szCs w:val="22"/>
        </w:rPr>
        <w:t>should</w:t>
      </w:r>
      <w:r w:rsidR="002C1062" w:rsidRPr="00F616B9">
        <w:rPr>
          <w:sz w:val="22"/>
          <w:szCs w:val="22"/>
        </w:rPr>
        <w:t xml:space="preserve"> be removed </w:t>
      </w:r>
      <w:r w:rsidR="00BF0307" w:rsidRPr="00F616B9">
        <w:rPr>
          <w:sz w:val="22"/>
          <w:szCs w:val="22"/>
        </w:rPr>
        <w:t>completely</w:t>
      </w:r>
      <w:r w:rsidR="00DA384B" w:rsidRPr="00F616B9">
        <w:rPr>
          <w:sz w:val="22"/>
          <w:szCs w:val="22"/>
        </w:rPr>
        <w:t xml:space="preserve"> and greater attention paid to addressing root causes through a gender transformative and empowerment approach</w:t>
      </w:r>
      <w:r w:rsidR="002C1062" w:rsidRPr="00F616B9">
        <w:rPr>
          <w:sz w:val="22"/>
          <w:szCs w:val="22"/>
        </w:rPr>
        <w:t>. I</w:t>
      </w:r>
      <w:r w:rsidR="00574C83" w:rsidRPr="00F616B9">
        <w:rPr>
          <w:sz w:val="22"/>
          <w:szCs w:val="22"/>
        </w:rPr>
        <w:t xml:space="preserve">f removing </w:t>
      </w:r>
      <w:r w:rsidR="001D7F66" w:rsidRPr="00F616B9">
        <w:rPr>
          <w:sz w:val="22"/>
          <w:szCs w:val="22"/>
        </w:rPr>
        <w:t xml:space="preserve">references to </w:t>
      </w:r>
      <w:r w:rsidR="007C0BDF" w:rsidRPr="00F616B9">
        <w:rPr>
          <w:sz w:val="22"/>
          <w:szCs w:val="22"/>
        </w:rPr>
        <w:t>reducing demand is not possible,</w:t>
      </w:r>
      <w:r w:rsidR="002C1062" w:rsidRPr="00F616B9">
        <w:rPr>
          <w:sz w:val="22"/>
          <w:szCs w:val="22"/>
        </w:rPr>
        <w:t xml:space="preserve"> the</w:t>
      </w:r>
      <w:r w:rsidR="00581CD4" w:rsidRPr="00F616B9">
        <w:rPr>
          <w:sz w:val="22"/>
          <w:szCs w:val="22"/>
        </w:rPr>
        <w:t xml:space="preserve"> emphasis on a criminal approach to demand should be minimised</w:t>
      </w:r>
      <w:r w:rsidR="000D67F5" w:rsidRPr="00F616B9">
        <w:rPr>
          <w:sz w:val="22"/>
          <w:szCs w:val="22"/>
        </w:rPr>
        <w:t>, including deletion of 27(b),</w:t>
      </w:r>
      <w:r w:rsidR="00581CD4" w:rsidRPr="00F616B9">
        <w:rPr>
          <w:sz w:val="22"/>
          <w:szCs w:val="22"/>
        </w:rPr>
        <w:t xml:space="preserve"> and the</w:t>
      </w:r>
      <w:r w:rsidR="002C1062" w:rsidRPr="00F616B9">
        <w:rPr>
          <w:sz w:val="22"/>
          <w:szCs w:val="22"/>
        </w:rPr>
        <w:t xml:space="preserve"> Draft GR should expressly</w:t>
      </w:r>
      <w:r w:rsidR="004F232C" w:rsidRPr="00F616B9">
        <w:rPr>
          <w:sz w:val="22"/>
          <w:szCs w:val="22"/>
        </w:rPr>
        <w:t xml:space="preserve"> state that </w:t>
      </w:r>
      <w:r w:rsidR="00D64DB9" w:rsidRPr="00F616B9">
        <w:rPr>
          <w:sz w:val="22"/>
          <w:szCs w:val="22"/>
        </w:rPr>
        <w:t>any such laws must</w:t>
      </w:r>
      <w:r w:rsidR="00D15A75" w:rsidRPr="00F616B9">
        <w:rPr>
          <w:sz w:val="22"/>
          <w:szCs w:val="22"/>
        </w:rPr>
        <w:t xml:space="preserve"> be evidence based,</w:t>
      </w:r>
      <w:r w:rsidR="00D64DB9" w:rsidRPr="00F616B9">
        <w:rPr>
          <w:sz w:val="22"/>
          <w:szCs w:val="22"/>
        </w:rPr>
        <w:t xml:space="preserve"> </w:t>
      </w:r>
      <w:r w:rsidR="00FD63C1" w:rsidRPr="00F616B9">
        <w:rPr>
          <w:sz w:val="22"/>
          <w:szCs w:val="22"/>
        </w:rPr>
        <w:t xml:space="preserve">only be introduced where there is evidence </w:t>
      </w:r>
      <w:r w:rsidR="00214751" w:rsidRPr="00F616B9">
        <w:rPr>
          <w:sz w:val="22"/>
          <w:szCs w:val="22"/>
        </w:rPr>
        <w:t>as to their effectiveness,</w:t>
      </w:r>
      <w:r w:rsidR="00E40A2D" w:rsidRPr="00F616B9">
        <w:rPr>
          <w:sz w:val="22"/>
          <w:szCs w:val="22"/>
        </w:rPr>
        <w:t xml:space="preserve"> narrowly defined </w:t>
      </w:r>
      <w:r w:rsidR="005E7D33" w:rsidRPr="00F616B9">
        <w:rPr>
          <w:sz w:val="22"/>
          <w:szCs w:val="22"/>
        </w:rPr>
        <w:t>to</w:t>
      </w:r>
      <w:r w:rsidR="00787298" w:rsidRPr="00F616B9">
        <w:rPr>
          <w:sz w:val="22"/>
          <w:szCs w:val="22"/>
        </w:rPr>
        <w:t xml:space="preserve"> avoid unintended harms to sex workers</w:t>
      </w:r>
      <w:r w:rsidR="00D15A75" w:rsidRPr="00F616B9">
        <w:rPr>
          <w:sz w:val="22"/>
          <w:szCs w:val="22"/>
        </w:rPr>
        <w:t>,</w:t>
      </w:r>
      <w:r w:rsidR="00787298" w:rsidRPr="00F616B9">
        <w:rPr>
          <w:sz w:val="22"/>
          <w:szCs w:val="22"/>
        </w:rPr>
        <w:t xml:space="preserve"> and limited to</w:t>
      </w:r>
      <w:r w:rsidR="005E7D33" w:rsidRPr="00F616B9">
        <w:rPr>
          <w:sz w:val="22"/>
          <w:szCs w:val="22"/>
        </w:rPr>
        <w:t xml:space="preserve"> cases</w:t>
      </w:r>
      <w:r w:rsidR="00B14E10" w:rsidRPr="00F616B9">
        <w:rPr>
          <w:sz w:val="22"/>
          <w:szCs w:val="22"/>
        </w:rPr>
        <w:t xml:space="preserve"> where </w:t>
      </w:r>
      <w:r w:rsidR="00115EE2" w:rsidRPr="00F616B9">
        <w:rPr>
          <w:sz w:val="22"/>
          <w:szCs w:val="22"/>
        </w:rPr>
        <w:t xml:space="preserve">the </w:t>
      </w:r>
      <w:r w:rsidR="007F3AF6" w:rsidRPr="00F616B9">
        <w:rPr>
          <w:sz w:val="22"/>
          <w:szCs w:val="22"/>
        </w:rPr>
        <w:t>services</w:t>
      </w:r>
      <w:r w:rsidR="005E7EF1" w:rsidRPr="00F616B9">
        <w:rPr>
          <w:sz w:val="22"/>
          <w:szCs w:val="22"/>
        </w:rPr>
        <w:t xml:space="preserve"> are actually the result of trafficking</w:t>
      </w:r>
      <w:r w:rsidR="00787298" w:rsidRPr="00F616B9">
        <w:rPr>
          <w:sz w:val="22"/>
          <w:szCs w:val="22"/>
        </w:rPr>
        <w:t xml:space="preserve"> and the user had the requisite knowledge and intent </w:t>
      </w:r>
      <w:r w:rsidR="00423329" w:rsidRPr="00F616B9">
        <w:rPr>
          <w:sz w:val="22"/>
          <w:szCs w:val="22"/>
        </w:rPr>
        <w:t>as required under human rights law.</w:t>
      </w:r>
      <w:r w:rsidR="00D15A75" w:rsidRPr="00F616B9">
        <w:rPr>
          <w:sz w:val="22"/>
          <w:szCs w:val="22"/>
        </w:rPr>
        <w:t xml:space="preserve"> It must be made clear that </w:t>
      </w:r>
      <w:r w:rsidR="007E6843" w:rsidRPr="00F616B9">
        <w:rPr>
          <w:sz w:val="22"/>
          <w:szCs w:val="22"/>
        </w:rPr>
        <w:t>reducing demand for sex work is not included in this recommendation.</w:t>
      </w:r>
      <w:r w:rsidR="002C1062" w:rsidRPr="00F616B9">
        <w:rPr>
          <w:sz w:val="22"/>
          <w:szCs w:val="22"/>
        </w:rPr>
        <w:t xml:space="preserve"> </w:t>
      </w:r>
    </w:p>
    <w:p w14:paraId="0373BE87" w14:textId="5736E70F" w:rsidR="004B1585" w:rsidRPr="00F616B9" w:rsidRDefault="004B1585" w:rsidP="0004701E">
      <w:pPr>
        <w:spacing w:before="120" w:after="120"/>
        <w:jc w:val="both"/>
        <w:rPr>
          <w:b/>
          <w:bCs/>
          <w:sz w:val="22"/>
          <w:szCs w:val="22"/>
        </w:rPr>
      </w:pPr>
      <w:r w:rsidRPr="00F616B9">
        <w:rPr>
          <w:b/>
          <w:bCs/>
          <w:sz w:val="22"/>
          <w:szCs w:val="22"/>
        </w:rPr>
        <w:t>Requested change</w:t>
      </w:r>
      <w:r w:rsidR="00084C78" w:rsidRPr="00F616B9">
        <w:rPr>
          <w:b/>
          <w:bCs/>
          <w:sz w:val="22"/>
          <w:szCs w:val="22"/>
        </w:rPr>
        <w:t xml:space="preserve"> </w:t>
      </w:r>
      <w:r w:rsidR="00084C78" w:rsidRPr="00F616B9">
        <w:rPr>
          <w:b/>
          <w:sz w:val="22"/>
          <w:szCs w:val="22"/>
        </w:rPr>
        <w:t>(para. 27</w:t>
      </w:r>
      <w:r w:rsidR="00760885" w:rsidRPr="00F616B9">
        <w:rPr>
          <w:b/>
          <w:sz w:val="22"/>
          <w:szCs w:val="22"/>
        </w:rPr>
        <w:t>(d)</w:t>
      </w:r>
      <w:r w:rsidR="00084C78" w:rsidRPr="00F616B9">
        <w:rPr>
          <w:b/>
          <w:sz w:val="22"/>
          <w:szCs w:val="22"/>
        </w:rPr>
        <w:t>):</w:t>
      </w:r>
    </w:p>
    <w:p w14:paraId="52BF278B" w14:textId="40F21BF2" w:rsidR="004B1585" w:rsidRPr="00F616B9" w:rsidRDefault="004B1585" w:rsidP="45F5AF20">
      <w:pPr>
        <w:pStyle w:val="ListParagraph"/>
        <w:numPr>
          <w:ilvl w:val="1"/>
          <w:numId w:val="5"/>
        </w:numPr>
        <w:spacing w:before="120" w:after="120"/>
        <w:contextualSpacing w:val="0"/>
        <w:jc w:val="both"/>
        <w:rPr>
          <w:sz w:val="22"/>
          <w:szCs w:val="22"/>
        </w:rPr>
      </w:pPr>
      <w:r w:rsidRPr="00F616B9">
        <w:rPr>
          <w:sz w:val="22"/>
          <w:szCs w:val="22"/>
        </w:rPr>
        <w:t>“</w:t>
      </w:r>
      <w:r w:rsidRPr="00F616B9">
        <w:rPr>
          <w:strike/>
          <w:sz w:val="22"/>
          <w:szCs w:val="22"/>
        </w:rPr>
        <w:t>Investigating, prosecuting and convicting all perpetrators involved in the trafficking of persons</w:t>
      </w:r>
      <w:r w:rsidRPr="00F616B9">
        <w:rPr>
          <w:sz w:val="22"/>
          <w:szCs w:val="22"/>
        </w:rPr>
        <w:t xml:space="preserve">, </w:t>
      </w:r>
      <w:r w:rsidRPr="00F616B9">
        <w:rPr>
          <w:strike/>
          <w:sz w:val="22"/>
          <w:szCs w:val="22"/>
        </w:rPr>
        <w:t xml:space="preserve"> including those on the demand side</w:t>
      </w:r>
      <w:r w:rsidRPr="00F616B9">
        <w:rPr>
          <w:sz w:val="22"/>
          <w:szCs w:val="22"/>
        </w:rPr>
        <w:t>.” [Section IV, para 27(d)] (deletion)</w:t>
      </w:r>
    </w:p>
    <w:p w14:paraId="7A8F2E96" w14:textId="4235C111" w:rsidR="004B1585" w:rsidRPr="00F616B9" w:rsidRDefault="004B1585" w:rsidP="0004701E">
      <w:pPr>
        <w:spacing w:before="120" w:after="120"/>
        <w:jc w:val="both"/>
        <w:rPr>
          <w:b/>
          <w:sz w:val="22"/>
          <w:szCs w:val="22"/>
        </w:rPr>
      </w:pPr>
      <w:r w:rsidRPr="00F616B9">
        <w:rPr>
          <w:b/>
          <w:sz w:val="22"/>
          <w:szCs w:val="22"/>
        </w:rPr>
        <w:t>Reason and recommendation</w:t>
      </w:r>
    </w:p>
    <w:p w14:paraId="18D7E7FD" w14:textId="62D8645C" w:rsidR="004B1585" w:rsidRPr="00F616B9" w:rsidRDefault="00BF0307" w:rsidP="45F5AF20">
      <w:pPr>
        <w:pStyle w:val="ListParagraph"/>
        <w:numPr>
          <w:ilvl w:val="1"/>
          <w:numId w:val="5"/>
        </w:numPr>
        <w:spacing w:before="120"/>
        <w:contextualSpacing w:val="0"/>
        <w:jc w:val="both"/>
        <w:rPr>
          <w:sz w:val="22"/>
          <w:szCs w:val="22"/>
        </w:rPr>
      </w:pPr>
      <w:r w:rsidRPr="00F616B9">
        <w:rPr>
          <w:sz w:val="22"/>
          <w:szCs w:val="22"/>
        </w:rPr>
        <w:t>The content of p</w:t>
      </w:r>
      <w:r w:rsidR="002C1062" w:rsidRPr="00F616B9">
        <w:rPr>
          <w:sz w:val="22"/>
          <w:szCs w:val="22"/>
        </w:rPr>
        <w:t>ara. 27(d) is address</w:t>
      </w:r>
      <w:r w:rsidRPr="00F616B9">
        <w:rPr>
          <w:sz w:val="22"/>
          <w:szCs w:val="22"/>
        </w:rPr>
        <w:t>ed</w:t>
      </w:r>
      <w:r w:rsidR="002C1062" w:rsidRPr="00F616B9">
        <w:rPr>
          <w:sz w:val="22"/>
          <w:szCs w:val="22"/>
        </w:rPr>
        <w:t xml:space="preserve"> fully at para. 84 and is better formulated there. </w:t>
      </w:r>
      <w:r w:rsidR="005F67F9" w:rsidRPr="00F616B9">
        <w:rPr>
          <w:sz w:val="22"/>
          <w:szCs w:val="22"/>
        </w:rPr>
        <w:t>Please refer to our submissions relating to criminalisation of sex work above</w:t>
      </w:r>
      <w:r w:rsidR="00711CD6" w:rsidRPr="00F616B9">
        <w:rPr>
          <w:sz w:val="22"/>
          <w:szCs w:val="22"/>
        </w:rPr>
        <w:t>,</w:t>
      </w:r>
      <w:r w:rsidR="002C1062" w:rsidRPr="00F616B9">
        <w:rPr>
          <w:sz w:val="22"/>
          <w:szCs w:val="22"/>
        </w:rPr>
        <w:t xml:space="preserve"> which outline the</w:t>
      </w:r>
      <w:r w:rsidRPr="00F616B9">
        <w:rPr>
          <w:sz w:val="22"/>
          <w:szCs w:val="22"/>
        </w:rPr>
        <w:t xml:space="preserve"> impact of criminalising </w:t>
      </w:r>
      <w:r w:rsidR="005F67F9" w:rsidRPr="00F616B9">
        <w:rPr>
          <w:sz w:val="22"/>
          <w:szCs w:val="22"/>
        </w:rPr>
        <w:t>the demand side</w:t>
      </w:r>
      <w:r w:rsidRPr="00F616B9">
        <w:rPr>
          <w:sz w:val="22"/>
          <w:szCs w:val="22"/>
        </w:rPr>
        <w:t xml:space="preserve"> of sex work</w:t>
      </w:r>
      <w:r w:rsidR="005F67F9" w:rsidRPr="00F616B9">
        <w:rPr>
          <w:sz w:val="22"/>
          <w:szCs w:val="22"/>
        </w:rPr>
        <w:t xml:space="preserve">. </w:t>
      </w:r>
      <w:r w:rsidR="002C1062" w:rsidRPr="00F616B9">
        <w:rPr>
          <w:sz w:val="22"/>
          <w:szCs w:val="22"/>
        </w:rPr>
        <w:t>Furthermore</w:t>
      </w:r>
      <w:r w:rsidR="005F67F9" w:rsidRPr="00F616B9">
        <w:rPr>
          <w:sz w:val="22"/>
          <w:szCs w:val="22"/>
        </w:rPr>
        <w:t>, the terminology used in this paragraph is extremely broad-sweeping and is liable to bring into scope of the provision all manner of individuals who play no part in trafficking of persons. For instance, landlords, taxi drivers and co-operatives</w:t>
      </w:r>
      <w:r w:rsidRPr="00F616B9">
        <w:rPr>
          <w:sz w:val="22"/>
          <w:szCs w:val="22"/>
        </w:rPr>
        <w:t>,</w:t>
      </w:r>
      <w:r w:rsidR="005F67F9" w:rsidRPr="00F616B9">
        <w:rPr>
          <w:sz w:val="22"/>
          <w:szCs w:val="22"/>
        </w:rPr>
        <w:t xml:space="preserve"> who may be considered to facilitate sex work</w:t>
      </w:r>
      <w:r w:rsidRPr="00F616B9">
        <w:rPr>
          <w:sz w:val="22"/>
          <w:szCs w:val="22"/>
        </w:rPr>
        <w:t>,</w:t>
      </w:r>
      <w:r w:rsidR="005F67F9" w:rsidRPr="00F616B9">
        <w:rPr>
          <w:sz w:val="22"/>
          <w:szCs w:val="22"/>
        </w:rPr>
        <w:t xml:space="preserve"> would be caught b</w:t>
      </w:r>
      <w:r w:rsidR="00E63FC4" w:rsidRPr="00F616B9">
        <w:rPr>
          <w:sz w:val="22"/>
          <w:szCs w:val="22"/>
        </w:rPr>
        <w:t>y</w:t>
      </w:r>
      <w:r w:rsidR="005F67F9" w:rsidRPr="00F616B9">
        <w:rPr>
          <w:sz w:val="22"/>
          <w:szCs w:val="22"/>
        </w:rPr>
        <w:t xml:space="preserve"> the provisions, as drafted.  </w:t>
      </w:r>
    </w:p>
    <w:p w14:paraId="6D9F7C50" w14:textId="1C33D9CE" w:rsidR="004B1585" w:rsidRPr="00F616B9" w:rsidRDefault="004B1585" w:rsidP="00897157">
      <w:pPr>
        <w:pStyle w:val="ListParagraph"/>
        <w:spacing w:before="120" w:after="120"/>
        <w:ind w:left="792"/>
        <w:contextualSpacing w:val="0"/>
        <w:jc w:val="both"/>
        <w:rPr>
          <w:sz w:val="22"/>
          <w:szCs w:val="22"/>
        </w:rPr>
      </w:pPr>
      <w:r w:rsidRPr="00F616B9">
        <w:rPr>
          <w:sz w:val="22"/>
          <w:szCs w:val="22"/>
        </w:rPr>
        <w:t xml:space="preserve"> </w:t>
      </w:r>
    </w:p>
    <w:p w14:paraId="7C59B675" w14:textId="28FF1B5D" w:rsidR="004B1585" w:rsidRPr="00F616B9" w:rsidRDefault="004B1585" w:rsidP="00E017CD">
      <w:pPr>
        <w:pStyle w:val="ListParagraph"/>
        <w:numPr>
          <w:ilvl w:val="0"/>
          <w:numId w:val="5"/>
        </w:numPr>
        <w:spacing w:before="120"/>
        <w:contextualSpacing w:val="0"/>
        <w:jc w:val="both"/>
        <w:rPr>
          <w:b/>
          <w:sz w:val="22"/>
          <w:szCs w:val="22"/>
        </w:rPr>
      </w:pPr>
      <w:r w:rsidRPr="00F616B9">
        <w:rPr>
          <w:b/>
          <w:sz w:val="22"/>
          <w:szCs w:val="22"/>
          <w:u w:val="single"/>
        </w:rPr>
        <w:t>Recognition of victims and the adverse collateral effects of anti-trafficking efforts</w:t>
      </w:r>
      <w:r w:rsidR="00CD192D" w:rsidRPr="00F616B9">
        <w:rPr>
          <w:b/>
          <w:sz w:val="22"/>
          <w:szCs w:val="22"/>
          <w:u w:val="single"/>
        </w:rPr>
        <w:t xml:space="preserve"> (paras 68 and 92)</w:t>
      </w:r>
      <w:r w:rsidRPr="00F616B9">
        <w:rPr>
          <w:b/>
          <w:sz w:val="22"/>
          <w:szCs w:val="22"/>
        </w:rPr>
        <w:t xml:space="preserve">. </w:t>
      </w:r>
    </w:p>
    <w:p w14:paraId="1BE6783C" w14:textId="77777777" w:rsidR="004E761C" w:rsidRPr="00F616B9" w:rsidRDefault="004E761C" w:rsidP="004E761C">
      <w:pPr>
        <w:spacing w:before="120" w:after="120"/>
        <w:jc w:val="both"/>
        <w:rPr>
          <w:b/>
          <w:bCs/>
          <w:sz w:val="22"/>
          <w:szCs w:val="22"/>
        </w:rPr>
      </w:pPr>
      <w:r w:rsidRPr="00F616B9">
        <w:rPr>
          <w:b/>
          <w:bCs/>
          <w:sz w:val="22"/>
          <w:szCs w:val="22"/>
        </w:rPr>
        <w:t xml:space="preserve">Requested change </w:t>
      </w:r>
      <w:r w:rsidRPr="00F616B9">
        <w:rPr>
          <w:b/>
          <w:sz w:val="22"/>
          <w:szCs w:val="22"/>
        </w:rPr>
        <w:t>(new section on Adverse Collateral Effects and new paragraph):</w:t>
      </w:r>
      <w:r w:rsidRPr="00F616B9" w:rsidDel="00B8256A">
        <w:rPr>
          <w:sz w:val="22"/>
          <w:szCs w:val="22"/>
        </w:rPr>
        <w:t xml:space="preserve"> </w:t>
      </w:r>
    </w:p>
    <w:p w14:paraId="739F46B9" w14:textId="77777777" w:rsidR="004E761C" w:rsidRPr="00F616B9" w:rsidRDefault="004E761C" w:rsidP="00A14B33">
      <w:pPr>
        <w:pStyle w:val="ListParagraph"/>
        <w:numPr>
          <w:ilvl w:val="1"/>
          <w:numId w:val="5"/>
        </w:numPr>
        <w:spacing w:before="120" w:after="120"/>
        <w:contextualSpacing w:val="0"/>
        <w:jc w:val="both"/>
        <w:rPr>
          <w:bCs/>
          <w:sz w:val="22"/>
          <w:szCs w:val="22"/>
        </w:rPr>
      </w:pPr>
      <w:r w:rsidRPr="00F616B9">
        <w:rPr>
          <w:bCs/>
          <w:sz w:val="22"/>
          <w:szCs w:val="22"/>
        </w:rPr>
        <w:t xml:space="preserve">Paragraph 92 should be moved to its own section on Adverse Collateral Effects with explanatory notes, including the next paragraph below) </w:t>
      </w:r>
    </w:p>
    <w:p w14:paraId="40691880" w14:textId="2BB7B437" w:rsidR="004E761C" w:rsidRPr="00F616B9" w:rsidRDefault="004E761C" w:rsidP="00A14B33">
      <w:pPr>
        <w:pStyle w:val="ListParagraph"/>
        <w:numPr>
          <w:ilvl w:val="1"/>
          <w:numId w:val="5"/>
        </w:numPr>
        <w:spacing w:before="120" w:after="120"/>
        <w:contextualSpacing w:val="0"/>
        <w:jc w:val="both"/>
        <w:rPr>
          <w:bCs/>
          <w:sz w:val="22"/>
          <w:szCs w:val="22"/>
        </w:rPr>
      </w:pPr>
      <w:r w:rsidRPr="00F616B9">
        <w:rPr>
          <w:bCs/>
          <w:sz w:val="22"/>
          <w:szCs w:val="22"/>
        </w:rPr>
        <w:t xml:space="preserve"> </w:t>
      </w:r>
      <w:r w:rsidRPr="00F616B9">
        <w:rPr>
          <w:bCs/>
          <w:color w:val="2F5496" w:themeColor="accent5" w:themeShade="BF"/>
          <w:sz w:val="22"/>
          <w:szCs w:val="22"/>
          <w:u w:val="single"/>
        </w:rPr>
        <w:t>The Committee notes that States should ensur</w:t>
      </w:r>
      <w:r w:rsidR="00D94FB3" w:rsidRPr="00F616B9">
        <w:rPr>
          <w:bCs/>
          <w:color w:val="2F5496" w:themeColor="accent5" w:themeShade="BF"/>
          <w:sz w:val="22"/>
          <w:szCs w:val="22"/>
          <w:u w:val="single"/>
        </w:rPr>
        <w:t>e</w:t>
      </w:r>
      <w:r w:rsidRPr="00F616B9">
        <w:rPr>
          <w:bCs/>
          <w:color w:val="2F5496" w:themeColor="accent5" w:themeShade="BF"/>
          <w:sz w:val="22"/>
          <w:szCs w:val="22"/>
          <w:u w:val="single"/>
        </w:rPr>
        <w:t xml:space="preserve"> that criminal laws and or other punitive laws, practices or policies do not extend to sex work, noting the unintended consequences that criminalisation of the buying of sex or even profiting from sex work can have on the safety and physical integrity of women involved in sex work. To this end states should work in collaboration with women involved in sex work in the development of anti-trafficking laws and policies and practices.</w:t>
      </w:r>
      <w:r w:rsidR="00894ECD" w:rsidRPr="00F616B9">
        <w:rPr>
          <w:rStyle w:val="EndnoteReference"/>
          <w:bCs/>
          <w:color w:val="2F5496" w:themeColor="accent5" w:themeShade="BF"/>
          <w:sz w:val="22"/>
          <w:szCs w:val="22"/>
          <w:u w:val="single"/>
        </w:rPr>
        <w:endnoteReference w:id="24"/>
      </w:r>
      <w:r w:rsidR="004043FE" w:rsidRPr="00F616B9">
        <w:rPr>
          <w:bCs/>
          <w:color w:val="2F5496" w:themeColor="accent5" w:themeShade="BF"/>
          <w:sz w:val="22"/>
          <w:szCs w:val="22"/>
          <w:u w:val="single"/>
        </w:rPr>
        <w:t xml:space="preserve"> States must also ensure that sex workers are not automatically labelled as victims of trafficking when they are not</w:t>
      </w:r>
      <w:r w:rsidR="00D95BCD" w:rsidRPr="00F616B9">
        <w:rPr>
          <w:bCs/>
          <w:color w:val="2F5496" w:themeColor="accent5" w:themeShade="BF"/>
          <w:sz w:val="22"/>
          <w:szCs w:val="22"/>
          <w:u w:val="single"/>
        </w:rPr>
        <w:t>,</w:t>
      </w:r>
      <w:r w:rsidR="004043FE" w:rsidRPr="00F616B9">
        <w:rPr>
          <w:bCs/>
          <w:color w:val="2F5496" w:themeColor="accent5" w:themeShade="BF"/>
          <w:sz w:val="22"/>
          <w:szCs w:val="22"/>
          <w:u w:val="single"/>
        </w:rPr>
        <w:t xml:space="preserve"> and uphold, safeguard and realise their human rights</w:t>
      </w:r>
      <w:r w:rsidR="004043FE" w:rsidRPr="00F616B9">
        <w:rPr>
          <w:bCs/>
          <w:sz w:val="22"/>
          <w:szCs w:val="22"/>
        </w:rPr>
        <w:t xml:space="preserve">” </w:t>
      </w:r>
      <w:r w:rsidRPr="00F616B9">
        <w:rPr>
          <w:bCs/>
          <w:color w:val="2F5496" w:themeColor="accent5" w:themeShade="BF"/>
          <w:sz w:val="22"/>
          <w:szCs w:val="22"/>
        </w:rPr>
        <w:t xml:space="preserve"> </w:t>
      </w:r>
      <w:r w:rsidRPr="00F616B9">
        <w:rPr>
          <w:bCs/>
          <w:sz w:val="22"/>
          <w:szCs w:val="22"/>
        </w:rPr>
        <w:t xml:space="preserve">[Section </w:t>
      </w:r>
      <w:r w:rsidR="00A14B33" w:rsidRPr="00F616B9">
        <w:rPr>
          <w:bCs/>
          <w:sz w:val="22"/>
          <w:szCs w:val="22"/>
        </w:rPr>
        <w:t>TBC</w:t>
      </w:r>
      <w:r w:rsidRPr="00F616B9">
        <w:rPr>
          <w:bCs/>
          <w:sz w:val="22"/>
          <w:szCs w:val="22"/>
        </w:rPr>
        <w:t>, new para.] (insertion)</w:t>
      </w:r>
    </w:p>
    <w:p w14:paraId="1ADDB28E" w14:textId="77777777" w:rsidR="004E761C" w:rsidRPr="00F616B9" w:rsidRDefault="004E761C" w:rsidP="004E761C">
      <w:pPr>
        <w:spacing w:before="120" w:after="120"/>
        <w:jc w:val="both"/>
        <w:rPr>
          <w:b/>
          <w:sz w:val="22"/>
          <w:szCs w:val="22"/>
        </w:rPr>
      </w:pPr>
      <w:r w:rsidRPr="00F616B9">
        <w:rPr>
          <w:bCs/>
          <w:sz w:val="22"/>
          <w:szCs w:val="22"/>
        </w:rPr>
        <w:t>R</w:t>
      </w:r>
      <w:r w:rsidRPr="00F616B9">
        <w:rPr>
          <w:b/>
          <w:sz w:val="22"/>
          <w:szCs w:val="22"/>
        </w:rPr>
        <w:t>eason and recommendation</w:t>
      </w:r>
    </w:p>
    <w:p w14:paraId="4617B313" w14:textId="77777777" w:rsidR="004E761C" w:rsidRPr="00F616B9" w:rsidRDefault="004E761C" w:rsidP="00A14B33">
      <w:pPr>
        <w:pStyle w:val="ListParagraph"/>
        <w:numPr>
          <w:ilvl w:val="1"/>
          <w:numId w:val="5"/>
        </w:numPr>
        <w:spacing w:before="120" w:after="120"/>
        <w:contextualSpacing w:val="0"/>
        <w:jc w:val="both"/>
        <w:rPr>
          <w:bCs/>
          <w:sz w:val="22"/>
          <w:szCs w:val="22"/>
        </w:rPr>
      </w:pPr>
      <w:r w:rsidRPr="00F616B9">
        <w:rPr>
          <w:bCs/>
          <w:sz w:val="22"/>
          <w:szCs w:val="22"/>
        </w:rPr>
        <w:t xml:space="preserve">UNAIDS welcomes paragraph 92 on adverse collateral effects. However, we are of the view that such a paragraph requires its own section and explanatory text, ideally earlier in the document. Adverse effects should not be limited to the sections on investigation, prosecution and punishment, as adverse effects can occur at all stages. </w:t>
      </w:r>
    </w:p>
    <w:p w14:paraId="163DB04E" w14:textId="4A0D3767" w:rsidR="004E761C" w:rsidRPr="00F616B9" w:rsidRDefault="004E761C" w:rsidP="00A14B33">
      <w:pPr>
        <w:pStyle w:val="ListParagraph"/>
        <w:numPr>
          <w:ilvl w:val="1"/>
          <w:numId w:val="5"/>
        </w:numPr>
        <w:spacing w:before="120" w:after="120"/>
        <w:contextualSpacing w:val="0"/>
        <w:jc w:val="both"/>
        <w:rPr>
          <w:bCs/>
          <w:sz w:val="22"/>
          <w:szCs w:val="22"/>
        </w:rPr>
      </w:pPr>
      <w:r w:rsidRPr="00F616B9">
        <w:rPr>
          <w:bCs/>
          <w:sz w:val="22"/>
          <w:szCs w:val="22"/>
        </w:rPr>
        <w:lastRenderedPageBreak/>
        <w:t xml:space="preserve">Within this section, it will be important to emphasise that anti-trafficking efforts should not result in criminal prosecution of, or justify other restrictive measures against adults who </w:t>
      </w:r>
      <w:r w:rsidR="0033212E" w:rsidRPr="00F616B9">
        <w:rPr>
          <w:bCs/>
          <w:sz w:val="22"/>
          <w:szCs w:val="22"/>
        </w:rPr>
        <w:t>are involved</w:t>
      </w:r>
      <w:r w:rsidRPr="00F616B9">
        <w:rPr>
          <w:bCs/>
          <w:sz w:val="22"/>
          <w:szCs w:val="22"/>
        </w:rPr>
        <w:t xml:space="preserve"> in sex work, whether they be sex workers, clients or third parties. </w:t>
      </w:r>
    </w:p>
    <w:p w14:paraId="179F9369" w14:textId="3969728E" w:rsidR="004043FE" w:rsidRPr="00F616B9" w:rsidRDefault="00EB2746" w:rsidP="00A14B33">
      <w:pPr>
        <w:pStyle w:val="ListParagraph"/>
        <w:numPr>
          <w:ilvl w:val="1"/>
          <w:numId w:val="5"/>
        </w:numPr>
        <w:spacing w:before="120"/>
        <w:contextualSpacing w:val="0"/>
        <w:jc w:val="both"/>
        <w:rPr>
          <w:bCs/>
          <w:sz w:val="22"/>
          <w:szCs w:val="22"/>
        </w:rPr>
      </w:pPr>
      <w:r w:rsidRPr="00F616B9">
        <w:rPr>
          <w:bCs/>
          <w:sz w:val="22"/>
          <w:szCs w:val="22"/>
        </w:rPr>
        <w:t xml:space="preserve">It should also include discussion of the need to </w:t>
      </w:r>
      <w:r w:rsidR="00172C1A" w:rsidRPr="00F616B9">
        <w:rPr>
          <w:bCs/>
          <w:sz w:val="22"/>
          <w:szCs w:val="22"/>
        </w:rPr>
        <w:t xml:space="preserve">ensure that identification of victims does not lead to the assumption that all sex workers are victims. </w:t>
      </w:r>
      <w:r w:rsidR="009871F1" w:rsidRPr="00F616B9">
        <w:rPr>
          <w:bCs/>
          <w:sz w:val="22"/>
          <w:szCs w:val="22"/>
        </w:rPr>
        <w:t xml:space="preserve">Such misidentification can lead to arbitrary </w:t>
      </w:r>
      <w:r w:rsidR="00EE5CF3" w:rsidRPr="00F616B9">
        <w:rPr>
          <w:bCs/>
          <w:sz w:val="22"/>
          <w:szCs w:val="22"/>
        </w:rPr>
        <w:t xml:space="preserve">raids on homes and places of work, </w:t>
      </w:r>
      <w:r w:rsidR="00EE38EA" w:rsidRPr="00F616B9">
        <w:rPr>
          <w:bCs/>
          <w:sz w:val="22"/>
          <w:szCs w:val="22"/>
        </w:rPr>
        <w:t xml:space="preserve">arrests and incarceration. </w:t>
      </w:r>
      <w:r w:rsidR="004043FE" w:rsidRPr="00F616B9">
        <w:rPr>
          <w:bCs/>
          <w:sz w:val="22"/>
          <w:szCs w:val="22"/>
        </w:rPr>
        <w:t>Assuming that all sex workers are trafficked denies the autonomy and agency of people who sell sex. Moreover, such perspectives mean that anti-trafficking efforts typically ignore the possibility of engaging sex workers as partners in identifying, preventing and resolving situations that do involve trafficked people. Sex workers themselves are often best placed to know who is being trafficked into commercial sex and by whom</w:t>
      </w:r>
      <w:r w:rsidR="00C12C1B" w:rsidRPr="00F616B9">
        <w:rPr>
          <w:bCs/>
          <w:sz w:val="22"/>
          <w:szCs w:val="22"/>
        </w:rPr>
        <w:t>,</w:t>
      </w:r>
      <w:r w:rsidR="004043FE" w:rsidRPr="00F616B9">
        <w:rPr>
          <w:bCs/>
          <w:sz w:val="22"/>
          <w:szCs w:val="22"/>
        </w:rPr>
        <w:t xml:space="preserve"> and are particularly motivated to work to stop such abhorrent practices.</w:t>
      </w:r>
      <w:r w:rsidR="004043FE" w:rsidRPr="00F616B9">
        <w:rPr>
          <w:rStyle w:val="EndnoteReference"/>
          <w:bCs/>
          <w:sz w:val="22"/>
          <w:szCs w:val="22"/>
        </w:rPr>
        <w:endnoteReference w:id="25"/>
      </w:r>
    </w:p>
    <w:p w14:paraId="13776E74" w14:textId="3658716F" w:rsidR="004B1585" w:rsidRPr="00F616B9" w:rsidRDefault="004B1585" w:rsidP="0004701E">
      <w:pPr>
        <w:spacing w:before="120" w:after="120"/>
        <w:jc w:val="both"/>
        <w:rPr>
          <w:b/>
          <w:sz w:val="22"/>
          <w:szCs w:val="22"/>
        </w:rPr>
      </w:pPr>
      <w:r w:rsidRPr="00F616B9">
        <w:rPr>
          <w:b/>
          <w:sz w:val="22"/>
          <w:szCs w:val="22"/>
        </w:rPr>
        <w:t>Requested change</w:t>
      </w:r>
      <w:r w:rsidR="00086986" w:rsidRPr="00F616B9">
        <w:rPr>
          <w:b/>
          <w:sz w:val="22"/>
          <w:szCs w:val="22"/>
        </w:rPr>
        <w:t xml:space="preserve"> </w:t>
      </w:r>
      <w:r w:rsidR="00A8760C" w:rsidRPr="00F616B9">
        <w:rPr>
          <w:b/>
          <w:sz w:val="22"/>
          <w:szCs w:val="22"/>
        </w:rPr>
        <w:t xml:space="preserve"> (para. 92):</w:t>
      </w:r>
    </w:p>
    <w:p w14:paraId="5AFC9B18" w14:textId="79DA647E" w:rsidR="00FE19CF" w:rsidRPr="00F616B9" w:rsidRDefault="004B1585" w:rsidP="00A14B33">
      <w:pPr>
        <w:pStyle w:val="ListParagraph"/>
        <w:numPr>
          <w:ilvl w:val="1"/>
          <w:numId w:val="5"/>
        </w:numPr>
        <w:spacing w:before="120"/>
        <w:ind w:left="810" w:hanging="450"/>
        <w:contextualSpacing w:val="0"/>
        <w:jc w:val="both"/>
        <w:rPr>
          <w:bCs/>
          <w:sz w:val="22"/>
          <w:szCs w:val="22"/>
          <w:lang w:val="en-US"/>
        </w:rPr>
      </w:pPr>
      <w:r w:rsidRPr="00F616B9">
        <w:rPr>
          <w:bCs/>
          <w:sz w:val="22"/>
          <w:szCs w:val="22"/>
        </w:rPr>
        <w:t xml:space="preserve">“Adverse collateral effects of anti-trafficking efforts: (a) Ensure that anti-trafficking legislation and directives are not </w:t>
      </w:r>
      <w:r w:rsidR="00165BAB" w:rsidRPr="00F616B9">
        <w:rPr>
          <w:bCs/>
          <w:sz w:val="22"/>
          <w:szCs w:val="22"/>
        </w:rPr>
        <w:t xml:space="preserve">overly broad and/or otherwise </w:t>
      </w:r>
      <w:r w:rsidRPr="00F616B9">
        <w:rPr>
          <w:bCs/>
          <w:sz w:val="22"/>
          <w:szCs w:val="22"/>
        </w:rPr>
        <w:t>misused</w:t>
      </w:r>
      <w:r w:rsidR="0009594A" w:rsidRPr="00F616B9">
        <w:rPr>
          <w:bCs/>
          <w:sz w:val="22"/>
          <w:szCs w:val="22"/>
        </w:rPr>
        <w:t xml:space="preserve"> or misinterpreted</w:t>
      </w:r>
      <w:r w:rsidRPr="00F616B9">
        <w:rPr>
          <w:bCs/>
          <w:sz w:val="22"/>
          <w:szCs w:val="22"/>
        </w:rPr>
        <w:t xml:space="preserve"> by authorities to impose increased restrictions on communities or falsely arrest and charge innocent people, particularly women from disadvantaged groups and </w:t>
      </w:r>
      <w:r w:rsidR="001C2D11" w:rsidRPr="00F616B9">
        <w:rPr>
          <w:bCs/>
          <w:color w:val="2F5496" w:themeColor="accent5" w:themeShade="BF"/>
          <w:sz w:val="22"/>
          <w:szCs w:val="22"/>
          <w:u w:val="single"/>
        </w:rPr>
        <w:t>women</w:t>
      </w:r>
      <w:r w:rsidR="00923286" w:rsidRPr="00F616B9">
        <w:rPr>
          <w:bCs/>
          <w:color w:val="2F5496" w:themeColor="accent5" w:themeShade="BF"/>
          <w:sz w:val="22"/>
          <w:szCs w:val="22"/>
          <w:u w:val="single"/>
        </w:rPr>
        <w:t xml:space="preserve"> involved in sex work</w:t>
      </w:r>
      <w:r w:rsidRPr="00F616B9">
        <w:rPr>
          <w:bCs/>
          <w:strike/>
          <w:sz w:val="22"/>
          <w:szCs w:val="22"/>
        </w:rPr>
        <w:t>women in prostitution</w:t>
      </w:r>
      <w:r w:rsidRPr="00F616B9">
        <w:rPr>
          <w:bCs/>
          <w:sz w:val="22"/>
          <w:szCs w:val="22"/>
        </w:rPr>
        <w:t>” [Section VI, para 92(a)] (insertion and deletion)</w:t>
      </w:r>
      <w:r w:rsidR="00165BAB" w:rsidRPr="00F616B9">
        <w:rPr>
          <w:bCs/>
          <w:sz w:val="22"/>
          <w:szCs w:val="22"/>
        </w:rPr>
        <w:t xml:space="preserve"> </w:t>
      </w:r>
    </w:p>
    <w:p w14:paraId="5E954BD0" w14:textId="323130B1" w:rsidR="004B1585" w:rsidRPr="00F616B9" w:rsidRDefault="00970956" w:rsidP="00A14B33">
      <w:pPr>
        <w:pStyle w:val="ListParagraph"/>
        <w:numPr>
          <w:ilvl w:val="1"/>
          <w:numId w:val="5"/>
        </w:numPr>
        <w:spacing w:before="120"/>
        <w:ind w:left="810" w:hanging="450"/>
        <w:contextualSpacing w:val="0"/>
        <w:jc w:val="both"/>
        <w:rPr>
          <w:bCs/>
          <w:sz w:val="22"/>
          <w:szCs w:val="22"/>
          <w:lang w:val="en-US"/>
        </w:rPr>
      </w:pPr>
      <w:r w:rsidRPr="00F616B9">
        <w:rPr>
          <w:bCs/>
          <w:sz w:val="22"/>
          <w:szCs w:val="22"/>
          <w:lang w:val="en-US"/>
        </w:rPr>
        <w:t>For Paragraphs 92(b) – (e)</w:t>
      </w:r>
      <w:r w:rsidR="00DE6130" w:rsidRPr="00F616B9">
        <w:rPr>
          <w:bCs/>
          <w:sz w:val="22"/>
          <w:szCs w:val="22"/>
          <w:lang w:val="en-US"/>
        </w:rPr>
        <w:t xml:space="preserve"> please include women involved</w:t>
      </w:r>
      <w:r w:rsidR="001C2D11" w:rsidRPr="00F616B9">
        <w:rPr>
          <w:bCs/>
          <w:sz w:val="22"/>
          <w:szCs w:val="22"/>
          <w:lang w:val="en-US"/>
        </w:rPr>
        <w:t xml:space="preserve"> in sex work</w:t>
      </w:r>
      <w:r w:rsidR="00FE19CF" w:rsidRPr="00F616B9">
        <w:rPr>
          <w:bCs/>
          <w:sz w:val="22"/>
          <w:szCs w:val="22"/>
          <w:lang w:val="en-US"/>
        </w:rPr>
        <w:t xml:space="preserve"> for each paragraph</w:t>
      </w:r>
      <w:r w:rsidR="001C2D11" w:rsidRPr="00F616B9">
        <w:rPr>
          <w:bCs/>
          <w:sz w:val="22"/>
          <w:szCs w:val="22"/>
          <w:lang w:val="en-US"/>
        </w:rPr>
        <w:t xml:space="preserve"> </w:t>
      </w:r>
      <w:r w:rsidR="004B1585" w:rsidRPr="00F616B9">
        <w:rPr>
          <w:bCs/>
          <w:sz w:val="22"/>
          <w:szCs w:val="22"/>
          <w:lang w:val="en-US"/>
        </w:rPr>
        <w:t>[Section VI, para 92(b)</w:t>
      </w:r>
      <w:r w:rsidR="00165BAB" w:rsidRPr="00F616B9">
        <w:rPr>
          <w:bCs/>
          <w:sz w:val="22"/>
          <w:szCs w:val="22"/>
          <w:lang w:val="en-US"/>
        </w:rPr>
        <w:t xml:space="preserve"> – (e)</w:t>
      </w:r>
      <w:r w:rsidR="004B1585" w:rsidRPr="00F616B9">
        <w:rPr>
          <w:bCs/>
          <w:sz w:val="22"/>
          <w:szCs w:val="22"/>
          <w:lang w:val="en-US"/>
        </w:rPr>
        <w:t>] (insertion)</w:t>
      </w:r>
    </w:p>
    <w:p w14:paraId="30BB30EA" w14:textId="77777777" w:rsidR="004B1585" w:rsidRPr="00F616B9" w:rsidRDefault="004B1585" w:rsidP="0004701E">
      <w:pPr>
        <w:spacing w:before="120" w:after="120"/>
        <w:jc w:val="both"/>
        <w:rPr>
          <w:b/>
          <w:sz w:val="22"/>
          <w:szCs w:val="22"/>
        </w:rPr>
      </w:pPr>
      <w:r w:rsidRPr="00F616B9">
        <w:rPr>
          <w:b/>
          <w:sz w:val="22"/>
          <w:szCs w:val="22"/>
        </w:rPr>
        <w:t>Reason and recommendation</w:t>
      </w:r>
    </w:p>
    <w:p w14:paraId="25D5357F" w14:textId="663D9CC7" w:rsidR="004B1585" w:rsidRPr="00F616B9" w:rsidRDefault="004B1585" w:rsidP="00A14B33">
      <w:pPr>
        <w:pStyle w:val="ListParagraph"/>
        <w:numPr>
          <w:ilvl w:val="1"/>
          <w:numId w:val="5"/>
        </w:numPr>
        <w:spacing w:before="120" w:after="120"/>
        <w:contextualSpacing w:val="0"/>
        <w:jc w:val="both"/>
        <w:rPr>
          <w:bCs/>
          <w:sz w:val="22"/>
          <w:szCs w:val="22"/>
        </w:rPr>
      </w:pPr>
      <w:r w:rsidRPr="00F616B9">
        <w:rPr>
          <w:bCs/>
          <w:sz w:val="22"/>
          <w:szCs w:val="22"/>
        </w:rPr>
        <w:t>Sex workers are specifically acknowledged and recognised in para 92, sub-paragraph (a) but are not in the remaining sub-paragraphs (b) to (e)</w:t>
      </w:r>
      <w:r w:rsidR="00165BAB" w:rsidRPr="00F616B9">
        <w:rPr>
          <w:bCs/>
          <w:sz w:val="22"/>
          <w:szCs w:val="22"/>
        </w:rPr>
        <w:t xml:space="preserve"> – the wording should be amended in each to add the following after the word “women”: “</w:t>
      </w:r>
      <w:r w:rsidR="00165BAB" w:rsidRPr="00F616B9">
        <w:rPr>
          <w:bCs/>
          <w:color w:val="2F5496" w:themeColor="accent5" w:themeShade="BF"/>
          <w:sz w:val="22"/>
          <w:szCs w:val="22"/>
          <w:u w:val="single"/>
        </w:rPr>
        <w:t xml:space="preserve">particularly women from disadvantaged groups and </w:t>
      </w:r>
      <w:r w:rsidR="00CF3062" w:rsidRPr="00F616B9">
        <w:rPr>
          <w:bCs/>
          <w:color w:val="2F5496" w:themeColor="accent5" w:themeShade="BF"/>
          <w:sz w:val="22"/>
          <w:szCs w:val="22"/>
          <w:u w:val="single"/>
        </w:rPr>
        <w:t>women</w:t>
      </w:r>
      <w:r w:rsidR="00165BAB" w:rsidRPr="00F616B9">
        <w:rPr>
          <w:bCs/>
          <w:color w:val="2F5496" w:themeColor="accent5" w:themeShade="BF"/>
          <w:sz w:val="22"/>
          <w:szCs w:val="22"/>
          <w:u w:val="single"/>
        </w:rPr>
        <w:t xml:space="preserve"> involved in sex work</w:t>
      </w:r>
      <w:r w:rsidR="00165BAB" w:rsidRPr="00F616B9">
        <w:rPr>
          <w:bCs/>
          <w:sz w:val="22"/>
          <w:szCs w:val="22"/>
        </w:rPr>
        <w:t>”</w:t>
      </w:r>
      <w:r w:rsidRPr="00F616B9">
        <w:rPr>
          <w:bCs/>
          <w:sz w:val="22"/>
          <w:szCs w:val="22"/>
        </w:rPr>
        <w:t xml:space="preserve">. UNAIDS recognises the Committee’s responsiveness to previous comments about the misuse by authorities of anti-trafficking legislation vis-à-vis sex workers. With that in mind, greater specificity in the subsequent sub-paragraphs will provide clarity and allow clear measurement of States’ compliance and implementation of the General Recommendation. Wording is added to ensure </w:t>
      </w:r>
      <w:r w:rsidR="00367C0B" w:rsidRPr="00F616B9">
        <w:rPr>
          <w:bCs/>
          <w:sz w:val="22"/>
          <w:szCs w:val="22"/>
        </w:rPr>
        <w:t>all</w:t>
      </w:r>
      <w:r w:rsidRPr="00F616B9">
        <w:rPr>
          <w:bCs/>
          <w:sz w:val="22"/>
          <w:szCs w:val="22"/>
        </w:rPr>
        <w:t xml:space="preserve"> those </w:t>
      </w:r>
      <w:r w:rsidR="00367C0B" w:rsidRPr="00F616B9">
        <w:rPr>
          <w:bCs/>
          <w:sz w:val="22"/>
          <w:szCs w:val="22"/>
        </w:rPr>
        <w:t xml:space="preserve">involved in </w:t>
      </w:r>
      <w:r w:rsidRPr="00F616B9">
        <w:rPr>
          <w:bCs/>
          <w:sz w:val="22"/>
          <w:szCs w:val="22"/>
        </w:rPr>
        <w:t>sex work</w:t>
      </w:r>
      <w:r w:rsidR="00497EEA" w:rsidRPr="00F616B9">
        <w:rPr>
          <w:bCs/>
          <w:sz w:val="22"/>
          <w:szCs w:val="22"/>
        </w:rPr>
        <w:t xml:space="preserve"> (which is, by definition, consensual and involving adults only)</w:t>
      </w:r>
      <w:r w:rsidRPr="00F616B9">
        <w:rPr>
          <w:bCs/>
          <w:sz w:val="22"/>
          <w:szCs w:val="22"/>
        </w:rPr>
        <w:t xml:space="preserve"> are </w:t>
      </w:r>
      <w:r w:rsidR="00F63C7A" w:rsidRPr="00F616B9">
        <w:rPr>
          <w:bCs/>
          <w:sz w:val="22"/>
          <w:szCs w:val="22"/>
        </w:rPr>
        <w:t xml:space="preserve">likewise </w:t>
      </w:r>
      <w:r w:rsidRPr="00F616B9">
        <w:rPr>
          <w:bCs/>
          <w:sz w:val="22"/>
          <w:szCs w:val="22"/>
        </w:rPr>
        <w:t>not targeted</w:t>
      </w:r>
      <w:r w:rsidR="00F63C7A" w:rsidRPr="00F616B9">
        <w:rPr>
          <w:bCs/>
          <w:sz w:val="22"/>
          <w:szCs w:val="22"/>
        </w:rPr>
        <w:t xml:space="preserve"> as this could lead to </w:t>
      </w:r>
      <w:r w:rsidR="00F63C7A" w:rsidRPr="00F616B9">
        <w:rPr>
          <w:bCs/>
          <w:i/>
          <w:iCs/>
          <w:sz w:val="22"/>
          <w:szCs w:val="22"/>
        </w:rPr>
        <w:t>de</w:t>
      </w:r>
      <w:r w:rsidR="00497EEA" w:rsidRPr="00F616B9">
        <w:rPr>
          <w:bCs/>
          <w:i/>
          <w:iCs/>
          <w:sz w:val="22"/>
          <w:szCs w:val="22"/>
        </w:rPr>
        <w:t xml:space="preserve"> </w:t>
      </w:r>
      <w:r w:rsidR="00F63C7A" w:rsidRPr="00F616B9">
        <w:rPr>
          <w:bCs/>
          <w:i/>
          <w:iCs/>
          <w:sz w:val="22"/>
          <w:szCs w:val="22"/>
        </w:rPr>
        <w:t>facto</w:t>
      </w:r>
      <w:r w:rsidRPr="00F616B9">
        <w:rPr>
          <w:bCs/>
          <w:sz w:val="22"/>
          <w:szCs w:val="22"/>
        </w:rPr>
        <w:t xml:space="preserve"> </w:t>
      </w:r>
      <w:r w:rsidR="000C51AA" w:rsidRPr="00F616B9">
        <w:rPr>
          <w:bCs/>
          <w:sz w:val="22"/>
          <w:szCs w:val="22"/>
        </w:rPr>
        <w:t xml:space="preserve">criminalisation of clients or third parties unconnected to trafficking and cause harm to sex workers. </w:t>
      </w:r>
    </w:p>
    <w:p w14:paraId="61D948E4" w14:textId="77777777" w:rsidR="00FE19CF" w:rsidRPr="00F616B9" w:rsidRDefault="00FE19CF" w:rsidP="00FE19CF">
      <w:pPr>
        <w:spacing w:before="120" w:after="120"/>
        <w:jc w:val="both"/>
        <w:rPr>
          <w:b/>
          <w:sz w:val="22"/>
          <w:szCs w:val="22"/>
        </w:rPr>
      </w:pPr>
      <w:r w:rsidRPr="00F616B9">
        <w:rPr>
          <w:b/>
          <w:sz w:val="22"/>
          <w:szCs w:val="22"/>
        </w:rPr>
        <w:t>Requested change (para. 68):</w:t>
      </w:r>
    </w:p>
    <w:p w14:paraId="67CE49F6" w14:textId="77777777" w:rsidR="00FE19CF" w:rsidRPr="00F616B9" w:rsidRDefault="00FE19CF" w:rsidP="00A14B33">
      <w:pPr>
        <w:pStyle w:val="ListParagraph"/>
        <w:numPr>
          <w:ilvl w:val="1"/>
          <w:numId w:val="5"/>
        </w:numPr>
        <w:spacing w:before="120"/>
        <w:contextualSpacing w:val="0"/>
        <w:rPr>
          <w:bCs/>
          <w:sz w:val="22"/>
          <w:szCs w:val="22"/>
        </w:rPr>
      </w:pPr>
      <w:r w:rsidRPr="00F616B9">
        <w:rPr>
          <w:bCs/>
          <w:sz w:val="22"/>
          <w:szCs w:val="22"/>
        </w:rPr>
        <w:t>“Early identification and protection of presumed victims of human trafficking: […]</w:t>
      </w:r>
    </w:p>
    <w:p w14:paraId="6FF85B39" w14:textId="77777777" w:rsidR="00FE19CF" w:rsidRPr="00F616B9" w:rsidRDefault="00FE19CF" w:rsidP="00FE19CF">
      <w:pPr>
        <w:pStyle w:val="ListParagraph"/>
        <w:spacing w:before="120"/>
        <w:ind w:left="792"/>
        <w:contextualSpacing w:val="0"/>
        <w:rPr>
          <w:bCs/>
          <w:sz w:val="22"/>
          <w:szCs w:val="22"/>
        </w:rPr>
      </w:pPr>
      <w:r w:rsidRPr="00F616B9">
        <w:rPr>
          <w:bCs/>
          <w:sz w:val="22"/>
          <w:szCs w:val="22"/>
        </w:rPr>
        <w:t xml:space="preserve">j) Empower communities through support and consultation to build strong allies for anti-trafficking efforts, </w:t>
      </w:r>
      <w:r w:rsidRPr="00F616B9">
        <w:rPr>
          <w:bCs/>
          <w:strike/>
          <w:sz w:val="22"/>
          <w:szCs w:val="22"/>
        </w:rPr>
        <w:t>including faith-based actors</w:t>
      </w:r>
      <w:r w:rsidRPr="00F616B9">
        <w:rPr>
          <w:bCs/>
          <w:sz w:val="22"/>
          <w:szCs w:val="22"/>
        </w:rPr>
        <w:t>, who could provide critical information about trafficked women. These community-led systems should be established at locations and among groups where there may be trafficked women; including sites where forcibly displaced women and migrants are accommodated, registered or detained.” [Section V, para 68] sub-para. (j) (deletion and/or insertion)</w:t>
      </w:r>
    </w:p>
    <w:p w14:paraId="25D09963" w14:textId="77777777" w:rsidR="00FE19CF" w:rsidRPr="00F616B9" w:rsidRDefault="00FE19CF" w:rsidP="00FE19CF">
      <w:pPr>
        <w:spacing w:before="120" w:after="120"/>
        <w:jc w:val="both"/>
        <w:rPr>
          <w:b/>
          <w:sz w:val="22"/>
          <w:szCs w:val="22"/>
        </w:rPr>
      </w:pPr>
      <w:r w:rsidRPr="00F616B9">
        <w:rPr>
          <w:b/>
          <w:sz w:val="22"/>
          <w:szCs w:val="22"/>
        </w:rPr>
        <w:t>Reason and recommendation</w:t>
      </w:r>
    </w:p>
    <w:p w14:paraId="3CDC1332" w14:textId="39A05B3F" w:rsidR="00FE19CF" w:rsidRDefault="00FE19CF" w:rsidP="00A14B33">
      <w:pPr>
        <w:pStyle w:val="ListParagraph"/>
        <w:numPr>
          <w:ilvl w:val="1"/>
          <w:numId w:val="5"/>
        </w:numPr>
        <w:spacing w:before="120"/>
        <w:contextualSpacing w:val="0"/>
        <w:jc w:val="both"/>
        <w:rPr>
          <w:bCs/>
          <w:sz w:val="22"/>
          <w:szCs w:val="22"/>
        </w:rPr>
      </w:pPr>
      <w:r w:rsidRPr="00F616B9">
        <w:rPr>
          <w:bCs/>
          <w:sz w:val="22"/>
          <w:szCs w:val="22"/>
        </w:rPr>
        <w:t>The para</w:t>
      </w:r>
      <w:r w:rsidR="001E0551" w:rsidRPr="00F616B9">
        <w:rPr>
          <w:bCs/>
          <w:sz w:val="22"/>
          <w:szCs w:val="22"/>
        </w:rPr>
        <w:t>graph</w:t>
      </w:r>
      <w:r w:rsidRPr="00F616B9">
        <w:rPr>
          <w:bCs/>
          <w:sz w:val="22"/>
          <w:szCs w:val="22"/>
        </w:rPr>
        <w:t xml:space="preserve"> as drafted includes specific reference to faith-based groups but not others. </w:t>
      </w:r>
      <w:r w:rsidR="00352011" w:rsidRPr="00F616B9">
        <w:rPr>
          <w:bCs/>
          <w:sz w:val="22"/>
          <w:szCs w:val="22"/>
        </w:rPr>
        <w:t xml:space="preserve">In </w:t>
      </w:r>
      <w:r w:rsidR="00AD6DF9" w:rsidRPr="00F616B9">
        <w:rPr>
          <w:bCs/>
          <w:sz w:val="22"/>
          <w:szCs w:val="22"/>
        </w:rPr>
        <w:t>UNAIDS</w:t>
      </w:r>
      <w:r w:rsidR="00352011" w:rsidRPr="00F616B9">
        <w:rPr>
          <w:bCs/>
          <w:sz w:val="22"/>
          <w:szCs w:val="22"/>
        </w:rPr>
        <w:t xml:space="preserve"> experience it is important </w:t>
      </w:r>
      <w:r w:rsidR="00693C80" w:rsidRPr="00F616B9">
        <w:rPr>
          <w:bCs/>
          <w:sz w:val="22"/>
          <w:szCs w:val="22"/>
        </w:rPr>
        <w:t xml:space="preserve">that should be given precedence are those who may be affected by trafficking and anti-trafficking efforts </w:t>
      </w:r>
      <w:r w:rsidR="00BC2EC6" w:rsidRPr="00F616B9">
        <w:rPr>
          <w:bCs/>
          <w:sz w:val="22"/>
          <w:szCs w:val="22"/>
        </w:rPr>
        <w:t xml:space="preserve">or who </w:t>
      </w:r>
      <w:r w:rsidR="005C1ED9" w:rsidRPr="00F616B9">
        <w:rPr>
          <w:bCs/>
          <w:sz w:val="22"/>
          <w:szCs w:val="22"/>
        </w:rPr>
        <w:t xml:space="preserve">in other ways are responsible for </w:t>
      </w:r>
      <w:r w:rsidR="00B84C95" w:rsidRPr="00F616B9">
        <w:rPr>
          <w:bCs/>
          <w:sz w:val="22"/>
          <w:szCs w:val="22"/>
        </w:rPr>
        <w:t xml:space="preserve">ensuring labour standards and other regulations are adhered to. </w:t>
      </w:r>
      <w:r w:rsidR="007B5996" w:rsidRPr="00F616B9">
        <w:rPr>
          <w:bCs/>
          <w:sz w:val="22"/>
          <w:szCs w:val="22"/>
        </w:rPr>
        <w:t xml:space="preserve">There is no </w:t>
      </w:r>
      <w:r w:rsidR="00402B48" w:rsidRPr="00F616B9">
        <w:rPr>
          <w:bCs/>
          <w:sz w:val="22"/>
          <w:szCs w:val="22"/>
        </w:rPr>
        <w:t>reason for f</w:t>
      </w:r>
      <w:r w:rsidR="007B5996" w:rsidRPr="00F616B9">
        <w:rPr>
          <w:bCs/>
          <w:sz w:val="22"/>
          <w:szCs w:val="22"/>
        </w:rPr>
        <w:t>aith-based organisations</w:t>
      </w:r>
      <w:r w:rsidR="00402B48" w:rsidRPr="00F616B9">
        <w:rPr>
          <w:bCs/>
          <w:sz w:val="22"/>
          <w:szCs w:val="22"/>
        </w:rPr>
        <w:t xml:space="preserve"> to be particularly mentioned. </w:t>
      </w:r>
      <w:r w:rsidRPr="00F616B9">
        <w:rPr>
          <w:bCs/>
          <w:sz w:val="22"/>
          <w:szCs w:val="22"/>
        </w:rPr>
        <w:t xml:space="preserve">The suggestion would be to either delete faith-based groups or include a broader list of all relevant stakeholders that </w:t>
      </w:r>
      <w:r w:rsidR="00E0146D" w:rsidRPr="00F616B9">
        <w:rPr>
          <w:bCs/>
          <w:sz w:val="22"/>
          <w:szCs w:val="22"/>
        </w:rPr>
        <w:t>should</w:t>
      </w:r>
      <w:r w:rsidRPr="00F616B9">
        <w:rPr>
          <w:bCs/>
          <w:sz w:val="22"/>
          <w:szCs w:val="22"/>
        </w:rPr>
        <w:t xml:space="preserve">, inter alia, trade unions, workers cooperatives, representatives from vulnerable groups who may be affected (positively or negatively) by anti-trafficking efforts, LGBTIQ groups, and sex workers (or women involved in prostitution). </w:t>
      </w:r>
    </w:p>
    <w:p w14:paraId="57D946D8" w14:textId="77777777" w:rsidR="00247D9C" w:rsidRPr="00F616B9" w:rsidRDefault="00247D9C" w:rsidP="00247D9C">
      <w:pPr>
        <w:pStyle w:val="ListParagraph"/>
        <w:spacing w:before="120"/>
        <w:ind w:left="792"/>
        <w:contextualSpacing w:val="0"/>
        <w:jc w:val="both"/>
        <w:rPr>
          <w:bCs/>
          <w:sz w:val="22"/>
          <w:szCs w:val="22"/>
        </w:rPr>
      </w:pPr>
    </w:p>
    <w:p w14:paraId="595BF401" w14:textId="77777777" w:rsidR="00F2134F" w:rsidRPr="00F616B9" w:rsidRDefault="00F2134F" w:rsidP="00F2134F">
      <w:pPr>
        <w:pStyle w:val="ListParagraph"/>
        <w:spacing w:before="120"/>
        <w:ind w:left="792"/>
        <w:contextualSpacing w:val="0"/>
        <w:jc w:val="both"/>
        <w:rPr>
          <w:bCs/>
          <w:sz w:val="22"/>
          <w:szCs w:val="22"/>
        </w:rPr>
      </w:pPr>
    </w:p>
    <w:p w14:paraId="4F9C77EE" w14:textId="2698B66D" w:rsidR="004B1585" w:rsidRPr="00F616B9" w:rsidRDefault="00933FA3" w:rsidP="00A14B33">
      <w:pPr>
        <w:pStyle w:val="ListParagraph"/>
        <w:numPr>
          <w:ilvl w:val="0"/>
          <w:numId w:val="5"/>
        </w:numPr>
        <w:spacing w:before="120" w:after="120"/>
        <w:contextualSpacing w:val="0"/>
        <w:jc w:val="both"/>
        <w:rPr>
          <w:bCs/>
          <w:sz w:val="22"/>
          <w:szCs w:val="22"/>
        </w:rPr>
      </w:pPr>
      <w:r w:rsidRPr="00F616B9">
        <w:rPr>
          <w:b/>
          <w:sz w:val="22"/>
          <w:szCs w:val="22"/>
          <w:u w:val="single"/>
        </w:rPr>
        <w:lastRenderedPageBreak/>
        <w:t xml:space="preserve">Ensuring </w:t>
      </w:r>
      <w:r w:rsidR="000755AF" w:rsidRPr="00F616B9">
        <w:rPr>
          <w:b/>
          <w:sz w:val="22"/>
          <w:szCs w:val="22"/>
          <w:u w:val="single"/>
        </w:rPr>
        <w:t xml:space="preserve">the participation of all relevant groups </w:t>
      </w:r>
      <w:r w:rsidR="0086622E" w:rsidRPr="00F616B9">
        <w:rPr>
          <w:b/>
          <w:sz w:val="22"/>
          <w:szCs w:val="22"/>
          <w:u w:val="single"/>
        </w:rPr>
        <w:t xml:space="preserve">affected by trafficking and anti-trafficking efforts. </w:t>
      </w:r>
      <w:r w:rsidR="00BA0788" w:rsidRPr="00F616B9">
        <w:rPr>
          <w:b/>
          <w:sz w:val="22"/>
          <w:szCs w:val="22"/>
        </w:rPr>
        <w:t>(para 32)</w:t>
      </w:r>
    </w:p>
    <w:p w14:paraId="28D99675" w14:textId="08834A19" w:rsidR="004B1585" w:rsidRPr="00F616B9" w:rsidRDefault="004B1585" w:rsidP="0004701E">
      <w:pPr>
        <w:spacing w:before="120" w:after="120"/>
        <w:jc w:val="both"/>
        <w:rPr>
          <w:b/>
          <w:sz w:val="22"/>
          <w:szCs w:val="22"/>
        </w:rPr>
      </w:pPr>
      <w:r w:rsidRPr="00F616B9">
        <w:rPr>
          <w:b/>
          <w:sz w:val="22"/>
          <w:szCs w:val="22"/>
        </w:rPr>
        <w:t>Requested change</w:t>
      </w:r>
      <w:r w:rsidR="00A8760C" w:rsidRPr="00F616B9">
        <w:rPr>
          <w:b/>
          <w:sz w:val="22"/>
          <w:szCs w:val="22"/>
        </w:rPr>
        <w:t xml:space="preserve"> (para. 32):</w:t>
      </w:r>
    </w:p>
    <w:p w14:paraId="5EC7E674" w14:textId="1CAA2AD0" w:rsidR="004B1585" w:rsidRPr="00F616B9" w:rsidRDefault="004B1585" w:rsidP="00A14B33">
      <w:pPr>
        <w:pStyle w:val="ListParagraph"/>
        <w:numPr>
          <w:ilvl w:val="1"/>
          <w:numId w:val="5"/>
        </w:numPr>
        <w:spacing w:before="120"/>
        <w:contextualSpacing w:val="0"/>
        <w:jc w:val="both"/>
        <w:rPr>
          <w:bCs/>
          <w:sz w:val="22"/>
          <w:szCs w:val="22"/>
        </w:rPr>
      </w:pPr>
      <w:r w:rsidRPr="00F616B9">
        <w:rPr>
          <w:bCs/>
          <w:sz w:val="22"/>
          <w:szCs w:val="22"/>
        </w:rPr>
        <w:t xml:space="preserve">“Ensure women’s meaningful participation in trafficking prevention efforts: (a) The expertise and voices of women and girl victims of trafficking, </w:t>
      </w:r>
      <w:r w:rsidRPr="00F616B9">
        <w:rPr>
          <w:bCs/>
          <w:color w:val="2F5496" w:themeColor="accent5" w:themeShade="BF"/>
          <w:sz w:val="22"/>
          <w:szCs w:val="22"/>
          <w:u w:val="single"/>
        </w:rPr>
        <w:t>as well as</w:t>
      </w:r>
      <w:r w:rsidRPr="00F616B9">
        <w:rPr>
          <w:bCs/>
          <w:color w:val="2F5496" w:themeColor="accent5" w:themeShade="BF"/>
          <w:sz w:val="22"/>
          <w:szCs w:val="22"/>
        </w:rPr>
        <w:t xml:space="preserve"> </w:t>
      </w:r>
      <w:r w:rsidRPr="00F616B9">
        <w:rPr>
          <w:bCs/>
          <w:color w:val="2F5496" w:themeColor="accent5" w:themeShade="BF"/>
          <w:sz w:val="22"/>
          <w:szCs w:val="22"/>
          <w:u w:val="single"/>
        </w:rPr>
        <w:t>women from disadvantaged groups</w:t>
      </w:r>
      <w:r w:rsidR="00024929" w:rsidRPr="00F616B9">
        <w:rPr>
          <w:bCs/>
          <w:color w:val="2F5496" w:themeColor="accent5" w:themeShade="BF"/>
          <w:sz w:val="22"/>
          <w:szCs w:val="22"/>
          <w:u w:val="single"/>
        </w:rPr>
        <w:t>, women at risk of being trafficked,</w:t>
      </w:r>
      <w:r w:rsidRPr="00F616B9">
        <w:rPr>
          <w:bCs/>
          <w:color w:val="2F5496" w:themeColor="accent5" w:themeShade="BF"/>
          <w:sz w:val="22"/>
          <w:szCs w:val="22"/>
          <w:u w:val="single"/>
        </w:rPr>
        <w:t xml:space="preserve"> and sex workers</w:t>
      </w:r>
      <w:r w:rsidRPr="00F616B9">
        <w:rPr>
          <w:bCs/>
          <w:sz w:val="22"/>
          <w:szCs w:val="22"/>
        </w:rPr>
        <w:t>, must be included and accounted for at all stages of efforts to prevent and combat trafficking, including training, programme and research design, development, implementation, monitoring and evaluation, as well as legislative and policy drafting;” [Section IV, para 32] (insertion)</w:t>
      </w:r>
    </w:p>
    <w:p w14:paraId="3AD60322" w14:textId="273839C6" w:rsidR="004B1585" w:rsidRPr="00F616B9" w:rsidRDefault="004B1585" w:rsidP="0004701E">
      <w:pPr>
        <w:spacing w:before="120" w:after="120"/>
        <w:jc w:val="both"/>
        <w:rPr>
          <w:b/>
          <w:sz w:val="22"/>
          <w:szCs w:val="22"/>
        </w:rPr>
      </w:pPr>
      <w:r w:rsidRPr="00F616B9">
        <w:rPr>
          <w:b/>
          <w:sz w:val="22"/>
          <w:szCs w:val="22"/>
        </w:rPr>
        <w:t>Reason and recommendation</w:t>
      </w:r>
    </w:p>
    <w:p w14:paraId="1C731D2B" w14:textId="16E6C597" w:rsidR="006A492B" w:rsidRPr="00F25EB5" w:rsidRDefault="68F7D996" w:rsidP="00F25EB5">
      <w:pPr>
        <w:pStyle w:val="ListParagraph"/>
        <w:numPr>
          <w:ilvl w:val="1"/>
          <w:numId w:val="5"/>
        </w:numPr>
        <w:spacing w:before="120" w:after="120"/>
        <w:contextualSpacing w:val="0"/>
        <w:jc w:val="both"/>
        <w:rPr>
          <w:sz w:val="22"/>
          <w:szCs w:val="22"/>
        </w:rPr>
      </w:pPr>
      <w:r w:rsidRPr="00F616B9">
        <w:rPr>
          <w:sz w:val="22"/>
          <w:szCs w:val="22"/>
        </w:rPr>
        <w:t>From the HIV response, we know that it is crucial to ensure that the voices of affected communities are heard and respected, that communities must have a role in designing and implementing approaches. Given sex workers’ vulnerability to trafficking</w:t>
      </w:r>
      <w:r w:rsidR="14351066" w:rsidRPr="00F616B9">
        <w:rPr>
          <w:sz w:val="22"/>
          <w:szCs w:val="22"/>
        </w:rPr>
        <w:t>, their knowledge of trafficking</w:t>
      </w:r>
      <w:r w:rsidRPr="00F616B9">
        <w:rPr>
          <w:sz w:val="22"/>
          <w:szCs w:val="22"/>
        </w:rPr>
        <w:t xml:space="preserve"> and the impact of approaches on se</w:t>
      </w:r>
      <w:r w:rsidR="1DE48F0C" w:rsidRPr="00F616B9">
        <w:rPr>
          <w:sz w:val="22"/>
          <w:szCs w:val="22"/>
        </w:rPr>
        <w:t xml:space="preserve">x workers, </w:t>
      </w:r>
      <w:r w:rsidR="4496596B" w:rsidRPr="00F616B9">
        <w:rPr>
          <w:sz w:val="22"/>
          <w:szCs w:val="22"/>
        </w:rPr>
        <w:t xml:space="preserve">it is imperative that they are part of designing the solutions. </w:t>
      </w:r>
      <w:r w:rsidR="0009594A" w:rsidRPr="00F616B9">
        <w:rPr>
          <w:sz w:val="22"/>
          <w:szCs w:val="22"/>
        </w:rPr>
        <w:t>Where sex workers’ communities are empowered, supported and consulted, they can be strong allies</w:t>
      </w:r>
      <w:r w:rsidR="00723E6E" w:rsidRPr="00F616B9">
        <w:rPr>
          <w:sz w:val="22"/>
          <w:szCs w:val="22"/>
        </w:rPr>
        <w:t>,</w:t>
      </w:r>
      <w:r w:rsidR="0009594A" w:rsidRPr="00F616B9">
        <w:rPr>
          <w:sz w:val="22"/>
          <w:szCs w:val="22"/>
        </w:rPr>
        <w:t xml:space="preserve"> </w:t>
      </w:r>
      <w:r w:rsidR="00723E6E" w:rsidRPr="00F616B9">
        <w:rPr>
          <w:sz w:val="22"/>
          <w:szCs w:val="22"/>
        </w:rPr>
        <w:t xml:space="preserve">and formal partners, </w:t>
      </w:r>
      <w:r w:rsidR="0009594A" w:rsidRPr="00F616B9">
        <w:rPr>
          <w:sz w:val="22"/>
          <w:szCs w:val="22"/>
        </w:rPr>
        <w:t>for anti-trafficking efforts, providing critical information about trafficked and underage people.</w:t>
      </w:r>
      <w:r w:rsidR="0009594A" w:rsidRPr="00F616B9">
        <w:rPr>
          <w:rStyle w:val="EndnoteReference"/>
          <w:sz w:val="22"/>
          <w:szCs w:val="22"/>
        </w:rPr>
        <w:endnoteReference w:id="26"/>
      </w:r>
      <w:r w:rsidR="00723E6E" w:rsidRPr="00F616B9">
        <w:rPr>
          <w:sz w:val="22"/>
          <w:szCs w:val="22"/>
        </w:rPr>
        <w:t xml:space="preserve"> </w:t>
      </w:r>
      <w:r w:rsidR="00723E6E" w:rsidRPr="00F616B9">
        <w:rPr>
          <w:sz w:val="22"/>
          <w:szCs w:val="22"/>
          <w:lang w:bidi="en-GB"/>
        </w:rPr>
        <w:t>The sex worker community stands against trafficking in persons as a human rights abuse.</w:t>
      </w:r>
      <w:r w:rsidR="00BC3E15" w:rsidRPr="00F616B9">
        <w:rPr>
          <w:sz w:val="22"/>
          <w:szCs w:val="22"/>
          <w:lang w:bidi="en-GB"/>
        </w:rPr>
        <w:t xml:space="preserve"> </w:t>
      </w:r>
      <w:r w:rsidR="00BC3E15" w:rsidRPr="00F616B9">
        <w:rPr>
          <w:sz w:val="22"/>
          <w:szCs w:val="22"/>
        </w:rPr>
        <w:t>In order to ensure that countries continue their obligations to strengthen legal and social protections of sex workers and safeguard their human rights, including their rights to protection against violence, health and access to social security</w:t>
      </w:r>
      <w:r w:rsidR="00260894" w:rsidRPr="00F616B9">
        <w:rPr>
          <w:sz w:val="22"/>
          <w:szCs w:val="22"/>
        </w:rPr>
        <w:t>, all of which also contribute to tackling the root causes of trafficking,</w:t>
      </w:r>
      <w:r w:rsidR="00BC3E15" w:rsidRPr="00F616B9">
        <w:rPr>
          <w:sz w:val="22"/>
          <w:szCs w:val="22"/>
        </w:rPr>
        <w:t xml:space="preserve"> it is necessary that sex workers are included in the creation of such laws and policies</w:t>
      </w:r>
      <w:r w:rsidR="00A16C37" w:rsidRPr="00F616B9">
        <w:rPr>
          <w:sz w:val="22"/>
          <w:szCs w:val="22"/>
        </w:rPr>
        <w:t xml:space="preserve"> </w:t>
      </w:r>
      <w:r w:rsidR="00B04031" w:rsidRPr="00F616B9">
        <w:rPr>
          <w:sz w:val="22"/>
          <w:szCs w:val="22"/>
        </w:rPr>
        <w:t>to ensure they do not inadvertently reduce the safeguards and protections of rights that sex workers should enjoy (as CEDAW itself has stated).</w:t>
      </w:r>
      <w:r w:rsidR="00FD1DF7" w:rsidRPr="00F25EB5">
        <w:rPr>
          <w:sz w:val="22"/>
          <w:szCs w:val="22"/>
        </w:rPr>
        <w:t xml:space="preserve"> </w:t>
      </w:r>
    </w:p>
    <w:p w14:paraId="6D381DDE" w14:textId="1C89C1AD" w:rsidR="004B1585" w:rsidRPr="00556027" w:rsidRDefault="00E06CF1" w:rsidP="00FE19CF">
      <w:pPr>
        <w:spacing w:before="120" w:after="120"/>
        <w:jc w:val="right"/>
        <w:rPr>
          <w:sz w:val="22"/>
          <w:szCs w:val="22"/>
        </w:rPr>
      </w:pPr>
      <w:r w:rsidRPr="00F616B9">
        <w:rPr>
          <w:sz w:val="22"/>
          <w:szCs w:val="22"/>
        </w:rPr>
        <w:t>[END]</w:t>
      </w:r>
    </w:p>
    <w:sectPr w:rsidR="004B1585" w:rsidRPr="00556027" w:rsidSect="00894ECD">
      <w:headerReference w:type="default" r:id="rId10"/>
      <w:footerReference w:type="default" r:id="rId11"/>
      <w:pgSz w:w="11900" w:h="16840"/>
      <w:pgMar w:top="1001" w:right="964" w:bottom="535" w:left="730"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338F67" w14:textId="77777777" w:rsidR="006705AB" w:rsidRDefault="006705AB" w:rsidP="0002731F">
      <w:r>
        <w:separator/>
      </w:r>
    </w:p>
  </w:endnote>
  <w:endnote w:type="continuationSeparator" w:id="0">
    <w:p w14:paraId="770886C3" w14:textId="77777777" w:rsidR="006705AB" w:rsidRDefault="006705AB" w:rsidP="0002731F">
      <w:r>
        <w:continuationSeparator/>
      </w:r>
    </w:p>
  </w:endnote>
  <w:endnote w:type="continuationNotice" w:id="1">
    <w:p w14:paraId="776F0ED8" w14:textId="77777777" w:rsidR="006705AB" w:rsidRDefault="006705AB"/>
  </w:endnote>
  <w:endnote w:id="2">
    <w:p w14:paraId="6C24F7A7" w14:textId="3BAFA0F2" w:rsidR="006D77DB" w:rsidRPr="004B1585" w:rsidRDefault="006D77DB" w:rsidP="004B1585">
      <w:pPr>
        <w:pStyle w:val="EndnoteText"/>
        <w:rPr>
          <w:rStyle w:val="EndnoteReference"/>
          <w:vertAlign w:val="baseline"/>
        </w:rPr>
      </w:pPr>
      <w:r w:rsidRPr="004B1585">
        <w:rPr>
          <w:rStyle w:val="EndnoteReference"/>
          <w:vertAlign w:val="baseline"/>
        </w:rPr>
        <w:endnoteRef/>
      </w:r>
      <w:r w:rsidRPr="004B1585">
        <w:rPr>
          <w:rStyle w:val="EndnoteReference"/>
          <w:vertAlign w:val="baseline"/>
        </w:rPr>
        <w:t xml:space="preserve"> This document is based, inter alia, on the: UNAIDS, Guidance Note on HIV and Sex Work, March 2009, updated April 2012; UNDP, Global Commission on HIV and the Law: Risks, Rights and Health, July 2012; WHO, Guidelines on </w:t>
      </w:r>
      <w:r w:rsidRPr="004B1585">
        <w:t>p</w:t>
      </w:r>
      <w:r w:rsidRPr="004B1585">
        <w:rPr>
          <w:rStyle w:val="EndnoteReference"/>
          <w:vertAlign w:val="baseline"/>
        </w:rPr>
        <w:t xml:space="preserve">revention and treatment of HIV and other sexually transmitted infections for sex workers in low- and middle-income countries, December 2012; UN Women, Note on </w:t>
      </w:r>
      <w:r w:rsidRPr="004B1585">
        <w:t>s</w:t>
      </w:r>
      <w:r w:rsidRPr="004B1585">
        <w:rPr>
          <w:rStyle w:val="EndnoteReference"/>
          <w:vertAlign w:val="baseline"/>
        </w:rPr>
        <w:t xml:space="preserve">ex </w:t>
      </w:r>
      <w:r w:rsidRPr="004B1585">
        <w:t>w</w:t>
      </w:r>
      <w:r w:rsidRPr="004B1585">
        <w:rPr>
          <w:rStyle w:val="EndnoteReference"/>
          <w:vertAlign w:val="baseline"/>
        </w:rPr>
        <w:t xml:space="preserve">ork, </w:t>
      </w:r>
      <w:r w:rsidRPr="004B1585">
        <w:t>s</w:t>
      </w:r>
      <w:r w:rsidRPr="004B1585">
        <w:rPr>
          <w:rStyle w:val="EndnoteReference"/>
          <w:vertAlign w:val="baseline"/>
        </w:rPr>
        <w:t xml:space="preserve">exual </w:t>
      </w:r>
      <w:r w:rsidRPr="004B1585">
        <w:t>e</w:t>
      </w:r>
      <w:r w:rsidRPr="004B1585">
        <w:rPr>
          <w:rStyle w:val="EndnoteReference"/>
          <w:vertAlign w:val="baseline"/>
        </w:rPr>
        <w:t xml:space="preserve">xploitation and </w:t>
      </w:r>
      <w:r w:rsidRPr="004B1585">
        <w:t>t</w:t>
      </w:r>
      <w:r w:rsidRPr="004B1585">
        <w:rPr>
          <w:rStyle w:val="EndnoteReference"/>
          <w:vertAlign w:val="baseline"/>
        </w:rPr>
        <w:t>rafficking, 2013; UNAIDS, Guidance Note on Services for Sex Workers, 2014</w:t>
      </w:r>
      <w:r w:rsidRPr="004B1585">
        <w:t xml:space="preserve">; UNSG, </w:t>
      </w:r>
      <w:r w:rsidRPr="004B1585">
        <w:rPr>
          <w:rStyle w:val="EndnoteReference"/>
          <w:vertAlign w:val="baseline"/>
        </w:rPr>
        <w:t>Framework of actions for the follow-up to the Programme of Action of the International Conference on Population and Development Beyond 2014, Report of the Secretary-General, February 2014</w:t>
      </w:r>
      <w:r w:rsidRPr="004B1585">
        <w:t xml:space="preserve">; United Nations Office on Drugs and Crime (UNDOC), Issue Paper: The Concept of ‘Exploitation’ in the Trafficking in Persons Protocol, 2015; UNSG, </w:t>
      </w:r>
      <w:r w:rsidRPr="004B1585">
        <w:rPr>
          <w:rStyle w:val="EndnoteReference"/>
          <w:vertAlign w:val="baseline"/>
        </w:rPr>
        <w:t>On the fast track to ending the AIDS epidemic, Report of the Secretary-General, April 2016</w:t>
      </w:r>
      <w:r w:rsidRPr="004B1585">
        <w:t xml:space="preserve">; CEDAW, Concluding observations on the ninth periodic report of Norway, CEDAW/C/NOR/CO/9, 2017; UNAIDS, </w:t>
      </w:r>
      <w:r w:rsidRPr="004B1585">
        <w:rPr>
          <w:rStyle w:val="EndnoteReference"/>
          <w:vertAlign w:val="baseline"/>
        </w:rPr>
        <w:t>Joint United Nations Statement on Ending Discrimination in Health Care, June 2017</w:t>
      </w:r>
      <w:r w:rsidR="0009594A">
        <w:t xml:space="preserve">; UNAIDS, UNFPA, UNDP, </w:t>
      </w:r>
      <w:r w:rsidR="0009594A" w:rsidRPr="001B5764">
        <w:t>Joint submission to CEDAW on trafficking in women and girls in the context of global migration</w:t>
      </w:r>
      <w:r w:rsidR="0009594A">
        <w:t>, 18 Feb 2019.</w:t>
      </w:r>
    </w:p>
  </w:endnote>
  <w:endnote w:id="3">
    <w:p w14:paraId="4FBAF2AB" w14:textId="6A27873F" w:rsidR="001B5764" w:rsidRPr="004D23E2" w:rsidRDefault="001B5764">
      <w:pPr>
        <w:pStyle w:val="EndnoteText"/>
        <w:rPr>
          <w:lang w:val="en-GB"/>
        </w:rPr>
      </w:pPr>
      <w:r>
        <w:rPr>
          <w:rStyle w:val="EndnoteReference"/>
        </w:rPr>
        <w:endnoteRef/>
      </w:r>
      <w:r>
        <w:t xml:space="preserve"> UNAIDS, UNFPA, UNDP, </w:t>
      </w:r>
      <w:r w:rsidRPr="001B5764">
        <w:t>Joint submission to CEDAW on trafficking in women and girls in the context of global migration</w:t>
      </w:r>
      <w:r>
        <w:t xml:space="preserve">, 18 Feb 2019, available at </w:t>
      </w:r>
      <w:hyperlink r:id="rId1" w:history="1">
        <w:r w:rsidRPr="0014096A">
          <w:rPr>
            <w:rStyle w:val="Hyperlink"/>
          </w:rPr>
          <w:t>https://www.ohchr.org/Documents/HRBodies/CEDAW/GRTrafficking/UNAIDS_UNDP_UNFPA.docx</w:t>
        </w:r>
      </w:hyperlink>
      <w:r>
        <w:t xml:space="preserve"> (accessed on 8 May 2020).</w:t>
      </w:r>
    </w:p>
  </w:endnote>
  <w:endnote w:id="4">
    <w:p w14:paraId="4C60CF00" w14:textId="5E1DEEF7" w:rsidR="00676645" w:rsidRPr="004D23E2" w:rsidRDefault="00676645">
      <w:pPr>
        <w:pStyle w:val="EndnoteText"/>
        <w:rPr>
          <w:lang w:val="en-GB"/>
        </w:rPr>
      </w:pPr>
      <w:r>
        <w:rPr>
          <w:rStyle w:val="EndnoteReference"/>
        </w:rPr>
        <w:endnoteRef/>
      </w:r>
      <w:r>
        <w:t xml:space="preserve"> </w:t>
      </w:r>
      <w:r w:rsidRPr="00676645">
        <w:rPr>
          <w:lang w:val="en-GB"/>
        </w:rPr>
        <w:t>CEDAW/C/NOR/CO/9, 2017, paras 28-29;</w:t>
      </w:r>
      <w:r>
        <w:rPr>
          <w:lang w:val="en-GB"/>
        </w:rPr>
        <w:t xml:space="preserve"> </w:t>
      </w:r>
      <w:r w:rsidRPr="00676645">
        <w:rPr>
          <w:lang w:val="en-GB"/>
        </w:rPr>
        <w:t>CEDAW/C/CHE/CO/4-5, para 28-29</w:t>
      </w:r>
      <w:r w:rsidR="00334683">
        <w:rPr>
          <w:lang w:val="en-GB"/>
        </w:rPr>
        <w:t>; among others.</w:t>
      </w:r>
      <w:r w:rsidR="007019A0">
        <w:rPr>
          <w:lang w:val="en-GB"/>
        </w:rPr>
        <w:t xml:space="preserve"> </w:t>
      </w:r>
    </w:p>
  </w:endnote>
  <w:endnote w:id="5">
    <w:p w14:paraId="6F4BC56E" w14:textId="3E76C098" w:rsidR="005C254F" w:rsidRPr="0078775F" w:rsidRDefault="005C254F">
      <w:pPr>
        <w:pStyle w:val="EndnoteText"/>
      </w:pPr>
      <w:r>
        <w:rPr>
          <w:rStyle w:val="EndnoteReference"/>
        </w:rPr>
        <w:endnoteRef/>
      </w:r>
      <w:r>
        <w:t xml:space="preserve"> </w:t>
      </w:r>
      <w:r w:rsidR="0034723A">
        <w:t xml:space="preserve">UNAIDS </w:t>
      </w:r>
      <w:r w:rsidR="0034723A">
        <w:rPr>
          <w:i/>
          <w:iCs/>
        </w:rPr>
        <w:t>We’ve Got the Power</w:t>
      </w:r>
      <w:r w:rsidR="0078775F">
        <w:rPr>
          <w:i/>
          <w:iCs/>
        </w:rPr>
        <w:t xml:space="preserve">, </w:t>
      </w:r>
      <w:r w:rsidR="00F12A2B">
        <w:t>March 2020</w:t>
      </w:r>
      <w:r w:rsidR="00402A80">
        <w:t>.</w:t>
      </w:r>
    </w:p>
  </w:endnote>
  <w:endnote w:id="6">
    <w:p w14:paraId="3FE65973" w14:textId="2A07C5E5" w:rsidR="002666ED" w:rsidRPr="004B1585" w:rsidRDefault="002666ED" w:rsidP="002666ED">
      <w:pPr>
        <w:pStyle w:val="EndnoteText"/>
        <w:rPr>
          <w:rStyle w:val="EndnoteReference"/>
          <w:vertAlign w:val="baseline"/>
        </w:rPr>
      </w:pPr>
      <w:r w:rsidRPr="004B1585">
        <w:rPr>
          <w:rStyle w:val="EndnoteReference"/>
          <w:vertAlign w:val="baseline"/>
        </w:rPr>
        <w:endnoteRef/>
      </w:r>
      <w:r w:rsidRPr="004B1585">
        <w:rPr>
          <w:rStyle w:val="EndnoteReference"/>
          <w:vertAlign w:val="baseline"/>
        </w:rPr>
        <w:t xml:space="preserve"> </w:t>
      </w:r>
      <w:r w:rsidRPr="004B1585">
        <w:t xml:space="preserve">UNDOC, Issue Paper: The Concept of ‘Exploitation’ in the Trafficking in Persons Protocol, 2015, available at </w:t>
      </w:r>
      <w:hyperlink r:id="rId2" w:history="1">
        <w:r w:rsidRPr="004B1585">
          <w:rPr>
            <w:rStyle w:val="Hyperlink"/>
            <w:color w:val="auto"/>
            <w:u w:val="none"/>
          </w:rPr>
          <w:t>https://www.unodc.org/documents/human-trafficking/2015/UNODC_IP_Exploitation_2015.pdf</w:t>
        </w:r>
      </w:hyperlink>
      <w:r w:rsidRPr="004B1585">
        <w:t xml:space="preserve"> (accessed on 7 May 2020).</w:t>
      </w:r>
    </w:p>
  </w:endnote>
  <w:endnote w:id="7">
    <w:p w14:paraId="030266B9" w14:textId="77777777" w:rsidR="002666ED" w:rsidRPr="004B1585" w:rsidRDefault="002666ED" w:rsidP="002666ED">
      <w:pPr>
        <w:pStyle w:val="EndnoteText"/>
        <w:rPr>
          <w:rStyle w:val="EndnoteReference"/>
          <w:vertAlign w:val="baseline"/>
        </w:rPr>
      </w:pPr>
      <w:r w:rsidRPr="004B1585">
        <w:rPr>
          <w:rStyle w:val="EndnoteReference"/>
          <w:vertAlign w:val="baseline"/>
        </w:rPr>
        <w:endnoteRef/>
      </w:r>
      <w:r w:rsidRPr="004B1585">
        <w:rPr>
          <w:rStyle w:val="EndnoteReference"/>
          <w:vertAlign w:val="baseline"/>
        </w:rPr>
        <w:t xml:space="preserve"> Sex workers are “c</w:t>
      </w:r>
      <w:r w:rsidRPr="004B1585">
        <w:t xml:space="preserve">onsenting </w:t>
      </w:r>
      <w:r w:rsidRPr="004B1585">
        <w:rPr>
          <w:rStyle w:val="EndnoteReference"/>
          <w:vertAlign w:val="baseline"/>
        </w:rPr>
        <w:t xml:space="preserve">female, male and transgender adults and young people [aged 18-24] who receive money or goods in exchange for sexual services, either regularly or occasionally...” UNAIDS, Guidance Note on HIV and Sex Work, March 2009, updated April 2012 (UNAIDS Guidance Note) available at </w:t>
      </w:r>
      <w:hyperlink r:id="rId3" w:history="1">
        <w:r w:rsidRPr="004B1585">
          <w:rPr>
            <w:rStyle w:val="Hyperlink"/>
            <w:color w:val="auto"/>
            <w:u w:val="none"/>
          </w:rPr>
          <w:t>http://www.unaids.org/sites/default/files/sub_landing/files/JC2306_UNAIDS-guidance-note-HIV-sex-work_en.pdf</w:t>
        </w:r>
      </w:hyperlink>
      <w:r w:rsidRPr="004B1585">
        <w:t xml:space="preserve"> (accessed on 7 May 2020).</w:t>
      </w:r>
    </w:p>
  </w:endnote>
  <w:endnote w:id="8">
    <w:p w14:paraId="0E2B87CC" w14:textId="77777777" w:rsidR="002666ED" w:rsidRPr="004B1585" w:rsidRDefault="002666ED" w:rsidP="002666ED">
      <w:pPr>
        <w:pStyle w:val="EndnoteText"/>
        <w:rPr>
          <w:rStyle w:val="EndnoteReference"/>
          <w:vertAlign w:val="baseline"/>
        </w:rPr>
      </w:pPr>
      <w:r w:rsidRPr="004B1585">
        <w:rPr>
          <w:rStyle w:val="EndnoteReference"/>
          <w:vertAlign w:val="baseline"/>
        </w:rPr>
        <w:endnoteRef/>
      </w:r>
      <w:r w:rsidRPr="004B1585">
        <w:rPr>
          <w:rStyle w:val="EndnoteReference"/>
          <w:vertAlign w:val="baseline"/>
        </w:rPr>
        <w:t xml:space="preserve"> Trafficking for the purposes of commercial sexual exploitation involves adults or children providing sexual services against their will, either through direct force or through deception, violating their fundamental freedoms. As such, it violates the rights and removes the agency of trafficked persons. See further, UNAIDS Guidance Note.</w:t>
      </w:r>
    </w:p>
  </w:endnote>
  <w:endnote w:id="9">
    <w:p w14:paraId="3705669E" w14:textId="77777777" w:rsidR="002666ED" w:rsidRPr="004B1585" w:rsidRDefault="002666ED" w:rsidP="002666ED">
      <w:pPr>
        <w:pStyle w:val="EndnoteText"/>
      </w:pPr>
      <w:r w:rsidRPr="004B1585">
        <w:rPr>
          <w:rStyle w:val="EndnoteReference"/>
          <w:vertAlign w:val="baseline"/>
        </w:rPr>
        <w:endnoteRef/>
      </w:r>
      <w:r w:rsidRPr="004B1585">
        <w:t xml:space="preserve"> WHO, UNFPA, UNAIDS, NSWP, World Bank &amp; UNDP, 2013, Implementing Comprehensive HIV/STI Programmes with Sex Workers: Practical Approaches from Collaborative Interventions, 2013, available at </w:t>
      </w:r>
      <w:hyperlink r:id="rId4" w:history="1">
        <w:r w:rsidRPr="004B1585">
          <w:rPr>
            <w:rStyle w:val="Hyperlink"/>
            <w:color w:val="auto"/>
            <w:u w:val="none"/>
          </w:rPr>
          <w:t>https://www.who.int/hiv/pub/sti/sex_worker_implementation/en/</w:t>
        </w:r>
      </w:hyperlink>
      <w:r w:rsidRPr="004B1585">
        <w:t xml:space="preserve"> (accessed on 7 May 2020).</w:t>
      </w:r>
    </w:p>
  </w:endnote>
  <w:endnote w:id="10">
    <w:p w14:paraId="653E8D25" w14:textId="77777777" w:rsidR="002666ED" w:rsidRPr="004B1585" w:rsidRDefault="002666ED" w:rsidP="002666ED">
      <w:pPr>
        <w:pStyle w:val="EndnoteText"/>
      </w:pPr>
      <w:r w:rsidRPr="004B1585">
        <w:rPr>
          <w:rStyle w:val="EndnoteReference"/>
          <w:vertAlign w:val="baseline"/>
        </w:rPr>
        <w:endnoteRef/>
      </w:r>
      <w:r w:rsidRPr="004B1585">
        <w:t xml:space="preserve"> </w:t>
      </w:r>
      <w:r w:rsidRPr="004B1585">
        <w:rPr>
          <w:rStyle w:val="EndnoteReference"/>
          <w:vertAlign w:val="baseline"/>
        </w:rPr>
        <w:t>UNAIDS Guidance Note.</w:t>
      </w:r>
    </w:p>
  </w:endnote>
  <w:endnote w:id="11">
    <w:p w14:paraId="2BB9A4CD" w14:textId="05E6ABB9" w:rsidR="002666ED" w:rsidRPr="004B1585" w:rsidRDefault="002666ED" w:rsidP="002666ED">
      <w:pPr>
        <w:pStyle w:val="EndnoteText"/>
      </w:pPr>
      <w:r w:rsidRPr="004B1585">
        <w:rPr>
          <w:rStyle w:val="EndnoteReference"/>
          <w:vertAlign w:val="baseline"/>
        </w:rPr>
        <w:endnoteRef/>
      </w:r>
      <w:r w:rsidRPr="004B1585">
        <w:t xml:space="preserve"> See further various documents on the same: </w:t>
      </w:r>
      <w:r w:rsidR="005A3084">
        <w:t xml:space="preserve">UNAIDS Guidance Note; </w:t>
      </w:r>
      <w:r w:rsidRPr="004B1585">
        <w:t xml:space="preserve">NSWP, </w:t>
      </w:r>
      <w:r w:rsidRPr="004B1585">
        <w:rPr>
          <w:rStyle w:val="Hyperlink"/>
          <w:color w:val="auto"/>
          <w:u w:val="none"/>
        </w:rPr>
        <w:t>Briefing Note: Sex Work is not Sexual Exploitation</w:t>
      </w:r>
      <w:r w:rsidRPr="004B1585">
        <w:t xml:space="preserve">, 2019 available at </w:t>
      </w:r>
      <w:hyperlink r:id="rId5" w:history="1">
        <w:r w:rsidRPr="004B1585">
          <w:rPr>
            <w:rStyle w:val="Hyperlink"/>
            <w:color w:val="auto"/>
            <w:u w:val="none"/>
          </w:rPr>
          <w:t>https://www.nswp.org/sites/nswp.org/files/briefing_note_sex_work_is_not_sexual_exploitation_nswp_-_2019_0.pdf</w:t>
        </w:r>
      </w:hyperlink>
      <w:r w:rsidRPr="004B1585">
        <w:t xml:space="preserve"> (accessed on 7 May 2020).</w:t>
      </w:r>
    </w:p>
  </w:endnote>
  <w:endnote w:id="12">
    <w:p w14:paraId="0BF41695" w14:textId="1AE522DE" w:rsidR="002666ED" w:rsidRPr="004B1585" w:rsidRDefault="002666ED" w:rsidP="002666ED">
      <w:pPr>
        <w:pStyle w:val="EndnoteText"/>
      </w:pPr>
      <w:r w:rsidRPr="004B1585">
        <w:rPr>
          <w:rStyle w:val="EndnoteReference"/>
          <w:vertAlign w:val="baseline"/>
        </w:rPr>
        <w:endnoteRef/>
      </w:r>
      <w:r w:rsidRPr="004B1585">
        <w:t xml:space="preserve"> UNDOC, Issue Paper: The Concept of ‘Exploitation’ in the Trafficking in Persons Protocol, 2015, available at </w:t>
      </w:r>
      <w:hyperlink r:id="rId6" w:history="1">
        <w:r w:rsidRPr="004B1585">
          <w:rPr>
            <w:rStyle w:val="Hyperlink"/>
            <w:color w:val="auto"/>
            <w:u w:val="none"/>
          </w:rPr>
          <w:t>https://www.unodc.org/documents/human-trafficking/2015/UNODC_IP_Exploitation_2015.pdf</w:t>
        </w:r>
      </w:hyperlink>
      <w:r w:rsidRPr="004B1585">
        <w:t xml:space="preserve"> (accessed on 7 May 2020), p.8.</w:t>
      </w:r>
    </w:p>
  </w:endnote>
  <w:endnote w:id="13">
    <w:p w14:paraId="7D0AB79A" w14:textId="62A4F3C2" w:rsidR="006D77DB" w:rsidRPr="004B1585" w:rsidRDefault="006D77DB" w:rsidP="004B1585">
      <w:pPr>
        <w:pStyle w:val="EndnoteText"/>
        <w:rPr>
          <w:rStyle w:val="EndnoteReference"/>
          <w:vertAlign w:val="baseline"/>
        </w:rPr>
      </w:pPr>
      <w:r w:rsidRPr="004B1585">
        <w:rPr>
          <w:rStyle w:val="EndnoteReference"/>
          <w:vertAlign w:val="baseline"/>
        </w:rPr>
        <w:endnoteRef/>
      </w:r>
      <w:r w:rsidRPr="004B1585">
        <w:rPr>
          <w:rStyle w:val="EndnoteReference"/>
          <w:vertAlign w:val="baseline"/>
        </w:rPr>
        <w:t xml:space="preserve"> The so</w:t>
      </w:r>
      <w:r w:rsidRPr="004B1585">
        <w:t>-</w:t>
      </w:r>
      <w:r w:rsidRPr="004B1585">
        <w:rPr>
          <w:rStyle w:val="EndnoteReference"/>
          <w:vertAlign w:val="baseline"/>
        </w:rPr>
        <w:t xml:space="preserve">called ‘Nordic Model’ which criminalises conduct of the client (the ‘buyer’) and decriminalises conduct of the sex worker still continues to lead to fear, stigmatisation and pushes sex work underground. As a result, sex workers often have to work in remote and unsafe locations to avoid arrest of themselves or their clients. These laws can undermine sex workers’ ability to work together to identify potentially violent clients and their capacity to demand condom use of clients. Criminalisation of the conduct of the client can leave sex workers very vulnerable to abuse and extortion by police, in detention facilities and elsewhere. </w:t>
      </w:r>
      <w:r w:rsidRPr="004B1585">
        <w:t xml:space="preserve">Criminalisation also has resource impacts and detracts from tackling trafficking: funding resources are diverted from sex work organisations to anti-trafficking groups, resulting in an overall reduction of support. </w:t>
      </w:r>
      <w:r w:rsidRPr="004B1585">
        <w:rPr>
          <w:rStyle w:val="EndnoteReference"/>
          <w:vertAlign w:val="baseline"/>
        </w:rPr>
        <w:t>See further, UNAIDS Guidance Note</w:t>
      </w:r>
      <w:r w:rsidR="001B5764">
        <w:t>.</w:t>
      </w:r>
    </w:p>
  </w:endnote>
  <w:endnote w:id="14">
    <w:p w14:paraId="32DC2C3B" w14:textId="77777777" w:rsidR="0013411A" w:rsidRPr="004B1585" w:rsidRDefault="0013411A" w:rsidP="0013411A">
      <w:pPr>
        <w:pStyle w:val="EndnoteText"/>
      </w:pPr>
      <w:r w:rsidRPr="004B1585">
        <w:rPr>
          <w:rStyle w:val="EndnoteReference"/>
          <w:vertAlign w:val="baseline"/>
        </w:rPr>
        <w:endnoteRef/>
      </w:r>
      <w:r w:rsidRPr="004B1585">
        <w:t xml:space="preserve"> A study in the Lancet suggests that decriminalisation of sex work could avert 33-46% of all new HIV infections globally in the next decade provided it was accompanied by sex worker-led interventions and community empowerment. (</w:t>
      </w:r>
      <w:r w:rsidRPr="004B1585">
        <w:rPr>
          <w:rStyle w:val="EndnoteReference"/>
          <w:vertAlign w:val="baseline"/>
        </w:rPr>
        <w:t>Shannon et. al. Global epidemiology of HIV among female sex workers: influence of structural determinants. Lancet Special Issue on HIV and Sex Work, 2015; 385: 55–71.</w:t>
      </w:r>
      <w:r w:rsidRPr="004B1585">
        <w:t>) Modelling estimates also indicate that reducing violence against female sex workers (FSWs) can have a significant impact in reducing HIV among FSWs and adults in both generalized and concentrated epidemics; even when anti-retroviral therapy coverage is expanded, demonstrable impacts are observed, reaching 25–26% and 6% reductions in new infections among FSWs and adults, respectively. (</w:t>
      </w:r>
      <w:r w:rsidRPr="004B1585">
        <w:rPr>
          <w:rStyle w:val="EndnoteReference"/>
          <w:vertAlign w:val="baseline"/>
        </w:rPr>
        <w:t>Decker MR, Wirtz AL, Pretorius C, Sherman SG, Sweat MD, Baral SD, Beyrer C, Kerrigan DL. Estimating the impact of reducing violence against female sex workers on HIV epidemics in Kenya and Ukraine: a policy modelling exercise. Am J Reprod Immunol 2013; 69 (Suppl. 1): 122–132.</w:t>
      </w:r>
      <w:r w:rsidRPr="004B1585">
        <w:t>)</w:t>
      </w:r>
    </w:p>
  </w:endnote>
  <w:endnote w:id="15">
    <w:p w14:paraId="4E0B6515" w14:textId="09867438" w:rsidR="006D77DB" w:rsidRPr="004B1585" w:rsidRDefault="006D77DB" w:rsidP="004B1585">
      <w:pPr>
        <w:pStyle w:val="EndnoteText"/>
        <w:rPr>
          <w:rStyle w:val="EndnoteReference"/>
          <w:vertAlign w:val="baseline"/>
        </w:rPr>
      </w:pPr>
      <w:r w:rsidRPr="004B1585">
        <w:rPr>
          <w:rStyle w:val="EndnoteReference"/>
          <w:vertAlign w:val="baseline"/>
        </w:rPr>
        <w:endnoteRef/>
      </w:r>
      <w:r w:rsidRPr="004B1585">
        <w:rPr>
          <w:rStyle w:val="EndnoteReference"/>
          <w:vertAlign w:val="baseline"/>
        </w:rPr>
        <w:t xml:space="preserve"> </w:t>
      </w:r>
      <w:r w:rsidR="00E655C3" w:rsidRPr="00C57BDE">
        <w:rPr>
          <w:rFonts w:asciiTheme="minorHAnsi" w:hAnsiTheme="minorHAnsi" w:cstheme="minorHAnsi"/>
        </w:rPr>
        <w:t xml:space="preserve">Lucy Platt, Pippa Grenfell, Rebecca Meiksin, et al., Associations between sex work laws and sex workers' health: A systematic review and meta-analysis of quantitative and qualitative studies, PLoS Medicine, 2018, </w:t>
      </w:r>
      <w:hyperlink r:id="rId7" w:history="1">
        <w:r w:rsidR="00E655C3" w:rsidRPr="00C57BDE">
          <w:rPr>
            <w:rStyle w:val="Hyperlink"/>
            <w:rFonts w:asciiTheme="minorHAnsi" w:hAnsiTheme="minorHAnsi" w:cstheme="minorHAnsi"/>
          </w:rPr>
          <w:t>https://journals.plos.org/plosmedicine/article?id=10.1371/journal.pmed.1002680</w:t>
        </w:r>
      </w:hyperlink>
      <w:r w:rsidR="00E655C3" w:rsidRPr="00C57BDE">
        <w:rPr>
          <w:rFonts w:asciiTheme="minorHAnsi" w:hAnsiTheme="minorHAnsi" w:cstheme="minorHAnsi"/>
        </w:rPr>
        <w:t xml:space="preserve">; </w:t>
      </w:r>
      <w:r w:rsidRPr="00C57BDE">
        <w:rPr>
          <w:rStyle w:val="EndnoteReference"/>
          <w:rFonts w:asciiTheme="minorHAnsi" w:hAnsiTheme="minorHAnsi" w:cstheme="minorHAnsi"/>
          <w:vertAlign w:val="baseline"/>
        </w:rPr>
        <w:t>UNAIDS Guidance Note</w:t>
      </w:r>
      <w:r w:rsidRPr="004B1585">
        <w:rPr>
          <w:rStyle w:val="EndnoteReference"/>
          <w:vertAlign w:val="baseline"/>
        </w:rPr>
        <w:t>.</w:t>
      </w:r>
    </w:p>
  </w:endnote>
  <w:endnote w:id="16">
    <w:p w14:paraId="75A9EF5D" w14:textId="0325A451" w:rsidR="00D5479D" w:rsidRDefault="00D5479D">
      <w:pPr>
        <w:pStyle w:val="EndnoteText"/>
      </w:pPr>
      <w:r>
        <w:rPr>
          <w:rStyle w:val="EndnoteReference"/>
        </w:rPr>
        <w:endnoteRef/>
      </w:r>
      <w:r>
        <w:t xml:space="preserve"> </w:t>
      </w:r>
      <w:r w:rsidR="007879A6">
        <w:t>WHO</w:t>
      </w:r>
      <w:r w:rsidR="00777185">
        <w:t xml:space="preserve">, Consolidated Guidelines on HIV </w:t>
      </w:r>
      <w:r w:rsidR="00EE3ACD">
        <w:t xml:space="preserve">Prevention, </w:t>
      </w:r>
      <w:r w:rsidR="00167E18">
        <w:t>Diagnosis</w:t>
      </w:r>
      <w:r w:rsidR="00EE3ACD">
        <w:t xml:space="preserve">, Treatment and Care for Key Populations, </w:t>
      </w:r>
      <w:r w:rsidR="00167E18">
        <w:t xml:space="preserve">July </w:t>
      </w:r>
      <w:r w:rsidR="00EE3ACD">
        <w:t>2016</w:t>
      </w:r>
      <w:r w:rsidR="00346864">
        <w:t xml:space="preserve">; </w:t>
      </w:r>
      <w:r w:rsidR="00346864" w:rsidRPr="004B1585">
        <w:rPr>
          <w:rStyle w:val="EndnoteReference"/>
          <w:vertAlign w:val="baseline"/>
        </w:rPr>
        <w:t xml:space="preserve">UNDP, Global Commission on HIV and the Law: Risks, Rights and Health, </w:t>
      </w:r>
      <w:r w:rsidR="00346864">
        <w:t>2018 Supplement</w:t>
      </w:r>
      <w:r w:rsidR="00EE3ACD">
        <w:t>.</w:t>
      </w:r>
    </w:p>
  </w:endnote>
  <w:endnote w:id="17">
    <w:p w14:paraId="0410B9C7" w14:textId="77777777" w:rsidR="002B7635" w:rsidRPr="004B1585" w:rsidRDefault="002B7635" w:rsidP="002B7635">
      <w:pPr>
        <w:pStyle w:val="EndnoteText"/>
        <w:rPr>
          <w:rStyle w:val="EndnoteReference"/>
          <w:vertAlign w:val="baseline"/>
        </w:rPr>
      </w:pPr>
      <w:r w:rsidRPr="004B1585">
        <w:rPr>
          <w:rStyle w:val="EndnoteReference"/>
          <w:vertAlign w:val="baseline"/>
        </w:rPr>
        <w:endnoteRef/>
      </w:r>
      <w:r w:rsidRPr="004B1585">
        <w:rPr>
          <w:rStyle w:val="EndnoteReference"/>
          <w:vertAlign w:val="baseline"/>
        </w:rPr>
        <w:t xml:space="preserve"> On the fast track to ending the AIDS epidemic, Report of the Secretary-General, April 2016, available at </w:t>
      </w:r>
      <w:hyperlink r:id="rId8" w:history="1">
        <w:r w:rsidRPr="004B1585">
          <w:rPr>
            <w:rStyle w:val="EndnoteReference"/>
            <w:vertAlign w:val="baseline"/>
          </w:rPr>
          <w:t>http://sgreport.unaids.org/pdf/20160423_SGreport_HLM_en.pdf</w:t>
        </w:r>
      </w:hyperlink>
      <w:r w:rsidRPr="004B1585">
        <w:rPr>
          <w:rStyle w:val="EndnoteReference"/>
          <w:vertAlign w:val="baseline"/>
        </w:rPr>
        <w:t xml:space="preserve"> (accessed on 12 April 2018).</w:t>
      </w:r>
    </w:p>
  </w:endnote>
  <w:endnote w:id="18">
    <w:p w14:paraId="10B3B022" w14:textId="77777777" w:rsidR="002B7635" w:rsidRPr="004B1585" w:rsidRDefault="002B7635" w:rsidP="002B7635">
      <w:pPr>
        <w:pStyle w:val="EndnoteText"/>
        <w:rPr>
          <w:rStyle w:val="EndnoteReference"/>
          <w:vertAlign w:val="baseline"/>
        </w:rPr>
      </w:pPr>
      <w:r w:rsidRPr="004B1585">
        <w:rPr>
          <w:rStyle w:val="EndnoteReference"/>
          <w:vertAlign w:val="baseline"/>
        </w:rPr>
        <w:endnoteRef/>
      </w:r>
      <w:r w:rsidRPr="004B1585">
        <w:rPr>
          <w:rStyle w:val="EndnoteReference"/>
          <w:vertAlign w:val="baseline"/>
        </w:rPr>
        <w:t xml:space="preserve"> Ibid.</w:t>
      </w:r>
    </w:p>
  </w:endnote>
  <w:endnote w:id="19">
    <w:p w14:paraId="1B4922A8" w14:textId="32A154FA" w:rsidR="006D77DB" w:rsidRPr="00A806F1" w:rsidRDefault="006D77DB" w:rsidP="004B1585">
      <w:pPr>
        <w:pStyle w:val="EndnoteText"/>
        <w:rPr>
          <w:lang w:val="pt-BR"/>
        </w:rPr>
      </w:pPr>
      <w:r w:rsidRPr="004B1585">
        <w:rPr>
          <w:rStyle w:val="EndnoteReference"/>
          <w:vertAlign w:val="baseline"/>
        </w:rPr>
        <w:endnoteRef/>
      </w:r>
      <w:r w:rsidRPr="004B1585">
        <w:t xml:space="preserve"> CEDAW/C/NOR/CO/9, 2017, paras 28-29; </w:t>
      </w:r>
      <w:r w:rsidR="00036631" w:rsidRPr="00036631">
        <w:t>CEDAW/C/IND/CO/4-5),</w:t>
      </w:r>
      <w:r w:rsidR="00036631">
        <w:t xml:space="preserve"> 2014,</w:t>
      </w:r>
      <w:r w:rsidR="00036631" w:rsidRPr="00036631">
        <w:t xml:space="preserve"> para. 22</w:t>
      </w:r>
      <w:r w:rsidR="00036631">
        <w:t xml:space="preserve">; </w:t>
      </w:r>
      <w:r w:rsidRPr="004B1585">
        <w:t xml:space="preserve">CEDAW, 2003, “CEDAW Background paper concerning article 6” para. </w:t>
      </w:r>
      <w:r w:rsidRPr="00A806F1">
        <w:rPr>
          <w:lang w:val="pt-BR"/>
        </w:rPr>
        <w:t>12, 14.</w:t>
      </w:r>
    </w:p>
  </w:endnote>
  <w:endnote w:id="20">
    <w:p w14:paraId="014131FD" w14:textId="2BBC089D" w:rsidR="006D77DB" w:rsidRPr="00A806F1" w:rsidRDefault="006D77DB" w:rsidP="004B1585">
      <w:pPr>
        <w:pStyle w:val="EndnoteText"/>
        <w:rPr>
          <w:lang w:val="pt-BR"/>
        </w:rPr>
      </w:pPr>
      <w:r w:rsidRPr="004B1585">
        <w:rPr>
          <w:rStyle w:val="EndnoteReference"/>
          <w:vertAlign w:val="baseline"/>
        </w:rPr>
        <w:endnoteRef/>
      </w:r>
      <w:r w:rsidRPr="00A806F1">
        <w:rPr>
          <w:lang w:val="pt-BR"/>
        </w:rPr>
        <w:t xml:space="preserve"> CEDAW/C/CHE/CO/4-5, para 28-29</w:t>
      </w:r>
      <w:r w:rsidR="00226368" w:rsidRPr="00A806F1">
        <w:rPr>
          <w:lang w:val="pt-BR"/>
        </w:rPr>
        <w:t>; CEDAW/C/HUN/CO/7-8, 2013, para. 23e; CEDAW/C/ CAN/CO/8-9, 2016, para. 32, 33g</w:t>
      </w:r>
      <w:r w:rsidR="00033C12" w:rsidRPr="00A806F1">
        <w:rPr>
          <w:lang w:val="pt-BR"/>
        </w:rPr>
        <w:t>; CEDAW/C/THA/CO/6-7, 2017, para 26-27.</w:t>
      </w:r>
    </w:p>
  </w:endnote>
  <w:endnote w:id="21">
    <w:p w14:paraId="487A7E65" w14:textId="7CFBF8E2" w:rsidR="00226368" w:rsidRPr="004D23E2" w:rsidRDefault="00226368">
      <w:pPr>
        <w:pStyle w:val="EndnoteText"/>
        <w:rPr>
          <w:lang w:val="en-GB"/>
        </w:rPr>
      </w:pPr>
      <w:r>
        <w:rPr>
          <w:rStyle w:val="EndnoteReference"/>
        </w:rPr>
        <w:endnoteRef/>
      </w:r>
      <w:r w:rsidRPr="00A806F1">
        <w:rPr>
          <w:lang w:val="pt-BR"/>
        </w:rPr>
        <w:t xml:space="preserve"> CEDAW/C/ KHM/CO/4-5, para. </w:t>
      </w:r>
      <w:r w:rsidRPr="00226368">
        <w:rPr>
          <w:lang w:val="en-GB"/>
        </w:rPr>
        <w:t>26, 27</w:t>
      </w:r>
      <w:r w:rsidR="00334683">
        <w:rPr>
          <w:lang w:val="en-GB"/>
        </w:rPr>
        <w:t xml:space="preserve">; </w:t>
      </w:r>
      <w:r w:rsidR="00334683" w:rsidRPr="00036631">
        <w:t>CEDAW/C/IND/CO/4-5),</w:t>
      </w:r>
      <w:r w:rsidR="00334683">
        <w:t xml:space="preserve"> 2014,</w:t>
      </w:r>
      <w:r w:rsidR="00334683" w:rsidRPr="00036631">
        <w:t xml:space="preserve"> para. 22</w:t>
      </w:r>
      <w:r w:rsidR="00334683">
        <w:t>.</w:t>
      </w:r>
    </w:p>
  </w:endnote>
  <w:endnote w:id="22">
    <w:p w14:paraId="69B80C02" w14:textId="6987E272" w:rsidR="00A5627C" w:rsidRPr="00A806F1" w:rsidRDefault="00A5627C" w:rsidP="00A5627C">
      <w:pPr>
        <w:pStyle w:val="EndnoteText"/>
        <w:rPr>
          <w:lang w:val="pt-BR"/>
        </w:rPr>
      </w:pPr>
      <w:r>
        <w:rPr>
          <w:rStyle w:val="EndnoteReference"/>
        </w:rPr>
        <w:endnoteRef/>
      </w:r>
      <w:r>
        <w:t xml:space="preserve"> </w:t>
      </w:r>
      <w:r w:rsidRPr="004B1585">
        <w:t xml:space="preserve">CEDAW/C/NOR/CO/9, 2017, paras 28-29; CEDAW, 2003, “CEDAW Background paper concerning article 6” para. </w:t>
      </w:r>
      <w:r w:rsidRPr="00A806F1">
        <w:rPr>
          <w:lang w:val="pt-BR"/>
        </w:rPr>
        <w:t>12, 14.</w:t>
      </w:r>
    </w:p>
  </w:endnote>
  <w:endnote w:id="23">
    <w:p w14:paraId="54B198AB" w14:textId="35C0A8D5" w:rsidR="00A5627C" w:rsidRPr="00A806F1" w:rsidRDefault="00A5627C" w:rsidP="00A5627C">
      <w:pPr>
        <w:pStyle w:val="EndnoteText"/>
        <w:rPr>
          <w:lang w:val="pt-BR"/>
        </w:rPr>
      </w:pPr>
      <w:r>
        <w:rPr>
          <w:rStyle w:val="EndnoteReference"/>
        </w:rPr>
        <w:endnoteRef/>
      </w:r>
      <w:r w:rsidRPr="00A806F1">
        <w:rPr>
          <w:lang w:val="pt-BR"/>
        </w:rPr>
        <w:t xml:space="preserve"> CEDAW/C/VNM/CO/7-8, 2015, para. 21c.</w:t>
      </w:r>
    </w:p>
  </w:endnote>
  <w:endnote w:id="24">
    <w:p w14:paraId="7BCC6ACF" w14:textId="0CB0908A" w:rsidR="00894ECD" w:rsidRPr="00A806F1" w:rsidRDefault="00894ECD">
      <w:pPr>
        <w:pStyle w:val="EndnoteText"/>
        <w:rPr>
          <w:lang w:val="pt-BR"/>
        </w:rPr>
      </w:pPr>
      <w:r>
        <w:rPr>
          <w:rStyle w:val="EndnoteReference"/>
        </w:rPr>
        <w:endnoteRef/>
      </w:r>
      <w:r w:rsidRPr="00A806F1">
        <w:rPr>
          <w:lang w:val="pt-BR"/>
        </w:rPr>
        <w:t xml:space="preserve"> CEDAW/C/NOR/CO/9, 2017, paras 28-29;</w:t>
      </w:r>
    </w:p>
  </w:endnote>
  <w:endnote w:id="25">
    <w:p w14:paraId="35B8E3F4" w14:textId="77777777" w:rsidR="004043FE" w:rsidRPr="00385129" w:rsidRDefault="004043FE" w:rsidP="004043FE">
      <w:pPr>
        <w:pStyle w:val="EndnoteText"/>
        <w:rPr>
          <w:lang w:val="en-GB"/>
        </w:rPr>
      </w:pPr>
      <w:r>
        <w:rPr>
          <w:rStyle w:val="EndnoteReference"/>
        </w:rPr>
        <w:endnoteRef/>
      </w:r>
      <w:r>
        <w:t xml:space="preserve"> </w:t>
      </w:r>
      <w:r>
        <w:rPr>
          <w:lang w:val="en-GB"/>
        </w:rPr>
        <w:t xml:space="preserve">UNAIDS Guidance Note; </w:t>
      </w:r>
      <w:r w:rsidRPr="00371F22">
        <w:rPr>
          <w:lang w:val="en-GB"/>
        </w:rPr>
        <w:t>Joint United Nations Programme on HIV/AIDS. UNAIDS Guidance Note on HIV and Sex Work. Geneva, 2009.</w:t>
      </w:r>
    </w:p>
  </w:endnote>
  <w:endnote w:id="26">
    <w:p w14:paraId="51698F86" w14:textId="5EC4A59C" w:rsidR="0009594A" w:rsidRPr="004D23E2" w:rsidRDefault="0009594A">
      <w:pPr>
        <w:pStyle w:val="EndnoteText"/>
        <w:rPr>
          <w:lang w:val="en-GB"/>
        </w:rPr>
      </w:pPr>
      <w:r>
        <w:rPr>
          <w:rStyle w:val="EndnoteReference"/>
        </w:rPr>
        <w:endnoteRef/>
      </w:r>
      <w:r>
        <w:t xml:space="preserve"> </w:t>
      </w:r>
      <w:r w:rsidR="00723E6E">
        <w:t>For instance, t</w:t>
      </w:r>
      <w:r w:rsidR="00723E6E" w:rsidRPr="00723E6E">
        <w:t>he DMSC sex worker “self-regulating boards” in India provide compelling evidence of reduction of trafficking and under-age sale of sex, through active involvement of sex worker communities, and self-regulation</w:t>
      </w:r>
      <w:r w:rsidR="00723E6E">
        <w:t xml:space="preserve">. </w:t>
      </w:r>
      <w:r w:rsidR="00723E6E" w:rsidRPr="00723E6E">
        <w:t>DMSC, UNFP</w:t>
      </w:r>
      <w:r w:rsidR="00723E6E">
        <w:t>A,</w:t>
      </w:r>
      <w:r w:rsidR="00723E6E" w:rsidRPr="00723E6E">
        <w:t xml:space="preserve"> An innovative model anti-trafficking program with the inclusion of survivors of trafficking</w:t>
      </w:r>
      <w:r w:rsidR="00723E6E">
        <w:t>.</w:t>
      </w:r>
      <w:r w:rsidR="00723E6E" w:rsidRPr="00723E6E">
        <w:t xml:space="preserve"> Submission to the 2019 Thematic Report of OHCHR UN Special Rapporteur on TiP, on innovative and transformative models of social inclusion for victims of trafficking</w:t>
      </w:r>
      <w:r w:rsidR="00723E6E">
        <w:t xml:space="preserve">, 2019.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5CF6C" w14:textId="6E05454D" w:rsidR="006D77DB" w:rsidRPr="00884D4F" w:rsidRDefault="006D77DB" w:rsidP="00B41819">
    <w:pPr>
      <w:pStyle w:val="Footer"/>
      <w:jc w:val="right"/>
      <w:rPr>
        <w:color w:val="000000" w:themeColor="text1"/>
      </w:rPr>
    </w:pPr>
    <w:r w:rsidRPr="00884D4F">
      <w:rPr>
        <w:rFonts w:eastAsia="Times New Roman"/>
        <w:color w:val="000000" w:themeColor="text1"/>
        <w:sz w:val="20"/>
        <w:szCs w:val="20"/>
      </w:rPr>
      <w:fldChar w:fldCharType="begin"/>
    </w:r>
    <w:r w:rsidRPr="00884D4F">
      <w:rPr>
        <w:color w:val="000000" w:themeColor="text1"/>
        <w:sz w:val="20"/>
        <w:szCs w:val="20"/>
      </w:rPr>
      <w:instrText xml:space="preserve"> PAGE    \* MERGEFORMAT </w:instrText>
    </w:r>
    <w:r w:rsidRPr="00884D4F">
      <w:rPr>
        <w:rFonts w:eastAsia="Times New Roman"/>
        <w:color w:val="000000" w:themeColor="text1"/>
        <w:sz w:val="20"/>
        <w:szCs w:val="20"/>
      </w:rPr>
      <w:fldChar w:fldCharType="separate"/>
    </w:r>
    <w:r w:rsidRPr="007319DD">
      <w:rPr>
        <w:rFonts w:ascii="Calibri Light" w:eastAsia="Times New Roman" w:hAnsi="Calibri Light"/>
        <w:noProof/>
        <w:color w:val="000000" w:themeColor="text1"/>
        <w:sz w:val="20"/>
        <w:szCs w:val="20"/>
      </w:rPr>
      <w:t>1</w:t>
    </w:r>
    <w:r w:rsidRPr="00884D4F">
      <w:rPr>
        <w:rFonts w:ascii="Calibri Light" w:eastAsia="Times New Roman" w:hAnsi="Calibri Light"/>
        <w:noProof/>
        <w:color w:val="000000" w:themeColor="tex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C11A47" w14:textId="77777777" w:rsidR="006705AB" w:rsidRDefault="006705AB" w:rsidP="0002731F">
      <w:r>
        <w:separator/>
      </w:r>
    </w:p>
  </w:footnote>
  <w:footnote w:type="continuationSeparator" w:id="0">
    <w:p w14:paraId="091CAD48" w14:textId="77777777" w:rsidR="006705AB" w:rsidRDefault="006705AB" w:rsidP="0002731F">
      <w:r>
        <w:continuationSeparator/>
      </w:r>
    </w:p>
  </w:footnote>
  <w:footnote w:type="continuationNotice" w:id="1">
    <w:p w14:paraId="559DB4D7" w14:textId="77777777" w:rsidR="006705AB" w:rsidRDefault="006705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18B06" w14:textId="77777777" w:rsidR="006D77DB" w:rsidRPr="00370D43" w:rsidRDefault="006D77DB" w:rsidP="00370D43">
    <w:pPr>
      <w:spacing w:after="120" w:line="276" w:lineRule="auto"/>
      <w:rPr>
        <w:b/>
        <w:u w:val="single"/>
      </w:rPr>
    </w:pPr>
    <w:r>
      <w:rPr>
        <w:noProof/>
        <w:lang w:eastAsia="en-GB"/>
      </w:rPr>
      <w:drawing>
        <wp:anchor distT="0" distB="0" distL="114300" distR="114300" simplePos="0" relativeHeight="251658240" behindDoc="0" locked="0" layoutInCell="1" allowOverlap="1" wp14:anchorId="4551FE87" wp14:editId="759E4A05">
          <wp:simplePos x="0" y="0"/>
          <wp:positionH relativeFrom="column">
            <wp:posOffset>5288915</wp:posOffset>
          </wp:positionH>
          <wp:positionV relativeFrom="paragraph">
            <wp:posOffset>-125730</wp:posOffset>
          </wp:positionV>
          <wp:extent cx="1169035" cy="568325"/>
          <wp:effectExtent l="0" t="0" r="0" b="0"/>
          <wp:wrapNone/>
          <wp:docPr id="1" name="Picture 3" descr="Image result for una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unaids"/>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t="14121" b="14121"/>
                  <a:stretch/>
                </pic:blipFill>
                <pic:spPr bwMode="auto">
                  <a:xfrm>
                    <a:off x="0" y="0"/>
                    <a:ext cx="1169035" cy="568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212D8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864ECE"/>
    <w:multiLevelType w:val="multilevel"/>
    <w:tmpl w:val="D47A0292"/>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8BC1917"/>
    <w:multiLevelType w:val="multilevel"/>
    <w:tmpl w:val="D47A0292"/>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00F1F36"/>
    <w:multiLevelType w:val="multilevel"/>
    <w:tmpl w:val="D47A0292"/>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0D306D2"/>
    <w:multiLevelType w:val="multilevel"/>
    <w:tmpl w:val="D47A0292"/>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C916D78"/>
    <w:multiLevelType w:val="multilevel"/>
    <w:tmpl w:val="D47A0292"/>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E621A23"/>
    <w:multiLevelType w:val="hybridMultilevel"/>
    <w:tmpl w:val="28127FDC"/>
    <w:lvl w:ilvl="0" w:tplc="DC9624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AA1D08"/>
    <w:multiLevelType w:val="multilevel"/>
    <w:tmpl w:val="F2AA0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D33030"/>
    <w:multiLevelType w:val="multilevel"/>
    <w:tmpl w:val="A024242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54D0E0B"/>
    <w:multiLevelType w:val="multilevel"/>
    <w:tmpl w:val="D47A0292"/>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8A004C2"/>
    <w:multiLevelType w:val="multilevel"/>
    <w:tmpl w:val="D47A0292"/>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272637C"/>
    <w:multiLevelType w:val="hybridMultilevel"/>
    <w:tmpl w:val="D7347BB8"/>
    <w:lvl w:ilvl="0" w:tplc="36B086B2">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DE335E"/>
    <w:multiLevelType w:val="hybridMultilevel"/>
    <w:tmpl w:val="C51416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1027353"/>
    <w:multiLevelType w:val="hybridMultilevel"/>
    <w:tmpl w:val="032CF43E"/>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243149A"/>
    <w:multiLevelType w:val="multilevel"/>
    <w:tmpl w:val="D47A0292"/>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36C2184"/>
    <w:multiLevelType w:val="hybridMultilevel"/>
    <w:tmpl w:val="EC60C8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7326FB7"/>
    <w:multiLevelType w:val="multilevel"/>
    <w:tmpl w:val="D47A0292"/>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7384433"/>
    <w:multiLevelType w:val="hybridMultilevel"/>
    <w:tmpl w:val="A546DE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EA10EE6"/>
    <w:multiLevelType w:val="hybridMultilevel"/>
    <w:tmpl w:val="939E93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84C7745"/>
    <w:multiLevelType w:val="hybridMultilevel"/>
    <w:tmpl w:val="C36A3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204972"/>
    <w:multiLevelType w:val="multilevel"/>
    <w:tmpl w:val="D47A0292"/>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5185D2E"/>
    <w:multiLevelType w:val="multilevel"/>
    <w:tmpl w:val="A024242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21"/>
  </w:num>
  <w:num w:numId="3">
    <w:abstractNumId w:val="8"/>
  </w:num>
  <w:num w:numId="4">
    <w:abstractNumId w:val="17"/>
  </w:num>
  <w:num w:numId="5">
    <w:abstractNumId w:val="10"/>
  </w:num>
  <w:num w:numId="6">
    <w:abstractNumId w:val="18"/>
  </w:num>
  <w:num w:numId="7">
    <w:abstractNumId w:val="12"/>
  </w:num>
  <w:num w:numId="8">
    <w:abstractNumId w:val="13"/>
  </w:num>
  <w:num w:numId="9">
    <w:abstractNumId w:val="19"/>
  </w:num>
  <w:num w:numId="10">
    <w:abstractNumId w:val="11"/>
  </w:num>
  <w:num w:numId="11">
    <w:abstractNumId w:val="7"/>
  </w:num>
  <w:num w:numId="12">
    <w:abstractNumId w:val="0"/>
  </w:num>
  <w:num w:numId="13">
    <w:abstractNumId w:val="9"/>
  </w:num>
  <w:num w:numId="14">
    <w:abstractNumId w:val="2"/>
  </w:num>
  <w:num w:numId="15">
    <w:abstractNumId w:val="16"/>
  </w:num>
  <w:num w:numId="16">
    <w:abstractNumId w:val="20"/>
  </w:num>
  <w:num w:numId="17">
    <w:abstractNumId w:val="6"/>
  </w:num>
  <w:num w:numId="18">
    <w:abstractNumId w:val="3"/>
  </w:num>
  <w:num w:numId="19">
    <w:abstractNumId w:val="4"/>
  </w:num>
  <w:num w:numId="20">
    <w:abstractNumId w:val="1"/>
  </w:num>
  <w:num w:numId="21">
    <w:abstractNumId w:val="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lignBordersAndEdge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31F"/>
    <w:rsid w:val="000001D1"/>
    <w:rsid w:val="00001757"/>
    <w:rsid w:val="00001ADE"/>
    <w:rsid w:val="0000451B"/>
    <w:rsid w:val="00004A82"/>
    <w:rsid w:val="00007139"/>
    <w:rsid w:val="000105DA"/>
    <w:rsid w:val="000121DF"/>
    <w:rsid w:val="00013B9B"/>
    <w:rsid w:val="00014CAF"/>
    <w:rsid w:val="00015E5F"/>
    <w:rsid w:val="000212A2"/>
    <w:rsid w:val="00023119"/>
    <w:rsid w:val="000231DB"/>
    <w:rsid w:val="00023A8E"/>
    <w:rsid w:val="00023FF8"/>
    <w:rsid w:val="00024929"/>
    <w:rsid w:val="00026D8E"/>
    <w:rsid w:val="0002731F"/>
    <w:rsid w:val="00027401"/>
    <w:rsid w:val="00027915"/>
    <w:rsid w:val="00030467"/>
    <w:rsid w:val="00033659"/>
    <w:rsid w:val="00033C12"/>
    <w:rsid w:val="00034220"/>
    <w:rsid w:val="0003503A"/>
    <w:rsid w:val="0003599B"/>
    <w:rsid w:val="00035B58"/>
    <w:rsid w:val="00036631"/>
    <w:rsid w:val="0003676D"/>
    <w:rsid w:val="00037219"/>
    <w:rsid w:val="00040A16"/>
    <w:rsid w:val="00043347"/>
    <w:rsid w:val="00043588"/>
    <w:rsid w:val="00043C3E"/>
    <w:rsid w:val="00044A70"/>
    <w:rsid w:val="0004701E"/>
    <w:rsid w:val="00050323"/>
    <w:rsid w:val="00052CE1"/>
    <w:rsid w:val="000554BF"/>
    <w:rsid w:val="0005628B"/>
    <w:rsid w:val="000577DC"/>
    <w:rsid w:val="0006162A"/>
    <w:rsid w:val="00065080"/>
    <w:rsid w:val="00065256"/>
    <w:rsid w:val="00065B44"/>
    <w:rsid w:val="00067AF1"/>
    <w:rsid w:val="00067F84"/>
    <w:rsid w:val="00070341"/>
    <w:rsid w:val="00070AC8"/>
    <w:rsid w:val="0007219E"/>
    <w:rsid w:val="00073573"/>
    <w:rsid w:val="000737C5"/>
    <w:rsid w:val="00073808"/>
    <w:rsid w:val="00074706"/>
    <w:rsid w:val="000755AF"/>
    <w:rsid w:val="0007574B"/>
    <w:rsid w:val="000757FC"/>
    <w:rsid w:val="000761EC"/>
    <w:rsid w:val="00076287"/>
    <w:rsid w:val="00076403"/>
    <w:rsid w:val="000801A2"/>
    <w:rsid w:val="0008070D"/>
    <w:rsid w:val="00080CCA"/>
    <w:rsid w:val="00080FE9"/>
    <w:rsid w:val="00081D51"/>
    <w:rsid w:val="0008330D"/>
    <w:rsid w:val="00083EE4"/>
    <w:rsid w:val="0008492D"/>
    <w:rsid w:val="00084C78"/>
    <w:rsid w:val="0008513F"/>
    <w:rsid w:val="00086986"/>
    <w:rsid w:val="00086D12"/>
    <w:rsid w:val="00087D67"/>
    <w:rsid w:val="0009001D"/>
    <w:rsid w:val="0009026A"/>
    <w:rsid w:val="000910FC"/>
    <w:rsid w:val="0009594A"/>
    <w:rsid w:val="000A0577"/>
    <w:rsid w:val="000A076B"/>
    <w:rsid w:val="000A21EF"/>
    <w:rsid w:val="000A27E1"/>
    <w:rsid w:val="000A3815"/>
    <w:rsid w:val="000A398F"/>
    <w:rsid w:val="000A53AC"/>
    <w:rsid w:val="000A7B70"/>
    <w:rsid w:val="000A7F21"/>
    <w:rsid w:val="000B1439"/>
    <w:rsid w:val="000B23CD"/>
    <w:rsid w:val="000B3EF6"/>
    <w:rsid w:val="000B3F6B"/>
    <w:rsid w:val="000B5A2A"/>
    <w:rsid w:val="000B7B94"/>
    <w:rsid w:val="000C2732"/>
    <w:rsid w:val="000C51AA"/>
    <w:rsid w:val="000C67E9"/>
    <w:rsid w:val="000D07EB"/>
    <w:rsid w:val="000D2189"/>
    <w:rsid w:val="000D4F50"/>
    <w:rsid w:val="000D67F5"/>
    <w:rsid w:val="000D6D4A"/>
    <w:rsid w:val="000E044C"/>
    <w:rsid w:val="000E15AD"/>
    <w:rsid w:val="000E30FA"/>
    <w:rsid w:val="000E4B57"/>
    <w:rsid w:val="000E6DC6"/>
    <w:rsid w:val="000F2396"/>
    <w:rsid w:val="000F34B9"/>
    <w:rsid w:val="000F416E"/>
    <w:rsid w:val="000F4789"/>
    <w:rsid w:val="000F4D38"/>
    <w:rsid w:val="00100710"/>
    <w:rsid w:val="0010161C"/>
    <w:rsid w:val="00101F51"/>
    <w:rsid w:val="001026FD"/>
    <w:rsid w:val="001051D0"/>
    <w:rsid w:val="00106CE5"/>
    <w:rsid w:val="00112898"/>
    <w:rsid w:val="00113558"/>
    <w:rsid w:val="00114247"/>
    <w:rsid w:val="00115EE2"/>
    <w:rsid w:val="00116CB6"/>
    <w:rsid w:val="00117B9D"/>
    <w:rsid w:val="001211BB"/>
    <w:rsid w:val="0012132D"/>
    <w:rsid w:val="00125975"/>
    <w:rsid w:val="0012692C"/>
    <w:rsid w:val="00127111"/>
    <w:rsid w:val="00130C44"/>
    <w:rsid w:val="0013411A"/>
    <w:rsid w:val="00135C07"/>
    <w:rsid w:val="00136C14"/>
    <w:rsid w:val="00137609"/>
    <w:rsid w:val="00143572"/>
    <w:rsid w:val="00145A8F"/>
    <w:rsid w:val="00147FDD"/>
    <w:rsid w:val="00151756"/>
    <w:rsid w:val="00155680"/>
    <w:rsid w:val="001559D1"/>
    <w:rsid w:val="001570D5"/>
    <w:rsid w:val="001610F1"/>
    <w:rsid w:val="00161A34"/>
    <w:rsid w:val="001621BE"/>
    <w:rsid w:val="001634A4"/>
    <w:rsid w:val="00165BAB"/>
    <w:rsid w:val="00167AB9"/>
    <w:rsid w:val="00167E18"/>
    <w:rsid w:val="00170880"/>
    <w:rsid w:val="00171511"/>
    <w:rsid w:val="00172B01"/>
    <w:rsid w:val="00172C1A"/>
    <w:rsid w:val="0017456C"/>
    <w:rsid w:val="00174774"/>
    <w:rsid w:val="001816BC"/>
    <w:rsid w:val="001829EC"/>
    <w:rsid w:val="001878C3"/>
    <w:rsid w:val="00191444"/>
    <w:rsid w:val="001916C8"/>
    <w:rsid w:val="0019196F"/>
    <w:rsid w:val="0019390B"/>
    <w:rsid w:val="00197067"/>
    <w:rsid w:val="00197F4E"/>
    <w:rsid w:val="001A0938"/>
    <w:rsid w:val="001A4287"/>
    <w:rsid w:val="001B4573"/>
    <w:rsid w:val="001B5764"/>
    <w:rsid w:val="001B752B"/>
    <w:rsid w:val="001B7D51"/>
    <w:rsid w:val="001C0533"/>
    <w:rsid w:val="001C06F6"/>
    <w:rsid w:val="001C09C6"/>
    <w:rsid w:val="001C2D11"/>
    <w:rsid w:val="001C48A0"/>
    <w:rsid w:val="001C6507"/>
    <w:rsid w:val="001D5187"/>
    <w:rsid w:val="001D7F66"/>
    <w:rsid w:val="001E0551"/>
    <w:rsid w:val="001E34F7"/>
    <w:rsid w:val="001F22A9"/>
    <w:rsid w:val="001F292E"/>
    <w:rsid w:val="001F609C"/>
    <w:rsid w:val="001F79D6"/>
    <w:rsid w:val="002020EA"/>
    <w:rsid w:val="002028A9"/>
    <w:rsid w:val="00203D73"/>
    <w:rsid w:val="00204749"/>
    <w:rsid w:val="00205B31"/>
    <w:rsid w:val="00211F33"/>
    <w:rsid w:val="00213447"/>
    <w:rsid w:val="00214751"/>
    <w:rsid w:val="00217926"/>
    <w:rsid w:val="00221023"/>
    <w:rsid w:val="00224BDE"/>
    <w:rsid w:val="00226368"/>
    <w:rsid w:val="00226F69"/>
    <w:rsid w:val="00227803"/>
    <w:rsid w:val="002341C5"/>
    <w:rsid w:val="00234EF7"/>
    <w:rsid w:val="00236222"/>
    <w:rsid w:val="002364AF"/>
    <w:rsid w:val="00236519"/>
    <w:rsid w:val="00236FB7"/>
    <w:rsid w:val="002401BE"/>
    <w:rsid w:val="002413F3"/>
    <w:rsid w:val="002419F1"/>
    <w:rsid w:val="0024677F"/>
    <w:rsid w:val="00246EE6"/>
    <w:rsid w:val="00247CB5"/>
    <w:rsid w:val="00247D9C"/>
    <w:rsid w:val="00252263"/>
    <w:rsid w:val="0025314A"/>
    <w:rsid w:val="00254483"/>
    <w:rsid w:val="00256B80"/>
    <w:rsid w:val="00260894"/>
    <w:rsid w:val="00262354"/>
    <w:rsid w:val="0026344B"/>
    <w:rsid w:val="002666ED"/>
    <w:rsid w:val="00266C7B"/>
    <w:rsid w:val="002700E1"/>
    <w:rsid w:val="00270AFD"/>
    <w:rsid w:val="00273D0B"/>
    <w:rsid w:val="00273D28"/>
    <w:rsid w:val="00274513"/>
    <w:rsid w:val="00277950"/>
    <w:rsid w:val="002812BD"/>
    <w:rsid w:val="00281A5C"/>
    <w:rsid w:val="00281D5C"/>
    <w:rsid w:val="00284605"/>
    <w:rsid w:val="00286EB7"/>
    <w:rsid w:val="00287854"/>
    <w:rsid w:val="002923C8"/>
    <w:rsid w:val="00293BB6"/>
    <w:rsid w:val="002947FC"/>
    <w:rsid w:val="00295176"/>
    <w:rsid w:val="002A21B9"/>
    <w:rsid w:val="002A3868"/>
    <w:rsid w:val="002A6C61"/>
    <w:rsid w:val="002A76BC"/>
    <w:rsid w:val="002B0872"/>
    <w:rsid w:val="002B11EF"/>
    <w:rsid w:val="002B1E2A"/>
    <w:rsid w:val="002B4AA0"/>
    <w:rsid w:val="002B4AF9"/>
    <w:rsid w:val="002B52A9"/>
    <w:rsid w:val="002B599A"/>
    <w:rsid w:val="002B5EF2"/>
    <w:rsid w:val="002B6C4C"/>
    <w:rsid w:val="002B7635"/>
    <w:rsid w:val="002C0A28"/>
    <w:rsid w:val="002C1062"/>
    <w:rsid w:val="002C2149"/>
    <w:rsid w:val="002C3872"/>
    <w:rsid w:val="002C4197"/>
    <w:rsid w:val="002C538A"/>
    <w:rsid w:val="002C6C9B"/>
    <w:rsid w:val="002D2F8E"/>
    <w:rsid w:val="002D3658"/>
    <w:rsid w:val="002D3C5C"/>
    <w:rsid w:val="002D492C"/>
    <w:rsid w:val="002D521D"/>
    <w:rsid w:val="002D692D"/>
    <w:rsid w:val="002E0B55"/>
    <w:rsid w:val="002E12CA"/>
    <w:rsid w:val="002E2655"/>
    <w:rsid w:val="002E381A"/>
    <w:rsid w:val="002E496E"/>
    <w:rsid w:val="002E4E7C"/>
    <w:rsid w:val="002E5113"/>
    <w:rsid w:val="002E520F"/>
    <w:rsid w:val="002E61A8"/>
    <w:rsid w:val="002E6CB3"/>
    <w:rsid w:val="002E6D97"/>
    <w:rsid w:val="002F017B"/>
    <w:rsid w:val="002F3629"/>
    <w:rsid w:val="002F3D46"/>
    <w:rsid w:val="002F3DE1"/>
    <w:rsid w:val="002F7FFA"/>
    <w:rsid w:val="00301BAF"/>
    <w:rsid w:val="00302DE0"/>
    <w:rsid w:val="003037D3"/>
    <w:rsid w:val="00304DE6"/>
    <w:rsid w:val="00305745"/>
    <w:rsid w:val="00306313"/>
    <w:rsid w:val="003063F2"/>
    <w:rsid w:val="00307EE6"/>
    <w:rsid w:val="00310447"/>
    <w:rsid w:val="0031200D"/>
    <w:rsid w:val="003163DE"/>
    <w:rsid w:val="0032029A"/>
    <w:rsid w:val="00320DAE"/>
    <w:rsid w:val="00322E26"/>
    <w:rsid w:val="00322F35"/>
    <w:rsid w:val="003232AD"/>
    <w:rsid w:val="00325592"/>
    <w:rsid w:val="0033212E"/>
    <w:rsid w:val="0033240A"/>
    <w:rsid w:val="003331B4"/>
    <w:rsid w:val="00333847"/>
    <w:rsid w:val="00333A02"/>
    <w:rsid w:val="003340A6"/>
    <w:rsid w:val="003340CD"/>
    <w:rsid w:val="00334683"/>
    <w:rsid w:val="00334A51"/>
    <w:rsid w:val="00337082"/>
    <w:rsid w:val="00337EA4"/>
    <w:rsid w:val="0034178E"/>
    <w:rsid w:val="00341D71"/>
    <w:rsid w:val="003450A7"/>
    <w:rsid w:val="00345269"/>
    <w:rsid w:val="00346864"/>
    <w:rsid w:val="003470C4"/>
    <w:rsid w:val="0034723A"/>
    <w:rsid w:val="003479BE"/>
    <w:rsid w:val="003501FD"/>
    <w:rsid w:val="003511D3"/>
    <w:rsid w:val="003518EF"/>
    <w:rsid w:val="00352011"/>
    <w:rsid w:val="00352325"/>
    <w:rsid w:val="0035274A"/>
    <w:rsid w:val="0035346E"/>
    <w:rsid w:val="00357212"/>
    <w:rsid w:val="00357483"/>
    <w:rsid w:val="00360B29"/>
    <w:rsid w:val="00360C73"/>
    <w:rsid w:val="00360C75"/>
    <w:rsid w:val="00362639"/>
    <w:rsid w:val="00365FEE"/>
    <w:rsid w:val="0036629F"/>
    <w:rsid w:val="00367587"/>
    <w:rsid w:val="00367A39"/>
    <w:rsid w:val="00367C0B"/>
    <w:rsid w:val="0037075C"/>
    <w:rsid w:val="00370D43"/>
    <w:rsid w:val="00371F22"/>
    <w:rsid w:val="003739B1"/>
    <w:rsid w:val="00374387"/>
    <w:rsid w:val="00375634"/>
    <w:rsid w:val="003772CB"/>
    <w:rsid w:val="0038029A"/>
    <w:rsid w:val="0038364B"/>
    <w:rsid w:val="003837C9"/>
    <w:rsid w:val="0038433B"/>
    <w:rsid w:val="00385129"/>
    <w:rsid w:val="0038719D"/>
    <w:rsid w:val="0038768C"/>
    <w:rsid w:val="00387788"/>
    <w:rsid w:val="00390CEF"/>
    <w:rsid w:val="003918D1"/>
    <w:rsid w:val="00391AAE"/>
    <w:rsid w:val="00396168"/>
    <w:rsid w:val="003A0628"/>
    <w:rsid w:val="003A153E"/>
    <w:rsid w:val="003A231E"/>
    <w:rsid w:val="003A2B8C"/>
    <w:rsid w:val="003A505C"/>
    <w:rsid w:val="003B4C7E"/>
    <w:rsid w:val="003C2D27"/>
    <w:rsid w:val="003C3373"/>
    <w:rsid w:val="003C3562"/>
    <w:rsid w:val="003C4C21"/>
    <w:rsid w:val="003C56BF"/>
    <w:rsid w:val="003D279F"/>
    <w:rsid w:val="003D2B1A"/>
    <w:rsid w:val="003D4B73"/>
    <w:rsid w:val="003D5BF3"/>
    <w:rsid w:val="003D7183"/>
    <w:rsid w:val="003E1019"/>
    <w:rsid w:val="003E5BBE"/>
    <w:rsid w:val="003F1D99"/>
    <w:rsid w:val="004005A3"/>
    <w:rsid w:val="00400EBF"/>
    <w:rsid w:val="0040274E"/>
    <w:rsid w:val="00402A80"/>
    <w:rsid w:val="00402B48"/>
    <w:rsid w:val="004043FE"/>
    <w:rsid w:val="00404D95"/>
    <w:rsid w:val="0040589F"/>
    <w:rsid w:val="004073A3"/>
    <w:rsid w:val="004073BE"/>
    <w:rsid w:val="004103D7"/>
    <w:rsid w:val="00413B72"/>
    <w:rsid w:val="00416C7B"/>
    <w:rsid w:val="004214A7"/>
    <w:rsid w:val="00423329"/>
    <w:rsid w:val="00423A7D"/>
    <w:rsid w:val="00430F71"/>
    <w:rsid w:val="00431189"/>
    <w:rsid w:val="004331A3"/>
    <w:rsid w:val="00434370"/>
    <w:rsid w:val="00437F5C"/>
    <w:rsid w:val="004401A6"/>
    <w:rsid w:val="0044552D"/>
    <w:rsid w:val="00445DD0"/>
    <w:rsid w:val="0044649A"/>
    <w:rsid w:val="00446BC9"/>
    <w:rsid w:val="00447999"/>
    <w:rsid w:val="00447A2A"/>
    <w:rsid w:val="0045497D"/>
    <w:rsid w:val="00456AD0"/>
    <w:rsid w:val="0045779C"/>
    <w:rsid w:val="0046039A"/>
    <w:rsid w:val="00461ED8"/>
    <w:rsid w:val="00461FB2"/>
    <w:rsid w:val="00462D3E"/>
    <w:rsid w:val="0046326C"/>
    <w:rsid w:val="00465197"/>
    <w:rsid w:val="00470373"/>
    <w:rsid w:val="00471B1E"/>
    <w:rsid w:val="004749CC"/>
    <w:rsid w:val="004767E7"/>
    <w:rsid w:val="0048056E"/>
    <w:rsid w:val="0048066B"/>
    <w:rsid w:val="00481C51"/>
    <w:rsid w:val="00481D72"/>
    <w:rsid w:val="0048728D"/>
    <w:rsid w:val="004912AF"/>
    <w:rsid w:val="00491A46"/>
    <w:rsid w:val="00494048"/>
    <w:rsid w:val="00494886"/>
    <w:rsid w:val="00494F1E"/>
    <w:rsid w:val="00495B5C"/>
    <w:rsid w:val="0049622E"/>
    <w:rsid w:val="00496D2F"/>
    <w:rsid w:val="00497EEA"/>
    <w:rsid w:val="004A2B62"/>
    <w:rsid w:val="004A3777"/>
    <w:rsid w:val="004A4C95"/>
    <w:rsid w:val="004A52DD"/>
    <w:rsid w:val="004A5DB5"/>
    <w:rsid w:val="004B1585"/>
    <w:rsid w:val="004B27B7"/>
    <w:rsid w:val="004B5DE0"/>
    <w:rsid w:val="004B5FD0"/>
    <w:rsid w:val="004C01E1"/>
    <w:rsid w:val="004C155B"/>
    <w:rsid w:val="004C272C"/>
    <w:rsid w:val="004C58B1"/>
    <w:rsid w:val="004C59D3"/>
    <w:rsid w:val="004C6DE5"/>
    <w:rsid w:val="004D1088"/>
    <w:rsid w:val="004D21F4"/>
    <w:rsid w:val="004D23E2"/>
    <w:rsid w:val="004D5D57"/>
    <w:rsid w:val="004D767F"/>
    <w:rsid w:val="004E05B1"/>
    <w:rsid w:val="004E2CEB"/>
    <w:rsid w:val="004E5C24"/>
    <w:rsid w:val="004E715A"/>
    <w:rsid w:val="004E761C"/>
    <w:rsid w:val="004F144C"/>
    <w:rsid w:val="004F1A9C"/>
    <w:rsid w:val="004F1D2F"/>
    <w:rsid w:val="004F201B"/>
    <w:rsid w:val="004F232C"/>
    <w:rsid w:val="004F3170"/>
    <w:rsid w:val="004F43B5"/>
    <w:rsid w:val="004F4EC2"/>
    <w:rsid w:val="004F6405"/>
    <w:rsid w:val="004F6640"/>
    <w:rsid w:val="004F77CB"/>
    <w:rsid w:val="00502022"/>
    <w:rsid w:val="005039BD"/>
    <w:rsid w:val="00503E17"/>
    <w:rsid w:val="00503F94"/>
    <w:rsid w:val="00505629"/>
    <w:rsid w:val="0050697B"/>
    <w:rsid w:val="00511EFA"/>
    <w:rsid w:val="00512DD1"/>
    <w:rsid w:val="00513D7C"/>
    <w:rsid w:val="005164E1"/>
    <w:rsid w:val="00516C40"/>
    <w:rsid w:val="00517038"/>
    <w:rsid w:val="0052091D"/>
    <w:rsid w:val="005217B6"/>
    <w:rsid w:val="005252AC"/>
    <w:rsid w:val="005264D4"/>
    <w:rsid w:val="00527367"/>
    <w:rsid w:val="0053217D"/>
    <w:rsid w:val="00532F12"/>
    <w:rsid w:val="00533006"/>
    <w:rsid w:val="005333BF"/>
    <w:rsid w:val="0053373B"/>
    <w:rsid w:val="00536ADB"/>
    <w:rsid w:val="00536CEA"/>
    <w:rsid w:val="005378AC"/>
    <w:rsid w:val="005408AC"/>
    <w:rsid w:val="0054406B"/>
    <w:rsid w:val="00545B0F"/>
    <w:rsid w:val="00546FF7"/>
    <w:rsid w:val="0054709F"/>
    <w:rsid w:val="005471F6"/>
    <w:rsid w:val="005523C8"/>
    <w:rsid w:val="00553D60"/>
    <w:rsid w:val="00553F13"/>
    <w:rsid w:val="00556027"/>
    <w:rsid w:val="00556CF9"/>
    <w:rsid w:val="005572E0"/>
    <w:rsid w:val="0056149D"/>
    <w:rsid w:val="005615F6"/>
    <w:rsid w:val="00562447"/>
    <w:rsid w:val="00562628"/>
    <w:rsid w:val="00562993"/>
    <w:rsid w:val="00564C0E"/>
    <w:rsid w:val="00567CF4"/>
    <w:rsid w:val="00570322"/>
    <w:rsid w:val="00572FB3"/>
    <w:rsid w:val="00573705"/>
    <w:rsid w:val="00574114"/>
    <w:rsid w:val="005746CE"/>
    <w:rsid w:val="00574C83"/>
    <w:rsid w:val="00574E17"/>
    <w:rsid w:val="00576AE9"/>
    <w:rsid w:val="005773BD"/>
    <w:rsid w:val="005777B9"/>
    <w:rsid w:val="00581CD4"/>
    <w:rsid w:val="00585AC0"/>
    <w:rsid w:val="00586F6A"/>
    <w:rsid w:val="0058719E"/>
    <w:rsid w:val="00587EA3"/>
    <w:rsid w:val="005923FA"/>
    <w:rsid w:val="00593170"/>
    <w:rsid w:val="00593402"/>
    <w:rsid w:val="005937C2"/>
    <w:rsid w:val="00594509"/>
    <w:rsid w:val="00595586"/>
    <w:rsid w:val="00595E40"/>
    <w:rsid w:val="00597814"/>
    <w:rsid w:val="005A0462"/>
    <w:rsid w:val="005A0867"/>
    <w:rsid w:val="005A3084"/>
    <w:rsid w:val="005B1A45"/>
    <w:rsid w:val="005B1A67"/>
    <w:rsid w:val="005B1ABB"/>
    <w:rsid w:val="005B1DD8"/>
    <w:rsid w:val="005B4BE9"/>
    <w:rsid w:val="005B6D7C"/>
    <w:rsid w:val="005C05E6"/>
    <w:rsid w:val="005C0F04"/>
    <w:rsid w:val="005C1611"/>
    <w:rsid w:val="005C1ED9"/>
    <w:rsid w:val="005C21BE"/>
    <w:rsid w:val="005C254F"/>
    <w:rsid w:val="005C54CA"/>
    <w:rsid w:val="005C58AD"/>
    <w:rsid w:val="005C679F"/>
    <w:rsid w:val="005C73F6"/>
    <w:rsid w:val="005D0519"/>
    <w:rsid w:val="005D0915"/>
    <w:rsid w:val="005D1095"/>
    <w:rsid w:val="005D13DD"/>
    <w:rsid w:val="005D3253"/>
    <w:rsid w:val="005D4C57"/>
    <w:rsid w:val="005D53F3"/>
    <w:rsid w:val="005E109A"/>
    <w:rsid w:val="005E26DF"/>
    <w:rsid w:val="005E2AC5"/>
    <w:rsid w:val="005E7D33"/>
    <w:rsid w:val="005E7EF1"/>
    <w:rsid w:val="005F1361"/>
    <w:rsid w:val="005F1982"/>
    <w:rsid w:val="005F1BA8"/>
    <w:rsid w:val="005F4388"/>
    <w:rsid w:val="005F45EE"/>
    <w:rsid w:val="005F60AE"/>
    <w:rsid w:val="005F61D7"/>
    <w:rsid w:val="005F67F9"/>
    <w:rsid w:val="006014DB"/>
    <w:rsid w:val="00601E9F"/>
    <w:rsid w:val="00602B87"/>
    <w:rsid w:val="00605F45"/>
    <w:rsid w:val="00605F9B"/>
    <w:rsid w:val="00605FD3"/>
    <w:rsid w:val="00606BA8"/>
    <w:rsid w:val="006107D3"/>
    <w:rsid w:val="00612711"/>
    <w:rsid w:val="00616139"/>
    <w:rsid w:val="00620F68"/>
    <w:rsid w:val="00621D56"/>
    <w:rsid w:val="00621DB5"/>
    <w:rsid w:val="00623CEC"/>
    <w:rsid w:val="00624D3F"/>
    <w:rsid w:val="00626EE9"/>
    <w:rsid w:val="00630CF8"/>
    <w:rsid w:val="00630D2B"/>
    <w:rsid w:val="00633577"/>
    <w:rsid w:val="0063363E"/>
    <w:rsid w:val="00633CD1"/>
    <w:rsid w:val="00634FA1"/>
    <w:rsid w:val="006358F3"/>
    <w:rsid w:val="00635D50"/>
    <w:rsid w:val="00637172"/>
    <w:rsid w:val="006412A0"/>
    <w:rsid w:val="00642839"/>
    <w:rsid w:val="0064734A"/>
    <w:rsid w:val="00651299"/>
    <w:rsid w:val="00651997"/>
    <w:rsid w:val="00652D1E"/>
    <w:rsid w:val="00657A65"/>
    <w:rsid w:val="006600F4"/>
    <w:rsid w:val="00661BE7"/>
    <w:rsid w:val="00664D9B"/>
    <w:rsid w:val="00666915"/>
    <w:rsid w:val="00667FE8"/>
    <w:rsid w:val="006705AB"/>
    <w:rsid w:val="00670730"/>
    <w:rsid w:val="00670AA7"/>
    <w:rsid w:val="0067155D"/>
    <w:rsid w:val="006723DB"/>
    <w:rsid w:val="00676645"/>
    <w:rsid w:val="00682129"/>
    <w:rsid w:val="00683618"/>
    <w:rsid w:val="00683819"/>
    <w:rsid w:val="00683858"/>
    <w:rsid w:val="00685598"/>
    <w:rsid w:val="00693C80"/>
    <w:rsid w:val="00695FEB"/>
    <w:rsid w:val="00697A71"/>
    <w:rsid w:val="00697E2A"/>
    <w:rsid w:val="006A492B"/>
    <w:rsid w:val="006A6FF8"/>
    <w:rsid w:val="006B009D"/>
    <w:rsid w:val="006B0EE0"/>
    <w:rsid w:val="006B0F49"/>
    <w:rsid w:val="006B1D0C"/>
    <w:rsid w:val="006B249B"/>
    <w:rsid w:val="006B31BA"/>
    <w:rsid w:val="006B337E"/>
    <w:rsid w:val="006B5B8C"/>
    <w:rsid w:val="006B7769"/>
    <w:rsid w:val="006C15AF"/>
    <w:rsid w:val="006C54E3"/>
    <w:rsid w:val="006C61C1"/>
    <w:rsid w:val="006D087A"/>
    <w:rsid w:val="006D15FE"/>
    <w:rsid w:val="006D186B"/>
    <w:rsid w:val="006D575C"/>
    <w:rsid w:val="006D699C"/>
    <w:rsid w:val="006D77DB"/>
    <w:rsid w:val="006D7AEE"/>
    <w:rsid w:val="006E0C5D"/>
    <w:rsid w:val="006E10FB"/>
    <w:rsid w:val="006E16E2"/>
    <w:rsid w:val="006E5125"/>
    <w:rsid w:val="006E63C0"/>
    <w:rsid w:val="006E65CC"/>
    <w:rsid w:val="006E7552"/>
    <w:rsid w:val="006F030F"/>
    <w:rsid w:val="006F2420"/>
    <w:rsid w:val="006F3346"/>
    <w:rsid w:val="006F4E8D"/>
    <w:rsid w:val="006F5C9B"/>
    <w:rsid w:val="006F6393"/>
    <w:rsid w:val="006F68F3"/>
    <w:rsid w:val="006F6999"/>
    <w:rsid w:val="007001FE"/>
    <w:rsid w:val="00700BF8"/>
    <w:rsid w:val="007019A0"/>
    <w:rsid w:val="00701CB7"/>
    <w:rsid w:val="00701EBB"/>
    <w:rsid w:val="00702B8D"/>
    <w:rsid w:val="007041FD"/>
    <w:rsid w:val="00704CFF"/>
    <w:rsid w:val="00705A5F"/>
    <w:rsid w:val="007115D8"/>
    <w:rsid w:val="00711CD6"/>
    <w:rsid w:val="00712584"/>
    <w:rsid w:val="0071317F"/>
    <w:rsid w:val="00714B32"/>
    <w:rsid w:val="00714EB3"/>
    <w:rsid w:val="0071579E"/>
    <w:rsid w:val="00722B49"/>
    <w:rsid w:val="00723E6E"/>
    <w:rsid w:val="007242A0"/>
    <w:rsid w:val="00724F68"/>
    <w:rsid w:val="00727508"/>
    <w:rsid w:val="007319DD"/>
    <w:rsid w:val="00731D25"/>
    <w:rsid w:val="00734110"/>
    <w:rsid w:val="00740FCD"/>
    <w:rsid w:val="00741391"/>
    <w:rsid w:val="007428FB"/>
    <w:rsid w:val="00742FB3"/>
    <w:rsid w:val="007435A7"/>
    <w:rsid w:val="00743B1E"/>
    <w:rsid w:val="007454F1"/>
    <w:rsid w:val="0074682F"/>
    <w:rsid w:val="00750085"/>
    <w:rsid w:val="00751066"/>
    <w:rsid w:val="00753D37"/>
    <w:rsid w:val="00760885"/>
    <w:rsid w:val="00762A75"/>
    <w:rsid w:val="00764A9D"/>
    <w:rsid w:val="00766988"/>
    <w:rsid w:val="00767042"/>
    <w:rsid w:val="00767499"/>
    <w:rsid w:val="0077000C"/>
    <w:rsid w:val="00770830"/>
    <w:rsid w:val="00772DD1"/>
    <w:rsid w:val="00777185"/>
    <w:rsid w:val="0078217A"/>
    <w:rsid w:val="00782B23"/>
    <w:rsid w:val="007852EE"/>
    <w:rsid w:val="00787298"/>
    <w:rsid w:val="0078738F"/>
    <w:rsid w:val="0078775F"/>
    <w:rsid w:val="007879A6"/>
    <w:rsid w:val="0079036D"/>
    <w:rsid w:val="00790794"/>
    <w:rsid w:val="007916AA"/>
    <w:rsid w:val="007930A3"/>
    <w:rsid w:val="007938CE"/>
    <w:rsid w:val="007A0A96"/>
    <w:rsid w:val="007A20EB"/>
    <w:rsid w:val="007A645B"/>
    <w:rsid w:val="007A6938"/>
    <w:rsid w:val="007A6DF8"/>
    <w:rsid w:val="007B48B9"/>
    <w:rsid w:val="007B57FC"/>
    <w:rsid w:val="007B5996"/>
    <w:rsid w:val="007B7279"/>
    <w:rsid w:val="007B79B4"/>
    <w:rsid w:val="007C076F"/>
    <w:rsid w:val="007C084A"/>
    <w:rsid w:val="007C0BDF"/>
    <w:rsid w:val="007C6FF9"/>
    <w:rsid w:val="007D010C"/>
    <w:rsid w:val="007D0349"/>
    <w:rsid w:val="007D0CA0"/>
    <w:rsid w:val="007D1653"/>
    <w:rsid w:val="007D1EB9"/>
    <w:rsid w:val="007D2BFD"/>
    <w:rsid w:val="007D303F"/>
    <w:rsid w:val="007D3045"/>
    <w:rsid w:val="007D47F6"/>
    <w:rsid w:val="007D5EDC"/>
    <w:rsid w:val="007D707B"/>
    <w:rsid w:val="007E2AA8"/>
    <w:rsid w:val="007E3527"/>
    <w:rsid w:val="007E4A72"/>
    <w:rsid w:val="007E56A0"/>
    <w:rsid w:val="007E58F5"/>
    <w:rsid w:val="007E5FF3"/>
    <w:rsid w:val="007E6843"/>
    <w:rsid w:val="007F03C5"/>
    <w:rsid w:val="007F2975"/>
    <w:rsid w:val="007F39E3"/>
    <w:rsid w:val="007F3AF6"/>
    <w:rsid w:val="007F4A55"/>
    <w:rsid w:val="007F6B08"/>
    <w:rsid w:val="0080024C"/>
    <w:rsid w:val="00802B38"/>
    <w:rsid w:val="00802DBD"/>
    <w:rsid w:val="00804CDB"/>
    <w:rsid w:val="00806984"/>
    <w:rsid w:val="00807997"/>
    <w:rsid w:val="00810985"/>
    <w:rsid w:val="00811669"/>
    <w:rsid w:val="00811BBD"/>
    <w:rsid w:val="00813ECC"/>
    <w:rsid w:val="008209B3"/>
    <w:rsid w:val="0082240E"/>
    <w:rsid w:val="0082328F"/>
    <w:rsid w:val="00823BCF"/>
    <w:rsid w:val="00824455"/>
    <w:rsid w:val="00825760"/>
    <w:rsid w:val="008267D1"/>
    <w:rsid w:val="00827137"/>
    <w:rsid w:val="00835624"/>
    <w:rsid w:val="0083586C"/>
    <w:rsid w:val="00835902"/>
    <w:rsid w:val="00835922"/>
    <w:rsid w:val="00836252"/>
    <w:rsid w:val="008366D3"/>
    <w:rsid w:val="00844DFC"/>
    <w:rsid w:val="00846431"/>
    <w:rsid w:val="00853045"/>
    <w:rsid w:val="0085388E"/>
    <w:rsid w:val="0085493D"/>
    <w:rsid w:val="008605BE"/>
    <w:rsid w:val="008607BF"/>
    <w:rsid w:val="00861152"/>
    <w:rsid w:val="008656D1"/>
    <w:rsid w:val="00866079"/>
    <w:rsid w:val="0086622E"/>
    <w:rsid w:val="008666FE"/>
    <w:rsid w:val="00867D2D"/>
    <w:rsid w:val="00871170"/>
    <w:rsid w:val="00871959"/>
    <w:rsid w:val="00872123"/>
    <w:rsid w:val="0087620A"/>
    <w:rsid w:val="00876B1A"/>
    <w:rsid w:val="00877449"/>
    <w:rsid w:val="008801AB"/>
    <w:rsid w:val="008839C7"/>
    <w:rsid w:val="00884D4F"/>
    <w:rsid w:val="008850E0"/>
    <w:rsid w:val="00890E90"/>
    <w:rsid w:val="00892EBA"/>
    <w:rsid w:val="0089447D"/>
    <w:rsid w:val="00894ECD"/>
    <w:rsid w:val="00895936"/>
    <w:rsid w:val="00897157"/>
    <w:rsid w:val="008A017A"/>
    <w:rsid w:val="008A02B5"/>
    <w:rsid w:val="008A4909"/>
    <w:rsid w:val="008B0078"/>
    <w:rsid w:val="008B0EF7"/>
    <w:rsid w:val="008B3B16"/>
    <w:rsid w:val="008B569E"/>
    <w:rsid w:val="008B7D67"/>
    <w:rsid w:val="008B7FC0"/>
    <w:rsid w:val="008C1002"/>
    <w:rsid w:val="008C1BFF"/>
    <w:rsid w:val="008C221C"/>
    <w:rsid w:val="008C250F"/>
    <w:rsid w:val="008C2C1A"/>
    <w:rsid w:val="008C328C"/>
    <w:rsid w:val="008C66D4"/>
    <w:rsid w:val="008C6A38"/>
    <w:rsid w:val="008C7B7F"/>
    <w:rsid w:val="008D0C59"/>
    <w:rsid w:val="008D7CEB"/>
    <w:rsid w:val="008E015E"/>
    <w:rsid w:val="008E27E3"/>
    <w:rsid w:val="008E3618"/>
    <w:rsid w:val="008E3A47"/>
    <w:rsid w:val="008E504B"/>
    <w:rsid w:val="008F03F0"/>
    <w:rsid w:val="008F48D9"/>
    <w:rsid w:val="008F55E2"/>
    <w:rsid w:val="008F61F7"/>
    <w:rsid w:val="008F6C86"/>
    <w:rsid w:val="008F7D1B"/>
    <w:rsid w:val="008F7EEF"/>
    <w:rsid w:val="009056F3"/>
    <w:rsid w:val="00905707"/>
    <w:rsid w:val="00911D02"/>
    <w:rsid w:val="0091243E"/>
    <w:rsid w:val="009215C9"/>
    <w:rsid w:val="00921796"/>
    <w:rsid w:val="00923286"/>
    <w:rsid w:val="00930B6F"/>
    <w:rsid w:val="00933FA3"/>
    <w:rsid w:val="00934EDE"/>
    <w:rsid w:val="0093618B"/>
    <w:rsid w:val="009368FE"/>
    <w:rsid w:val="0094044C"/>
    <w:rsid w:val="00940A58"/>
    <w:rsid w:val="00940B0E"/>
    <w:rsid w:val="009411F6"/>
    <w:rsid w:val="00941BF3"/>
    <w:rsid w:val="00943358"/>
    <w:rsid w:val="009435F0"/>
    <w:rsid w:val="00943A5A"/>
    <w:rsid w:val="009449C0"/>
    <w:rsid w:val="00946389"/>
    <w:rsid w:val="00947B19"/>
    <w:rsid w:val="00950D5D"/>
    <w:rsid w:val="00951BC6"/>
    <w:rsid w:val="009520BB"/>
    <w:rsid w:val="00952D14"/>
    <w:rsid w:val="009534F7"/>
    <w:rsid w:val="009535B1"/>
    <w:rsid w:val="00956B29"/>
    <w:rsid w:val="00960FD0"/>
    <w:rsid w:val="009623E2"/>
    <w:rsid w:val="00962CA2"/>
    <w:rsid w:val="00963939"/>
    <w:rsid w:val="00967E30"/>
    <w:rsid w:val="00970956"/>
    <w:rsid w:val="00976097"/>
    <w:rsid w:val="00976996"/>
    <w:rsid w:val="009772F7"/>
    <w:rsid w:val="00980138"/>
    <w:rsid w:val="0098517A"/>
    <w:rsid w:val="009859D4"/>
    <w:rsid w:val="0098692F"/>
    <w:rsid w:val="009871F1"/>
    <w:rsid w:val="00987523"/>
    <w:rsid w:val="009877EF"/>
    <w:rsid w:val="00987B5C"/>
    <w:rsid w:val="00990B5A"/>
    <w:rsid w:val="00992041"/>
    <w:rsid w:val="009921C8"/>
    <w:rsid w:val="0099389A"/>
    <w:rsid w:val="00995CF3"/>
    <w:rsid w:val="00996D49"/>
    <w:rsid w:val="009973AE"/>
    <w:rsid w:val="009A1062"/>
    <w:rsid w:val="009A117D"/>
    <w:rsid w:val="009A2DE0"/>
    <w:rsid w:val="009A2E2B"/>
    <w:rsid w:val="009A4A05"/>
    <w:rsid w:val="009B07BB"/>
    <w:rsid w:val="009B1E1C"/>
    <w:rsid w:val="009B20AA"/>
    <w:rsid w:val="009B2100"/>
    <w:rsid w:val="009B5412"/>
    <w:rsid w:val="009B6C99"/>
    <w:rsid w:val="009B7CFD"/>
    <w:rsid w:val="009C0359"/>
    <w:rsid w:val="009C40F1"/>
    <w:rsid w:val="009C4F14"/>
    <w:rsid w:val="009C5CCB"/>
    <w:rsid w:val="009C6D2C"/>
    <w:rsid w:val="009D3370"/>
    <w:rsid w:val="009D75BB"/>
    <w:rsid w:val="009E0793"/>
    <w:rsid w:val="009E1251"/>
    <w:rsid w:val="009E1E41"/>
    <w:rsid w:val="009E2F61"/>
    <w:rsid w:val="009E32EF"/>
    <w:rsid w:val="009E3393"/>
    <w:rsid w:val="009E33ED"/>
    <w:rsid w:val="009E7A47"/>
    <w:rsid w:val="009F08D0"/>
    <w:rsid w:val="009F09C0"/>
    <w:rsid w:val="009F3F9B"/>
    <w:rsid w:val="009F4150"/>
    <w:rsid w:val="009F46D4"/>
    <w:rsid w:val="009F5002"/>
    <w:rsid w:val="009F57E5"/>
    <w:rsid w:val="009F6F78"/>
    <w:rsid w:val="00A00ECE"/>
    <w:rsid w:val="00A0110B"/>
    <w:rsid w:val="00A023D9"/>
    <w:rsid w:val="00A0270D"/>
    <w:rsid w:val="00A02CB7"/>
    <w:rsid w:val="00A03202"/>
    <w:rsid w:val="00A0464F"/>
    <w:rsid w:val="00A063BC"/>
    <w:rsid w:val="00A10229"/>
    <w:rsid w:val="00A14B33"/>
    <w:rsid w:val="00A16C37"/>
    <w:rsid w:val="00A246EC"/>
    <w:rsid w:val="00A25E1E"/>
    <w:rsid w:val="00A2669A"/>
    <w:rsid w:val="00A32F3E"/>
    <w:rsid w:val="00A33582"/>
    <w:rsid w:val="00A33E9D"/>
    <w:rsid w:val="00A34170"/>
    <w:rsid w:val="00A362E4"/>
    <w:rsid w:val="00A37EC7"/>
    <w:rsid w:val="00A44431"/>
    <w:rsid w:val="00A4570F"/>
    <w:rsid w:val="00A462CE"/>
    <w:rsid w:val="00A46E8B"/>
    <w:rsid w:val="00A47F7D"/>
    <w:rsid w:val="00A509CD"/>
    <w:rsid w:val="00A50A0F"/>
    <w:rsid w:val="00A51635"/>
    <w:rsid w:val="00A526EB"/>
    <w:rsid w:val="00A53869"/>
    <w:rsid w:val="00A5603D"/>
    <w:rsid w:val="00A5627C"/>
    <w:rsid w:val="00A56C33"/>
    <w:rsid w:val="00A57092"/>
    <w:rsid w:val="00A57357"/>
    <w:rsid w:val="00A60073"/>
    <w:rsid w:val="00A619BB"/>
    <w:rsid w:val="00A63EF3"/>
    <w:rsid w:val="00A700C5"/>
    <w:rsid w:val="00A717C6"/>
    <w:rsid w:val="00A73A34"/>
    <w:rsid w:val="00A74FDB"/>
    <w:rsid w:val="00A76A4D"/>
    <w:rsid w:val="00A76B84"/>
    <w:rsid w:val="00A774E1"/>
    <w:rsid w:val="00A77FD6"/>
    <w:rsid w:val="00A806F1"/>
    <w:rsid w:val="00A807A3"/>
    <w:rsid w:val="00A846FF"/>
    <w:rsid w:val="00A84FCB"/>
    <w:rsid w:val="00A86049"/>
    <w:rsid w:val="00A867A5"/>
    <w:rsid w:val="00A8760C"/>
    <w:rsid w:val="00A92E25"/>
    <w:rsid w:val="00A95D1D"/>
    <w:rsid w:val="00A97FE1"/>
    <w:rsid w:val="00AA4688"/>
    <w:rsid w:val="00AA47DF"/>
    <w:rsid w:val="00AB077C"/>
    <w:rsid w:val="00AB1307"/>
    <w:rsid w:val="00AB3B82"/>
    <w:rsid w:val="00AB4C44"/>
    <w:rsid w:val="00AB56F0"/>
    <w:rsid w:val="00AB6C9A"/>
    <w:rsid w:val="00AB745B"/>
    <w:rsid w:val="00AB788A"/>
    <w:rsid w:val="00AB78D6"/>
    <w:rsid w:val="00AB7E62"/>
    <w:rsid w:val="00AC7145"/>
    <w:rsid w:val="00AC772B"/>
    <w:rsid w:val="00AD6DF9"/>
    <w:rsid w:val="00AE401B"/>
    <w:rsid w:val="00AE4F47"/>
    <w:rsid w:val="00AE51A8"/>
    <w:rsid w:val="00AE5D87"/>
    <w:rsid w:val="00AE6828"/>
    <w:rsid w:val="00AF3485"/>
    <w:rsid w:val="00AF599A"/>
    <w:rsid w:val="00AF76E0"/>
    <w:rsid w:val="00B00415"/>
    <w:rsid w:val="00B04031"/>
    <w:rsid w:val="00B066EE"/>
    <w:rsid w:val="00B10872"/>
    <w:rsid w:val="00B10B22"/>
    <w:rsid w:val="00B124CC"/>
    <w:rsid w:val="00B12851"/>
    <w:rsid w:val="00B13B94"/>
    <w:rsid w:val="00B14E10"/>
    <w:rsid w:val="00B15E20"/>
    <w:rsid w:val="00B16F27"/>
    <w:rsid w:val="00B25C5B"/>
    <w:rsid w:val="00B2686D"/>
    <w:rsid w:val="00B270C2"/>
    <w:rsid w:val="00B278FA"/>
    <w:rsid w:val="00B27BE2"/>
    <w:rsid w:val="00B32D05"/>
    <w:rsid w:val="00B349CB"/>
    <w:rsid w:val="00B36D93"/>
    <w:rsid w:val="00B40242"/>
    <w:rsid w:val="00B41169"/>
    <w:rsid w:val="00B41381"/>
    <w:rsid w:val="00B41819"/>
    <w:rsid w:val="00B455CA"/>
    <w:rsid w:val="00B45D0B"/>
    <w:rsid w:val="00B52311"/>
    <w:rsid w:val="00B5514C"/>
    <w:rsid w:val="00B55365"/>
    <w:rsid w:val="00B559DD"/>
    <w:rsid w:val="00B56155"/>
    <w:rsid w:val="00B561B7"/>
    <w:rsid w:val="00B568E2"/>
    <w:rsid w:val="00B57617"/>
    <w:rsid w:val="00B6019A"/>
    <w:rsid w:val="00B60774"/>
    <w:rsid w:val="00B640AF"/>
    <w:rsid w:val="00B65DAD"/>
    <w:rsid w:val="00B669C8"/>
    <w:rsid w:val="00B67713"/>
    <w:rsid w:val="00B723C9"/>
    <w:rsid w:val="00B7289A"/>
    <w:rsid w:val="00B8256A"/>
    <w:rsid w:val="00B83319"/>
    <w:rsid w:val="00B8334C"/>
    <w:rsid w:val="00B83E7A"/>
    <w:rsid w:val="00B84856"/>
    <w:rsid w:val="00B84C95"/>
    <w:rsid w:val="00B858F6"/>
    <w:rsid w:val="00B868C2"/>
    <w:rsid w:val="00B8693D"/>
    <w:rsid w:val="00B872CC"/>
    <w:rsid w:val="00B91942"/>
    <w:rsid w:val="00B9250F"/>
    <w:rsid w:val="00B94CBC"/>
    <w:rsid w:val="00B94E03"/>
    <w:rsid w:val="00B95AD7"/>
    <w:rsid w:val="00B962A5"/>
    <w:rsid w:val="00B97E2C"/>
    <w:rsid w:val="00BA0788"/>
    <w:rsid w:val="00BA09CA"/>
    <w:rsid w:val="00BA26DE"/>
    <w:rsid w:val="00BA4FF0"/>
    <w:rsid w:val="00BA6B03"/>
    <w:rsid w:val="00BA7EFB"/>
    <w:rsid w:val="00BB1963"/>
    <w:rsid w:val="00BB33FC"/>
    <w:rsid w:val="00BB3AF4"/>
    <w:rsid w:val="00BB3D9C"/>
    <w:rsid w:val="00BB45B2"/>
    <w:rsid w:val="00BB64A4"/>
    <w:rsid w:val="00BB72C8"/>
    <w:rsid w:val="00BC2E8B"/>
    <w:rsid w:val="00BC2EC6"/>
    <w:rsid w:val="00BC3E15"/>
    <w:rsid w:val="00BC4BB1"/>
    <w:rsid w:val="00BC5164"/>
    <w:rsid w:val="00BC5256"/>
    <w:rsid w:val="00BC65A5"/>
    <w:rsid w:val="00BC65E1"/>
    <w:rsid w:val="00BC6C4B"/>
    <w:rsid w:val="00BC7B34"/>
    <w:rsid w:val="00BC7D66"/>
    <w:rsid w:val="00BD14BF"/>
    <w:rsid w:val="00BD307C"/>
    <w:rsid w:val="00BD55E9"/>
    <w:rsid w:val="00BD60DC"/>
    <w:rsid w:val="00BD7653"/>
    <w:rsid w:val="00BD7679"/>
    <w:rsid w:val="00BE0D7A"/>
    <w:rsid w:val="00BE1FD8"/>
    <w:rsid w:val="00BE2D3D"/>
    <w:rsid w:val="00BE5AEE"/>
    <w:rsid w:val="00BE64A5"/>
    <w:rsid w:val="00BE749A"/>
    <w:rsid w:val="00BF01A9"/>
    <w:rsid w:val="00BF0307"/>
    <w:rsid w:val="00BF1BE6"/>
    <w:rsid w:val="00BF1FAE"/>
    <w:rsid w:val="00BF4572"/>
    <w:rsid w:val="00BF7279"/>
    <w:rsid w:val="00C0035E"/>
    <w:rsid w:val="00C02AD8"/>
    <w:rsid w:val="00C02C31"/>
    <w:rsid w:val="00C05088"/>
    <w:rsid w:val="00C12BC6"/>
    <w:rsid w:val="00C12C1B"/>
    <w:rsid w:val="00C14BBE"/>
    <w:rsid w:val="00C15847"/>
    <w:rsid w:val="00C17E67"/>
    <w:rsid w:val="00C21DB4"/>
    <w:rsid w:val="00C25F64"/>
    <w:rsid w:val="00C27360"/>
    <w:rsid w:val="00C27BB8"/>
    <w:rsid w:val="00C304E4"/>
    <w:rsid w:val="00C30616"/>
    <w:rsid w:val="00C33782"/>
    <w:rsid w:val="00C33EE3"/>
    <w:rsid w:val="00C33F0A"/>
    <w:rsid w:val="00C35C66"/>
    <w:rsid w:val="00C414AA"/>
    <w:rsid w:val="00C4249B"/>
    <w:rsid w:val="00C42C9B"/>
    <w:rsid w:val="00C46045"/>
    <w:rsid w:val="00C466A2"/>
    <w:rsid w:val="00C4757F"/>
    <w:rsid w:val="00C52825"/>
    <w:rsid w:val="00C53BD3"/>
    <w:rsid w:val="00C57BDE"/>
    <w:rsid w:val="00C60FCE"/>
    <w:rsid w:val="00C643DF"/>
    <w:rsid w:val="00C67534"/>
    <w:rsid w:val="00C72E0B"/>
    <w:rsid w:val="00C74EF8"/>
    <w:rsid w:val="00C770AC"/>
    <w:rsid w:val="00C77F31"/>
    <w:rsid w:val="00C80FEE"/>
    <w:rsid w:val="00C81741"/>
    <w:rsid w:val="00C81A58"/>
    <w:rsid w:val="00C81C6D"/>
    <w:rsid w:val="00C82977"/>
    <w:rsid w:val="00C82B85"/>
    <w:rsid w:val="00C84971"/>
    <w:rsid w:val="00C84ACE"/>
    <w:rsid w:val="00C86279"/>
    <w:rsid w:val="00C87B84"/>
    <w:rsid w:val="00C94B15"/>
    <w:rsid w:val="00C94EDF"/>
    <w:rsid w:val="00C9503F"/>
    <w:rsid w:val="00C95388"/>
    <w:rsid w:val="00C97A23"/>
    <w:rsid w:val="00CA0A7E"/>
    <w:rsid w:val="00CA1711"/>
    <w:rsid w:val="00CA4387"/>
    <w:rsid w:val="00CA5E4E"/>
    <w:rsid w:val="00CA66AA"/>
    <w:rsid w:val="00CA7B1B"/>
    <w:rsid w:val="00CB009D"/>
    <w:rsid w:val="00CB00CA"/>
    <w:rsid w:val="00CB3EED"/>
    <w:rsid w:val="00CB473C"/>
    <w:rsid w:val="00CB4E75"/>
    <w:rsid w:val="00CB4F50"/>
    <w:rsid w:val="00CB5F4D"/>
    <w:rsid w:val="00CB7604"/>
    <w:rsid w:val="00CB79A5"/>
    <w:rsid w:val="00CC0872"/>
    <w:rsid w:val="00CC1ED1"/>
    <w:rsid w:val="00CD0A57"/>
    <w:rsid w:val="00CD192D"/>
    <w:rsid w:val="00CD1B71"/>
    <w:rsid w:val="00CD4489"/>
    <w:rsid w:val="00CD4777"/>
    <w:rsid w:val="00CD49DE"/>
    <w:rsid w:val="00CD5863"/>
    <w:rsid w:val="00CD78DF"/>
    <w:rsid w:val="00CD7B76"/>
    <w:rsid w:val="00CD7D52"/>
    <w:rsid w:val="00CD7FF3"/>
    <w:rsid w:val="00CE0AE7"/>
    <w:rsid w:val="00CE13A5"/>
    <w:rsid w:val="00CE18CA"/>
    <w:rsid w:val="00CE2E1D"/>
    <w:rsid w:val="00CE3FA7"/>
    <w:rsid w:val="00CE40AC"/>
    <w:rsid w:val="00CE6388"/>
    <w:rsid w:val="00CF0038"/>
    <w:rsid w:val="00CF2F65"/>
    <w:rsid w:val="00CF3062"/>
    <w:rsid w:val="00CF6EB5"/>
    <w:rsid w:val="00D00614"/>
    <w:rsid w:val="00D0110A"/>
    <w:rsid w:val="00D01A69"/>
    <w:rsid w:val="00D04DCA"/>
    <w:rsid w:val="00D0733D"/>
    <w:rsid w:val="00D078E7"/>
    <w:rsid w:val="00D15A75"/>
    <w:rsid w:val="00D163D9"/>
    <w:rsid w:val="00D16F8B"/>
    <w:rsid w:val="00D17283"/>
    <w:rsid w:val="00D20EF3"/>
    <w:rsid w:val="00D229E1"/>
    <w:rsid w:val="00D244A1"/>
    <w:rsid w:val="00D25E9D"/>
    <w:rsid w:val="00D305FD"/>
    <w:rsid w:val="00D3131F"/>
    <w:rsid w:val="00D3187A"/>
    <w:rsid w:val="00D31DF5"/>
    <w:rsid w:val="00D333CE"/>
    <w:rsid w:val="00D33CBE"/>
    <w:rsid w:val="00D352E0"/>
    <w:rsid w:val="00D36DAB"/>
    <w:rsid w:val="00D40E98"/>
    <w:rsid w:val="00D41AF4"/>
    <w:rsid w:val="00D41F5E"/>
    <w:rsid w:val="00D43F4C"/>
    <w:rsid w:val="00D43F74"/>
    <w:rsid w:val="00D45A2B"/>
    <w:rsid w:val="00D46631"/>
    <w:rsid w:val="00D468E1"/>
    <w:rsid w:val="00D5173C"/>
    <w:rsid w:val="00D52895"/>
    <w:rsid w:val="00D5479D"/>
    <w:rsid w:val="00D56520"/>
    <w:rsid w:val="00D5656B"/>
    <w:rsid w:val="00D5700E"/>
    <w:rsid w:val="00D57E15"/>
    <w:rsid w:val="00D61C02"/>
    <w:rsid w:val="00D624FA"/>
    <w:rsid w:val="00D6274D"/>
    <w:rsid w:val="00D6479B"/>
    <w:rsid w:val="00D64DB9"/>
    <w:rsid w:val="00D65539"/>
    <w:rsid w:val="00D65F15"/>
    <w:rsid w:val="00D6702B"/>
    <w:rsid w:val="00D673AE"/>
    <w:rsid w:val="00D72BE8"/>
    <w:rsid w:val="00D74A96"/>
    <w:rsid w:val="00D7574C"/>
    <w:rsid w:val="00D75BB6"/>
    <w:rsid w:val="00D7647D"/>
    <w:rsid w:val="00D76A0D"/>
    <w:rsid w:val="00D77890"/>
    <w:rsid w:val="00D778C4"/>
    <w:rsid w:val="00D80197"/>
    <w:rsid w:val="00D80D17"/>
    <w:rsid w:val="00D84088"/>
    <w:rsid w:val="00D84946"/>
    <w:rsid w:val="00D87DBA"/>
    <w:rsid w:val="00D90DFB"/>
    <w:rsid w:val="00D92333"/>
    <w:rsid w:val="00D92EA3"/>
    <w:rsid w:val="00D9392B"/>
    <w:rsid w:val="00D94FB3"/>
    <w:rsid w:val="00D95BCD"/>
    <w:rsid w:val="00DA10AF"/>
    <w:rsid w:val="00DA384B"/>
    <w:rsid w:val="00DA4D36"/>
    <w:rsid w:val="00DA67CD"/>
    <w:rsid w:val="00DA6AA0"/>
    <w:rsid w:val="00DB0626"/>
    <w:rsid w:val="00DB275E"/>
    <w:rsid w:val="00DB2F6F"/>
    <w:rsid w:val="00DB5446"/>
    <w:rsid w:val="00DB5D62"/>
    <w:rsid w:val="00DB771F"/>
    <w:rsid w:val="00DC3DEC"/>
    <w:rsid w:val="00DC440B"/>
    <w:rsid w:val="00DC4C93"/>
    <w:rsid w:val="00DC5C65"/>
    <w:rsid w:val="00DC6EE8"/>
    <w:rsid w:val="00DC70EE"/>
    <w:rsid w:val="00DC7C00"/>
    <w:rsid w:val="00DD23E2"/>
    <w:rsid w:val="00DD386E"/>
    <w:rsid w:val="00DD564F"/>
    <w:rsid w:val="00DD5B8C"/>
    <w:rsid w:val="00DE05CA"/>
    <w:rsid w:val="00DE4B88"/>
    <w:rsid w:val="00DE6130"/>
    <w:rsid w:val="00DF1622"/>
    <w:rsid w:val="00DF1F1A"/>
    <w:rsid w:val="00DF5A83"/>
    <w:rsid w:val="00DF61AC"/>
    <w:rsid w:val="00E00975"/>
    <w:rsid w:val="00E0146D"/>
    <w:rsid w:val="00E017CD"/>
    <w:rsid w:val="00E02CAB"/>
    <w:rsid w:val="00E0530F"/>
    <w:rsid w:val="00E06807"/>
    <w:rsid w:val="00E06CF1"/>
    <w:rsid w:val="00E07620"/>
    <w:rsid w:val="00E11054"/>
    <w:rsid w:val="00E12741"/>
    <w:rsid w:val="00E13040"/>
    <w:rsid w:val="00E13ECA"/>
    <w:rsid w:val="00E14805"/>
    <w:rsid w:val="00E14813"/>
    <w:rsid w:val="00E15758"/>
    <w:rsid w:val="00E17EA2"/>
    <w:rsid w:val="00E217B3"/>
    <w:rsid w:val="00E2421E"/>
    <w:rsid w:val="00E24EAD"/>
    <w:rsid w:val="00E2514A"/>
    <w:rsid w:val="00E254DD"/>
    <w:rsid w:val="00E26B10"/>
    <w:rsid w:val="00E27FCF"/>
    <w:rsid w:val="00E3112F"/>
    <w:rsid w:val="00E31FA3"/>
    <w:rsid w:val="00E32A33"/>
    <w:rsid w:val="00E33303"/>
    <w:rsid w:val="00E40A2D"/>
    <w:rsid w:val="00E41D99"/>
    <w:rsid w:val="00E41E15"/>
    <w:rsid w:val="00E439C2"/>
    <w:rsid w:val="00E440D1"/>
    <w:rsid w:val="00E47E6F"/>
    <w:rsid w:val="00E50735"/>
    <w:rsid w:val="00E5162C"/>
    <w:rsid w:val="00E51F84"/>
    <w:rsid w:val="00E52E7D"/>
    <w:rsid w:val="00E52F86"/>
    <w:rsid w:val="00E532E5"/>
    <w:rsid w:val="00E53E04"/>
    <w:rsid w:val="00E544C2"/>
    <w:rsid w:val="00E572FE"/>
    <w:rsid w:val="00E6015C"/>
    <w:rsid w:val="00E617F8"/>
    <w:rsid w:val="00E620BE"/>
    <w:rsid w:val="00E6268C"/>
    <w:rsid w:val="00E63D15"/>
    <w:rsid w:val="00E63FC4"/>
    <w:rsid w:val="00E64AEA"/>
    <w:rsid w:val="00E654A0"/>
    <w:rsid w:val="00E655C3"/>
    <w:rsid w:val="00E6646C"/>
    <w:rsid w:val="00E66496"/>
    <w:rsid w:val="00E7366D"/>
    <w:rsid w:val="00E76568"/>
    <w:rsid w:val="00E76A34"/>
    <w:rsid w:val="00E7764D"/>
    <w:rsid w:val="00E836DD"/>
    <w:rsid w:val="00E83E93"/>
    <w:rsid w:val="00E8710E"/>
    <w:rsid w:val="00E9141D"/>
    <w:rsid w:val="00E9311F"/>
    <w:rsid w:val="00EA2B61"/>
    <w:rsid w:val="00EA4864"/>
    <w:rsid w:val="00EA76F4"/>
    <w:rsid w:val="00EA78C1"/>
    <w:rsid w:val="00EB114D"/>
    <w:rsid w:val="00EB2746"/>
    <w:rsid w:val="00EB472C"/>
    <w:rsid w:val="00EB4B70"/>
    <w:rsid w:val="00EB5738"/>
    <w:rsid w:val="00EB6680"/>
    <w:rsid w:val="00EB72F1"/>
    <w:rsid w:val="00EC0B7E"/>
    <w:rsid w:val="00EC2B94"/>
    <w:rsid w:val="00EC3844"/>
    <w:rsid w:val="00ED3972"/>
    <w:rsid w:val="00ED4A57"/>
    <w:rsid w:val="00ED4E5E"/>
    <w:rsid w:val="00ED7C8A"/>
    <w:rsid w:val="00EE00CA"/>
    <w:rsid w:val="00EE03A2"/>
    <w:rsid w:val="00EE05D0"/>
    <w:rsid w:val="00EE0977"/>
    <w:rsid w:val="00EE2BD4"/>
    <w:rsid w:val="00EE2EE4"/>
    <w:rsid w:val="00EE2F84"/>
    <w:rsid w:val="00EE3166"/>
    <w:rsid w:val="00EE3182"/>
    <w:rsid w:val="00EE38EA"/>
    <w:rsid w:val="00EE3ACD"/>
    <w:rsid w:val="00EE5CF3"/>
    <w:rsid w:val="00EE752C"/>
    <w:rsid w:val="00EE7FFC"/>
    <w:rsid w:val="00EF36A5"/>
    <w:rsid w:val="00EF4F18"/>
    <w:rsid w:val="00EF5B6F"/>
    <w:rsid w:val="00EF63C1"/>
    <w:rsid w:val="00EF78A0"/>
    <w:rsid w:val="00F02EAC"/>
    <w:rsid w:val="00F03AB9"/>
    <w:rsid w:val="00F03F36"/>
    <w:rsid w:val="00F05AC6"/>
    <w:rsid w:val="00F060FA"/>
    <w:rsid w:val="00F10291"/>
    <w:rsid w:val="00F10A95"/>
    <w:rsid w:val="00F10B9C"/>
    <w:rsid w:val="00F12A2B"/>
    <w:rsid w:val="00F13048"/>
    <w:rsid w:val="00F147C1"/>
    <w:rsid w:val="00F15E3F"/>
    <w:rsid w:val="00F20469"/>
    <w:rsid w:val="00F2134F"/>
    <w:rsid w:val="00F22485"/>
    <w:rsid w:val="00F23AD4"/>
    <w:rsid w:val="00F249D1"/>
    <w:rsid w:val="00F25EB5"/>
    <w:rsid w:val="00F27EF1"/>
    <w:rsid w:val="00F32A7B"/>
    <w:rsid w:val="00F33B35"/>
    <w:rsid w:val="00F35A5A"/>
    <w:rsid w:val="00F360B4"/>
    <w:rsid w:val="00F4110E"/>
    <w:rsid w:val="00F42E02"/>
    <w:rsid w:val="00F479A5"/>
    <w:rsid w:val="00F543C8"/>
    <w:rsid w:val="00F55E01"/>
    <w:rsid w:val="00F56E69"/>
    <w:rsid w:val="00F57A55"/>
    <w:rsid w:val="00F60068"/>
    <w:rsid w:val="00F616B9"/>
    <w:rsid w:val="00F61AC7"/>
    <w:rsid w:val="00F625E4"/>
    <w:rsid w:val="00F63C7A"/>
    <w:rsid w:val="00F646DD"/>
    <w:rsid w:val="00F705C0"/>
    <w:rsid w:val="00F71826"/>
    <w:rsid w:val="00F71E4F"/>
    <w:rsid w:val="00F72B75"/>
    <w:rsid w:val="00F7361D"/>
    <w:rsid w:val="00F74BF4"/>
    <w:rsid w:val="00F75C99"/>
    <w:rsid w:val="00F760AB"/>
    <w:rsid w:val="00F76250"/>
    <w:rsid w:val="00F813E3"/>
    <w:rsid w:val="00F82B49"/>
    <w:rsid w:val="00F85776"/>
    <w:rsid w:val="00F85B88"/>
    <w:rsid w:val="00F90E5F"/>
    <w:rsid w:val="00F91159"/>
    <w:rsid w:val="00F94002"/>
    <w:rsid w:val="00FA11DC"/>
    <w:rsid w:val="00FA2AC1"/>
    <w:rsid w:val="00FA3A3B"/>
    <w:rsid w:val="00FA4235"/>
    <w:rsid w:val="00FA465E"/>
    <w:rsid w:val="00FA4669"/>
    <w:rsid w:val="00FA56FA"/>
    <w:rsid w:val="00FB195A"/>
    <w:rsid w:val="00FB2414"/>
    <w:rsid w:val="00FB4D50"/>
    <w:rsid w:val="00FC2337"/>
    <w:rsid w:val="00FC3D03"/>
    <w:rsid w:val="00FC4076"/>
    <w:rsid w:val="00FC5369"/>
    <w:rsid w:val="00FC5AFB"/>
    <w:rsid w:val="00FC72F4"/>
    <w:rsid w:val="00FD1DF7"/>
    <w:rsid w:val="00FD59BA"/>
    <w:rsid w:val="00FD63C1"/>
    <w:rsid w:val="00FD64FA"/>
    <w:rsid w:val="00FE03FE"/>
    <w:rsid w:val="00FE159A"/>
    <w:rsid w:val="00FE19CF"/>
    <w:rsid w:val="00FE1BC8"/>
    <w:rsid w:val="00FE266D"/>
    <w:rsid w:val="00FE7E92"/>
    <w:rsid w:val="00FF12EF"/>
    <w:rsid w:val="00FF1CF5"/>
    <w:rsid w:val="00FF73DA"/>
    <w:rsid w:val="00FF743F"/>
    <w:rsid w:val="03EC5875"/>
    <w:rsid w:val="08760E6F"/>
    <w:rsid w:val="09070C00"/>
    <w:rsid w:val="102754E4"/>
    <w:rsid w:val="14351066"/>
    <w:rsid w:val="1AE44797"/>
    <w:rsid w:val="1B51004A"/>
    <w:rsid w:val="1DE48F0C"/>
    <w:rsid w:val="2246AB1E"/>
    <w:rsid w:val="2395281F"/>
    <w:rsid w:val="25F76B96"/>
    <w:rsid w:val="294515F0"/>
    <w:rsid w:val="4496596B"/>
    <w:rsid w:val="450FCAF3"/>
    <w:rsid w:val="45F5AF20"/>
    <w:rsid w:val="4E3DA65A"/>
    <w:rsid w:val="63F8F29F"/>
    <w:rsid w:val="676BC132"/>
    <w:rsid w:val="68F7D996"/>
    <w:rsid w:val="78583E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68F12"/>
  <w14:defaultImageDpi w14:val="32767"/>
  <w15:chartTrackingRefBased/>
  <w15:docId w15:val="{5B624A48-866A-47B8-AD99-2488BDAE7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nhideWhenUsed="1"/>
    <w:lsdException w:name="List Paragraph" w:semiHidden="1" w:uiPriority="34" w:unhideWhenUsed="1" w:qFormat="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semiHidden="1" w:uiPriority="48" w:unhideWhenUsed="1"/>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68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Text Char Char Char Char Char,Footnote Text Char Char Char Char,Footnote reference,FA Fu,Footnote Text Char Char Char,Footnote Text Char Char Char Char Char Char Char Char,Footnote Text Cha,FA Fußnotentext,FA Fuﬂnotentext,Ca,C"/>
    <w:basedOn w:val="Normal"/>
    <w:link w:val="FootnoteTextChar"/>
    <w:uiPriority w:val="99"/>
    <w:unhideWhenUsed/>
    <w:qFormat/>
    <w:rsid w:val="0058719E"/>
    <w:pPr>
      <w:jc w:val="both"/>
    </w:pPr>
  </w:style>
  <w:style w:type="character" w:customStyle="1" w:styleId="FootnoteTextChar">
    <w:name w:val="Footnote Text Char"/>
    <w:aliases w:val="5_G Char,Footnote Text Char Char Char Char Char Char,Footnote Text Char Char Char Char Char1,Footnote reference Char,FA Fu Char,Footnote Text Char Char Char Char1,Footnote Text Char Char Char Char Char Char Char Char Char,Ca Char"/>
    <w:basedOn w:val="DefaultParagraphFont"/>
    <w:link w:val="FootnoteText"/>
    <w:uiPriority w:val="99"/>
    <w:qFormat/>
    <w:rsid w:val="0058719E"/>
    <w:rPr>
      <w:sz w:val="24"/>
      <w:szCs w:val="24"/>
      <w:lang w:eastAsia="en-US"/>
    </w:rPr>
  </w:style>
  <w:style w:type="character" w:styleId="FootnoteReference">
    <w:name w:val="footnote reference"/>
    <w:aliases w:val="Footnotes refss,Footnote number,Footnote,4_G,Ref,de nota al pie,Texto de nota al pie,Appel note de bas de page,referencia nota al pie,BVI fnr,f,16 Point,Superscript 6 Point,Texto nota al pie,Footnote Reference Char3,ftref,Style 10"/>
    <w:link w:val="4GCharCharCharChar"/>
    <w:uiPriority w:val="99"/>
    <w:unhideWhenUsed/>
    <w:qFormat/>
    <w:rsid w:val="00D0110A"/>
    <w:rPr>
      <w:sz w:val="24"/>
      <w:szCs w:val="24"/>
      <w:vertAlign w:val="superscript"/>
      <w:lang w:eastAsia="en-US"/>
    </w:rPr>
  </w:style>
  <w:style w:type="paragraph" w:styleId="ListParagraph">
    <w:name w:val="List Paragraph"/>
    <w:basedOn w:val="Normal"/>
    <w:uiPriority w:val="34"/>
    <w:qFormat/>
    <w:rsid w:val="002A76BC"/>
    <w:pPr>
      <w:ind w:left="720"/>
      <w:contextualSpacing/>
    </w:pPr>
  </w:style>
  <w:style w:type="character" w:styleId="Hyperlink">
    <w:name w:val="Hyperlink"/>
    <w:uiPriority w:val="99"/>
    <w:unhideWhenUsed/>
    <w:rsid w:val="002A76BC"/>
    <w:rPr>
      <w:color w:val="0563C1"/>
      <w:u w:val="single"/>
    </w:rPr>
  </w:style>
  <w:style w:type="paragraph" w:styleId="Header">
    <w:name w:val="header"/>
    <w:basedOn w:val="Normal"/>
    <w:link w:val="HeaderChar"/>
    <w:uiPriority w:val="99"/>
    <w:unhideWhenUsed/>
    <w:rsid w:val="00370D43"/>
    <w:pPr>
      <w:tabs>
        <w:tab w:val="center" w:pos="4513"/>
        <w:tab w:val="right" w:pos="9026"/>
      </w:tabs>
    </w:pPr>
  </w:style>
  <w:style w:type="character" w:customStyle="1" w:styleId="HeaderChar">
    <w:name w:val="Header Char"/>
    <w:basedOn w:val="DefaultParagraphFont"/>
    <w:link w:val="Header"/>
    <w:uiPriority w:val="99"/>
    <w:rsid w:val="00370D43"/>
  </w:style>
  <w:style w:type="paragraph" w:styleId="Footer">
    <w:name w:val="footer"/>
    <w:basedOn w:val="Normal"/>
    <w:link w:val="FooterChar"/>
    <w:uiPriority w:val="99"/>
    <w:unhideWhenUsed/>
    <w:rsid w:val="00370D43"/>
    <w:pPr>
      <w:tabs>
        <w:tab w:val="center" w:pos="4513"/>
        <w:tab w:val="right" w:pos="9026"/>
      </w:tabs>
    </w:pPr>
  </w:style>
  <w:style w:type="character" w:customStyle="1" w:styleId="FooterChar">
    <w:name w:val="Footer Char"/>
    <w:basedOn w:val="DefaultParagraphFont"/>
    <w:link w:val="Footer"/>
    <w:uiPriority w:val="99"/>
    <w:rsid w:val="00370D43"/>
  </w:style>
  <w:style w:type="character" w:styleId="CommentReference">
    <w:name w:val="annotation reference"/>
    <w:uiPriority w:val="99"/>
    <w:semiHidden/>
    <w:unhideWhenUsed/>
    <w:rsid w:val="00573705"/>
    <w:rPr>
      <w:sz w:val="18"/>
      <w:szCs w:val="18"/>
    </w:rPr>
  </w:style>
  <w:style w:type="paragraph" w:styleId="CommentText">
    <w:name w:val="annotation text"/>
    <w:basedOn w:val="Normal"/>
    <w:link w:val="CommentTextChar"/>
    <w:uiPriority w:val="99"/>
    <w:semiHidden/>
    <w:unhideWhenUsed/>
    <w:rsid w:val="00573705"/>
  </w:style>
  <w:style w:type="character" w:customStyle="1" w:styleId="CommentTextChar">
    <w:name w:val="Comment Text Char"/>
    <w:basedOn w:val="DefaultParagraphFont"/>
    <w:link w:val="CommentText"/>
    <w:uiPriority w:val="99"/>
    <w:semiHidden/>
    <w:rsid w:val="00573705"/>
  </w:style>
  <w:style w:type="paragraph" w:styleId="CommentSubject">
    <w:name w:val="annotation subject"/>
    <w:basedOn w:val="CommentText"/>
    <w:next w:val="CommentText"/>
    <w:link w:val="CommentSubjectChar"/>
    <w:uiPriority w:val="99"/>
    <w:semiHidden/>
    <w:unhideWhenUsed/>
    <w:rsid w:val="00573705"/>
    <w:rPr>
      <w:b/>
      <w:bCs/>
      <w:sz w:val="20"/>
      <w:szCs w:val="20"/>
    </w:rPr>
  </w:style>
  <w:style w:type="character" w:customStyle="1" w:styleId="CommentSubjectChar">
    <w:name w:val="Comment Subject Char"/>
    <w:link w:val="CommentSubject"/>
    <w:uiPriority w:val="99"/>
    <w:semiHidden/>
    <w:rsid w:val="00573705"/>
    <w:rPr>
      <w:b/>
      <w:bCs/>
      <w:sz w:val="20"/>
      <w:szCs w:val="20"/>
    </w:rPr>
  </w:style>
  <w:style w:type="paragraph" w:styleId="BalloonText">
    <w:name w:val="Balloon Text"/>
    <w:basedOn w:val="Normal"/>
    <w:link w:val="BalloonTextChar"/>
    <w:uiPriority w:val="99"/>
    <w:semiHidden/>
    <w:unhideWhenUsed/>
    <w:rsid w:val="00573705"/>
    <w:rPr>
      <w:rFonts w:ascii="Times New Roman" w:hAnsi="Times New Roman"/>
      <w:sz w:val="18"/>
      <w:szCs w:val="18"/>
    </w:rPr>
  </w:style>
  <w:style w:type="character" w:customStyle="1" w:styleId="BalloonTextChar">
    <w:name w:val="Balloon Text Char"/>
    <w:link w:val="BalloonText"/>
    <w:uiPriority w:val="99"/>
    <w:semiHidden/>
    <w:rsid w:val="00573705"/>
    <w:rPr>
      <w:rFonts w:ascii="Times New Roman" w:hAnsi="Times New Roman" w:cs="Times New Roman"/>
      <w:sz w:val="18"/>
      <w:szCs w:val="18"/>
    </w:rPr>
  </w:style>
  <w:style w:type="paragraph" w:customStyle="1" w:styleId="4GCharCharCharChar">
    <w:name w:val="4_G Char Char Char Char"/>
    <w:aliases w:val="Footnotes refss Char Char Char Char,ftref Char Char Char Char,BVI fnr Char Char Char Char,BVI fnr Car Car Char Char Char Char,BVI fnr Car Char Char Char Char,BVI fnr Car Car Car Car Char Char1 Char Char"/>
    <w:basedOn w:val="Normal"/>
    <w:link w:val="FootnoteReference"/>
    <w:uiPriority w:val="99"/>
    <w:rsid w:val="00D0110A"/>
    <w:pPr>
      <w:jc w:val="both"/>
    </w:pPr>
    <w:rPr>
      <w:vertAlign w:val="superscript"/>
    </w:rPr>
  </w:style>
  <w:style w:type="paragraph" w:styleId="EndnoteText">
    <w:name w:val="endnote text"/>
    <w:aliases w:val="en,2_G"/>
    <w:basedOn w:val="Normal"/>
    <w:link w:val="EndnoteTextChar"/>
    <w:uiPriority w:val="99"/>
    <w:unhideWhenUsed/>
    <w:qFormat/>
    <w:rsid w:val="003331B4"/>
    <w:pPr>
      <w:spacing w:after="200" w:line="276" w:lineRule="auto"/>
    </w:pPr>
    <w:rPr>
      <w:sz w:val="20"/>
      <w:szCs w:val="20"/>
      <w:lang w:val="en-US"/>
    </w:rPr>
  </w:style>
  <w:style w:type="character" w:customStyle="1" w:styleId="EndnoteTextChar">
    <w:name w:val="Endnote Text Char"/>
    <w:aliases w:val="en Char,2_G Char"/>
    <w:link w:val="EndnoteText"/>
    <w:uiPriority w:val="99"/>
    <w:rsid w:val="003331B4"/>
    <w:rPr>
      <w:rFonts w:ascii="Calibri" w:eastAsia="Calibri" w:hAnsi="Calibri" w:cs="Times New Roman"/>
      <w:sz w:val="20"/>
      <w:szCs w:val="20"/>
      <w:lang w:val="en-US"/>
    </w:rPr>
  </w:style>
  <w:style w:type="character" w:customStyle="1" w:styleId="apple-converted-space">
    <w:name w:val="apple-converted-space"/>
    <w:basedOn w:val="DefaultParagraphFont"/>
    <w:rsid w:val="00F23AD4"/>
  </w:style>
  <w:style w:type="paragraph" w:styleId="Revision">
    <w:name w:val="Revision"/>
    <w:hidden/>
    <w:uiPriority w:val="99"/>
    <w:semiHidden/>
    <w:rsid w:val="00F23AD4"/>
    <w:rPr>
      <w:sz w:val="24"/>
      <w:szCs w:val="24"/>
      <w:lang w:eastAsia="en-US"/>
    </w:rPr>
  </w:style>
  <w:style w:type="character" w:styleId="FollowedHyperlink">
    <w:name w:val="FollowedHyperlink"/>
    <w:uiPriority w:val="99"/>
    <w:semiHidden/>
    <w:unhideWhenUsed/>
    <w:rsid w:val="00E06CF1"/>
    <w:rPr>
      <w:color w:val="954F72"/>
      <w:u w:val="single"/>
    </w:rPr>
  </w:style>
  <w:style w:type="paragraph" w:styleId="DocumentMap">
    <w:name w:val="Document Map"/>
    <w:basedOn w:val="Normal"/>
    <w:link w:val="DocumentMapChar"/>
    <w:uiPriority w:val="99"/>
    <w:semiHidden/>
    <w:unhideWhenUsed/>
    <w:rsid w:val="00D3187A"/>
    <w:rPr>
      <w:rFonts w:ascii="Times New Roman" w:hAnsi="Times New Roman"/>
    </w:rPr>
  </w:style>
  <w:style w:type="character" w:customStyle="1" w:styleId="DocumentMapChar">
    <w:name w:val="Document Map Char"/>
    <w:link w:val="DocumentMap"/>
    <w:uiPriority w:val="99"/>
    <w:semiHidden/>
    <w:rsid w:val="00D3187A"/>
    <w:rPr>
      <w:rFonts w:ascii="Times New Roman" w:hAnsi="Times New Roman" w:cs="Times New Roman"/>
    </w:rPr>
  </w:style>
  <w:style w:type="paragraph" w:customStyle="1" w:styleId="Default">
    <w:name w:val="Default"/>
    <w:rsid w:val="00567CF4"/>
    <w:pPr>
      <w:autoSpaceDE w:val="0"/>
      <w:autoSpaceDN w:val="0"/>
      <w:adjustRightInd w:val="0"/>
    </w:pPr>
    <w:rPr>
      <w:rFonts w:ascii="Arial" w:hAnsi="Arial" w:cs="Arial"/>
      <w:color w:val="000000"/>
      <w:sz w:val="24"/>
      <w:szCs w:val="24"/>
      <w:lang w:val="en-US"/>
    </w:rPr>
  </w:style>
  <w:style w:type="character" w:styleId="UnresolvedMention">
    <w:name w:val="Unresolved Mention"/>
    <w:basedOn w:val="DefaultParagraphFont"/>
    <w:uiPriority w:val="99"/>
    <w:rsid w:val="00FC5369"/>
    <w:rPr>
      <w:color w:val="605E5C"/>
      <w:shd w:val="clear" w:color="auto" w:fill="E1DFDD"/>
    </w:rPr>
  </w:style>
  <w:style w:type="character" w:styleId="EndnoteReference">
    <w:name w:val="endnote reference"/>
    <w:basedOn w:val="DefaultParagraphFont"/>
    <w:uiPriority w:val="99"/>
    <w:semiHidden/>
    <w:unhideWhenUsed/>
    <w:rsid w:val="00956B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09818">
      <w:bodyDiv w:val="1"/>
      <w:marLeft w:val="0"/>
      <w:marRight w:val="0"/>
      <w:marTop w:val="0"/>
      <w:marBottom w:val="0"/>
      <w:divBdr>
        <w:top w:val="none" w:sz="0" w:space="0" w:color="auto"/>
        <w:left w:val="none" w:sz="0" w:space="0" w:color="auto"/>
        <w:bottom w:val="none" w:sz="0" w:space="0" w:color="auto"/>
        <w:right w:val="none" w:sz="0" w:space="0" w:color="auto"/>
      </w:divBdr>
    </w:div>
    <w:div w:id="71439825">
      <w:bodyDiv w:val="1"/>
      <w:marLeft w:val="0"/>
      <w:marRight w:val="0"/>
      <w:marTop w:val="0"/>
      <w:marBottom w:val="0"/>
      <w:divBdr>
        <w:top w:val="none" w:sz="0" w:space="0" w:color="auto"/>
        <w:left w:val="none" w:sz="0" w:space="0" w:color="auto"/>
        <w:bottom w:val="none" w:sz="0" w:space="0" w:color="auto"/>
        <w:right w:val="none" w:sz="0" w:space="0" w:color="auto"/>
      </w:divBdr>
      <w:divsChild>
        <w:div w:id="919169158">
          <w:marLeft w:val="0"/>
          <w:marRight w:val="0"/>
          <w:marTop w:val="0"/>
          <w:marBottom w:val="0"/>
          <w:divBdr>
            <w:top w:val="none" w:sz="0" w:space="0" w:color="auto"/>
            <w:left w:val="none" w:sz="0" w:space="0" w:color="auto"/>
            <w:bottom w:val="none" w:sz="0" w:space="0" w:color="auto"/>
            <w:right w:val="none" w:sz="0" w:space="0" w:color="auto"/>
          </w:divBdr>
          <w:divsChild>
            <w:div w:id="732431211">
              <w:marLeft w:val="0"/>
              <w:marRight w:val="0"/>
              <w:marTop w:val="0"/>
              <w:marBottom w:val="0"/>
              <w:divBdr>
                <w:top w:val="none" w:sz="0" w:space="0" w:color="auto"/>
                <w:left w:val="none" w:sz="0" w:space="0" w:color="auto"/>
                <w:bottom w:val="none" w:sz="0" w:space="0" w:color="auto"/>
                <w:right w:val="none" w:sz="0" w:space="0" w:color="auto"/>
              </w:divBdr>
              <w:divsChild>
                <w:div w:id="109872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33371">
      <w:bodyDiv w:val="1"/>
      <w:marLeft w:val="0"/>
      <w:marRight w:val="0"/>
      <w:marTop w:val="0"/>
      <w:marBottom w:val="0"/>
      <w:divBdr>
        <w:top w:val="none" w:sz="0" w:space="0" w:color="auto"/>
        <w:left w:val="none" w:sz="0" w:space="0" w:color="auto"/>
        <w:bottom w:val="none" w:sz="0" w:space="0" w:color="auto"/>
        <w:right w:val="none" w:sz="0" w:space="0" w:color="auto"/>
      </w:divBdr>
      <w:divsChild>
        <w:div w:id="583101728">
          <w:marLeft w:val="0"/>
          <w:marRight w:val="0"/>
          <w:marTop w:val="0"/>
          <w:marBottom w:val="0"/>
          <w:divBdr>
            <w:top w:val="none" w:sz="0" w:space="0" w:color="auto"/>
            <w:left w:val="none" w:sz="0" w:space="0" w:color="auto"/>
            <w:bottom w:val="none" w:sz="0" w:space="0" w:color="auto"/>
            <w:right w:val="none" w:sz="0" w:space="0" w:color="auto"/>
          </w:divBdr>
          <w:divsChild>
            <w:div w:id="568003509">
              <w:marLeft w:val="0"/>
              <w:marRight w:val="0"/>
              <w:marTop w:val="0"/>
              <w:marBottom w:val="0"/>
              <w:divBdr>
                <w:top w:val="none" w:sz="0" w:space="0" w:color="auto"/>
                <w:left w:val="none" w:sz="0" w:space="0" w:color="auto"/>
                <w:bottom w:val="none" w:sz="0" w:space="0" w:color="auto"/>
                <w:right w:val="none" w:sz="0" w:space="0" w:color="auto"/>
              </w:divBdr>
              <w:divsChild>
                <w:div w:id="70432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83329">
      <w:bodyDiv w:val="1"/>
      <w:marLeft w:val="0"/>
      <w:marRight w:val="0"/>
      <w:marTop w:val="0"/>
      <w:marBottom w:val="0"/>
      <w:divBdr>
        <w:top w:val="none" w:sz="0" w:space="0" w:color="auto"/>
        <w:left w:val="none" w:sz="0" w:space="0" w:color="auto"/>
        <w:bottom w:val="none" w:sz="0" w:space="0" w:color="auto"/>
        <w:right w:val="none" w:sz="0" w:space="0" w:color="auto"/>
      </w:divBdr>
    </w:div>
    <w:div w:id="164514145">
      <w:bodyDiv w:val="1"/>
      <w:marLeft w:val="0"/>
      <w:marRight w:val="0"/>
      <w:marTop w:val="0"/>
      <w:marBottom w:val="0"/>
      <w:divBdr>
        <w:top w:val="none" w:sz="0" w:space="0" w:color="auto"/>
        <w:left w:val="none" w:sz="0" w:space="0" w:color="auto"/>
        <w:bottom w:val="none" w:sz="0" w:space="0" w:color="auto"/>
        <w:right w:val="none" w:sz="0" w:space="0" w:color="auto"/>
      </w:divBdr>
      <w:divsChild>
        <w:div w:id="2100129319">
          <w:marLeft w:val="0"/>
          <w:marRight w:val="0"/>
          <w:marTop w:val="0"/>
          <w:marBottom w:val="0"/>
          <w:divBdr>
            <w:top w:val="none" w:sz="0" w:space="0" w:color="auto"/>
            <w:left w:val="none" w:sz="0" w:space="0" w:color="auto"/>
            <w:bottom w:val="none" w:sz="0" w:space="0" w:color="auto"/>
            <w:right w:val="none" w:sz="0" w:space="0" w:color="auto"/>
          </w:divBdr>
          <w:divsChild>
            <w:div w:id="1147747382">
              <w:marLeft w:val="0"/>
              <w:marRight w:val="0"/>
              <w:marTop w:val="0"/>
              <w:marBottom w:val="0"/>
              <w:divBdr>
                <w:top w:val="none" w:sz="0" w:space="0" w:color="auto"/>
                <w:left w:val="none" w:sz="0" w:space="0" w:color="auto"/>
                <w:bottom w:val="none" w:sz="0" w:space="0" w:color="auto"/>
                <w:right w:val="none" w:sz="0" w:space="0" w:color="auto"/>
              </w:divBdr>
              <w:divsChild>
                <w:div w:id="52699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478153">
      <w:bodyDiv w:val="1"/>
      <w:marLeft w:val="0"/>
      <w:marRight w:val="0"/>
      <w:marTop w:val="0"/>
      <w:marBottom w:val="0"/>
      <w:divBdr>
        <w:top w:val="none" w:sz="0" w:space="0" w:color="auto"/>
        <w:left w:val="none" w:sz="0" w:space="0" w:color="auto"/>
        <w:bottom w:val="none" w:sz="0" w:space="0" w:color="auto"/>
        <w:right w:val="none" w:sz="0" w:space="0" w:color="auto"/>
      </w:divBdr>
    </w:div>
    <w:div w:id="224998905">
      <w:bodyDiv w:val="1"/>
      <w:marLeft w:val="0"/>
      <w:marRight w:val="0"/>
      <w:marTop w:val="0"/>
      <w:marBottom w:val="0"/>
      <w:divBdr>
        <w:top w:val="none" w:sz="0" w:space="0" w:color="auto"/>
        <w:left w:val="none" w:sz="0" w:space="0" w:color="auto"/>
        <w:bottom w:val="none" w:sz="0" w:space="0" w:color="auto"/>
        <w:right w:val="none" w:sz="0" w:space="0" w:color="auto"/>
      </w:divBdr>
    </w:div>
    <w:div w:id="225997005">
      <w:bodyDiv w:val="1"/>
      <w:marLeft w:val="0"/>
      <w:marRight w:val="0"/>
      <w:marTop w:val="0"/>
      <w:marBottom w:val="0"/>
      <w:divBdr>
        <w:top w:val="none" w:sz="0" w:space="0" w:color="auto"/>
        <w:left w:val="none" w:sz="0" w:space="0" w:color="auto"/>
        <w:bottom w:val="none" w:sz="0" w:space="0" w:color="auto"/>
        <w:right w:val="none" w:sz="0" w:space="0" w:color="auto"/>
      </w:divBdr>
      <w:divsChild>
        <w:div w:id="925501104">
          <w:marLeft w:val="0"/>
          <w:marRight w:val="0"/>
          <w:marTop w:val="0"/>
          <w:marBottom w:val="0"/>
          <w:divBdr>
            <w:top w:val="none" w:sz="0" w:space="0" w:color="auto"/>
            <w:left w:val="none" w:sz="0" w:space="0" w:color="auto"/>
            <w:bottom w:val="none" w:sz="0" w:space="0" w:color="auto"/>
            <w:right w:val="none" w:sz="0" w:space="0" w:color="auto"/>
          </w:divBdr>
          <w:divsChild>
            <w:div w:id="874580230">
              <w:marLeft w:val="0"/>
              <w:marRight w:val="0"/>
              <w:marTop w:val="0"/>
              <w:marBottom w:val="0"/>
              <w:divBdr>
                <w:top w:val="none" w:sz="0" w:space="0" w:color="auto"/>
                <w:left w:val="none" w:sz="0" w:space="0" w:color="auto"/>
                <w:bottom w:val="none" w:sz="0" w:space="0" w:color="auto"/>
                <w:right w:val="none" w:sz="0" w:space="0" w:color="auto"/>
              </w:divBdr>
              <w:divsChild>
                <w:div w:id="102649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233315">
      <w:bodyDiv w:val="1"/>
      <w:marLeft w:val="0"/>
      <w:marRight w:val="0"/>
      <w:marTop w:val="0"/>
      <w:marBottom w:val="0"/>
      <w:divBdr>
        <w:top w:val="none" w:sz="0" w:space="0" w:color="auto"/>
        <w:left w:val="none" w:sz="0" w:space="0" w:color="auto"/>
        <w:bottom w:val="none" w:sz="0" w:space="0" w:color="auto"/>
        <w:right w:val="none" w:sz="0" w:space="0" w:color="auto"/>
      </w:divBdr>
      <w:divsChild>
        <w:div w:id="964232529">
          <w:marLeft w:val="0"/>
          <w:marRight w:val="0"/>
          <w:marTop w:val="0"/>
          <w:marBottom w:val="0"/>
          <w:divBdr>
            <w:top w:val="none" w:sz="0" w:space="0" w:color="auto"/>
            <w:left w:val="none" w:sz="0" w:space="0" w:color="auto"/>
            <w:bottom w:val="none" w:sz="0" w:space="0" w:color="auto"/>
            <w:right w:val="none" w:sz="0" w:space="0" w:color="auto"/>
          </w:divBdr>
          <w:divsChild>
            <w:div w:id="1184518528">
              <w:marLeft w:val="0"/>
              <w:marRight w:val="0"/>
              <w:marTop w:val="0"/>
              <w:marBottom w:val="0"/>
              <w:divBdr>
                <w:top w:val="none" w:sz="0" w:space="0" w:color="auto"/>
                <w:left w:val="none" w:sz="0" w:space="0" w:color="auto"/>
                <w:bottom w:val="none" w:sz="0" w:space="0" w:color="auto"/>
                <w:right w:val="none" w:sz="0" w:space="0" w:color="auto"/>
              </w:divBdr>
              <w:divsChild>
                <w:div w:id="186786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882984">
      <w:bodyDiv w:val="1"/>
      <w:marLeft w:val="0"/>
      <w:marRight w:val="0"/>
      <w:marTop w:val="0"/>
      <w:marBottom w:val="0"/>
      <w:divBdr>
        <w:top w:val="none" w:sz="0" w:space="0" w:color="auto"/>
        <w:left w:val="none" w:sz="0" w:space="0" w:color="auto"/>
        <w:bottom w:val="none" w:sz="0" w:space="0" w:color="auto"/>
        <w:right w:val="none" w:sz="0" w:space="0" w:color="auto"/>
      </w:divBdr>
      <w:divsChild>
        <w:div w:id="802504602">
          <w:marLeft w:val="0"/>
          <w:marRight w:val="0"/>
          <w:marTop w:val="0"/>
          <w:marBottom w:val="0"/>
          <w:divBdr>
            <w:top w:val="none" w:sz="0" w:space="0" w:color="auto"/>
            <w:left w:val="none" w:sz="0" w:space="0" w:color="auto"/>
            <w:bottom w:val="none" w:sz="0" w:space="0" w:color="auto"/>
            <w:right w:val="none" w:sz="0" w:space="0" w:color="auto"/>
          </w:divBdr>
          <w:divsChild>
            <w:div w:id="361706497">
              <w:marLeft w:val="0"/>
              <w:marRight w:val="0"/>
              <w:marTop w:val="0"/>
              <w:marBottom w:val="0"/>
              <w:divBdr>
                <w:top w:val="none" w:sz="0" w:space="0" w:color="auto"/>
                <w:left w:val="none" w:sz="0" w:space="0" w:color="auto"/>
                <w:bottom w:val="none" w:sz="0" w:space="0" w:color="auto"/>
                <w:right w:val="none" w:sz="0" w:space="0" w:color="auto"/>
              </w:divBdr>
              <w:divsChild>
                <w:div w:id="204821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276433">
      <w:bodyDiv w:val="1"/>
      <w:marLeft w:val="0"/>
      <w:marRight w:val="0"/>
      <w:marTop w:val="0"/>
      <w:marBottom w:val="0"/>
      <w:divBdr>
        <w:top w:val="none" w:sz="0" w:space="0" w:color="auto"/>
        <w:left w:val="none" w:sz="0" w:space="0" w:color="auto"/>
        <w:bottom w:val="none" w:sz="0" w:space="0" w:color="auto"/>
        <w:right w:val="none" w:sz="0" w:space="0" w:color="auto"/>
      </w:divBdr>
    </w:div>
    <w:div w:id="291593108">
      <w:bodyDiv w:val="1"/>
      <w:marLeft w:val="0"/>
      <w:marRight w:val="0"/>
      <w:marTop w:val="0"/>
      <w:marBottom w:val="0"/>
      <w:divBdr>
        <w:top w:val="none" w:sz="0" w:space="0" w:color="auto"/>
        <w:left w:val="none" w:sz="0" w:space="0" w:color="auto"/>
        <w:bottom w:val="none" w:sz="0" w:space="0" w:color="auto"/>
        <w:right w:val="none" w:sz="0" w:space="0" w:color="auto"/>
      </w:divBdr>
      <w:divsChild>
        <w:div w:id="496650589">
          <w:marLeft w:val="0"/>
          <w:marRight w:val="0"/>
          <w:marTop w:val="0"/>
          <w:marBottom w:val="0"/>
          <w:divBdr>
            <w:top w:val="none" w:sz="0" w:space="0" w:color="auto"/>
            <w:left w:val="none" w:sz="0" w:space="0" w:color="auto"/>
            <w:bottom w:val="none" w:sz="0" w:space="0" w:color="auto"/>
            <w:right w:val="none" w:sz="0" w:space="0" w:color="auto"/>
          </w:divBdr>
          <w:divsChild>
            <w:div w:id="2056418967">
              <w:marLeft w:val="0"/>
              <w:marRight w:val="0"/>
              <w:marTop w:val="0"/>
              <w:marBottom w:val="0"/>
              <w:divBdr>
                <w:top w:val="none" w:sz="0" w:space="0" w:color="auto"/>
                <w:left w:val="none" w:sz="0" w:space="0" w:color="auto"/>
                <w:bottom w:val="none" w:sz="0" w:space="0" w:color="auto"/>
                <w:right w:val="none" w:sz="0" w:space="0" w:color="auto"/>
              </w:divBdr>
              <w:divsChild>
                <w:div w:id="55235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501515">
      <w:bodyDiv w:val="1"/>
      <w:marLeft w:val="0"/>
      <w:marRight w:val="0"/>
      <w:marTop w:val="0"/>
      <w:marBottom w:val="0"/>
      <w:divBdr>
        <w:top w:val="none" w:sz="0" w:space="0" w:color="auto"/>
        <w:left w:val="none" w:sz="0" w:space="0" w:color="auto"/>
        <w:bottom w:val="none" w:sz="0" w:space="0" w:color="auto"/>
        <w:right w:val="none" w:sz="0" w:space="0" w:color="auto"/>
      </w:divBdr>
      <w:divsChild>
        <w:div w:id="1585651701">
          <w:marLeft w:val="0"/>
          <w:marRight w:val="0"/>
          <w:marTop w:val="0"/>
          <w:marBottom w:val="0"/>
          <w:divBdr>
            <w:top w:val="none" w:sz="0" w:space="0" w:color="auto"/>
            <w:left w:val="none" w:sz="0" w:space="0" w:color="auto"/>
            <w:bottom w:val="none" w:sz="0" w:space="0" w:color="auto"/>
            <w:right w:val="none" w:sz="0" w:space="0" w:color="auto"/>
          </w:divBdr>
          <w:divsChild>
            <w:div w:id="1587034632">
              <w:marLeft w:val="0"/>
              <w:marRight w:val="0"/>
              <w:marTop w:val="0"/>
              <w:marBottom w:val="0"/>
              <w:divBdr>
                <w:top w:val="none" w:sz="0" w:space="0" w:color="auto"/>
                <w:left w:val="none" w:sz="0" w:space="0" w:color="auto"/>
                <w:bottom w:val="none" w:sz="0" w:space="0" w:color="auto"/>
                <w:right w:val="none" w:sz="0" w:space="0" w:color="auto"/>
              </w:divBdr>
              <w:divsChild>
                <w:div w:id="12119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641485">
      <w:bodyDiv w:val="1"/>
      <w:marLeft w:val="0"/>
      <w:marRight w:val="0"/>
      <w:marTop w:val="0"/>
      <w:marBottom w:val="0"/>
      <w:divBdr>
        <w:top w:val="none" w:sz="0" w:space="0" w:color="auto"/>
        <w:left w:val="none" w:sz="0" w:space="0" w:color="auto"/>
        <w:bottom w:val="none" w:sz="0" w:space="0" w:color="auto"/>
        <w:right w:val="none" w:sz="0" w:space="0" w:color="auto"/>
      </w:divBdr>
    </w:div>
    <w:div w:id="390734368">
      <w:bodyDiv w:val="1"/>
      <w:marLeft w:val="0"/>
      <w:marRight w:val="0"/>
      <w:marTop w:val="0"/>
      <w:marBottom w:val="0"/>
      <w:divBdr>
        <w:top w:val="none" w:sz="0" w:space="0" w:color="auto"/>
        <w:left w:val="none" w:sz="0" w:space="0" w:color="auto"/>
        <w:bottom w:val="none" w:sz="0" w:space="0" w:color="auto"/>
        <w:right w:val="none" w:sz="0" w:space="0" w:color="auto"/>
      </w:divBdr>
      <w:divsChild>
        <w:div w:id="1367682902">
          <w:marLeft w:val="0"/>
          <w:marRight w:val="0"/>
          <w:marTop w:val="0"/>
          <w:marBottom w:val="0"/>
          <w:divBdr>
            <w:top w:val="none" w:sz="0" w:space="0" w:color="auto"/>
            <w:left w:val="none" w:sz="0" w:space="0" w:color="auto"/>
            <w:bottom w:val="none" w:sz="0" w:space="0" w:color="auto"/>
            <w:right w:val="none" w:sz="0" w:space="0" w:color="auto"/>
          </w:divBdr>
          <w:divsChild>
            <w:div w:id="275648902">
              <w:marLeft w:val="0"/>
              <w:marRight w:val="0"/>
              <w:marTop w:val="0"/>
              <w:marBottom w:val="0"/>
              <w:divBdr>
                <w:top w:val="none" w:sz="0" w:space="0" w:color="auto"/>
                <w:left w:val="none" w:sz="0" w:space="0" w:color="auto"/>
                <w:bottom w:val="none" w:sz="0" w:space="0" w:color="auto"/>
                <w:right w:val="none" w:sz="0" w:space="0" w:color="auto"/>
              </w:divBdr>
              <w:divsChild>
                <w:div w:id="178685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293658">
      <w:bodyDiv w:val="1"/>
      <w:marLeft w:val="0"/>
      <w:marRight w:val="0"/>
      <w:marTop w:val="0"/>
      <w:marBottom w:val="0"/>
      <w:divBdr>
        <w:top w:val="none" w:sz="0" w:space="0" w:color="auto"/>
        <w:left w:val="none" w:sz="0" w:space="0" w:color="auto"/>
        <w:bottom w:val="none" w:sz="0" w:space="0" w:color="auto"/>
        <w:right w:val="none" w:sz="0" w:space="0" w:color="auto"/>
      </w:divBdr>
      <w:divsChild>
        <w:div w:id="13000231">
          <w:marLeft w:val="0"/>
          <w:marRight w:val="0"/>
          <w:marTop w:val="0"/>
          <w:marBottom w:val="0"/>
          <w:divBdr>
            <w:top w:val="none" w:sz="0" w:space="0" w:color="auto"/>
            <w:left w:val="none" w:sz="0" w:space="0" w:color="auto"/>
            <w:bottom w:val="none" w:sz="0" w:space="0" w:color="auto"/>
            <w:right w:val="none" w:sz="0" w:space="0" w:color="auto"/>
          </w:divBdr>
          <w:divsChild>
            <w:div w:id="1009679515">
              <w:marLeft w:val="0"/>
              <w:marRight w:val="0"/>
              <w:marTop w:val="0"/>
              <w:marBottom w:val="0"/>
              <w:divBdr>
                <w:top w:val="none" w:sz="0" w:space="0" w:color="auto"/>
                <w:left w:val="none" w:sz="0" w:space="0" w:color="auto"/>
                <w:bottom w:val="none" w:sz="0" w:space="0" w:color="auto"/>
                <w:right w:val="none" w:sz="0" w:space="0" w:color="auto"/>
              </w:divBdr>
              <w:divsChild>
                <w:div w:id="78874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000655">
      <w:bodyDiv w:val="1"/>
      <w:marLeft w:val="0"/>
      <w:marRight w:val="0"/>
      <w:marTop w:val="0"/>
      <w:marBottom w:val="0"/>
      <w:divBdr>
        <w:top w:val="none" w:sz="0" w:space="0" w:color="auto"/>
        <w:left w:val="none" w:sz="0" w:space="0" w:color="auto"/>
        <w:bottom w:val="none" w:sz="0" w:space="0" w:color="auto"/>
        <w:right w:val="none" w:sz="0" w:space="0" w:color="auto"/>
      </w:divBdr>
    </w:div>
    <w:div w:id="561141766">
      <w:bodyDiv w:val="1"/>
      <w:marLeft w:val="0"/>
      <w:marRight w:val="0"/>
      <w:marTop w:val="0"/>
      <w:marBottom w:val="0"/>
      <w:divBdr>
        <w:top w:val="none" w:sz="0" w:space="0" w:color="auto"/>
        <w:left w:val="none" w:sz="0" w:space="0" w:color="auto"/>
        <w:bottom w:val="none" w:sz="0" w:space="0" w:color="auto"/>
        <w:right w:val="none" w:sz="0" w:space="0" w:color="auto"/>
      </w:divBdr>
      <w:divsChild>
        <w:div w:id="1184249630">
          <w:marLeft w:val="0"/>
          <w:marRight w:val="0"/>
          <w:marTop w:val="0"/>
          <w:marBottom w:val="0"/>
          <w:divBdr>
            <w:top w:val="none" w:sz="0" w:space="0" w:color="auto"/>
            <w:left w:val="none" w:sz="0" w:space="0" w:color="auto"/>
            <w:bottom w:val="none" w:sz="0" w:space="0" w:color="auto"/>
            <w:right w:val="none" w:sz="0" w:space="0" w:color="auto"/>
          </w:divBdr>
          <w:divsChild>
            <w:div w:id="1630746927">
              <w:marLeft w:val="0"/>
              <w:marRight w:val="0"/>
              <w:marTop w:val="0"/>
              <w:marBottom w:val="0"/>
              <w:divBdr>
                <w:top w:val="none" w:sz="0" w:space="0" w:color="auto"/>
                <w:left w:val="none" w:sz="0" w:space="0" w:color="auto"/>
                <w:bottom w:val="none" w:sz="0" w:space="0" w:color="auto"/>
                <w:right w:val="none" w:sz="0" w:space="0" w:color="auto"/>
              </w:divBdr>
              <w:divsChild>
                <w:div w:id="12921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964417">
      <w:bodyDiv w:val="1"/>
      <w:marLeft w:val="0"/>
      <w:marRight w:val="0"/>
      <w:marTop w:val="0"/>
      <w:marBottom w:val="0"/>
      <w:divBdr>
        <w:top w:val="none" w:sz="0" w:space="0" w:color="auto"/>
        <w:left w:val="none" w:sz="0" w:space="0" w:color="auto"/>
        <w:bottom w:val="none" w:sz="0" w:space="0" w:color="auto"/>
        <w:right w:val="none" w:sz="0" w:space="0" w:color="auto"/>
      </w:divBdr>
    </w:div>
    <w:div w:id="628777692">
      <w:bodyDiv w:val="1"/>
      <w:marLeft w:val="0"/>
      <w:marRight w:val="0"/>
      <w:marTop w:val="0"/>
      <w:marBottom w:val="0"/>
      <w:divBdr>
        <w:top w:val="none" w:sz="0" w:space="0" w:color="auto"/>
        <w:left w:val="none" w:sz="0" w:space="0" w:color="auto"/>
        <w:bottom w:val="none" w:sz="0" w:space="0" w:color="auto"/>
        <w:right w:val="none" w:sz="0" w:space="0" w:color="auto"/>
      </w:divBdr>
    </w:div>
    <w:div w:id="632755229">
      <w:bodyDiv w:val="1"/>
      <w:marLeft w:val="0"/>
      <w:marRight w:val="0"/>
      <w:marTop w:val="0"/>
      <w:marBottom w:val="0"/>
      <w:divBdr>
        <w:top w:val="none" w:sz="0" w:space="0" w:color="auto"/>
        <w:left w:val="none" w:sz="0" w:space="0" w:color="auto"/>
        <w:bottom w:val="none" w:sz="0" w:space="0" w:color="auto"/>
        <w:right w:val="none" w:sz="0" w:space="0" w:color="auto"/>
      </w:divBdr>
      <w:divsChild>
        <w:div w:id="436557150">
          <w:marLeft w:val="0"/>
          <w:marRight w:val="0"/>
          <w:marTop w:val="0"/>
          <w:marBottom w:val="0"/>
          <w:divBdr>
            <w:top w:val="none" w:sz="0" w:space="0" w:color="auto"/>
            <w:left w:val="none" w:sz="0" w:space="0" w:color="auto"/>
            <w:bottom w:val="none" w:sz="0" w:space="0" w:color="auto"/>
            <w:right w:val="none" w:sz="0" w:space="0" w:color="auto"/>
          </w:divBdr>
          <w:divsChild>
            <w:div w:id="1098793399">
              <w:marLeft w:val="0"/>
              <w:marRight w:val="0"/>
              <w:marTop w:val="0"/>
              <w:marBottom w:val="0"/>
              <w:divBdr>
                <w:top w:val="none" w:sz="0" w:space="0" w:color="auto"/>
                <w:left w:val="none" w:sz="0" w:space="0" w:color="auto"/>
                <w:bottom w:val="none" w:sz="0" w:space="0" w:color="auto"/>
                <w:right w:val="none" w:sz="0" w:space="0" w:color="auto"/>
              </w:divBdr>
              <w:divsChild>
                <w:div w:id="23589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531200">
      <w:bodyDiv w:val="1"/>
      <w:marLeft w:val="0"/>
      <w:marRight w:val="0"/>
      <w:marTop w:val="0"/>
      <w:marBottom w:val="0"/>
      <w:divBdr>
        <w:top w:val="none" w:sz="0" w:space="0" w:color="auto"/>
        <w:left w:val="none" w:sz="0" w:space="0" w:color="auto"/>
        <w:bottom w:val="none" w:sz="0" w:space="0" w:color="auto"/>
        <w:right w:val="none" w:sz="0" w:space="0" w:color="auto"/>
      </w:divBdr>
    </w:div>
    <w:div w:id="654259287">
      <w:bodyDiv w:val="1"/>
      <w:marLeft w:val="0"/>
      <w:marRight w:val="0"/>
      <w:marTop w:val="0"/>
      <w:marBottom w:val="0"/>
      <w:divBdr>
        <w:top w:val="none" w:sz="0" w:space="0" w:color="auto"/>
        <w:left w:val="none" w:sz="0" w:space="0" w:color="auto"/>
        <w:bottom w:val="none" w:sz="0" w:space="0" w:color="auto"/>
        <w:right w:val="none" w:sz="0" w:space="0" w:color="auto"/>
      </w:divBdr>
    </w:div>
    <w:div w:id="673727218">
      <w:bodyDiv w:val="1"/>
      <w:marLeft w:val="0"/>
      <w:marRight w:val="0"/>
      <w:marTop w:val="0"/>
      <w:marBottom w:val="0"/>
      <w:divBdr>
        <w:top w:val="none" w:sz="0" w:space="0" w:color="auto"/>
        <w:left w:val="none" w:sz="0" w:space="0" w:color="auto"/>
        <w:bottom w:val="none" w:sz="0" w:space="0" w:color="auto"/>
        <w:right w:val="none" w:sz="0" w:space="0" w:color="auto"/>
      </w:divBdr>
      <w:divsChild>
        <w:div w:id="790706167">
          <w:marLeft w:val="0"/>
          <w:marRight w:val="0"/>
          <w:marTop w:val="0"/>
          <w:marBottom w:val="0"/>
          <w:divBdr>
            <w:top w:val="none" w:sz="0" w:space="0" w:color="auto"/>
            <w:left w:val="none" w:sz="0" w:space="0" w:color="auto"/>
            <w:bottom w:val="none" w:sz="0" w:space="0" w:color="auto"/>
            <w:right w:val="none" w:sz="0" w:space="0" w:color="auto"/>
          </w:divBdr>
          <w:divsChild>
            <w:div w:id="1944805467">
              <w:marLeft w:val="0"/>
              <w:marRight w:val="0"/>
              <w:marTop w:val="0"/>
              <w:marBottom w:val="0"/>
              <w:divBdr>
                <w:top w:val="none" w:sz="0" w:space="0" w:color="auto"/>
                <w:left w:val="none" w:sz="0" w:space="0" w:color="auto"/>
                <w:bottom w:val="none" w:sz="0" w:space="0" w:color="auto"/>
                <w:right w:val="none" w:sz="0" w:space="0" w:color="auto"/>
              </w:divBdr>
              <w:divsChild>
                <w:div w:id="186373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250186">
      <w:bodyDiv w:val="1"/>
      <w:marLeft w:val="0"/>
      <w:marRight w:val="0"/>
      <w:marTop w:val="0"/>
      <w:marBottom w:val="0"/>
      <w:divBdr>
        <w:top w:val="none" w:sz="0" w:space="0" w:color="auto"/>
        <w:left w:val="none" w:sz="0" w:space="0" w:color="auto"/>
        <w:bottom w:val="none" w:sz="0" w:space="0" w:color="auto"/>
        <w:right w:val="none" w:sz="0" w:space="0" w:color="auto"/>
      </w:divBdr>
    </w:div>
    <w:div w:id="709647983">
      <w:bodyDiv w:val="1"/>
      <w:marLeft w:val="0"/>
      <w:marRight w:val="0"/>
      <w:marTop w:val="0"/>
      <w:marBottom w:val="0"/>
      <w:divBdr>
        <w:top w:val="none" w:sz="0" w:space="0" w:color="auto"/>
        <w:left w:val="none" w:sz="0" w:space="0" w:color="auto"/>
        <w:bottom w:val="none" w:sz="0" w:space="0" w:color="auto"/>
        <w:right w:val="none" w:sz="0" w:space="0" w:color="auto"/>
      </w:divBdr>
      <w:divsChild>
        <w:div w:id="1581871747">
          <w:marLeft w:val="0"/>
          <w:marRight w:val="0"/>
          <w:marTop w:val="0"/>
          <w:marBottom w:val="0"/>
          <w:divBdr>
            <w:top w:val="none" w:sz="0" w:space="0" w:color="auto"/>
            <w:left w:val="none" w:sz="0" w:space="0" w:color="auto"/>
            <w:bottom w:val="none" w:sz="0" w:space="0" w:color="auto"/>
            <w:right w:val="none" w:sz="0" w:space="0" w:color="auto"/>
          </w:divBdr>
          <w:divsChild>
            <w:div w:id="1455907022">
              <w:marLeft w:val="0"/>
              <w:marRight w:val="0"/>
              <w:marTop w:val="0"/>
              <w:marBottom w:val="0"/>
              <w:divBdr>
                <w:top w:val="none" w:sz="0" w:space="0" w:color="auto"/>
                <w:left w:val="none" w:sz="0" w:space="0" w:color="auto"/>
                <w:bottom w:val="none" w:sz="0" w:space="0" w:color="auto"/>
                <w:right w:val="none" w:sz="0" w:space="0" w:color="auto"/>
              </w:divBdr>
              <w:divsChild>
                <w:div w:id="94426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240809">
      <w:bodyDiv w:val="1"/>
      <w:marLeft w:val="0"/>
      <w:marRight w:val="0"/>
      <w:marTop w:val="0"/>
      <w:marBottom w:val="0"/>
      <w:divBdr>
        <w:top w:val="none" w:sz="0" w:space="0" w:color="auto"/>
        <w:left w:val="none" w:sz="0" w:space="0" w:color="auto"/>
        <w:bottom w:val="none" w:sz="0" w:space="0" w:color="auto"/>
        <w:right w:val="none" w:sz="0" w:space="0" w:color="auto"/>
      </w:divBdr>
      <w:divsChild>
        <w:div w:id="1441149543">
          <w:marLeft w:val="0"/>
          <w:marRight w:val="0"/>
          <w:marTop w:val="0"/>
          <w:marBottom w:val="0"/>
          <w:divBdr>
            <w:top w:val="none" w:sz="0" w:space="0" w:color="auto"/>
            <w:left w:val="none" w:sz="0" w:space="0" w:color="auto"/>
            <w:bottom w:val="none" w:sz="0" w:space="0" w:color="auto"/>
            <w:right w:val="none" w:sz="0" w:space="0" w:color="auto"/>
          </w:divBdr>
          <w:divsChild>
            <w:div w:id="2131434223">
              <w:marLeft w:val="0"/>
              <w:marRight w:val="0"/>
              <w:marTop w:val="0"/>
              <w:marBottom w:val="0"/>
              <w:divBdr>
                <w:top w:val="none" w:sz="0" w:space="0" w:color="auto"/>
                <w:left w:val="none" w:sz="0" w:space="0" w:color="auto"/>
                <w:bottom w:val="none" w:sz="0" w:space="0" w:color="auto"/>
                <w:right w:val="none" w:sz="0" w:space="0" w:color="auto"/>
              </w:divBdr>
              <w:divsChild>
                <w:div w:id="3489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604631">
      <w:bodyDiv w:val="1"/>
      <w:marLeft w:val="0"/>
      <w:marRight w:val="0"/>
      <w:marTop w:val="0"/>
      <w:marBottom w:val="0"/>
      <w:divBdr>
        <w:top w:val="none" w:sz="0" w:space="0" w:color="auto"/>
        <w:left w:val="none" w:sz="0" w:space="0" w:color="auto"/>
        <w:bottom w:val="none" w:sz="0" w:space="0" w:color="auto"/>
        <w:right w:val="none" w:sz="0" w:space="0" w:color="auto"/>
      </w:divBdr>
      <w:divsChild>
        <w:div w:id="680132943">
          <w:marLeft w:val="0"/>
          <w:marRight w:val="0"/>
          <w:marTop w:val="0"/>
          <w:marBottom w:val="0"/>
          <w:divBdr>
            <w:top w:val="none" w:sz="0" w:space="0" w:color="auto"/>
            <w:left w:val="none" w:sz="0" w:space="0" w:color="auto"/>
            <w:bottom w:val="none" w:sz="0" w:space="0" w:color="auto"/>
            <w:right w:val="none" w:sz="0" w:space="0" w:color="auto"/>
          </w:divBdr>
          <w:divsChild>
            <w:div w:id="1961451010">
              <w:marLeft w:val="0"/>
              <w:marRight w:val="0"/>
              <w:marTop w:val="0"/>
              <w:marBottom w:val="0"/>
              <w:divBdr>
                <w:top w:val="none" w:sz="0" w:space="0" w:color="auto"/>
                <w:left w:val="none" w:sz="0" w:space="0" w:color="auto"/>
                <w:bottom w:val="none" w:sz="0" w:space="0" w:color="auto"/>
                <w:right w:val="none" w:sz="0" w:space="0" w:color="auto"/>
              </w:divBdr>
              <w:divsChild>
                <w:div w:id="211362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659959">
      <w:bodyDiv w:val="1"/>
      <w:marLeft w:val="0"/>
      <w:marRight w:val="0"/>
      <w:marTop w:val="0"/>
      <w:marBottom w:val="0"/>
      <w:divBdr>
        <w:top w:val="none" w:sz="0" w:space="0" w:color="auto"/>
        <w:left w:val="none" w:sz="0" w:space="0" w:color="auto"/>
        <w:bottom w:val="none" w:sz="0" w:space="0" w:color="auto"/>
        <w:right w:val="none" w:sz="0" w:space="0" w:color="auto"/>
      </w:divBdr>
      <w:divsChild>
        <w:div w:id="737244423">
          <w:marLeft w:val="0"/>
          <w:marRight w:val="0"/>
          <w:marTop w:val="0"/>
          <w:marBottom w:val="0"/>
          <w:divBdr>
            <w:top w:val="none" w:sz="0" w:space="0" w:color="auto"/>
            <w:left w:val="none" w:sz="0" w:space="0" w:color="auto"/>
            <w:bottom w:val="none" w:sz="0" w:space="0" w:color="auto"/>
            <w:right w:val="none" w:sz="0" w:space="0" w:color="auto"/>
          </w:divBdr>
          <w:divsChild>
            <w:div w:id="1857228362">
              <w:marLeft w:val="0"/>
              <w:marRight w:val="0"/>
              <w:marTop w:val="0"/>
              <w:marBottom w:val="0"/>
              <w:divBdr>
                <w:top w:val="none" w:sz="0" w:space="0" w:color="auto"/>
                <w:left w:val="none" w:sz="0" w:space="0" w:color="auto"/>
                <w:bottom w:val="none" w:sz="0" w:space="0" w:color="auto"/>
                <w:right w:val="none" w:sz="0" w:space="0" w:color="auto"/>
              </w:divBdr>
              <w:divsChild>
                <w:div w:id="158213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224525">
      <w:bodyDiv w:val="1"/>
      <w:marLeft w:val="0"/>
      <w:marRight w:val="0"/>
      <w:marTop w:val="0"/>
      <w:marBottom w:val="0"/>
      <w:divBdr>
        <w:top w:val="none" w:sz="0" w:space="0" w:color="auto"/>
        <w:left w:val="none" w:sz="0" w:space="0" w:color="auto"/>
        <w:bottom w:val="none" w:sz="0" w:space="0" w:color="auto"/>
        <w:right w:val="none" w:sz="0" w:space="0" w:color="auto"/>
      </w:divBdr>
    </w:div>
    <w:div w:id="894048768">
      <w:bodyDiv w:val="1"/>
      <w:marLeft w:val="0"/>
      <w:marRight w:val="0"/>
      <w:marTop w:val="0"/>
      <w:marBottom w:val="0"/>
      <w:divBdr>
        <w:top w:val="none" w:sz="0" w:space="0" w:color="auto"/>
        <w:left w:val="none" w:sz="0" w:space="0" w:color="auto"/>
        <w:bottom w:val="none" w:sz="0" w:space="0" w:color="auto"/>
        <w:right w:val="none" w:sz="0" w:space="0" w:color="auto"/>
      </w:divBdr>
      <w:divsChild>
        <w:div w:id="755134233">
          <w:marLeft w:val="0"/>
          <w:marRight w:val="0"/>
          <w:marTop w:val="0"/>
          <w:marBottom w:val="0"/>
          <w:divBdr>
            <w:top w:val="none" w:sz="0" w:space="0" w:color="auto"/>
            <w:left w:val="none" w:sz="0" w:space="0" w:color="auto"/>
            <w:bottom w:val="none" w:sz="0" w:space="0" w:color="auto"/>
            <w:right w:val="none" w:sz="0" w:space="0" w:color="auto"/>
          </w:divBdr>
          <w:divsChild>
            <w:div w:id="158733505">
              <w:marLeft w:val="0"/>
              <w:marRight w:val="0"/>
              <w:marTop w:val="0"/>
              <w:marBottom w:val="0"/>
              <w:divBdr>
                <w:top w:val="none" w:sz="0" w:space="0" w:color="auto"/>
                <w:left w:val="none" w:sz="0" w:space="0" w:color="auto"/>
                <w:bottom w:val="none" w:sz="0" w:space="0" w:color="auto"/>
                <w:right w:val="none" w:sz="0" w:space="0" w:color="auto"/>
              </w:divBdr>
              <w:divsChild>
                <w:div w:id="91234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706547">
      <w:bodyDiv w:val="1"/>
      <w:marLeft w:val="0"/>
      <w:marRight w:val="0"/>
      <w:marTop w:val="0"/>
      <w:marBottom w:val="0"/>
      <w:divBdr>
        <w:top w:val="none" w:sz="0" w:space="0" w:color="auto"/>
        <w:left w:val="none" w:sz="0" w:space="0" w:color="auto"/>
        <w:bottom w:val="none" w:sz="0" w:space="0" w:color="auto"/>
        <w:right w:val="none" w:sz="0" w:space="0" w:color="auto"/>
      </w:divBdr>
    </w:div>
    <w:div w:id="899438402">
      <w:bodyDiv w:val="1"/>
      <w:marLeft w:val="0"/>
      <w:marRight w:val="0"/>
      <w:marTop w:val="0"/>
      <w:marBottom w:val="0"/>
      <w:divBdr>
        <w:top w:val="none" w:sz="0" w:space="0" w:color="auto"/>
        <w:left w:val="none" w:sz="0" w:space="0" w:color="auto"/>
        <w:bottom w:val="none" w:sz="0" w:space="0" w:color="auto"/>
        <w:right w:val="none" w:sz="0" w:space="0" w:color="auto"/>
      </w:divBdr>
      <w:divsChild>
        <w:div w:id="1480343264">
          <w:marLeft w:val="0"/>
          <w:marRight w:val="0"/>
          <w:marTop w:val="0"/>
          <w:marBottom w:val="0"/>
          <w:divBdr>
            <w:top w:val="none" w:sz="0" w:space="0" w:color="auto"/>
            <w:left w:val="none" w:sz="0" w:space="0" w:color="auto"/>
            <w:bottom w:val="none" w:sz="0" w:space="0" w:color="auto"/>
            <w:right w:val="none" w:sz="0" w:space="0" w:color="auto"/>
          </w:divBdr>
          <w:divsChild>
            <w:div w:id="62795621">
              <w:marLeft w:val="0"/>
              <w:marRight w:val="0"/>
              <w:marTop w:val="0"/>
              <w:marBottom w:val="0"/>
              <w:divBdr>
                <w:top w:val="none" w:sz="0" w:space="0" w:color="auto"/>
                <w:left w:val="none" w:sz="0" w:space="0" w:color="auto"/>
                <w:bottom w:val="none" w:sz="0" w:space="0" w:color="auto"/>
                <w:right w:val="none" w:sz="0" w:space="0" w:color="auto"/>
              </w:divBdr>
              <w:divsChild>
                <w:div w:id="5459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944754">
      <w:bodyDiv w:val="1"/>
      <w:marLeft w:val="0"/>
      <w:marRight w:val="0"/>
      <w:marTop w:val="0"/>
      <w:marBottom w:val="0"/>
      <w:divBdr>
        <w:top w:val="none" w:sz="0" w:space="0" w:color="auto"/>
        <w:left w:val="none" w:sz="0" w:space="0" w:color="auto"/>
        <w:bottom w:val="none" w:sz="0" w:space="0" w:color="auto"/>
        <w:right w:val="none" w:sz="0" w:space="0" w:color="auto"/>
      </w:divBdr>
    </w:div>
    <w:div w:id="923565879">
      <w:bodyDiv w:val="1"/>
      <w:marLeft w:val="0"/>
      <w:marRight w:val="0"/>
      <w:marTop w:val="0"/>
      <w:marBottom w:val="0"/>
      <w:divBdr>
        <w:top w:val="none" w:sz="0" w:space="0" w:color="auto"/>
        <w:left w:val="none" w:sz="0" w:space="0" w:color="auto"/>
        <w:bottom w:val="none" w:sz="0" w:space="0" w:color="auto"/>
        <w:right w:val="none" w:sz="0" w:space="0" w:color="auto"/>
      </w:divBdr>
    </w:div>
    <w:div w:id="942809934">
      <w:bodyDiv w:val="1"/>
      <w:marLeft w:val="0"/>
      <w:marRight w:val="0"/>
      <w:marTop w:val="0"/>
      <w:marBottom w:val="0"/>
      <w:divBdr>
        <w:top w:val="none" w:sz="0" w:space="0" w:color="auto"/>
        <w:left w:val="none" w:sz="0" w:space="0" w:color="auto"/>
        <w:bottom w:val="none" w:sz="0" w:space="0" w:color="auto"/>
        <w:right w:val="none" w:sz="0" w:space="0" w:color="auto"/>
      </w:divBdr>
      <w:divsChild>
        <w:div w:id="799804965">
          <w:marLeft w:val="0"/>
          <w:marRight w:val="0"/>
          <w:marTop w:val="0"/>
          <w:marBottom w:val="0"/>
          <w:divBdr>
            <w:top w:val="none" w:sz="0" w:space="0" w:color="auto"/>
            <w:left w:val="none" w:sz="0" w:space="0" w:color="auto"/>
            <w:bottom w:val="none" w:sz="0" w:space="0" w:color="auto"/>
            <w:right w:val="none" w:sz="0" w:space="0" w:color="auto"/>
          </w:divBdr>
          <w:divsChild>
            <w:div w:id="2034646131">
              <w:marLeft w:val="0"/>
              <w:marRight w:val="0"/>
              <w:marTop w:val="0"/>
              <w:marBottom w:val="0"/>
              <w:divBdr>
                <w:top w:val="none" w:sz="0" w:space="0" w:color="auto"/>
                <w:left w:val="none" w:sz="0" w:space="0" w:color="auto"/>
                <w:bottom w:val="none" w:sz="0" w:space="0" w:color="auto"/>
                <w:right w:val="none" w:sz="0" w:space="0" w:color="auto"/>
              </w:divBdr>
              <w:divsChild>
                <w:div w:id="177578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493669">
      <w:bodyDiv w:val="1"/>
      <w:marLeft w:val="0"/>
      <w:marRight w:val="0"/>
      <w:marTop w:val="0"/>
      <w:marBottom w:val="0"/>
      <w:divBdr>
        <w:top w:val="none" w:sz="0" w:space="0" w:color="auto"/>
        <w:left w:val="none" w:sz="0" w:space="0" w:color="auto"/>
        <w:bottom w:val="none" w:sz="0" w:space="0" w:color="auto"/>
        <w:right w:val="none" w:sz="0" w:space="0" w:color="auto"/>
      </w:divBdr>
      <w:divsChild>
        <w:div w:id="120652415">
          <w:marLeft w:val="0"/>
          <w:marRight w:val="0"/>
          <w:marTop w:val="0"/>
          <w:marBottom w:val="0"/>
          <w:divBdr>
            <w:top w:val="none" w:sz="0" w:space="0" w:color="auto"/>
            <w:left w:val="none" w:sz="0" w:space="0" w:color="auto"/>
            <w:bottom w:val="none" w:sz="0" w:space="0" w:color="auto"/>
            <w:right w:val="none" w:sz="0" w:space="0" w:color="auto"/>
          </w:divBdr>
          <w:divsChild>
            <w:div w:id="382606538">
              <w:marLeft w:val="0"/>
              <w:marRight w:val="0"/>
              <w:marTop w:val="0"/>
              <w:marBottom w:val="0"/>
              <w:divBdr>
                <w:top w:val="none" w:sz="0" w:space="0" w:color="auto"/>
                <w:left w:val="none" w:sz="0" w:space="0" w:color="auto"/>
                <w:bottom w:val="none" w:sz="0" w:space="0" w:color="auto"/>
                <w:right w:val="none" w:sz="0" w:space="0" w:color="auto"/>
              </w:divBdr>
              <w:divsChild>
                <w:div w:id="160812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180647">
      <w:bodyDiv w:val="1"/>
      <w:marLeft w:val="0"/>
      <w:marRight w:val="0"/>
      <w:marTop w:val="0"/>
      <w:marBottom w:val="0"/>
      <w:divBdr>
        <w:top w:val="none" w:sz="0" w:space="0" w:color="auto"/>
        <w:left w:val="none" w:sz="0" w:space="0" w:color="auto"/>
        <w:bottom w:val="none" w:sz="0" w:space="0" w:color="auto"/>
        <w:right w:val="none" w:sz="0" w:space="0" w:color="auto"/>
      </w:divBdr>
      <w:divsChild>
        <w:div w:id="1637949007">
          <w:marLeft w:val="0"/>
          <w:marRight w:val="0"/>
          <w:marTop w:val="0"/>
          <w:marBottom w:val="0"/>
          <w:divBdr>
            <w:top w:val="none" w:sz="0" w:space="0" w:color="auto"/>
            <w:left w:val="none" w:sz="0" w:space="0" w:color="auto"/>
            <w:bottom w:val="none" w:sz="0" w:space="0" w:color="auto"/>
            <w:right w:val="none" w:sz="0" w:space="0" w:color="auto"/>
          </w:divBdr>
          <w:divsChild>
            <w:div w:id="740634907">
              <w:marLeft w:val="0"/>
              <w:marRight w:val="0"/>
              <w:marTop w:val="0"/>
              <w:marBottom w:val="0"/>
              <w:divBdr>
                <w:top w:val="none" w:sz="0" w:space="0" w:color="auto"/>
                <w:left w:val="none" w:sz="0" w:space="0" w:color="auto"/>
                <w:bottom w:val="none" w:sz="0" w:space="0" w:color="auto"/>
                <w:right w:val="none" w:sz="0" w:space="0" w:color="auto"/>
              </w:divBdr>
              <w:divsChild>
                <w:div w:id="104498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318654">
      <w:bodyDiv w:val="1"/>
      <w:marLeft w:val="0"/>
      <w:marRight w:val="0"/>
      <w:marTop w:val="0"/>
      <w:marBottom w:val="0"/>
      <w:divBdr>
        <w:top w:val="none" w:sz="0" w:space="0" w:color="auto"/>
        <w:left w:val="none" w:sz="0" w:space="0" w:color="auto"/>
        <w:bottom w:val="none" w:sz="0" w:space="0" w:color="auto"/>
        <w:right w:val="none" w:sz="0" w:space="0" w:color="auto"/>
      </w:divBdr>
      <w:divsChild>
        <w:div w:id="889729746">
          <w:marLeft w:val="0"/>
          <w:marRight w:val="0"/>
          <w:marTop w:val="0"/>
          <w:marBottom w:val="0"/>
          <w:divBdr>
            <w:top w:val="none" w:sz="0" w:space="0" w:color="auto"/>
            <w:left w:val="none" w:sz="0" w:space="0" w:color="auto"/>
            <w:bottom w:val="none" w:sz="0" w:space="0" w:color="auto"/>
            <w:right w:val="none" w:sz="0" w:space="0" w:color="auto"/>
          </w:divBdr>
          <w:divsChild>
            <w:div w:id="755515781">
              <w:marLeft w:val="0"/>
              <w:marRight w:val="0"/>
              <w:marTop w:val="0"/>
              <w:marBottom w:val="0"/>
              <w:divBdr>
                <w:top w:val="none" w:sz="0" w:space="0" w:color="auto"/>
                <w:left w:val="none" w:sz="0" w:space="0" w:color="auto"/>
                <w:bottom w:val="none" w:sz="0" w:space="0" w:color="auto"/>
                <w:right w:val="none" w:sz="0" w:space="0" w:color="auto"/>
              </w:divBdr>
              <w:divsChild>
                <w:div w:id="55851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149240">
      <w:bodyDiv w:val="1"/>
      <w:marLeft w:val="0"/>
      <w:marRight w:val="0"/>
      <w:marTop w:val="0"/>
      <w:marBottom w:val="0"/>
      <w:divBdr>
        <w:top w:val="none" w:sz="0" w:space="0" w:color="auto"/>
        <w:left w:val="none" w:sz="0" w:space="0" w:color="auto"/>
        <w:bottom w:val="none" w:sz="0" w:space="0" w:color="auto"/>
        <w:right w:val="none" w:sz="0" w:space="0" w:color="auto"/>
      </w:divBdr>
      <w:divsChild>
        <w:div w:id="2031442612">
          <w:marLeft w:val="0"/>
          <w:marRight w:val="0"/>
          <w:marTop w:val="0"/>
          <w:marBottom w:val="0"/>
          <w:divBdr>
            <w:top w:val="none" w:sz="0" w:space="0" w:color="auto"/>
            <w:left w:val="none" w:sz="0" w:space="0" w:color="auto"/>
            <w:bottom w:val="none" w:sz="0" w:space="0" w:color="auto"/>
            <w:right w:val="none" w:sz="0" w:space="0" w:color="auto"/>
          </w:divBdr>
          <w:divsChild>
            <w:div w:id="320081921">
              <w:marLeft w:val="0"/>
              <w:marRight w:val="0"/>
              <w:marTop w:val="0"/>
              <w:marBottom w:val="0"/>
              <w:divBdr>
                <w:top w:val="none" w:sz="0" w:space="0" w:color="auto"/>
                <w:left w:val="none" w:sz="0" w:space="0" w:color="auto"/>
                <w:bottom w:val="none" w:sz="0" w:space="0" w:color="auto"/>
                <w:right w:val="none" w:sz="0" w:space="0" w:color="auto"/>
              </w:divBdr>
              <w:divsChild>
                <w:div w:id="164516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744056">
      <w:bodyDiv w:val="1"/>
      <w:marLeft w:val="0"/>
      <w:marRight w:val="0"/>
      <w:marTop w:val="0"/>
      <w:marBottom w:val="0"/>
      <w:divBdr>
        <w:top w:val="none" w:sz="0" w:space="0" w:color="auto"/>
        <w:left w:val="none" w:sz="0" w:space="0" w:color="auto"/>
        <w:bottom w:val="none" w:sz="0" w:space="0" w:color="auto"/>
        <w:right w:val="none" w:sz="0" w:space="0" w:color="auto"/>
      </w:divBdr>
      <w:divsChild>
        <w:div w:id="770707295">
          <w:marLeft w:val="0"/>
          <w:marRight w:val="0"/>
          <w:marTop w:val="0"/>
          <w:marBottom w:val="0"/>
          <w:divBdr>
            <w:top w:val="none" w:sz="0" w:space="0" w:color="auto"/>
            <w:left w:val="none" w:sz="0" w:space="0" w:color="auto"/>
            <w:bottom w:val="none" w:sz="0" w:space="0" w:color="auto"/>
            <w:right w:val="none" w:sz="0" w:space="0" w:color="auto"/>
          </w:divBdr>
          <w:divsChild>
            <w:div w:id="223487086">
              <w:marLeft w:val="0"/>
              <w:marRight w:val="0"/>
              <w:marTop w:val="0"/>
              <w:marBottom w:val="0"/>
              <w:divBdr>
                <w:top w:val="none" w:sz="0" w:space="0" w:color="auto"/>
                <w:left w:val="none" w:sz="0" w:space="0" w:color="auto"/>
                <w:bottom w:val="none" w:sz="0" w:space="0" w:color="auto"/>
                <w:right w:val="none" w:sz="0" w:space="0" w:color="auto"/>
              </w:divBdr>
              <w:divsChild>
                <w:div w:id="124426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607636">
      <w:bodyDiv w:val="1"/>
      <w:marLeft w:val="0"/>
      <w:marRight w:val="0"/>
      <w:marTop w:val="0"/>
      <w:marBottom w:val="0"/>
      <w:divBdr>
        <w:top w:val="none" w:sz="0" w:space="0" w:color="auto"/>
        <w:left w:val="none" w:sz="0" w:space="0" w:color="auto"/>
        <w:bottom w:val="none" w:sz="0" w:space="0" w:color="auto"/>
        <w:right w:val="none" w:sz="0" w:space="0" w:color="auto"/>
      </w:divBdr>
      <w:divsChild>
        <w:div w:id="572351927">
          <w:marLeft w:val="0"/>
          <w:marRight w:val="0"/>
          <w:marTop w:val="0"/>
          <w:marBottom w:val="0"/>
          <w:divBdr>
            <w:top w:val="none" w:sz="0" w:space="0" w:color="auto"/>
            <w:left w:val="none" w:sz="0" w:space="0" w:color="auto"/>
            <w:bottom w:val="none" w:sz="0" w:space="0" w:color="auto"/>
            <w:right w:val="none" w:sz="0" w:space="0" w:color="auto"/>
          </w:divBdr>
          <w:divsChild>
            <w:div w:id="365835542">
              <w:marLeft w:val="0"/>
              <w:marRight w:val="0"/>
              <w:marTop w:val="0"/>
              <w:marBottom w:val="0"/>
              <w:divBdr>
                <w:top w:val="none" w:sz="0" w:space="0" w:color="auto"/>
                <w:left w:val="none" w:sz="0" w:space="0" w:color="auto"/>
                <w:bottom w:val="none" w:sz="0" w:space="0" w:color="auto"/>
                <w:right w:val="none" w:sz="0" w:space="0" w:color="auto"/>
              </w:divBdr>
              <w:divsChild>
                <w:div w:id="124564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669414">
      <w:bodyDiv w:val="1"/>
      <w:marLeft w:val="0"/>
      <w:marRight w:val="0"/>
      <w:marTop w:val="0"/>
      <w:marBottom w:val="0"/>
      <w:divBdr>
        <w:top w:val="none" w:sz="0" w:space="0" w:color="auto"/>
        <w:left w:val="none" w:sz="0" w:space="0" w:color="auto"/>
        <w:bottom w:val="none" w:sz="0" w:space="0" w:color="auto"/>
        <w:right w:val="none" w:sz="0" w:space="0" w:color="auto"/>
      </w:divBdr>
    </w:div>
    <w:div w:id="1128209542">
      <w:bodyDiv w:val="1"/>
      <w:marLeft w:val="0"/>
      <w:marRight w:val="0"/>
      <w:marTop w:val="0"/>
      <w:marBottom w:val="0"/>
      <w:divBdr>
        <w:top w:val="none" w:sz="0" w:space="0" w:color="auto"/>
        <w:left w:val="none" w:sz="0" w:space="0" w:color="auto"/>
        <w:bottom w:val="none" w:sz="0" w:space="0" w:color="auto"/>
        <w:right w:val="none" w:sz="0" w:space="0" w:color="auto"/>
      </w:divBdr>
      <w:divsChild>
        <w:div w:id="405420084">
          <w:marLeft w:val="0"/>
          <w:marRight w:val="0"/>
          <w:marTop w:val="0"/>
          <w:marBottom w:val="0"/>
          <w:divBdr>
            <w:top w:val="none" w:sz="0" w:space="0" w:color="auto"/>
            <w:left w:val="none" w:sz="0" w:space="0" w:color="auto"/>
            <w:bottom w:val="none" w:sz="0" w:space="0" w:color="auto"/>
            <w:right w:val="none" w:sz="0" w:space="0" w:color="auto"/>
          </w:divBdr>
          <w:divsChild>
            <w:div w:id="1529175534">
              <w:marLeft w:val="0"/>
              <w:marRight w:val="0"/>
              <w:marTop w:val="0"/>
              <w:marBottom w:val="0"/>
              <w:divBdr>
                <w:top w:val="none" w:sz="0" w:space="0" w:color="auto"/>
                <w:left w:val="none" w:sz="0" w:space="0" w:color="auto"/>
                <w:bottom w:val="none" w:sz="0" w:space="0" w:color="auto"/>
                <w:right w:val="none" w:sz="0" w:space="0" w:color="auto"/>
              </w:divBdr>
              <w:divsChild>
                <w:div w:id="172013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928025">
      <w:bodyDiv w:val="1"/>
      <w:marLeft w:val="0"/>
      <w:marRight w:val="0"/>
      <w:marTop w:val="0"/>
      <w:marBottom w:val="0"/>
      <w:divBdr>
        <w:top w:val="none" w:sz="0" w:space="0" w:color="auto"/>
        <w:left w:val="none" w:sz="0" w:space="0" w:color="auto"/>
        <w:bottom w:val="none" w:sz="0" w:space="0" w:color="auto"/>
        <w:right w:val="none" w:sz="0" w:space="0" w:color="auto"/>
      </w:divBdr>
      <w:divsChild>
        <w:div w:id="678238255">
          <w:marLeft w:val="0"/>
          <w:marRight w:val="0"/>
          <w:marTop w:val="0"/>
          <w:marBottom w:val="0"/>
          <w:divBdr>
            <w:top w:val="none" w:sz="0" w:space="0" w:color="auto"/>
            <w:left w:val="none" w:sz="0" w:space="0" w:color="auto"/>
            <w:bottom w:val="none" w:sz="0" w:space="0" w:color="auto"/>
            <w:right w:val="none" w:sz="0" w:space="0" w:color="auto"/>
          </w:divBdr>
          <w:divsChild>
            <w:div w:id="1989823628">
              <w:marLeft w:val="0"/>
              <w:marRight w:val="0"/>
              <w:marTop w:val="0"/>
              <w:marBottom w:val="0"/>
              <w:divBdr>
                <w:top w:val="none" w:sz="0" w:space="0" w:color="auto"/>
                <w:left w:val="none" w:sz="0" w:space="0" w:color="auto"/>
                <w:bottom w:val="none" w:sz="0" w:space="0" w:color="auto"/>
                <w:right w:val="none" w:sz="0" w:space="0" w:color="auto"/>
              </w:divBdr>
              <w:divsChild>
                <w:div w:id="145536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940424">
      <w:bodyDiv w:val="1"/>
      <w:marLeft w:val="0"/>
      <w:marRight w:val="0"/>
      <w:marTop w:val="0"/>
      <w:marBottom w:val="0"/>
      <w:divBdr>
        <w:top w:val="none" w:sz="0" w:space="0" w:color="auto"/>
        <w:left w:val="none" w:sz="0" w:space="0" w:color="auto"/>
        <w:bottom w:val="none" w:sz="0" w:space="0" w:color="auto"/>
        <w:right w:val="none" w:sz="0" w:space="0" w:color="auto"/>
      </w:divBdr>
      <w:divsChild>
        <w:div w:id="1647010835">
          <w:marLeft w:val="0"/>
          <w:marRight w:val="0"/>
          <w:marTop w:val="0"/>
          <w:marBottom w:val="0"/>
          <w:divBdr>
            <w:top w:val="none" w:sz="0" w:space="0" w:color="auto"/>
            <w:left w:val="none" w:sz="0" w:space="0" w:color="auto"/>
            <w:bottom w:val="none" w:sz="0" w:space="0" w:color="auto"/>
            <w:right w:val="none" w:sz="0" w:space="0" w:color="auto"/>
          </w:divBdr>
          <w:divsChild>
            <w:div w:id="992024967">
              <w:marLeft w:val="0"/>
              <w:marRight w:val="0"/>
              <w:marTop w:val="0"/>
              <w:marBottom w:val="0"/>
              <w:divBdr>
                <w:top w:val="none" w:sz="0" w:space="0" w:color="auto"/>
                <w:left w:val="none" w:sz="0" w:space="0" w:color="auto"/>
                <w:bottom w:val="none" w:sz="0" w:space="0" w:color="auto"/>
                <w:right w:val="none" w:sz="0" w:space="0" w:color="auto"/>
              </w:divBdr>
              <w:divsChild>
                <w:div w:id="181648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234168">
      <w:bodyDiv w:val="1"/>
      <w:marLeft w:val="0"/>
      <w:marRight w:val="0"/>
      <w:marTop w:val="0"/>
      <w:marBottom w:val="0"/>
      <w:divBdr>
        <w:top w:val="none" w:sz="0" w:space="0" w:color="auto"/>
        <w:left w:val="none" w:sz="0" w:space="0" w:color="auto"/>
        <w:bottom w:val="none" w:sz="0" w:space="0" w:color="auto"/>
        <w:right w:val="none" w:sz="0" w:space="0" w:color="auto"/>
      </w:divBdr>
    </w:div>
    <w:div w:id="1311909041">
      <w:bodyDiv w:val="1"/>
      <w:marLeft w:val="0"/>
      <w:marRight w:val="0"/>
      <w:marTop w:val="0"/>
      <w:marBottom w:val="0"/>
      <w:divBdr>
        <w:top w:val="none" w:sz="0" w:space="0" w:color="auto"/>
        <w:left w:val="none" w:sz="0" w:space="0" w:color="auto"/>
        <w:bottom w:val="none" w:sz="0" w:space="0" w:color="auto"/>
        <w:right w:val="none" w:sz="0" w:space="0" w:color="auto"/>
      </w:divBdr>
    </w:div>
    <w:div w:id="1321811457">
      <w:bodyDiv w:val="1"/>
      <w:marLeft w:val="0"/>
      <w:marRight w:val="0"/>
      <w:marTop w:val="0"/>
      <w:marBottom w:val="0"/>
      <w:divBdr>
        <w:top w:val="none" w:sz="0" w:space="0" w:color="auto"/>
        <w:left w:val="none" w:sz="0" w:space="0" w:color="auto"/>
        <w:bottom w:val="none" w:sz="0" w:space="0" w:color="auto"/>
        <w:right w:val="none" w:sz="0" w:space="0" w:color="auto"/>
      </w:divBdr>
      <w:divsChild>
        <w:div w:id="1084034538">
          <w:marLeft w:val="0"/>
          <w:marRight w:val="0"/>
          <w:marTop w:val="0"/>
          <w:marBottom w:val="0"/>
          <w:divBdr>
            <w:top w:val="none" w:sz="0" w:space="0" w:color="auto"/>
            <w:left w:val="none" w:sz="0" w:space="0" w:color="auto"/>
            <w:bottom w:val="none" w:sz="0" w:space="0" w:color="auto"/>
            <w:right w:val="none" w:sz="0" w:space="0" w:color="auto"/>
          </w:divBdr>
          <w:divsChild>
            <w:div w:id="1688673093">
              <w:marLeft w:val="0"/>
              <w:marRight w:val="0"/>
              <w:marTop w:val="0"/>
              <w:marBottom w:val="0"/>
              <w:divBdr>
                <w:top w:val="none" w:sz="0" w:space="0" w:color="auto"/>
                <w:left w:val="none" w:sz="0" w:space="0" w:color="auto"/>
                <w:bottom w:val="none" w:sz="0" w:space="0" w:color="auto"/>
                <w:right w:val="none" w:sz="0" w:space="0" w:color="auto"/>
              </w:divBdr>
              <w:divsChild>
                <w:div w:id="143636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449284">
      <w:bodyDiv w:val="1"/>
      <w:marLeft w:val="0"/>
      <w:marRight w:val="0"/>
      <w:marTop w:val="0"/>
      <w:marBottom w:val="0"/>
      <w:divBdr>
        <w:top w:val="none" w:sz="0" w:space="0" w:color="auto"/>
        <w:left w:val="none" w:sz="0" w:space="0" w:color="auto"/>
        <w:bottom w:val="none" w:sz="0" w:space="0" w:color="auto"/>
        <w:right w:val="none" w:sz="0" w:space="0" w:color="auto"/>
      </w:divBdr>
    </w:div>
    <w:div w:id="1383023030">
      <w:bodyDiv w:val="1"/>
      <w:marLeft w:val="0"/>
      <w:marRight w:val="0"/>
      <w:marTop w:val="0"/>
      <w:marBottom w:val="0"/>
      <w:divBdr>
        <w:top w:val="none" w:sz="0" w:space="0" w:color="auto"/>
        <w:left w:val="none" w:sz="0" w:space="0" w:color="auto"/>
        <w:bottom w:val="none" w:sz="0" w:space="0" w:color="auto"/>
        <w:right w:val="none" w:sz="0" w:space="0" w:color="auto"/>
      </w:divBdr>
      <w:divsChild>
        <w:div w:id="1986884798">
          <w:marLeft w:val="0"/>
          <w:marRight w:val="0"/>
          <w:marTop w:val="0"/>
          <w:marBottom w:val="0"/>
          <w:divBdr>
            <w:top w:val="none" w:sz="0" w:space="0" w:color="auto"/>
            <w:left w:val="none" w:sz="0" w:space="0" w:color="auto"/>
            <w:bottom w:val="none" w:sz="0" w:space="0" w:color="auto"/>
            <w:right w:val="none" w:sz="0" w:space="0" w:color="auto"/>
          </w:divBdr>
          <w:divsChild>
            <w:div w:id="794062121">
              <w:marLeft w:val="0"/>
              <w:marRight w:val="0"/>
              <w:marTop w:val="0"/>
              <w:marBottom w:val="0"/>
              <w:divBdr>
                <w:top w:val="none" w:sz="0" w:space="0" w:color="auto"/>
                <w:left w:val="none" w:sz="0" w:space="0" w:color="auto"/>
                <w:bottom w:val="none" w:sz="0" w:space="0" w:color="auto"/>
                <w:right w:val="none" w:sz="0" w:space="0" w:color="auto"/>
              </w:divBdr>
              <w:divsChild>
                <w:div w:id="48702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110482">
      <w:bodyDiv w:val="1"/>
      <w:marLeft w:val="0"/>
      <w:marRight w:val="0"/>
      <w:marTop w:val="0"/>
      <w:marBottom w:val="0"/>
      <w:divBdr>
        <w:top w:val="none" w:sz="0" w:space="0" w:color="auto"/>
        <w:left w:val="none" w:sz="0" w:space="0" w:color="auto"/>
        <w:bottom w:val="none" w:sz="0" w:space="0" w:color="auto"/>
        <w:right w:val="none" w:sz="0" w:space="0" w:color="auto"/>
      </w:divBdr>
      <w:divsChild>
        <w:div w:id="740447704">
          <w:marLeft w:val="0"/>
          <w:marRight w:val="0"/>
          <w:marTop w:val="0"/>
          <w:marBottom w:val="0"/>
          <w:divBdr>
            <w:top w:val="none" w:sz="0" w:space="0" w:color="auto"/>
            <w:left w:val="none" w:sz="0" w:space="0" w:color="auto"/>
            <w:bottom w:val="none" w:sz="0" w:space="0" w:color="auto"/>
            <w:right w:val="none" w:sz="0" w:space="0" w:color="auto"/>
          </w:divBdr>
          <w:divsChild>
            <w:div w:id="1782993633">
              <w:marLeft w:val="0"/>
              <w:marRight w:val="0"/>
              <w:marTop w:val="0"/>
              <w:marBottom w:val="0"/>
              <w:divBdr>
                <w:top w:val="none" w:sz="0" w:space="0" w:color="auto"/>
                <w:left w:val="none" w:sz="0" w:space="0" w:color="auto"/>
                <w:bottom w:val="none" w:sz="0" w:space="0" w:color="auto"/>
                <w:right w:val="none" w:sz="0" w:space="0" w:color="auto"/>
              </w:divBdr>
              <w:divsChild>
                <w:div w:id="23936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198735">
      <w:bodyDiv w:val="1"/>
      <w:marLeft w:val="0"/>
      <w:marRight w:val="0"/>
      <w:marTop w:val="0"/>
      <w:marBottom w:val="0"/>
      <w:divBdr>
        <w:top w:val="none" w:sz="0" w:space="0" w:color="auto"/>
        <w:left w:val="none" w:sz="0" w:space="0" w:color="auto"/>
        <w:bottom w:val="none" w:sz="0" w:space="0" w:color="auto"/>
        <w:right w:val="none" w:sz="0" w:space="0" w:color="auto"/>
      </w:divBdr>
    </w:div>
    <w:div w:id="1417089997">
      <w:bodyDiv w:val="1"/>
      <w:marLeft w:val="0"/>
      <w:marRight w:val="0"/>
      <w:marTop w:val="0"/>
      <w:marBottom w:val="0"/>
      <w:divBdr>
        <w:top w:val="none" w:sz="0" w:space="0" w:color="auto"/>
        <w:left w:val="none" w:sz="0" w:space="0" w:color="auto"/>
        <w:bottom w:val="none" w:sz="0" w:space="0" w:color="auto"/>
        <w:right w:val="none" w:sz="0" w:space="0" w:color="auto"/>
      </w:divBdr>
      <w:divsChild>
        <w:div w:id="1231841449">
          <w:marLeft w:val="0"/>
          <w:marRight w:val="0"/>
          <w:marTop w:val="0"/>
          <w:marBottom w:val="0"/>
          <w:divBdr>
            <w:top w:val="none" w:sz="0" w:space="0" w:color="auto"/>
            <w:left w:val="none" w:sz="0" w:space="0" w:color="auto"/>
            <w:bottom w:val="none" w:sz="0" w:space="0" w:color="auto"/>
            <w:right w:val="none" w:sz="0" w:space="0" w:color="auto"/>
          </w:divBdr>
          <w:divsChild>
            <w:div w:id="642738392">
              <w:marLeft w:val="0"/>
              <w:marRight w:val="0"/>
              <w:marTop w:val="0"/>
              <w:marBottom w:val="0"/>
              <w:divBdr>
                <w:top w:val="none" w:sz="0" w:space="0" w:color="auto"/>
                <w:left w:val="none" w:sz="0" w:space="0" w:color="auto"/>
                <w:bottom w:val="none" w:sz="0" w:space="0" w:color="auto"/>
                <w:right w:val="none" w:sz="0" w:space="0" w:color="auto"/>
              </w:divBdr>
              <w:divsChild>
                <w:div w:id="73828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559485">
      <w:bodyDiv w:val="1"/>
      <w:marLeft w:val="0"/>
      <w:marRight w:val="0"/>
      <w:marTop w:val="0"/>
      <w:marBottom w:val="0"/>
      <w:divBdr>
        <w:top w:val="none" w:sz="0" w:space="0" w:color="auto"/>
        <w:left w:val="none" w:sz="0" w:space="0" w:color="auto"/>
        <w:bottom w:val="none" w:sz="0" w:space="0" w:color="auto"/>
        <w:right w:val="none" w:sz="0" w:space="0" w:color="auto"/>
      </w:divBdr>
      <w:divsChild>
        <w:div w:id="1687750115">
          <w:marLeft w:val="0"/>
          <w:marRight w:val="0"/>
          <w:marTop w:val="0"/>
          <w:marBottom w:val="0"/>
          <w:divBdr>
            <w:top w:val="none" w:sz="0" w:space="0" w:color="auto"/>
            <w:left w:val="none" w:sz="0" w:space="0" w:color="auto"/>
            <w:bottom w:val="none" w:sz="0" w:space="0" w:color="auto"/>
            <w:right w:val="none" w:sz="0" w:space="0" w:color="auto"/>
          </w:divBdr>
          <w:divsChild>
            <w:div w:id="426924798">
              <w:marLeft w:val="0"/>
              <w:marRight w:val="0"/>
              <w:marTop w:val="0"/>
              <w:marBottom w:val="0"/>
              <w:divBdr>
                <w:top w:val="none" w:sz="0" w:space="0" w:color="auto"/>
                <w:left w:val="none" w:sz="0" w:space="0" w:color="auto"/>
                <w:bottom w:val="none" w:sz="0" w:space="0" w:color="auto"/>
                <w:right w:val="none" w:sz="0" w:space="0" w:color="auto"/>
              </w:divBdr>
              <w:divsChild>
                <w:div w:id="40812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228634">
      <w:bodyDiv w:val="1"/>
      <w:marLeft w:val="0"/>
      <w:marRight w:val="0"/>
      <w:marTop w:val="0"/>
      <w:marBottom w:val="0"/>
      <w:divBdr>
        <w:top w:val="none" w:sz="0" w:space="0" w:color="auto"/>
        <w:left w:val="none" w:sz="0" w:space="0" w:color="auto"/>
        <w:bottom w:val="none" w:sz="0" w:space="0" w:color="auto"/>
        <w:right w:val="none" w:sz="0" w:space="0" w:color="auto"/>
      </w:divBdr>
      <w:divsChild>
        <w:div w:id="1580824823">
          <w:marLeft w:val="0"/>
          <w:marRight w:val="0"/>
          <w:marTop w:val="0"/>
          <w:marBottom w:val="0"/>
          <w:divBdr>
            <w:top w:val="none" w:sz="0" w:space="0" w:color="auto"/>
            <w:left w:val="none" w:sz="0" w:space="0" w:color="auto"/>
            <w:bottom w:val="none" w:sz="0" w:space="0" w:color="auto"/>
            <w:right w:val="none" w:sz="0" w:space="0" w:color="auto"/>
          </w:divBdr>
          <w:divsChild>
            <w:div w:id="190263222">
              <w:marLeft w:val="0"/>
              <w:marRight w:val="0"/>
              <w:marTop w:val="0"/>
              <w:marBottom w:val="0"/>
              <w:divBdr>
                <w:top w:val="none" w:sz="0" w:space="0" w:color="auto"/>
                <w:left w:val="none" w:sz="0" w:space="0" w:color="auto"/>
                <w:bottom w:val="none" w:sz="0" w:space="0" w:color="auto"/>
                <w:right w:val="none" w:sz="0" w:space="0" w:color="auto"/>
              </w:divBdr>
              <w:divsChild>
                <w:div w:id="29271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795953">
      <w:bodyDiv w:val="1"/>
      <w:marLeft w:val="0"/>
      <w:marRight w:val="0"/>
      <w:marTop w:val="0"/>
      <w:marBottom w:val="0"/>
      <w:divBdr>
        <w:top w:val="none" w:sz="0" w:space="0" w:color="auto"/>
        <w:left w:val="none" w:sz="0" w:space="0" w:color="auto"/>
        <w:bottom w:val="none" w:sz="0" w:space="0" w:color="auto"/>
        <w:right w:val="none" w:sz="0" w:space="0" w:color="auto"/>
      </w:divBdr>
      <w:divsChild>
        <w:div w:id="353701007">
          <w:marLeft w:val="0"/>
          <w:marRight w:val="0"/>
          <w:marTop w:val="0"/>
          <w:marBottom w:val="0"/>
          <w:divBdr>
            <w:top w:val="none" w:sz="0" w:space="0" w:color="auto"/>
            <w:left w:val="none" w:sz="0" w:space="0" w:color="auto"/>
            <w:bottom w:val="none" w:sz="0" w:space="0" w:color="auto"/>
            <w:right w:val="none" w:sz="0" w:space="0" w:color="auto"/>
          </w:divBdr>
          <w:divsChild>
            <w:div w:id="940376558">
              <w:marLeft w:val="0"/>
              <w:marRight w:val="0"/>
              <w:marTop w:val="0"/>
              <w:marBottom w:val="0"/>
              <w:divBdr>
                <w:top w:val="none" w:sz="0" w:space="0" w:color="auto"/>
                <w:left w:val="none" w:sz="0" w:space="0" w:color="auto"/>
                <w:bottom w:val="none" w:sz="0" w:space="0" w:color="auto"/>
                <w:right w:val="none" w:sz="0" w:space="0" w:color="auto"/>
              </w:divBdr>
              <w:divsChild>
                <w:div w:id="30397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529998">
      <w:bodyDiv w:val="1"/>
      <w:marLeft w:val="0"/>
      <w:marRight w:val="0"/>
      <w:marTop w:val="0"/>
      <w:marBottom w:val="0"/>
      <w:divBdr>
        <w:top w:val="none" w:sz="0" w:space="0" w:color="auto"/>
        <w:left w:val="none" w:sz="0" w:space="0" w:color="auto"/>
        <w:bottom w:val="none" w:sz="0" w:space="0" w:color="auto"/>
        <w:right w:val="none" w:sz="0" w:space="0" w:color="auto"/>
      </w:divBdr>
    </w:div>
    <w:div w:id="1553350313">
      <w:bodyDiv w:val="1"/>
      <w:marLeft w:val="0"/>
      <w:marRight w:val="0"/>
      <w:marTop w:val="0"/>
      <w:marBottom w:val="0"/>
      <w:divBdr>
        <w:top w:val="none" w:sz="0" w:space="0" w:color="auto"/>
        <w:left w:val="none" w:sz="0" w:space="0" w:color="auto"/>
        <w:bottom w:val="none" w:sz="0" w:space="0" w:color="auto"/>
        <w:right w:val="none" w:sz="0" w:space="0" w:color="auto"/>
      </w:divBdr>
    </w:div>
    <w:div w:id="1582568126">
      <w:bodyDiv w:val="1"/>
      <w:marLeft w:val="0"/>
      <w:marRight w:val="0"/>
      <w:marTop w:val="0"/>
      <w:marBottom w:val="0"/>
      <w:divBdr>
        <w:top w:val="none" w:sz="0" w:space="0" w:color="auto"/>
        <w:left w:val="none" w:sz="0" w:space="0" w:color="auto"/>
        <w:bottom w:val="none" w:sz="0" w:space="0" w:color="auto"/>
        <w:right w:val="none" w:sz="0" w:space="0" w:color="auto"/>
      </w:divBdr>
    </w:div>
    <w:div w:id="1671130098">
      <w:bodyDiv w:val="1"/>
      <w:marLeft w:val="0"/>
      <w:marRight w:val="0"/>
      <w:marTop w:val="0"/>
      <w:marBottom w:val="0"/>
      <w:divBdr>
        <w:top w:val="none" w:sz="0" w:space="0" w:color="auto"/>
        <w:left w:val="none" w:sz="0" w:space="0" w:color="auto"/>
        <w:bottom w:val="none" w:sz="0" w:space="0" w:color="auto"/>
        <w:right w:val="none" w:sz="0" w:space="0" w:color="auto"/>
      </w:divBdr>
      <w:divsChild>
        <w:div w:id="1985695508">
          <w:marLeft w:val="0"/>
          <w:marRight w:val="0"/>
          <w:marTop w:val="0"/>
          <w:marBottom w:val="0"/>
          <w:divBdr>
            <w:top w:val="none" w:sz="0" w:space="0" w:color="auto"/>
            <w:left w:val="none" w:sz="0" w:space="0" w:color="auto"/>
            <w:bottom w:val="none" w:sz="0" w:space="0" w:color="auto"/>
            <w:right w:val="none" w:sz="0" w:space="0" w:color="auto"/>
          </w:divBdr>
          <w:divsChild>
            <w:div w:id="964776001">
              <w:marLeft w:val="0"/>
              <w:marRight w:val="0"/>
              <w:marTop w:val="0"/>
              <w:marBottom w:val="0"/>
              <w:divBdr>
                <w:top w:val="none" w:sz="0" w:space="0" w:color="auto"/>
                <w:left w:val="none" w:sz="0" w:space="0" w:color="auto"/>
                <w:bottom w:val="none" w:sz="0" w:space="0" w:color="auto"/>
                <w:right w:val="none" w:sz="0" w:space="0" w:color="auto"/>
              </w:divBdr>
              <w:divsChild>
                <w:div w:id="144658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37799">
      <w:bodyDiv w:val="1"/>
      <w:marLeft w:val="0"/>
      <w:marRight w:val="0"/>
      <w:marTop w:val="0"/>
      <w:marBottom w:val="0"/>
      <w:divBdr>
        <w:top w:val="none" w:sz="0" w:space="0" w:color="auto"/>
        <w:left w:val="none" w:sz="0" w:space="0" w:color="auto"/>
        <w:bottom w:val="none" w:sz="0" w:space="0" w:color="auto"/>
        <w:right w:val="none" w:sz="0" w:space="0" w:color="auto"/>
      </w:divBdr>
      <w:divsChild>
        <w:div w:id="1983801470">
          <w:marLeft w:val="0"/>
          <w:marRight w:val="0"/>
          <w:marTop w:val="0"/>
          <w:marBottom w:val="0"/>
          <w:divBdr>
            <w:top w:val="none" w:sz="0" w:space="0" w:color="auto"/>
            <w:left w:val="none" w:sz="0" w:space="0" w:color="auto"/>
            <w:bottom w:val="none" w:sz="0" w:space="0" w:color="auto"/>
            <w:right w:val="none" w:sz="0" w:space="0" w:color="auto"/>
          </w:divBdr>
          <w:divsChild>
            <w:div w:id="691345686">
              <w:marLeft w:val="0"/>
              <w:marRight w:val="0"/>
              <w:marTop w:val="0"/>
              <w:marBottom w:val="0"/>
              <w:divBdr>
                <w:top w:val="none" w:sz="0" w:space="0" w:color="auto"/>
                <w:left w:val="none" w:sz="0" w:space="0" w:color="auto"/>
                <w:bottom w:val="none" w:sz="0" w:space="0" w:color="auto"/>
                <w:right w:val="none" w:sz="0" w:space="0" w:color="auto"/>
              </w:divBdr>
              <w:divsChild>
                <w:div w:id="185468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849139">
      <w:bodyDiv w:val="1"/>
      <w:marLeft w:val="0"/>
      <w:marRight w:val="0"/>
      <w:marTop w:val="0"/>
      <w:marBottom w:val="0"/>
      <w:divBdr>
        <w:top w:val="none" w:sz="0" w:space="0" w:color="auto"/>
        <w:left w:val="none" w:sz="0" w:space="0" w:color="auto"/>
        <w:bottom w:val="none" w:sz="0" w:space="0" w:color="auto"/>
        <w:right w:val="none" w:sz="0" w:space="0" w:color="auto"/>
      </w:divBdr>
      <w:divsChild>
        <w:div w:id="1415860829">
          <w:marLeft w:val="0"/>
          <w:marRight w:val="0"/>
          <w:marTop w:val="0"/>
          <w:marBottom w:val="0"/>
          <w:divBdr>
            <w:top w:val="none" w:sz="0" w:space="0" w:color="auto"/>
            <w:left w:val="none" w:sz="0" w:space="0" w:color="auto"/>
            <w:bottom w:val="none" w:sz="0" w:space="0" w:color="auto"/>
            <w:right w:val="none" w:sz="0" w:space="0" w:color="auto"/>
          </w:divBdr>
          <w:divsChild>
            <w:div w:id="21786861">
              <w:marLeft w:val="0"/>
              <w:marRight w:val="0"/>
              <w:marTop w:val="0"/>
              <w:marBottom w:val="0"/>
              <w:divBdr>
                <w:top w:val="none" w:sz="0" w:space="0" w:color="auto"/>
                <w:left w:val="none" w:sz="0" w:space="0" w:color="auto"/>
                <w:bottom w:val="none" w:sz="0" w:space="0" w:color="auto"/>
                <w:right w:val="none" w:sz="0" w:space="0" w:color="auto"/>
              </w:divBdr>
              <w:divsChild>
                <w:div w:id="116917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715802">
      <w:bodyDiv w:val="1"/>
      <w:marLeft w:val="0"/>
      <w:marRight w:val="0"/>
      <w:marTop w:val="0"/>
      <w:marBottom w:val="0"/>
      <w:divBdr>
        <w:top w:val="none" w:sz="0" w:space="0" w:color="auto"/>
        <w:left w:val="none" w:sz="0" w:space="0" w:color="auto"/>
        <w:bottom w:val="none" w:sz="0" w:space="0" w:color="auto"/>
        <w:right w:val="none" w:sz="0" w:space="0" w:color="auto"/>
      </w:divBdr>
    </w:div>
    <w:div w:id="1740403176">
      <w:bodyDiv w:val="1"/>
      <w:marLeft w:val="0"/>
      <w:marRight w:val="0"/>
      <w:marTop w:val="0"/>
      <w:marBottom w:val="0"/>
      <w:divBdr>
        <w:top w:val="none" w:sz="0" w:space="0" w:color="auto"/>
        <w:left w:val="none" w:sz="0" w:space="0" w:color="auto"/>
        <w:bottom w:val="none" w:sz="0" w:space="0" w:color="auto"/>
        <w:right w:val="none" w:sz="0" w:space="0" w:color="auto"/>
      </w:divBdr>
      <w:divsChild>
        <w:div w:id="1784808484">
          <w:marLeft w:val="0"/>
          <w:marRight w:val="0"/>
          <w:marTop w:val="0"/>
          <w:marBottom w:val="0"/>
          <w:divBdr>
            <w:top w:val="none" w:sz="0" w:space="0" w:color="auto"/>
            <w:left w:val="none" w:sz="0" w:space="0" w:color="auto"/>
            <w:bottom w:val="none" w:sz="0" w:space="0" w:color="auto"/>
            <w:right w:val="none" w:sz="0" w:space="0" w:color="auto"/>
          </w:divBdr>
          <w:divsChild>
            <w:div w:id="1574007332">
              <w:marLeft w:val="0"/>
              <w:marRight w:val="0"/>
              <w:marTop w:val="0"/>
              <w:marBottom w:val="0"/>
              <w:divBdr>
                <w:top w:val="none" w:sz="0" w:space="0" w:color="auto"/>
                <w:left w:val="none" w:sz="0" w:space="0" w:color="auto"/>
                <w:bottom w:val="none" w:sz="0" w:space="0" w:color="auto"/>
                <w:right w:val="none" w:sz="0" w:space="0" w:color="auto"/>
              </w:divBdr>
              <w:divsChild>
                <w:div w:id="86756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658919">
      <w:bodyDiv w:val="1"/>
      <w:marLeft w:val="0"/>
      <w:marRight w:val="0"/>
      <w:marTop w:val="0"/>
      <w:marBottom w:val="0"/>
      <w:divBdr>
        <w:top w:val="none" w:sz="0" w:space="0" w:color="auto"/>
        <w:left w:val="none" w:sz="0" w:space="0" w:color="auto"/>
        <w:bottom w:val="none" w:sz="0" w:space="0" w:color="auto"/>
        <w:right w:val="none" w:sz="0" w:space="0" w:color="auto"/>
      </w:divBdr>
    </w:div>
    <w:div w:id="1772583862">
      <w:bodyDiv w:val="1"/>
      <w:marLeft w:val="0"/>
      <w:marRight w:val="0"/>
      <w:marTop w:val="0"/>
      <w:marBottom w:val="0"/>
      <w:divBdr>
        <w:top w:val="none" w:sz="0" w:space="0" w:color="auto"/>
        <w:left w:val="none" w:sz="0" w:space="0" w:color="auto"/>
        <w:bottom w:val="none" w:sz="0" w:space="0" w:color="auto"/>
        <w:right w:val="none" w:sz="0" w:space="0" w:color="auto"/>
      </w:divBdr>
    </w:div>
    <w:div w:id="1782338028">
      <w:bodyDiv w:val="1"/>
      <w:marLeft w:val="0"/>
      <w:marRight w:val="0"/>
      <w:marTop w:val="0"/>
      <w:marBottom w:val="0"/>
      <w:divBdr>
        <w:top w:val="none" w:sz="0" w:space="0" w:color="auto"/>
        <w:left w:val="none" w:sz="0" w:space="0" w:color="auto"/>
        <w:bottom w:val="none" w:sz="0" w:space="0" w:color="auto"/>
        <w:right w:val="none" w:sz="0" w:space="0" w:color="auto"/>
      </w:divBdr>
    </w:div>
    <w:div w:id="1808039108">
      <w:bodyDiv w:val="1"/>
      <w:marLeft w:val="0"/>
      <w:marRight w:val="0"/>
      <w:marTop w:val="0"/>
      <w:marBottom w:val="0"/>
      <w:divBdr>
        <w:top w:val="none" w:sz="0" w:space="0" w:color="auto"/>
        <w:left w:val="none" w:sz="0" w:space="0" w:color="auto"/>
        <w:bottom w:val="none" w:sz="0" w:space="0" w:color="auto"/>
        <w:right w:val="none" w:sz="0" w:space="0" w:color="auto"/>
      </w:divBdr>
      <w:divsChild>
        <w:div w:id="1196653896">
          <w:marLeft w:val="0"/>
          <w:marRight w:val="0"/>
          <w:marTop w:val="0"/>
          <w:marBottom w:val="0"/>
          <w:divBdr>
            <w:top w:val="none" w:sz="0" w:space="0" w:color="auto"/>
            <w:left w:val="none" w:sz="0" w:space="0" w:color="auto"/>
            <w:bottom w:val="none" w:sz="0" w:space="0" w:color="auto"/>
            <w:right w:val="none" w:sz="0" w:space="0" w:color="auto"/>
          </w:divBdr>
          <w:divsChild>
            <w:div w:id="597299984">
              <w:marLeft w:val="0"/>
              <w:marRight w:val="0"/>
              <w:marTop w:val="0"/>
              <w:marBottom w:val="0"/>
              <w:divBdr>
                <w:top w:val="none" w:sz="0" w:space="0" w:color="auto"/>
                <w:left w:val="none" w:sz="0" w:space="0" w:color="auto"/>
                <w:bottom w:val="none" w:sz="0" w:space="0" w:color="auto"/>
                <w:right w:val="none" w:sz="0" w:space="0" w:color="auto"/>
              </w:divBdr>
              <w:divsChild>
                <w:div w:id="55385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039445">
      <w:bodyDiv w:val="1"/>
      <w:marLeft w:val="0"/>
      <w:marRight w:val="0"/>
      <w:marTop w:val="0"/>
      <w:marBottom w:val="0"/>
      <w:divBdr>
        <w:top w:val="none" w:sz="0" w:space="0" w:color="auto"/>
        <w:left w:val="none" w:sz="0" w:space="0" w:color="auto"/>
        <w:bottom w:val="none" w:sz="0" w:space="0" w:color="auto"/>
        <w:right w:val="none" w:sz="0" w:space="0" w:color="auto"/>
      </w:divBdr>
    </w:div>
    <w:div w:id="1902592305">
      <w:bodyDiv w:val="1"/>
      <w:marLeft w:val="0"/>
      <w:marRight w:val="0"/>
      <w:marTop w:val="0"/>
      <w:marBottom w:val="0"/>
      <w:divBdr>
        <w:top w:val="none" w:sz="0" w:space="0" w:color="auto"/>
        <w:left w:val="none" w:sz="0" w:space="0" w:color="auto"/>
        <w:bottom w:val="none" w:sz="0" w:space="0" w:color="auto"/>
        <w:right w:val="none" w:sz="0" w:space="0" w:color="auto"/>
      </w:divBdr>
    </w:div>
    <w:div w:id="1908958420">
      <w:bodyDiv w:val="1"/>
      <w:marLeft w:val="0"/>
      <w:marRight w:val="0"/>
      <w:marTop w:val="0"/>
      <w:marBottom w:val="0"/>
      <w:divBdr>
        <w:top w:val="none" w:sz="0" w:space="0" w:color="auto"/>
        <w:left w:val="none" w:sz="0" w:space="0" w:color="auto"/>
        <w:bottom w:val="none" w:sz="0" w:space="0" w:color="auto"/>
        <w:right w:val="none" w:sz="0" w:space="0" w:color="auto"/>
      </w:divBdr>
      <w:divsChild>
        <w:div w:id="437872800">
          <w:marLeft w:val="0"/>
          <w:marRight w:val="0"/>
          <w:marTop w:val="0"/>
          <w:marBottom w:val="0"/>
          <w:divBdr>
            <w:top w:val="none" w:sz="0" w:space="0" w:color="auto"/>
            <w:left w:val="none" w:sz="0" w:space="0" w:color="auto"/>
            <w:bottom w:val="none" w:sz="0" w:space="0" w:color="auto"/>
            <w:right w:val="none" w:sz="0" w:space="0" w:color="auto"/>
          </w:divBdr>
          <w:divsChild>
            <w:div w:id="1528790749">
              <w:marLeft w:val="0"/>
              <w:marRight w:val="0"/>
              <w:marTop w:val="0"/>
              <w:marBottom w:val="0"/>
              <w:divBdr>
                <w:top w:val="none" w:sz="0" w:space="0" w:color="auto"/>
                <w:left w:val="none" w:sz="0" w:space="0" w:color="auto"/>
                <w:bottom w:val="none" w:sz="0" w:space="0" w:color="auto"/>
                <w:right w:val="none" w:sz="0" w:space="0" w:color="auto"/>
              </w:divBdr>
              <w:divsChild>
                <w:div w:id="104938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238989">
      <w:bodyDiv w:val="1"/>
      <w:marLeft w:val="0"/>
      <w:marRight w:val="0"/>
      <w:marTop w:val="0"/>
      <w:marBottom w:val="0"/>
      <w:divBdr>
        <w:top w:val="none" w:sz="0" w:space="0" w:color="auto"/>
        <w:left w:val="none" w:sz="0" w:space="0" w:color="auto"/>
        <w:bottom w:val="none" w:sz="0" w:space="0" w:color="auto"/>
        <w:right w:val="none" w:sz="0" w:space="0" w:color="auto"/>
      </w:divBdr>
      <w:divsChild>
        <w:div w:id="1983806836">
          <w:marLeft w:val="0"/>
          <w:marRight w:val="0"/>
          <w:marTop w:val="0"/>
          <w:marBottom w:val="0"/>
          <w:divBdr>
            <w:top w:val="none" w:sz="0" w:space="0" w:color="auto"/>
            <w:left w:val="none" w:sz="0" w:space="0" w:color="auto"/>
            <w:bottom w:val="none" w:sz="0" w:space="0" w:color="auto"/>
            <w:right w:val="none" w:sz="0" w:space="0" w:color="auto"/>
          </w:divBdr>
          <w:divsChild>
            <w:div w:id="756247879">
              <w:marLeft w:val="0"/>
              <w:marRight w:val="0"/>
              <w:marTop w:val="0"/>
              <w:marBottom w:val="0"/>
              <w:divBdr>
                <w:top w:val="none" w:sz="0" w:space="0" w:color="auto"/>
                <w:left w:val="none" w:sz="0" w:space="0" w:color="auto"/>
                <w:bottom w:val="none" w:sz="0" w:space="0" w:color="auto"/>
                <w:right w:val="none" w:sz="0" w:space="0" w:color="auto"/>
              </w:divBdr>
              <w:divsChild>
                <w:div w:id="135804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112773">
      <w:bodyDiv w:val="1"/>
      <w:marLeft w:val="0"/>
      <w:marRight w:val="0"/>
      <w:marTop w:val="0"/>
      <w:marBottom w:val="0"/>
      <w:divBdr>
        <w:top w:val="none" w:sz="0" w:space="0" w:color="auto"/>
        <w:left w:val="none" w:sz="0" w:space="0" w:color="auto"/>
        <w:bottom w:val="none" w:sz="0" w:space="0" w:color="auto"/>
        <w:right w:val="none" w:sz="0" w:space="0" w:color="auto"/>
      </w:divBdr>
    </w:div>
    <w:div w:id="2001998970">
      <w:bodyDiv w:val="1"/>
      <w:marLeft w:val="0"/>
      <w:marRight w:val="0"/>
      <w:marTop w:val="0"/>
      <w:marBottom w:val="0"/>
      <w:divBdr>
        <w:top w:val="none" w:sz="0" w:space="0" w:color="auto"/>
        <w:left w:val="none" w:sz="0" w:space="0" w:color="auto"/>
        <w:bottom w:val="none" w:sz="0" w:space="0" w:color="auto"/>
        <w:right w:val="none" w:sz="0" w:space="0" w:color="auto"/>
      </w:divBdr>
    </w:div>
    <w:div w:id="2016111005">
      <w:bodyDiv w:val="1"/>
      <w:marLeft w:val="0"/>
      <w:marRight w:val="0"/>
      <w:marTop w:val="0"/>
      <w:marBottom w:val="0"/>
      <w:divBdr>
        <w:top w:val="none" w:sz="0" w:space="0" w:color="auto"/>
        <w:left w:val="none" w:sz="0" w:space="0" w:color="auto"/>
        <w:bottom w:val="none" w:sz="0" w:space="0" w:color="auto"/>
        <w:right w:val="none" w:sz="0" w:space="0" w:color="auto"/>
      </w:divBdr>
      <w:divsChild>
        <w:div w:id="1005597012">
          <w:marLeft w:val="0"/>
          <w:marRight w:val="0"/>
          <w:marTop w:val="0"/>
          <w:marBottom w:val="0"/>
          <w:divBdr>
            <w:top w:val="none" w:sz="0" w:space="0" w:color="auto"/>
            <w:left w:val="none" w:sz="0" w:space="0" w:color="auto"/>
            <w:bottom w:val="none" w:sz="0" w:space="0" w:color="auto"/>
            <w:right w:val="none" w:sz="0" w:space="0" w:color="auto"/>
          </w:divBdr>
          <w:divsChild>
            <w:div w:id="1495148338">
              <w:marLeft w:val="0"/>
              <w:marRight w:val="0"/>
              <w:marTop w:val="0"/>
              <w:marBottom w:val="0"/>
              <w:divBdr>
                <w:top w:val="none" w:sz="0" w:space="0" w:color="auto"/>
                <w:left w:val="none" w:sz="0" w:space="0" w:color="auto"/>
                <w:bottom w:val="none" w:sz="0" w:space="0" w:color="auto"/>
                <w:right w:val="none" w:sz="0" w:space="0" w:color="auto"/>
              </w:divBdr>
              <w:divsChild>
                <w:div w:id="133256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464178">
      <w:bodyDiv w:val="1"/>
      <w:marLeft w:val="0"/>
      <w:marRight w:val="0"/>
      <w:marTop w:val="0"/>
      <w:marBottom w:val="0"/>
      <w:divBdr>
        <w:top w:val="none" w:sz="0" w:space="0" w:color="auto"/>
        <w:left w:val="none" w:sz="0" w:space="0" w:color="auto"/>
        <w:bottom w:val="none" w:sz="0" w:space="0" w:color="auto"/>
        <w:right w:val="none" w:sz="0" w:space="0" w:color="auto"/>
      </w:divBdr>
    </w:div>
    <w:div w:id="2034306403">
      <w:bodyDiv w:val="1"/>
      <w:marLeft w:val="0"/>
      <w:marRight w:val="0"/>
      <w:marTop w:val="0"/>
      <w:marBottom w:val="0"/>
      <w:divBdr>
        <w:top w:val="none" w:sz="0" w:space="0" w:color="auto"/>
        <w:left w:val="none" w:sz="0" w:space="0" w:color="auto"/>
        <w:bottom w:val="none" w:sz="0" w:space="0" w:color="auto"/>
        <w:right w:val="none" w:sz="0" w:space="0" w:color="auto"/>
      </w:divBdr>
      <w:divsChild>
        <w:div w:id="958953687">
          <w:marLeft w:val="0"/>
          <w:marRight w:val="0"/>
          <w:marTop w:val="0"/>
          <w:marBottom w:val="0"/>
          <w:divBdr>
            <w:top w:val="none" w:sz="0" w:space="0" w:color="auto"/>
            <w:left w:val="none" w:sz="0" w:space="0" w:color="auto"/>
            <w:bottom w:val="none" w:sz="0" w:space="0" w:color="auto"/>
            <w:right w:val="none" w:sz="0" w:space="0" w:color="auto"/>
          </w:divBdr>
          <w:divsChild>
            <w:div w:id="494493771">
              <w:marLeft w:val="0"/>
              <w:marRight w:val="0"/>
              <w:marTop w:val="0"/>
              <w:marBottom w:val="0"/>
              <w:divBdr>
                <w:top w:val="none" w:sz="0" w:space="0" w:color="auto"/>
                <w:left w:val="none" w:sz="0" w:space="0" w:color="auto"/>
                <w:bottom w:val="none" w:sz="0" w:space="0" w:color="auto"/>
                <w:right w:val="none" w:sz="0" w:space="0" w:color="auto"/>
              </w:divBdr>
              <w:divsChild>
                <w:div w:id="39100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846401">
      <w:bodyDiv w:val="1"/>
      <w:marLeft w:val="0"/>
      <w:marRight w:val="0"/>
      <w:marTop w:val="0"/>
      <w:marBottom w:val="0"/>
      <w:divBdr>
        <w:top w:val="none" w:sz="0" w:space="0" w:color="auto"/>
        <w:left w:val="none" w:sz="0" w:space="0" w:color="auto"/>
        <w:bottom w:val="none" w:sz="0" w:space="0" w:color="auto"/>
        <w:right w:val="none" w:sz="0" w:space="0" w:color="auto"/>
      </w:divBdr>
    </w:div>
    <w:div w:id="2036080912">
      <w:bodyDiv w:val="1"/>
      <w:marLeft w:val="0"/>
      <w:marRight w:val="0"/>
      <w:marTop w:val="0"/>
      <w:marBottom w:val="0"/>
      <w:divBdr>
        <w:top w:val="none" w:sz="0" w:space="0" w:color="auto"/>
        <w:left w:val="none" w:sz="0" w:space="0" w:color="auto"/>
        <w:bottom w:val="none" w:sz="0" w:space="0" w:color="auto"/>
        <w:right w:val="none" w:sz="0" w:space="0" w:color="auto"/>
      </w:divBdr>
      <w:divsChild>
        <w:div w:id="955717410">
          <w:marLeft w:val="0"/>
          <w:marRight w:val="0"/>
          <w:marTop w:val="0"/>
          <w:marBottom w:val="0"/>
          <w:divBdr>
            <w:top w:val="none" w:sz="0" w:space="0" w:color="auto"/>
            <w:left w:val="none" w:sz="0" w:space="0" w:color="auto"/>
            <w:bottom w:val="none" w:sz="0" w:space="0" w:color="auto"/>
            <w:right w:val="none" w:sz="0" w:space="0" w:color="auto"/>
          </w:divBdr>
          <w:divsChild>
            <w:div w:id="1796830508">
              <w:marLeft w:val="0"/>
              <w:marRight w:val="0"/>
              <w:marTop w:val="0"/>
              <w:marBottom w:val="0"/>
              <w:divBdr>
                <w:top w:val="none" w:sz="0" w:space="0" w:color="auto"/>
                <w:left w:val="none" w:sz="0" w:space="0" w:color="auto"/>
                <w:bottom w:val="none" w:sz="0" w:space="0" w:color="auto"/>
                <w:right w:val="none" w:sz="0" w:space="0" w:color="auto"/>
              </w:divBdr>
              <w:divsChild>
                <w:div w:id="53978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872770">
      <w:bodyDiv w:val="1"/>
      <w:marLeft w:val="0"/>
      <w:marRight w:val="0"/>
      <w:marTop w:val="0"/>
      <w:marBottom w:val="0"/>
      <w:divBdr>
        <w:top w:val="none" w:sz="0" w:space="0" w:color="auto"/>
        <w:left w:val="none" w:sz="0" w:space="0" w:color="auto"/>
        <w:bottom w:val="none" w:sz="0" w:space="0" w:color="auto"/>
        <w:right w:val="none" w:sz="0" w:space="0" w:color="auto"/>
      </w:divBdr>
    </w:div>
    <w:div w:id="2098474596">
      <w:bodyDiv w:val="1"/>
      <w:marLeft w:val="0"/>
      <w:marRight w:val="0"/>
      <w:marTop w:val="0"/>
      <w:marBottom w:val="0"/>
      <w:divBdr>
        <w:top w:val="none" w:sz="0" w:space="0" w:color="auto"/>
        <w:left w:val="none" w:sz="0" w:space="0" w:color="auto"/>
        <w:bottom w:val="none" w:sz="0" w:space="0" w:color="auto"/>
        <w:right w:val="none" w:sz="0" w:space="0" w:color="auto"/>
      </w:divBdr>
    </w:div>
    <w:div w:id="2141724313">
      <w:bodyDiv w:val="1"/>
      <w:marLeft w:val="0"/>
      <w:marRight w:val="0"/>
      <w:marTop w:val="0"/>
      <w:marBottom w:val="0"/>
      <w:divBdr>
        <w:top w:val="none" w:sz="0" w:space="0" w:color="auto"/>
        <w:left w:val="none" w:sz="0" w:space="0" w:color="auto"/>
        <w:bottom w:val="none" w:sz="0" w:space="0" w:color="auto"/>
        <w:right w:val="none" w:sz="0" w:space="0" w:color="auto"/>
      </w:divBdr>
      <w:divsChild>
        <w:div w:id="1062365842">
          <w:marLeft w:val="0"/>
          <w:marRight w:val="0"/>
          <w:marTop w:val="0"/>
          <w:marBottom w:val="0"/>
          <w:divBdr>
            <w:top w:val="none" w:sz="0" w:space="0" w:color="auto"/>
            <w:left w:val="none" w:sz="0" w:space="0" w:color="auto"/>
            <w:bottom w:val="none" w:sz="0" w:space="0" w:color="auto"/>
            <w:right w:val="none" w:sz="0" w:space="0" w:color="auto"/>
          </w:divBdr>
          <w:divsChild>
            <w:div w:id="1949001563">
              <w:marLeft w:val="0"/>
              <w:marRight w:val="0"/>
              <w:marTop w:val="0"/>
              <w:marBottom w:val="0"/>
              <w:divBdr>
                <w:top w:val="none" w:sz="0" w:space="0" w:color="auto"/>
                <w:left w:val="none" w:sz="0" w:space="0" w:color="auto"/>
                <w:bottom w:val="none" w:sz="0" w:space="0" w:color="auto"/>
                <w:right w:val="none" w:sz="0" w:space="0" w:color="auto"/>
              </w:divBdr>
              <w:divsChild>
                <w:div w:id="3817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186452">
      <w:bodyDiv w:val="1"/>
      <w:marLeft w:val="0"/>
      <w:marRight w:val="0"/>
      <w:marTop w:val="0"/>
      <w:marBottom w:val="0"/>
      <w:divBdr>
        <w:top w:val="none" w:sz="0" w:space="0" w:color="auto"/>
        <w:left w:val="none" w:sz="0" w:space="0" w:color="auto"/>
        <w:bottom w:val="none" w:sz="0" w:space="0" w:color="auto"/>
        <w:right w:val="none" w:sz="0" w:space="0" w:color="auto"/>
      </w:divBdr>
    </w:div>
    <w:div w:id="2144537715">
      <w:bodyDiv w:val="1"/>
      <w:marLeft w:val="0"/>
      <w:marRight w:val="0"/>
      <w:marTop w:val="0"/>
      <w:marBottom w:val="0"/>
      <w:divBdr>
        <w:top w:val="none" w:sz="0" w:space="0" w:color="auto"/>
        <w:left w:val="none" w:sz="0" w:space="0" w:color="auto"/>
        <w:bottom w:val="none" w:sz="0" w:space="0" w:color="auto"/>
        <w:right w:val="none" w:sz="0" w:space="0" w:color="auto"/>
      </w:divBdr>
      <w:divsChild>
        <w:div w:id="1886526766">
          <w:marLeft w:val="0"/>
          <w:marRight w:val="0"/>
          <w:marTop w:val="0"/>
          <w:marBottom w:val="0"/>
          <w:divBdr>
            <w:top w:val="none" w:sz="0" w:space="0" w:color="auto"/>
            <w:left w:val="none" w:sz="0" w:space="0" w:color="auto"/>
            <w:bottom w:val="none" w:sz="0" w:space="0" w:color="auto"/>
            <w:right w:val="none" w:sz="0" w:space="0" w:color="auto"/>
          </w:divBdr>
          <w:divsChild>
            <w:div w:id="1769155647">
              <w:marLeft w:val="0"/>
              <w:marRight w:val="0"/>
              <w:marTop w:val="0"/>
              <w:marBottom w:val="0"/>
              <w:divBdr>
                <w:top w:val="none" w:sz="0" w:space="0" w:color="auto"/>
                <w:left w:val="none" w:sz="0" w:space="0" w:color="auto"/>
                <w:bottom w:val="none" w:sz="0" w:space="0" w:color="auto"/>
                <w:right w:val="none" w:sz="0" w:space="0" w:color="auto"/>
              </w:divBdr>
              <w:divsChild>
                <w:div w:id="213551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_rels/endnotes.xml.rels><?xml version="1.0" encoding="UTF-8" standalone="yes"?>
<Relationships xmlns="http://schemas.openxmlformats.org/package/2006/relationships"><Relationship Id="rId8" Type="http://schemas.openxmlformats.org/officeDocument/2006/relationships/hyperlink" Target="http://sgreport.unaids.org/pdf/20160423_SGreport_HLM_en.pdf" TargetMode="External"/><Relationship Id="rId3" Type="http://schemas.openxmlformats.org/officeDocument/2006/relationships/hyperlink" Target="http://www.unaids.org/sites/default/files/sub_landing/files/JC2306_UNAIDS-guidance-note-HIV-sex-work_en.pdf" TargetMode="External"/><Relationship Id="rId7" Type="http://schemas.openxmlformats.org/officeDocument/2006/relationships/hyperlink" Target="https://journals.plos.org/plosmedicine/article?id=10.1371/journal.pmed.1002680" TargetMode="External"/><Relationship Id="rId2" Type="http://schemas.openxmlformats.org/officeDocument/2006/relationships/hyperlink" Target="https://www.unodc.org/documents/human-trafficking/2015/UNODC_IP_Exploitation_2015.pdf" TargetMode="External"/><Relationship Id="rId1" Type="http://schemas.openxmlformats.org/officeDocument/2006/relationships/hyperlink" Target="https://www.ohchr.org/Documents/HRBodies/CEDAW/GRTrafficking/UNAIDS_UNDP_UNFPA.docx" TargetMode="External"/><Relationship Id="rId6" Type="http://schemas.openxmlformats.org/officeDocument/2006/relationships/hyperlink" Target="https://www.unodc.org/documents/human-trafficking/2015/UNODC_IP_Exploitation_2015.pdf" TargetMode="External"/><Relationship Id="rId5" Type="http://schemas.openxmlformats.org/officeDocument/2006/relationships/hyperlink" Target="https://www.nswp.org/sites/nswp.org/files/briefing_note_sex_work_is_not_sexual_exploitation_nswp_-_2019_0.pdf" TargetMode="External"/><Relationship Id="rId4" Type="http://schemas.openxmlformats.org/officeDocument/2006/relationships/hyperlink" Target="https://www.who.int/hiv/pub/sti/sex_worker_implementation/en/" TargetMode="External"/></Relationships>
</file>

<file path=word/_rels/header1.xml.rels><?xml version="1.0" encoding="UTF-8" standalone="yes"?>
<Relationships xmlns="http://schemas.openxmlformats.org/package/2006/relationships"><Relationship Id="rId2" Type="http://schemas.openxmlformats.org/officeDocument/2006/relationships/image" Target="http://www.un.org/youthenvoy/wp-content/uploads/2014/09/unaids-logo-260px1.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2FE12E4-7E25-44DE-AE05-43155FEB044C}">
  <ds:schemaRefs>
    <ds:schemaRef ds:uri="http://schemas.microsoft.com/sharepoint/v3/contenttype/forms"/>
  </ds:schemaRefs>
</ds:datastoreItem>
</file>

<file path=customXml/itemProps2.xml><?xml version="1.0" encoding="utf-8"?>
<ds:datastoreItem xmlns:ds="http://schemas.openxmlformats.org/officeDocument/2006/customXml" ds:itemID="{FF3E189B-BFE8-4927-9BE0-D185065D7B8F}"/>
</file>

<file path=customXml/itemProps3.xml><?xml version="1.0" encoding="utf-8"?>
<ds:datastoreItem xmlns:ds="http://schemas.openxmlformats.org/officeDocument/2006/customXml" ds:itemID="{B473729E-7C4A-4A10-AA6F-E326A31FC0AB}">
  <ds:schemaRefs>
    <ds:schemaRef ds:uri="http://schemas.openxmlformats.org/officeDocument/2006/bibliography"/>
  </ds:schemaRefs>
</ds:datastoreItem>
</file>

<file path=customXml/itemProps4.xml><?xml version="1.0" encoding="utf-8"?>
<ds:datastoreItem xmlns:ds="http://schemas.openxmlformats.org/officeDocument/2006/customXml" ds:itemID="{8B485CE5-9208-4408-9E6E-BA2044C15636}"/>
</file>

<file path=docProps/app.xml><?xml version="1.0" encoding="utf-8"?>
<Properties xmlns="http://schemas.openxmlformats.org/officeDocument/2006/extended-properties" xmlns:vt="http://schemas.openxmlformats.org/officeDocument/2006/docPropsVTypes">
  <Template>Normal.dotm</Template>
  <TotalTime>8</TotalTime>
  <Pages>8</Pages>
  <Words>3358</Words>
  <Characters>19147</Characters>
  <Application>Microsoft Office Word</Application>
  <DocSecurity>0</DocSecurity>
  <Lines>159</Lines>
  <Paragraphs>44</Paragraphs>
  <ScaleCrop>false</ScaleCrop>
  <Company>OHCHR</Company>
  <LinksUpToDate>false</LinksUpToDate>
  <CharactersWithSpaces>22461</CharactersWithSpaces>
  <SharedDoc>false</SharedDoc>
  <HLinks>
    <vt:vector size="48" baseType="variant">
      <vt:variant>
        <vt:i4>65576</vt:i4>
      </vt:variant>
      <vt:variant>
        <vt:i4>21</vt:i4>
      </vt:variant>
      <vt:variant>
        <vt:i4>0</vt:i4>
      </vt:variant>
      <vt:variant>
        <vt:i4>5</vt:i4>
      </vt:variant>
      <vt:variant>
        <vt:lpwstr>http://sgreport.unaids.org/pdf/20160423_SGreport_HLM_en.pdf</vt:lpwstr>
      </vt:variant>
      <vt:variant>
        <vt:lpwstr/>
      </vt:variant>
      <vt:variant>
        <vt:i4>7274621</vt:i4>
      </vt:variant>
      <vt:variant>
        <vt:i4>18</vt:i4>
      </vt:variant>
      <vt:variant>
        <vt:i4>0</vt:i4>
      </vt:variant>
      <vt:variant>
        <vt:i4>5</vt:i4>
      </vt:variant>
      <vt:variant>
        <vt:lpwstr>https://journals.plos.org/plosmedicine/article?id=10.1371/journal.pmed.1002680</vt:lpwstr>
      </vt:variant>
      <vt:variant>
        <vt:lpwstr/>
      </vt:variant>
      <vt:variant>
        <vt:i4>6488069</vt:i4>
      </vt:variant>
      <vt:variant>
        <vt:i4>15</vt:i4>
      </vt:variant>
      <vt:variant>
        <vt:i4>0</vt:i4>
      </vt:variant>
      <vt:variant>
        <vt:i4>5</vt:i4>
      </vt:variant>
      <vt:variant>
        <vt:lpwstr>https://www.unodc.org/documents/human-trafficking/2015/UNODC_IP_Exploitation_2015.pdf</vt:lpwstr>
      </vt:variant>
      <vt:variant>
        <vt:lpwstr/>
      </vt:variant>
      <vt:variant>
        <vt:i4>1310827</vt:i4>
      </vt:variant>
      <vt:variant>
        <vt:i4>12</vt:i4>
      </vt:variant>
      <vt:variant>
        <vt:i4>0</vt:i4>
      </vt:variant>
      <vt:variant>
        <vt:i4>5</vt:i4>
      </vt:variant>
      <vt:variant>
        <vt:lpwstr>https://www.nswp.org/sites/nswp.org/files/briefing_note_sex_work_is_not_sexual_exploitation_nswp_-_2019_0.pdf</vt:lpwstr>
      </vt:variant>
      <vt:variant>
        <vt:lpwstr/>
      </vt:variant>
      <vt:variant>
        <vt:i4>7536742</vt:i4>
      </vt:variant>
      <vt:variant>
        <vt:i4>9</vt:i4>
      </vt:variant>
      <vt:variant>
        <vt:i4>0</vt:i4>
      </vt:variant>
      <vt:variant>
        <vt:i4>5</vt:i4>
      </vt:variant>
      <vt:variant>
        <vt:lpwstr>https://www.who.int/hiv/pub/sti/sex_worker_implementation/en/</vt:lpwstr>
      </vt:variant>
      <vt:variant>
        <vt:lpwstr/>
      </vt:variant>
      <vt:variant>
        <vt:i4>1245311</vt:i4>
      </vt:variant>
      <vt:variant>
        <vt:i4>6</vt:i4>
      </vt:variant>
      <vt:variant>
        <vt:i4>0</vt:i4>
      </vt:variant>
      <vt:variant>
        <vt:i4>5</vt:i4>
      </vt:variant>
      <vt:variant>
        <vt:lpwstr>http://www.unaids.org/sites/default/files/sub_landing/files/JC2306_UNAIDS-guidance-note-HIV-sex-work_en.pdf</vt:lpwstr>
      </vt:variant>
      <vt:variant>
        <vt:lpwstr/>
      </vt:variant>
      <vt:variant>
        <vt:i4>6488069</vt:i4>
      </vt:variant>
      <vt:variant>
        <vt:i4>3</vt:i4>
      </vt:variant>
      <vt:variant>
        <vt:i4>0</vt:i4>
      </vt:variant>
      <vt:variant>
        <vt:i4>5</vt:i4>
      </vt:variant>
      <vt:variant>
        <vt:lpwstr>https://www.unodc.org/documents/human-trafficking/2015/UNODC_IP_Exploitation_2015.pdf</vt:lpwstr>
      </vt:variant>
      <vt:variant>
        <vt:lpwstr/>
      </vt:variant>
      <vt:variant>
        <vt:i4>5570574</vt:i4>
      </vt:variant>
      <vt:variant>
        <vt:i4>0</vt:i4>
      </vt:variant>
      <vt:variant>
        <vt:i4>0</vt:i4>
      </vt:variant>
      <vt:variant>
        <vt:i4>5</vt:i4>
      </vt:variant>
      <vt:variant>
        <vt:lpwstr>https://www.ohchr.org/Documents/HRBodies/CEDAW/GRTrafficking/UNAIDS_UNDP_UNFPA.docx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c:creator>
  <cp:keywords/>
  <dc:description/>
  <cp:lastModifiedBy>CHRISTIE, Emily</cp:lastModifiedBy>
  <cp:revision>13</cp:revision>
  <dcterms:created xsi:type="dcterms:W3CDTF">2020-05-19T15:12:00Z</dcterms:created>
  <dcterms:modified xsi:type="dcterms:W3CDTF">2020-05-22T09:23:00Z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