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00" w:rsidRPr="00D9293E" w:rsidRDefault="00DA7600" w:rsidP="00261735">
      <w:pPr>
        <w:pStyle w:val="Heading2"/>
        <w:rPr>
          <w:b/>
          <w:bCs/>
          <w:lang w:eastAsia="zh-CN"/>
        </w:rPr>
      </w:pPr>
      <w:r w:rsidRPr="00AC4ED8">
        <w:tab/>
      </w:r>
      <w:r w:rsidRPr="00AC4ED8">
        <w:tab/>
      </w:r>
      <w:r w:rsidRPr="00D9293E">
        <w:rPr>
          <w:b/>
          <w:bCs/>
          <w:sz w:val="24"/>
          <w:szCs w:val="24"/>
          <w:lang w:eastAsia="zh-CN"/>
        </w:rPr>
        <w:t>努尔雷迪讷</w:t>
      </w:r>
      <w:r w:rsidRPr="00D9293E">
        <w:rPr>
          <w:rFonts w:hint="eastAsia"/>
          <w:b/>
          <w:bCs/>
          <w:sz w:val="24"/>
          <w:szCs w:val="24"/>
          <w:lang w:eastAsia="zh-CN"/>
        </w:rPr>
        <w:t>·</w:t>
      </w:r>
      <w:r w:rsidRPr="00D9293E">
        <w:rPr>
          <w:b/>
          <w:bCs/>
          <w:sz w:val="24"/>
          <w:szCs w:val="24"/>
          <w:lang w:eastAsia="zh-CN"/>
        </w:rPr>
        <w:t>埃米尔先生</w:t>
      </w:r>
      <w:r w:rsidRPr="00D9293E">
        <w:rPr>
          <w:b/>
          <w:bCs/>
          <w:sz w:val="24"/>
          <w:szCs w:val="24"/>
          <w:lang w:eastAsia="zh-CN"/>
        </w:rPr>
        <w:t>(</w:t>
      </w:r>
      <w:r w:rsidRPr="00D9293E">
        <w:rPr>
          <w:b/>
          <w:bCs/>
          <w:sz w:val="24"/>
          <w:szCs w:val="24"/>
          <w:lang w:eastAsia="zh-CN"/>
        </w:rPr>
        <w:t>阿尔及利亚</w:t>
      </w:r>
      <w:r w:rsidRPr="00D9293E">
        <w:rPr>
          <w:b/>
          <w:bCs/>
          <w:sz w:val="24"/>
          <w:szCs w:val="24"/>
          <w:lang w:eastAsia="zh-CN"/>
        </w:rPr>
        <w:t>)</w:t>
      </w:r>
    </w:p>
    <w:p w:rsidR="00D9293E" w:rsidRDefault="00D9293E" w:rsidP="006A60C1">
      <w:pPr>
        <w:pStyle w:val="SingleTxtGC"/>
        <w:rPr>
          <w:rFonts w:eastAsia="SimHei"/>
        </w:rPr>
      </w:pPr>
    </w:p>
    <w:p w:rsidR="00DA7600" w:rsidRPr="00C70FE3" w:rsidRDefault="00DA7600" w:rsidP="006A60C1">
      <w:pPr>
        <w:pStyle w:val="SingleTxtGC"/>
      </w:pPr>
      <w:r w:rsidRPr="00AC30BC">
        <w:rPr>
          <w:rFonts w:eastAsia="SimHei" w:hint="eastAsia"/>
        </w:rPr>
        <w:t>出生日期和地点</w:t>
      </w:r>
      <w:r>
        <w:rPr>
          <w:rFonts w:hint="eastAsia"/>
        </w:rPr>
        <w:t>：</w:t>
      </w:r>
      <w:r>
        <w:rPr>
          <w:rFonts w:hint="eastAsia"/>
        </w:rPr>
        <w:t>194</w:t>
      </w:r>
      <w:r w:rsidRPr="00C70FE3">
        <w:rPr>
          <w:rFonts w:hint="eastAsia"/>
        </w:rPr>
        <w:t>0</w:t>
      </w:r>
      <w:r w:rsidRPr="00C70FE3">
        <w:rPr>
          <w:rFonts w:hint="eastAsia"/>
        </w:rPr>
        <w:t>年</w:t>
      </w:r>
      <w:r>
        <w:rPr>
          <w:rFonts w:hint="eastAsia"/>
        </w:rPr>
        <w:t>12</w:t>
      </w:r>
      <w:r w:rsidRPr="00C70FE3">
        <w:rPr>
          <w:rFonts w:hint="eastAsia"/>
        </w:rPr>
        <w:t>月</w:t>
      </w:r>
      <w:r>
        <w:rPr>
          <w:rFonts w:hint="eastAsia"/>
        </w:rPr>
        <w:t>5</w:t>
      </w:r>
      <w:r w:rsidRPr="00C70FE3">
        <w:rPr>
          <w:rFonts w:hint="eastAsia"/>
        </w:rPr>
        <w:t>日</w:t>
      </w:r>
      <w:r>
        <w:rPr>
          <w:rFonts w:hint="eastAsia"/>
        </w:rPr>
        <w:t>，</w:t>
      </w:r>
      <w:r w:rsidRPr="00C70FE3">
        <w:rPr>
          <w:rFonts w:hint="eastAsia"/>
        </w:rPr>
        <w:t>突尼斯</w:t>
      </w:r>
    </w:p>
    <w:p w:rsidR="00DA7600" w:rsidRPr="00C70FE3" w:rsidRDefault="00DA7600" w:rsidP="006A60C1">
      <w:pPr>
        <w:pStyle w:val="SingleTxtGC"/>
      </w:pPr>
      <w:r w:rsidRPr="00AC30BC">
        <w:rPr>
          <w:rFonts w:eastAsia="SimHei" w:hint="eastAsia"/>
        </w:rPr>
        <w:t>工作语言</w:t>
      </w:r>
      <w:r>
        <w:rPr>
          <w:rFonts w:hint="eastAsia"/>
        </w:rPr>
        <w:t>：</w:t>
      </w:r>
      <w:r w:rsidRPr="00C70FE3">
        <w:rPr>
          <w:rFonts w:hint="eastAsia"/>
        </w:rPr>
        <w:t>阿拉伯</w:t>
      </w:r>
      <w:r>
        <w:rPr>
          <w:rFonts w:hint="eastAsia"/>
        </w:rPr>
        <w:t>语</w:t>
      </w:r>
      <w:r w:rsidRPr="00C70FE3">
        <w:rPr>
          <w:rFonts w:hint="eastAsia"/>
        </w:rPr>
        <w:t>、英语、法语、西班牙语</w:t>
      </w:r>
    </w:p>
    <w:p w:rsidR="00DA7600" w:rsidRPr="001E6B35" w:rsidRDefault="00DA7600" w:rsidP="006A60C1">
      <w:pPr>
        <w:pStyle w:val="SingleTxtGC"/>
        <w:rPr>
          <w:rFonts w:eastAsia="SimHei"/>
        </w:rPr>
      </w:pPr>
      <w:r w:rsidRPr="001E6B35">
        <w:rPr>
          <w:rFonts w:eastAsia="SimHei" w:hint="eastAsia"/>
        </w:rPr>
        <w:t>现任职位</w:t>
      </w:r>
      <w:r w:rsidRPr="001E6B35">
        <w:rPr>
          <w:rFonts w:eastAsia="SimHei" w:hint="eastAsia"/>
        </w:rPr>
        <w:t>/</w:t>
      </w:r>
      <w:r w:rsidRPr="001E6B35">
        <w:rPr>
          <w:rFonts w:eastAsia="SimHei" w:hint="eastAsia"/>
        </w:rPr>
        <w:t>职务：</w:t>
      </w:r>
    </w:p>
    <w:p w:rsidR="00DA7600" w:rsidRDefault="00DA7600" w:rsidP="006A60C1">
      <w:pPr>
        <w:pStyle w:val="SingleTxtGC"/>
      </w:pPr>
      <w:r>
        <w:rPr>
          <w:rFonts w:hint="eastAsia"/>
        </w:rPr>
        <w:t>拥有</w:t>
      </w:r>
      <w:r w:rsidRPr="00603EDC">
        <w:rPr>
          <w:rFonts w:hint="eastAsia"/>
        </w:rPr>
        <w:t>十二年</w:t>
      </w:r>
      <w:r>
        <w:rPr>
          <w:rFonts w:hint="eastAsia"/>
        </w:rPr>
        <w:t>联合国人权公约方面的经验</w:t>
      </w:r>
    </w:p>
    <w:p w:rsidR="00DA7600" w:rsidRPr="00AC4ED8" w:rsidRDefault="00DA7600" w:rsidP="006A60C1">
      <w:pPr>
        <w:pStyle w:val="SingleTxtGC"/>
      </w:pPr>
      <w:r>
        <w:rPr>
          <w:rFonts w:hint="eastAsia"/>
        </w:rPr>
        <w:t>自</w:t>
      </w:r>
      <w:r>
        <w:rPr>
          <w:rFonts w:hint="eastAsia"/>
        </w:rPr>
        <w:t>2002</w:t>
      </w:r>
      <w:r>
        <w:rPr>
          <w:rFonts w:hint="eastAsia"/>
        </w:rPr>
        <w:t>年以来担任消除种族歧视委员会委员</w:t>
      </w:r>
    </w:p>
    <w:p w:rsidR="00DA7600" w:rsidRPr="00AC4ED8" w:rsidRDefault="00DA7600" w:rsidP="006A60C1">
      <w:pPr>
        <w:pStyle w:val="SingleTxtGC"/>
      </w:pPr>
      <w:r>
        <w:t>2002</w:t>
      </w:r>
      <w:r>
        <w:rPr>
          <w:rFonts w:hint="eastAsia"/>
        </w:rPr>
        <w:t>至</w:t>
      </w:r>
      <w:r>
        <w:t>2</w:t>
      </w:r>
      <w:r w:rsidRPr="00AC4ED8">
        <w:t>00</w:t>
      </w:r>
      <w:r>
        <w:t>4</w:t>
      </w:r>
      <w:r>
        <w:rPr>
          <w:rFonts w:hint="eastAsia"/>
        </w:rPr>
        <w:t>年任委员会副主席</w:t>
      </w:r>
    </w:p>
    <w:p w:rsidR="00DA7600" w:rsidRPr="00AC4ED8" w:rsidRDefault="00DA7600" w:rsidP="006A60C1">
      <w:pPr>
        <w:pStyle w:val="SingleTxtGC"/>
      </w:pPr>
      <w:r>
        <w:rPr>
          <w:rFonts w:hint="eastAsia"/>
        </w:rPr>
        <w:t>自</w:t>
      </w:r>
      <w:r>
        <w:rPr>
          <w:rFonts w:hint="eastAsia"/>
        </w:rPr>
        <w:t>2008</w:t>
      </w:r>
      <w:r>
        <w:rPr>
          <w:rFonts w:hint="eastAsia"/>
        </w:rPr>
        <w:t>年以来担任委员会派往人权条约机构委员会间会议的代表以及委员会建议后续工作协调员</w:t>
      </w:r>
    </w:p>
    <w:p w:rsidR="00DA7600" w:rsidRPr="00AC4ED8" w:rsidRDefault="00DA7600" w:rsidP="006A60C1">
      <w:pPr>
        <w:pStyle w:val="SingleTxtGC"/>
      </w:pPr>
      <w:r>
        <w:rPr>
          <w:rFonts w:hint="eastAsia"/>
        </w:rPr>
        <w:t>目前担任委员会副主席</w:t>
      </w:r>
    </w:p>
    <w:p w:rsidR="00DA7600" w:rsidRPr="001E6B35" w:rsidRDefault="00DA7600" w:rsidP="006A60C1">
      <w:pPr>
        <w:pStyle w:val="SingleTxtGC"/>
        <w:rPr>
          <w:rFonts w:eastAsia="SimHei"/>
        </w:rPr>
      </w:pPr>
      <w:r w:rsidRPr="001E6B35">
        <w:rPr>
          <w:rFonts w:eastAsia="SimHei" w:hint="eastAsia"/>
        </w:rPr>
        <w:t>学历：</w:t>
      </w:r>
    </w:p>
    <w:p w:rsidR="00DA7600" w:rsidRPr="00AC4ED8" w:rsidRDefault="00DA7600" w:rsidP="006A60C1">
      <w:pPr>
        <w:pStyle w:val="SingleTxtGC"/>
      </w:pPr>
      <w:r>
        <w:rPr>
          <w:rFonts w:hint="eastAsia"/>
        </w:rPr>
        <w:t>预备课程：</w:t>
      </w:r>
    </w:p>
    <w:p w:rsidR="00DA7600" w:rsidRPr="00C70FE3" w:rsidRDefault="00DA7600" w:rsidP="00DA7600">
      <w:pPr>
        <w:pStyle w:val="Bullet1GC"/>
        <w:numPr>
          <w:ilvl w:val="0"/>
          <w:numId w:val="2"/>
        </w:numPr>
      </w:pPr>
      <w:r>
        <w:rPr>
          <w:rFonts w:hint="eastAsia"/>
        </w:rPr>
        <w:t>普通</w:t>
      </w:r>
      <w:r w:rsidRPr="00C70FE3">
        <w:rPr>
          <w:rFonts w:hint="eastAsia"/>
        </w:rPr>
        <w:t>文学证书</w:t>
      </w:r>
      <w:r>
        <w:rPr>
          <w:rFonts w:hint="eastAsia"/>
        </w:rPr>
        <w:t>，</w:t>
      </w:r>
      <w:r w:rsidRPr="00C70FE3">
        <w:rPr>
          <w:rFonts w:hint="eastAsia"/>
        </w:rPr>
        <w:t>阿尔及尔大学</w:t>
      </w:r>
      <w:r>
        <w:rPr>
          <w:rFonts w:hint="eastAsia"/>
        </w:rPr>
        <w:t>，</w:t>
      </w:r>
      <w:r>
        <w:rPr>
          <w:rFonts w:hint="eastAsia"/>
        </w:rPr>
        <w:t>197</w:t>
      </w:r>
      <w:r w:rsidRPr="00C70FE3">
        <w:rPr>
          <w:rFonts w:hint="eastAsia"/>
        </w:rPr>
        <w:t>0</w:t>
      </w:r>
      <w:r w:rsidRPr="00C70FE3">
        <w:rPr>
          <w:rFonts w:hint="eastAsia"/>
        </w:rPr>
        <w:t>年</w:t>
      </w:r>
    </w:p>
    <w:p w:rsidR="00DA7600" w:rsidRPr="00C70FE3" w:rsidRDefault="00DA7600" w:rsidP="00DA7600">
      <w:pPr>
        <w:pStyle w:val="Bullet1GC"/>
        <w:numPr>
          <w:ilvl w:val="0"/>
          <w:numId w:val="2"/>
        </w:numPr>
      </w:pPr>
      <w:r>
        <w:rPr>
          <w:rFonts w:hint="eastAsia"/>
        </w:rPr>
        <w:t>西班牙</w:t>
      </w:r>
      <w:r w:rsidRPr="00C70FE3">
        <w:rPr>
          <w:rFonts w:hint="eastAsia"/>
        </w:rPr>
        <w:t>－美洲文明证书</w:t>
      </w:r>
    </w:p>
    <w:p w:rsidR="00DA7600" w:rsidRPr="00C70FE3" w:rsidRDefault="00DA7600" w:rsidP="006A60C1">
      <w:pPr>
        <w:pStyle w:val="SingleTxtGC"/>
      </w:pPr>
      <w:r w:rsidRPr="00C70FE3">
        <w:rPr>
          <w:rFonts w:hint="eastAsia"/>
        </w:rPr>
        <w:t>农村和城市社会学学位</w:t>
      </w:r>
      <w:r>
        <w:rPr>
          <w:rFonts w:hint="eastAsia"/>
        </w:rPr>
        <w:t>，</w:t>
      </w:r>
      <w:r w:rsidRPr="00C70FE3">
        <w:rPr>
          <w:rFonts w:hint="eastAsia"/>
        </w:rPr>
        <w:t>阿尔及尔大学</w:t>
      </w:r>
      <w:r>
        <w:rPr>
          <w:rFonts w:hint="eastAsia"/>
        </w:rPr>
        <w:t>，</w:t>
      </w:r>
      <w:r>
        <w:rPr>
          <w:rFonts w:hint="eastAsia"/>
        </w:rPr>
        <w:t>198</w:t>
      </w:r>
      <w:r w:rsidRPr="00C70FE3">
        <w:rPr>
          <w:rFonts w:hint="eastAsia"/>
        </w:rPr>
        <w:t>0</w:t>
      </w:r>
      <w:r w:rsidRPr="00C70FE3">
        <w:rPr>
          <w:rFonts w:hint="eastAsia"/>
        </w:rPr>
        <w:t>年</w:t>
      </w:r>
    </w:p>
    <w:p w:rsidR="00DA7600" w:rsidRPr="00C70FE3" w:rsidRDefault="00DA7600" w:rsidP="006A60C1">
      <w:pPr>
        <w:pStyle w:val="SingleTxtGC"/>
      </w:pPr>
      <w:r w:rsidRPr="00C70FE3">
        <w:rPr>
          <w:rFonts w:hint="eastAsia"/>
        </w:rPr>
        <w:t>政治学和国际关系高级研究证书</w:t>
      </w:r>
      <w:r>
        <w:rPr>
          <w:rFonts w:hint="eastAsia"/>
        </w:rPr>
        <w:t>(</w:t>
      </w:r>
      <w:r w:rsidRPr="00C70FE3">
        <w:rPr>
          <w:rFonts w:hint="eastAsia"/>
        </w:rPr>
        <w:t>索邦巴黎第一大学</w:t>
      </w:r>
      <w:r>
        <w:rPr>
          <w:rFonts w:hint="eastAsia"/>
        </w:rPr>
        <w:t>)</w:t>
      </w:r>
    </w:p>
    <w:p w:rsidR="00DA7600" w:rsidRPr="00C70FE3" w:rsidRDefault="00DA7600" w:rsidP="006A60C1">
      <w:pPr>
        <w:pStyle w:val="SingleTxtGC"/>
      </w:pPr>
      <w:r w:rsidRPr="00C70FE3">
        <w:rPr>
          <w:rFonts w:hint="eastAsia"/>
        </w:rPr>
        <w:t>政治学和防卫政策高级研究证书</w:t>
      </w:r>
      <w:r>
        <w:rPr>
          <w:rFonts w:hint="eastAsia"/>
        </w:rPr>
        <w:t>(</w:t>
      </w:r>
      <w:r w:rsidRPr="00C70FE3">
        <w:rPr>
          <w:rFonts w:hint="eastAsia"/>
        </w:rPr>
        <w:t>索邦巴黎第一大学</w:t>
      </w:r>
      <w:r>
        <w:rPr>
          <w:rFonts w:hint="eastAsia"/>
        </w:rPr>
        <w:t>)</w:t>
      </w:r>
    </w:p>
    <w:p w:rsidR="00DA7600" w:rsidRPr="00C70FE3" w:rsidRDefault="00DA7600" w:rsidP="006A60C1">
      <w:pPr>
        <w:pStyle w:val="SingleTxtGC"/>
      </w:pPr>
      <w:r w:rsidRPr="00C70FE3">
        <w:rPr>
          <w:rFonts w:hint="eastAsia"/>
        </w:rPr>
        <w:t>在克里姆林学专家和法国科学院成员</w:t>
      </w:r>
      <w:r>
        <w:rPr>
          <w:rFonts w:hint="eastAsia"/>
        </w:rPr>
        <w:t>H</w:t>
      </w:r>
      <w:r w:rsidRPr="00C70FE3">
        <w:t>é</w:t>
      </w:r>
      <w:r>
        <w:t>l</w:t>
      </w:r>
      <w:r w:rsidRPr="00C70FE3">
        <w:t>è</w:t>
      </w:r>
      <w:r>
        <w:t>ne</w:t>
      </w:r>
      <w:r w:rsidRPr="00C70FE3">
        <w:t xml:space="preserve"> </w:t>
      </w:r>
      <w:r>
        <w:t>Carr</w:t>
      </w:r>
      <w:r w:rsidRPr="00C70FE3">
        <w:t>è</w:t>
      </w:r>
      <w:r>
        <w:t>re</w:t>
      </w:r>
      <w:r w:rsidRPr="00C70FE3">
        <w:t xml:space="preserve"> </w:t>
      </w:r>
      <w:r>
        <w:t>d</w:t>
      </w:r>
      <w:r w:rsidRPr="00C70FE3">
        <w:t>’</w:t>
      </w:r>
      <w:r>
        <w:t>Encausse</w:t>
      </w:r>
      <w:r w:rsidRPr="00C70FE3">
        <w:rPr>
          <w:rFonts w:hint="eastAsia"/>
        </w:rPr>
        <w:t>女士的指导下准备政治学博士学位</w:t>
      </w:r>
      <w:r>
        <w:rPr>
          <w:rFonts w:hint="eastAsia"/>
        </w:rPr>
        <w:t>(</w:t>
      </w:r>
      <w:r w:rsidRPr="00C70FE3">
        <w:rPr>
          <w:rFonts w:hint="eastAsia"/>
        </w:rPr>
        <w:t>索邦巴黎第一大学</w:t>
      </w:r>
      <w:r>
        <w:rPr>
          <w:rFonts w:hint="eastAsia"/>
        </w:rPr>
        <w:t>)</w:t>
      </w:r>
    </w:p>
    <w:p w:rsidR="00DA7600" w:rsidRPr="001E6B35" w:rsidRDefault="00DA7600" w:rsidP="006A60C1">
      <w:pPr>
        <w:pStyle w:val="SingleTxtGC"/>
        <w:rPr>
          <w:rFonts w:eastAsia="SimHei"/>
        </w:rPr>
      </w:pPr>
      <w:r w:rsidRPr="001E6B35">
        <w:rPr>
          <w:rFonts w:eastAsia="SimHei" w:hint="eastAsia"/>
        </w:rPr>
        <w:t>外交和大学职业：</w:t>
      </w:r>
    </w:p>
    <w:p w:rsidR="00DA7600" w:rsidRPr="001E6B35" w:rsidRDefault="00DA7600" w:rsidP="006A60C1">
      <w:pPr>
        <w:pStyle w:val="SingleTxtGC"/>
        <w:rPr>
          <w:rFonts w:eastAsia="KaiTi_GB2312"/>
        </w:rPr>
      </w:pPr>
      <w:r w:rsidRPr="001E6B35">
        <w:rPr>
          <w:rFonts w:eastAsia="KaiTi_GB2312" w:hint="eastAsia"/>
        </w:rPr>
        <w:t>外交</w:t>
      </w:r>
    </w:p>
    <w:p w:rsidR="00DA7600" w:rsidRPr="00C70FE3" w:rsidRDefault="00DA7600" w:rsidP="006A60C1">
      <w:pPr>
        <w:pStyle w:val="SingleTxtGC"/>
      </w:pPr>
      <w:r w:rsidRPr="00C70FE3">
        <w:rPr>
          <w:rFonts w:hint="eastAsia"/>
        </w:rPr>
        <w:t>阿尔及利亚外交官协会创始成员</w:t>
      </w:r>
    </w:p>
    <w:p w:rsidR="00DA7600" w:rsidRPr="00C70FE3" w:rsidRDefault="00DA7600" w:rsidP="006A60C1">
      <w:pPr>
        <w:pStyle w:val="SingleTxtGC"/>
      </w:pPr>
      <w:r>
        <w:rPr>
          <w:rFonts w:hint="eastAsia"/>
        </w:rPr>
        <w:t>1963</w:t>
      </w:r>
      <w:r w:rsidRPr="00C70FE3">
        <w:rPr>
          <w:rFonts w:hint="eastAsia"/>
        </w:rPr>
        <w:t>-</w:t>
      </w:r>
      <w:r>
        <w:rPr>
          <w:rFonts w:hint="eastAsia"/>
        </w:rPr>
        <w:t>1964</w:t>
      </w:r>
      <w:r w:rsidRPr="00C70FE3">
        <w:rPr>
          <w:rFonts w:hint="eastAsia"/>
        </w:rPr>
        <w:t>年</w:t>
      </w:r>
      <w:r>
        <w:rPr>
          <w:rFonts w:hint="eastAsia"/>
        </w:rPr>
        <w:t>：</w:t>
      </w:r>
      <w:r w:rsidRPr="00C70FE3">
        <w:rPr>
          <w:rFonts w:hint="eastAsia"/>
        </w:rPr>
        <w:t>阿尔及利亚驻华盛顿</w:t>
      </w:r>
      <w:r>
        <w:rPr>
          <w:rFonts w:hint="eastAsia"/>
        </w:rPr>
        <w:t>特区</w:t>
      </w:r>
      <w:r w:rsidRPr="00C70FE3">
        <w:rPr>
          <w:rFonts w:hint="eastAsia"/>
        </w:rPr>
        <w:t>大使馆</w:t>
      </w:r>
      <w:r>
        <w:rPr>
          <w:rFonts w:hint="eastAsia"/>
        </w:rPr>
        <w:t>，</w:t>
      </w:r>
      <w:r w:rsidRPr="00C70FE3">
        <w:rPr>
          <w:rFonts w:hint="eastAsia"/>
        </w:rPr>
        <w:t>新闻和</w:t>
      </w:r>
      <w:r>
        <w:rPr>
          <w:rFonts w:hint="eastAsia"/>
        </w:rPr>
        <w:t>资料</w:t>
      </w:r>
      <w:r w:rsidRPr="00C70FE3">
        <w:rPr>
          <w:rFonts w:hint="eastAsia"/>
        </w:rPr>
        <w:t>主管</w:t>
      </w:r>
    </w:p>
    <w:p w:rsidR="00DA7600" w:rsidRDefault="00DA7600" w:rsidP="006A60C1">
      <w:pPr>
        <w:pStyle w:val="SingleTxtGC"/>
      </w:pPr>
      <w:r>
        <w:rPr>
          <w:rFonts w:hint="eastAsia"/>
        </w:rPr>
        <w:t>1964</w:t>
      </w:r>
      <w:r w:rsidRPr="00C70FE3">
        <w:rPr>
          <w:rFonts w:hint="eastAsia"/>
        </w:rPr>
        <w:t>-</w:t>
      </w:r>
      <w:r>
        <w:rPr>
          <w:rFonts w:hint="eastAsia"/>
        </w:rPr>
        <w:t>1966</w:t>
      </w:r>
      <w:r w:rsidRPr="00C70FE3">
        <w:rPr>
          <w:rFonts w:hint="eastAsia"/>
        </w:rPr>
        <w:t>年</w:t>
      </w:r>
      <w:r>
        <w:rPr>
          <w:rFonts w:hint="eastAsia"/>
        </w:rPr>
        <w:t>：</w:t>
      </w:r>
      <w:r w:rsidRPr="00C70FE3">
        <w:rPr>
          <w:rFonts w:hint="eastAsia"/>
        </w:rPr>
        <w:t>阿尔及利亚驻巴基斯坦大使馆随员</w:t>
      </w:r>
    </w:p>
    <w:p w:rsidR="00DA7600" w:rsidRPr="00C70FE3" w:rsidRDefault="00DA7600" w:rsidP="006A60C1">
      <w:pPr>
        <w:pStyle w:val="SingleTxtGC"/>
      </w:pPr>
      <w:r>
        <w:rPr>
          <w:rFonts w:hint="eastAsia"/>
        </w:rPr>
        <w:t>1967</w:t>
      </w:r>
      <w:r w:rsidRPr="00C70FE3">
        <w:rPr>
          <w:rFonts w:hint="eastAsia"/>
        </w:rPr>
        <w:t>-</w:t>
      </w:r>
      <w:r>
        <w:rPr>
          <w:rFonts w:hint="eastAsia"/>
        </w:rPr>
        <w:t>197</w:t>
      </w:r>
      <w:r w:rsidRPr="00C70FE3">
        <w:rPr>
          <w:rFonts w:hint="eastAsia"/>
        </w:rPr>
        <w:t>0</w:t>
      </w:r>
      <w:r w:rsidRPr="00C70FE3">
        <w:rPr>
          <w:rFonts w:hint="eastAsia"/>
        </w:rPr>
        <w:t>年</w:t>
      </w:r>
      <w:r>
        <w:rPr>
          <w:rFonts w:hint="eastAsia"/>
        </w:rPr>
        <w:t>：</w:t>
      </w:r>
      <w:r w:rsidRPr="00C70FE3">
        <w:rPr>
          <w:rFonts w:hint="eastAsia"/>
        </w:rPr>
        <w:t>外交部亚洲及拉丁美洲司南亚事务官员</w:t>
      </w:r>
    </w:p>
    <w:p w:rsidR="00DA7600" w:rsidRPr="00AC4ED8" w:rsidRDefault="00DA7600" w:rsidP="006A60C1">
      <w:pPr>
        <w:pStyle w:val="SingleTxtGC"/>
      </w:pPr>
      <w:r>
        <w:rPr>
          <w:rFonts w:hint="eastAsia"/>
        </w:rPr>
        <w:t>1971</w:t>
      </w:r>
      <w:r w:rsidRPr="00C70FE3">
        <w:rPr>
          <w:rFonts w:hint="eastAsia"/>
        </w:rPr>
        <w:t>-</w:t>
      </w:r>
      <w:r>
        <w:rPr>
          <w:rFonts w:hint="eastAsia"/>
        </w:rPr>
        <w:t>1975</w:t>
      </w:r>
      <w:r w:rsidRPr="00C70FE3">
        <w:rPr>
          <w:rFonts w:hint="eastAsia"/>
        </w:rPr>
        <w:t>年</w:t>
      </w:r>
      <w:r>
        <w:rPr>
          <w:rFonts w:hint="eastAsia"/>
        </w:rPr>
        <w:t>：</w:t>
      </w:r>
      <w:r w:rsidRPr="00C70FE3">
        <w:rPr>
          <w:rFonts w:hint="eastAsia"/>
        </w:rPr>
        <w:t>阿尔及利亚驻瑞士大使馆新闻和资料官员</w:t>
      </w:r>
    </w:p>
    <w:p w:rsidR="00DA7600" w:rsidRPr="00C70FE3" w:rsidRDefault="00DA7600" w:rsidP="006A60C1">
      <w:pPr>
        <w:pStyle w:val="SingleTxtGC"/>
      </w:pPr>
      <w:r>
        <w:rPr>
          <w:rFonts w:hint="eastAsia"/>
        </w:rPr>
        <w:t>1976</w:t>
      </w:r>
      <w:r w:rsidRPr="00C70FE3">
        <w:rPr>
          <w:rFonts w:hint="eastAsia"/>
        </w:rPr>
        <w:t>-</w:t>
      </w:r>
      <w:r>
        <w:rPr>
          <w:rFonts w:hint="eastAsia"/>
        </w:rPr>
        <w:t>198</w:t>
      </w:r>
      <w:r w:rsidRPr="00C70FE3">
        <w:rPr>
          <w:rFonts w:hint="eastAsia"/>
        </w:rPr>
        <w:t>0</w:t>
      </w:r>
      <w:r w:rsidRPr="00C70FE3">
        <w:rPr>
          <w:rFonts w:hint="eastAsia"/>
        </w:rPr>
        <w:t>年</w:t>
      </w:r>
      <w:r>
        <w:rPr>
          <w:rFonts w:hint="eastAsia"/>
        </w:rPr>
        <w:t>：</w:t>
      </w:r>
      <w:r w:rsidRPr="00C70FE3">
        <w:rPr>
          <w:rFonts w:hint="eastAsia"/>
        </w:rPr>
        <w:t>外交部国际经济和金融机构官员</w:t>
      </w:r>
    </w:p>
    <w:p w:rsidR="00DA7600" w:rsidRPr="00C70FE3" w:rsidRDefault="00DA7600" w:rsidP="006A60C1">
      <w:pPr>
        <w:pStyle w:val="SingleTxtGC"/>
      </w:pPr>
      <w:r>
        <w:rPr>
          <w:rFonts w:hint="eastAsia"/>
        </w:rPr>
        <w:t>198</w:t>
      </w:r>
      <w:r w:rsidRPr="00C70FE3">
        <w:rPr>
          <w:rFonts w:hint="eastAsia"/>
        </w:rPr>
        <w:t>0-</w:t>
      </w:r>
      <w:r>
        <w:rPr>
          <w:rFonts w:hint="eastAsia"/>
        </w:rPr>
        <w:t>1981</w:t>
      </w:r>
      <w:r w:rsidRPr="00C70FE3">
        <w:rPr>
          <w:rFonts w:hint="eastAsia"/>
        </w:rPr>
        <w:t>年</w:t>
      </w:r>
      <w:r>
        <w:rPr>
          <w:rFonts w:hint="eastAsia"/>
        </w:rPr>
        <w:t>：</w:t>
      </w:r>
      <w:r w:rsidRPr="00C70FE3">
        <w:rPr>
          <w:rFonts w:hint="eastAsia"/>
        </w:rPr>
        <w:t>外交部欧洲经济共同体阿尔及利亚事务官员</w:t>
      </w:r>
    </w:p>
    <w:p w:rsidR="00DA7600" w:rsidRPr="00C70FE3" w:rsidRDefault="00DA7600" w:rsidP="006A60C1">
      <w:pPr>
        <w:pStyle w:val="SingleTxtGC"/>
      </w:pPr>
      <w:r>
        <w:rPr>
          <w:rFonts w:hint="eastAsia"/>
        </w:rPr>
        <w:t>1983</w:t>
      </w:r>
      <w:r w:rsidRPr="00C70FE3">
        <w:rPr>
          <w:rFonts w:hint="eastAsia"/>
        </w:rPr>
        <w:t>-</w:t>
      </w:r>
      <w:r>
        <w:rPr>
          <w:rFonts w:hint="eastAsia"/>
        </w:rPr>
        <w:t>1986</w:t>
      </w:r>
      <w:r w:rsidRPr="00C70FE3">
        <w:rPr>
          <w:rFonts w:hint="eastAsia"/>
        </w:rPr>
        <w:t>年</w:t>
      </w:r>
      <w:r>
        <w:rPr>
          <w:rFonts w:hint="eastAsia"/>
        </w:rPr>
        <w:t>：</w:t>
      </w:r>
      <w:r w:rsidRPr="00C70FE3">
        <w:rPr>
          <w:rFonts w:hint="eastAsia"/>
        </w:rPr>
        <w:t>外交部战略和裁军事务官员</w:t>
      </w:r>
    </w:p>
    <w:p w:rsidR="00DA7600" w:rsidRDefault="00DA7600" w:rsidP="006A60C1">
      <w:pPr>
        <w:pStyle w:val="SingleTxtGC"/>
      </w:pPr>
      <w:r>
        <w:rPr>
          <w:rFonts w:hint="eastAsia"/>
        </w:rPr>
        <w:t>1986</w:t>
      </w:r>
      <w:r w:rsidRPr="00C70FE3">
        <w:rPr>
          <w:rFonts w:hint="eastAsia"/>
        </w:rPr>
        <w:t>-</w:t>
      </w:r>
      <w:r>
        <w:rPr>
          <w:rFonts w:hint="eastAsia"/>
        </w:rPr>
        <w:t>199</w:t>
      </w:r>
      <w:r w:rsidRPr="00C70FE3">
        <w:rPr>
          <w:rFonts w:hint="eastAsia"/>
        </w:rPr>
        <w:t>0</w:t>
      </w:r>
      <w:r w:rsidRPr="00C70FE3">
        <w:rPr>
          <w:rFonts w:hint="eastAsia"/>
        </w:rPr>
        <w:t>年</w:t>
      </w:r>
      <w:r>
        <w:rPr>
          <w:rFonts w:hint="eastAsia"/>
        </w:rPr>
        <w:t>：</w:t>
      </w:r>
      <w:r w:rsidRPr="00C70FE3">
        <w:rPr>
          <w:rFonts w:hint="eastAsia"/>
        </w:rPr>
        <w:t>阿尔及利亚驻斯特拉斯堡总领事</w:t>
      </w:r>
      <w:r>
        <w:rPr>
          <w:rFonts w:hint="eastAsia"/>
        </w:rPr>
        <w:t>，</w:t>
      </w:r>
      <w:r>
        <w:rPr>
          <w:rFonts w:hint="eastAsia"/>
        </w:rPr>
        <w:t>1989</w:t>
      </w:r>
      <w:r>
        <w:rPr>
          <w:rFonts w:hint="eastAsia"/>
        </w:rPr>
        <w:t>至</w:t>
      </w:r>
      <w:r>
        <w:rPr>
          <w:rFonts w:hint="eastAsia"/>
        </w:rPr>
        <w:t>1990</w:t>
      </w:r>
      <w:r>
        <w:rPr>
          <w:rFonts w:hint="eastAsia"/>
        </w:rPr>
        <w:t>年任</w:t>
      </w:r>
      <w:r w:rsidRPr="00C70FE3">
        <w:rPr>
          <w:rFonts w:hint="eastAsia"/>
        </w:rPr>
        <w:t>驻斯特拉斯堡领事团团长</w:t>
      </w:r>
    </w:p>
    <w:p w:rsidR="00DA7600" w:rsidRPr="00AC4ED8" w:rsidRDefault="00DA7600" w:rsidP="006A60C1">
      <w:pPr>
        <w:pStyle w:val="SingleTxtGC"/>
      </w:pPr>
      <w:r>
        <w:rPr>
          <w:rFonts w:hint="eastAsia"/>
        </w:rPr>
        <w:t>制定与欧洲委员会和欧洲人权法院的合作政策</w:t>
      </w:r>
    </w:p>
    <w:p w:rsidR="00DA7600" w:rsidRPr="00AC4ED8" w:rsidRDefault="00DA7600" w:rsidP="006A60C1">
      <w:pPr>
        <w:pStyle w:val="SingleTxtGC"/>
      </w:pPr>
      <w:r>
        <w:rPr>
          <w:rFonts w:hint="eastAsia"/>
        </w:rPr>
        <w:lastRenderedPageBreak/>
        <w:t>1992</w:t>
      </w:r>
      <w:r w:rsidRPr="00C70FE3">
        <w:rPr>
          <w:rFonts w:hint="eastAsia"/>
        </w:rPr>
        <w:t>-</w:t>
      </w:r>
      <w:r>
        <w:rPr>
          <w:rFonts w:hint="eastAsia"/>
        </w:rPr>
        <w:t>1993</w:t>
      </w:r>
      <w:r w:rsidRPr="00C70FE3">
        <w:rPr>
          <w:rFonts w:hint="eastAsia"/>
        </w:rPr>
        <w:t>年</w:t>
      </w:r>
      <w:r>
        <w:rPr>
          <w:rFonts w:hint="eastAsia"/>
        </w:rPr>
        <w:t>：</w:t>
      </w:r>
      <w:r w:rsidRPr="00C70FE3">
        <w:rPr>
          <w:rFonts w:hint="eastAsia"/>
        </w:rPr>
        <w:t>外交部负责</w:t>
      </w:r>
      <w:r>
        <w:rPr>
          <w:rFonts w:hint="eastAsia"/>
        </w:rPr>
        <w:t>为</w:t>
      </w:r>
      <w:r>
        <w:t>拉赫达尔</w:t>
      </w:r>
      <w:r>
        <w:rPr>
          <w:rFonts w:hint="eastAsia"/>
        </w:rPr>
        <w:t>·</w:t>
      </w:r>
      <w:r>
        <w:t>卜拉希米</w:t>
      </w:r>
      <w:r>
        <w:rPr>
          <w:rFonts w:hint="eastAsia"/>
        </w:rPr>
        <w:t>先生</w:t>
      </w:r>
      <w:r>
        <w:rPr>
          <w:rFonts w:hint="eastAsia"/>
        </w:rPr>
        <w:t>(</w:t>
      </w:r>
      <w:r>
        <w:rPr>
          <w:rFonts w:hint="eastAsia"/>
        </w:rPr>
        <w:t>前外交部长</w:t>
      </w:r>
      <w:r>
        <w:rPr>
          <w:rFonts w:hint="eastAsia"/>
        </w:rPr>
        <w:t>)</w:t>
      </w:r>
      <w:r>
        <w:rPr>
          <w:rFonts w:hint="eastAsia"/>
        </w:rPr>
        <w:t>提供</w:t>
      </w:r>
      <w:r w:rsidRPr="00C70FE3">
        <w:rPr>
          <w:rFonts w:hint="eastAsia"/>
        </w:rPr>
        <w:t>研究和</w:t>
      </w:r>
      <w:r>
        <w:rPr>
          <w:rFonts w:hint="eastAsia"/>
        </w:rPr>
        <w:t>分析服务的参赞</w:t>
      </w:r>
    </w:p>
    <w:p w:rsidR="00DA7600" w:rsidRDefault="00DA7600" w:rsidP="006A60C1">
      <w:pPr>
        <w:pStyle w:val="SingleTxtGC"/>
      </w:pPr>
      <w:r>
        <w:rPr>
          <w:rFonts w:hint="eastAsia"/>
        </w:rPr>
        <w:t>1994</w:t>
      </w:r>
      <w:r w:rsidRPr="00C70FE3">
        <w:rPr>
          <w:rFonts w:hint="eastAsia"/>
        </w:rPr>
        <w:t>-</w:t>
      </w:r>
      <w:r>
        <w:rPr>
          <w:rFonts w:hint="eastAsia"/>
        </w:rPr>
        <w:t>1998</w:t>
      </w:r>
      <w:r w:rsidRPr="00C70FE3">
        <w:rPr>
          <w:rFonts w:hint="eastAsia"/>
        </w:rPr>
        <w:t>年</w:t>
      </w:r>
      <w:r>
        <w:rPr>
          <w:rFonts w:hint="eastAsia"/>
        </w:rPr>
        <w:t>：</w:t>
      </w:r>
      <w:r w:rsidRPr="00C70FE3">
        <w:rPr>
          <w:rFonts w:hint="eastAsia"/>
        </w:rPr>
        <w:t>阿尔及利亚驻拉巴特大使馆公使衔参赞</w:t>
      </w:r>
    </w:p>
    <w:p w:rsidR="00DA7600" w:rsidRPr="00AC4ED8" w:rsidRDefault="00DA7600" w:rsidP="006A60C1">
      <w:pPr>
        <w:pStyle w:val="SingleTxtGC"/>
      </w:pPr>
      <w:r>
        <w:rPr>
          <w:rFonts w:hint="eastAsia"/>
        </w:rPr>
        <w:t>1998</w:t>
      </w:r>
      <w:r w:rsidRPr="00C70FE3">
        <w:rPr>
          <w:rFonts w:hint="eastAsia"/>
        </w:rPr>
        <w:t>-</w:t>
      </w:r>
      <w:r>
        <w:rPr>
          <w:rFonts w:hint="eastAsia"/>
        </w:rPr>
        <w:t>2</w:t>
      </w:r>
      <w:r w:rsidRPr="00C70FE3">
        <w:rPr>
          <w:rFonts w:hint="eastAsia"/>
        </w:rPr>
        <w:t>00</w:t>
      </w:r>
      <w:r>
        <w:rPr>
          <w:rFonts w:hint="eastAsia"/>
        </w:rPr>
        <w:t>2</w:t>
      </w:r>
      <w:r w:rsidRPr="00C70FE3">
        <w:rPr>
          <w:rFonts w:hint="eastAsia"/>
        </w:rPr>
        <w:t>年</w:t>
      </w:r>
      <w:r>
        <w:rPr>
          <w:rFonts w:hint="eastAsia"/>
        </w:rPr>
        <w:t>：</w:t>
      </w:r>
      <w:r w:rsidRPr="00C70FE3">
        <w:rPr>
          <w:rFonts w:hint="eastAsia"/>
        </w:rPr>
        <w:t>外交部参赞</w:t>
      </w:r>
    </w:p>
    <w:p w:rsidR="00DA7600" w:rsidRPr="001E6B35" w:rsidRDefault="00DA7600" w:rsidP="006A60C1">
      <w:pPr>
        <w:pStyle w:val="SingleTxtGC"/>
        <w:rPr>
          <w:rFonts w:eastAsia="KaiTi_GB2312"/>
        </w:rPr>
      </w:pPr>
      <w:r w:rsidRPr="001E6B35">
        <w:rPr>
          <w:rFonts w:eastAsia="KaiTi_GB2312" w:hint="eastAsia"/>
        </w:rPr>
        <w:t>大学</w:t>
      </w:r>
    </w:p>
    <w:p w:rsidR="00DA7600" w:rsidRDefault="00DA7600" w:rsidP="00DA7600">
      <w:pPr>
        <w:pStyle w:val="Bullet1GC"/>
        <w:numPr>
          <w:ilvl w:val="0"/>
          <w:numId w:val="2"/>
        </w:numPr>
      </w:pPr>
      <w:r w:rsidRPr="00C70FE3">
        <w:rPr>
          <w:rFonts w:hint="eastAsia"/>
        </w:rPr>
        <w:t>阿尔及尔大学政治学教授</w:t>
      </w:r>
      <w:r>
        <w:rPr>
          <w:rFonts w:hint="eastAsia"/>
        </w:rPr>
        <w:t>：</w:t>
      </w:r>
      <w:r w:rsidRPr="00C70FE3">
        <w:rPr>
          <w:rFonts w:hint="eastAsia"/>
        </w:rPr>
        <w:t>外交法、外交文件起草、</w:t>
      </w:r>
      <w:r>
        <w:rPr>
          <w:rFonts w:hint="eastAsia"/>
        </w:rPr>
        <w:t>国际关系和人权系统分析；</w:t>
      </w:r>
    </w:p>
    <w:p w:rsidR="00DA7600" w:rsidRPr="00C70FE3" w:rsidRDefault="00DA7600" w:rsidP="00DA7600">
      <w:pPr>
        <w:pStyle w:val="Bullet1GC"/>
        <w:numPr>
          <w:ilvl w:val="0"/>
          <w:numId w:val="2"/>
        </w:numPr>
      </w:pPr>
      <w:r>
        <w:rPr>
          <w:rFonts w:hint="eastAsia"/>
        </w:rPr>
        <w:t>阿尔</w:t>
      </w:r>
      <w:r w:rsidRPr="00C70FE3">
        <w:rPr>
          <w:rFonts w:hint="eastAsia"/>
        </w:rPr>
        <w:t>及尔</w:t>
      </w:r>
      <w:r>
        <w:rPr>
          <w:rFonts w:hint="eastAsia"/>
        </w:rPr>
        <w:t>国立</w:t>
      </w:r>
      <w:r w:rsidRPr="00C70FE3">
        <w:rPr>
          <w:rFonts w:hint="eastAsia"/>
        </w:rPr>
        <w:t>行政学院外交法和外交文件起草</w:t>
      </w:r>
      <w:r>
        <w:rPr>
          <w:rFonts w:hint="eastAsia"/>
        </w:rPr>
        <w:t>(</w:t>
      </w:r>
      <w:r w:rsidRPr="00C70FE3">
        <w:rPr>
          <w:rFonts w:hint="eastAsia"/>
        </w:rPr>
        <w:t>国际条约</w:t>
      </w:r>
      <w:r>
        <w:rPr>
          <w:rFonts w:hint="eastAsia"/>
        </w:rPr>
        <w:t>)</w:t>
      </w:r>
      <w:r w:rsidRPr="00C70FE3">
        <w:rPr>
          <w:rFonts w:hint="eastAsia"/>
        </w:rPr>
        <w:t>教授</w:t>
      </w:r>
    </w:p>
    <w:p w:rsidR="00DA7600" w:rsidRPr="00AC4ED8" w:rsidRDefault="00DA7600" w:rsidP="00DA7600">
      <w:pPr>
        <w:pStyle w:val="Bullet1GC"/>
        <w:numPr>
          <w:ilvl w:val="0"/>
          <w:numId w:val="2"/>
        </w:numPr>
      </w:pPr>
      <w:r>
        <w:rPr>
          <w:rFonts w:hint="eastAsia"/>
        </w:rPr>
        <w:t>阿尔</w:t>
      </w:r>
      <w:r w:rsidRPr="00C70FE3">
        <w:rPr>
          <w:rFonts w:hint="eastAsia"/>
        </w:rPr>
        <w:t>及尔</w:t>
      </w:r>
      <w:r>
        <w:rPr>
          <w:rFonts w:hint="eastAsia"/>
        </w:rPr>
        <w:t>国立</w:t>
      </w:r>
      <w:r w:rsidRPr="00C70FE3">
        <w:rPr>
          <w:rFonts w:hint="eastAsia"/>
        </w:rPr>
        <w:t>行政学院</w:t>
      </w:r>
      <w:r>
        <w:rPr>
          <w:rFonts w:hint="eastAsia"/>
        </w:rPr>
        <w:t>，</w:t>
      </w:r>
      <w:r w:rsidRPr="00C70FE3">
        <w:rPr>
          <w:rFonts w:hint="eastAsia"/>
        </w:rPr>
        <w:t>培训非洲大陆学生</w:t>
      </w:r>
    </w:p>
    <w:p w:rsidR="00DA7600" w:rsidRPr="001E6B35" w:rsidRDefault="00DA7600" w:rsidP="006A60C1">
      <w:pPr>
        <w:pStyle w:val="SingleTxtGC"/>
        <w:rPr>
          <w:rFonts w:eastAsia="SimHei"/>
        </w:rPr>
      </w:pPr>
      <w:r w:rsidRPr="001E6B35">
        <w:rPr>
          <w:rFonts w:eastAsia="SimHei" w:hint="eastAsia"/>
        </w:rPr>
        <w:t>演讲、研讨会、作品和出版物：</w:t>
      </w:r>
    </w:p>
    <w:p w:rsidR="00DA7600" w:rsidRPr="00AC4ED8" w:rsidRDefault="00DA7600" w:rsidP="00DA7600">
      <w:pPr>
        <w:pStyle w:val="Bullet1GC"/>
        <w:numPr>
          <w:ilvl w:val="0"/>
          <w:numId w:val="2"/>
        </w:numPr>
      </w:pPr>
      <w:r>
        <w:rPr>
          <w:rFonts w:hint="eastAsia"/>
        </w:rPr>
        <w:t>“</w:t>
      </w:r>
      <w:r>
        <w:t>New</w:t>
      </w:r>
      <w:r w:rsidRPr="00AC4ED8">
        <w:t xml:space="preserve"> </w:t>
      </w:r>
      <w:r>
        <w:t>issues</w:t>
      </w:r>
      <w:r w:rsidRPr="00AC4ED8">
        <w:t xml:space="preserve"> </w:t>
      </w:r>
      <w:r>
        <w:t>in</w:t>
      </w:r>
      <w:r w:rsidRPr="00AC4ED8">
        <w:t xml:space="preserve"> </w:t>
      </w:r>
      <w:r>
        <w:t>US</w:t>
      </w:r>
      <w:r w:rsidRPr="00AC4ED8">
        <w:t xml:space="preserve"> </w:t>
      </w:r>
      <w:r>
        <w:t>foreign</w:t>
      </w:r>
      <w:r w:rsidRPr="00AC4ED8">
        <w:t xml:space="preserve"> </w:t>
      </w:r>
      <w:r>
        <w:t>policy</w:t>
      </w:r>
      <w:r>
        <w:rPr>
          <w:rFonts w:hint="eastAsia"/>
        </w:rPr>
        <w:t>”</w:t>
      </w:r>
      <w:r w:rsidRPr="00121229">
        <w:rPr>
          <w:rFonts w:hint="eastAsia"/>
        </w:rPr>
        <w:t xml:space="preserve"> </w:t>
      </w:r>
      <w:r>
        <w:rPr>
          <w:rFonts w:hint="eastAsia"/>
        </w:rPr>
        <w:t>(</w:t>
      </w:r>
      <w:r>
        <w:rPr>
          <w:rFonts w:hint="eastAsia"/>
        </w:rPr>
        <w:t>“</w:t>
      </w:r>
      <w:r w:rsidRPr="00C70FE3">
        <w:rPr>
          <w:rFonts w:hint="eastAsia"/>
        </w:rPr>
        <w:t>美国外交政策的新问题</w:t>
      </w:r>
      <w:r>
        <w:rPr>
          <w:rFonts w:hint="eastAsia"/>
        </w:rPr>
        <w:t>”</w:t>
      </w:r>
      <w:r>
        <w:rPr>
          <w:rFonts w:hint="eastAsia"/>
        </w:rPr>
        <w:t>)</w:t>
      </w:r>
      <w:r>
        <w:rPr>
          <w:rFonts w:hint="eastAsia"/>
        </w:rPr>
        <w:t>，</w:t>
      </w:r>
      <w:r w:rsidRPr="00C70FE3">
        <w:rPr>
          <w:rFonts w:hint="eastAsia"/>
        </w:rPr>
        <w:t>美国华盛顿</w:t>
      </w:r>
      <w:r>
        <w:rPr>
          <w:rFonts w:hint="eastAsia"/>
        </w:rPr>
        <w:t>特区</w:t>
      </w:r>
      <w:r w:rsidRPr="00C70FE3">
        <w:rPr>
          <w:rFonts w:hint="eastAsia"/>
        </w:rPr>
        <w:t>约翰·霍普金斯</w:t>
      </w:r>
      <w:r>
        <w:rPr>
          <w:rFonts w:hint="eastAsia"/>
        </w:rPr>
        <w:t>大学</w:t>
      </w:r>
      <w:r w:rsidRPr="00C70FE3">
        <w:rPr>
          <w:rFonts w:hint="eastAsia"/>
        </w:rPr>
        <w:t>高级国际研究</w:t>
      </w:r>
      <w:r>
        <w:rPr>
          <w:rFonts w:hint="eastAsia"/>
        </w:rPr>
        <w:t>学院，</w:t>
      </w:r>
      <w:r>
        <w:rPr>
          <w:rFonts w:hint="eastAsia"/>
        </w:rPr>
        <w:t>1964</w:t>
      </w:r>
      <w:r>
        <w:rPr>
          <w:rFonts w:hint="eastAsia"/>
        </w:rPr>
        <w:t>年；</w:t>
      </w:r>
    </w:p>
    <w:p w:rsidR="00DA7600" w:rsidRPr="00DA58D4" w:rsidRDefault="00DA7600" w:rsidP="00DA7600">
      <w:pPr>
        <w:pStyle w:val="Bullet1GC"/>
        <w:numPr>
          <w:ilvl w:val="0"/>
          <w:numId w:val="2"/>
        </w:numPr>
        <w:rPr>
          <w:spacing w:val="-5"/>
        </w:rPr>
      </w:pPr>
      <w:r w:rsidRPr="00DA58D4">
        <w:rPr>
          <w:rFonts w:hint="eastAsia"/>
          <w:spacing w:val="-5"/>
        </w:rPr>
        <w:t>“</w:t>
      </w:r>
      <w:r w:rsidRPr="00DA58D4">
        <w:rPr>
          <w:spacing w:val="-5"/>
        </w:rPr>
        <w:t>Droit international africain</w:t>
      </w:r>
      <w:r w:rsidRPr="00DA58D4">
        <w:rPr>
          <w:rFonts w:hint="eastAsia"/>
          <w:spacing w:val="-5"/>
        </w:rPr>
        <w:t>”</w:t>
      </w:r>
      <w:r w:rsidRPr="00DA58D4">
        <w:rPr>
          <w:spacing w:val="-5"/>
        </w:rPr>
        <w:t>(</w:t>
      </w:r>
      <w:r w:rsidRPr="00DA58D4">
        <w:rPr>
          <w:rFonts w:hint="eastAsia"/>
          <w:bCs/>
          <w:spacing w:val="-5"/>
        </w:rPr>
        <w:t>《</w:t>
      </w:r>
      <w:r w:rsidRPr="00DA58D4">
        <w:rPr>
          <w:rFonts w:hint="eastAsia"/>
          <w:spacing w:val="-5"/>
        </w:rPr>
        <w:t>非洲国际法》</w:t>
      </w:r>
      <w:r w:rsidRPr="00DA58D4">
        <w:rPr>
          <w:spacing w:val="-5"/>
        </w:rPr>
        <w:t>)</w:t>
      </w:r>
      <w:r w:rsidRPr="00DA58D4">
        <w:rPr>
          <w:rFonts w:hint="eastAsia"/>
          <w:spacing w:val="-5"/>
        </w:rPr>
        <w:t>，喀麦隆雅温德，</w:t>
      </w:r>
      <w:r w:rsidRPr="00DA58D4">
        <w:rPr>
          <w:rFonts w:hint="eastAsia"/>
          <w:spacing w:val="-5"/>
        </w:rPr>
        <w:t>1984</w:t>
      </w:r>
      <w:r w:rsidRPr="00DA58D4">
        <w:rPr>
          <w:rFonts w:hint="eastAsia"/>
          <w:spacing w:val="-5"/>
        </w:rPr>
        <w:t>年；</w:t>
      </w:r>
    </w:p>
    <w:p w:rsidR="00DA7600" w:rsidRPr="00645326" w:rsidRDefault="00DA7600" w:rsidP="00DA7600">
      <w:pPr>
        <w:pStyle w:val="Bullet1GC"/>
        <w:numPr>
          <w:ilvl w:val="0"/>
          <w:numId w:val="2"/>
        </w:numPr>
      </w:pPr>
      <w:r>
        <w:rPr>
          <w:rFonts w:hint="eastAsia"/>
        </w:rPr>
        <w:t>“</w:t>
      </w:r>
      <w:r>
        <w:t>L</w:t>
      </w:r>
      <w:r w:rsidRPr="00645326">
        <w:t>’</w:t>
      </w:r>
      <w:r>
        <w:t>Alg</w:t>
      </w:r>
      <w:r w:rsidRPr="00645326">
        <w:t>é</w:t>
      </w:r>
      <w:r>
        <w:t>rie</w:t>
      </w:r>
      <w:r w:rsidRPr="00645326">
        <w:t xml:space="preserve"> </w:t>
      </w:r>
      <w:r>
        <w:t>de</w:t>
      </w:r>
      <w:r w:rsidRPr="00645326">
        <w:t xml:space="preserve"> </w:t>
      </w:r>
      <w:r>
        <w:t>la</w:t>
      </w:r>
      <w:r w:rsidRPr="00645326">
        <w:t xml:space="preserve"> </w:t>
      </w:r>
      <w:r>
        <w:t>p</w:t>
      </w:r>
      <w:r w:rsidRPr="00645326">
        <w:t>é</w:t>
      </w:r>
      <w:r>
        <w:t>riode</w:t>
      </w:r>
      <w:r w:rsidRPr="00645326">
        <w:t xml:space="preserve"> </w:t>
      </w:r>
      <w:r>
        <w:t>numide</w:t>
      </w:r>
      <w:r w:rsidRPr="00645326">
        <w:t xml:space="preserve"> à </w:t>
      </w:r>
      <w:r>
        <w:t>ce</w:t>
      </w:r>
      <w:r w:rsidRPr="00645326">
        <w:t xml:space="preserve"> </w:t>
      </w:r>
      <w:r>
        <w:t>jour</w:t>
      </w:r>
      <w:r>
        <w:rPr>
          <w:rFonts w:hint="eastAsia"/>
        </w:rPr>
        <w:t>”</w:t>
      </w:r>
      <w:r>
        <w:t>(</w:t>
      </w:r>
      <w:r w:rsidRPr="00C70FE3">
        <w:rPr>
          <w:rFonts w:hint="eastAsia"/>
        </w:rPr>
        <w:t>《努米底亚时期至今的阿尔及利亚》</w:t>
      </w:r>
      <w:r>
        <w:t>)</w:t>
      </w:r>
      <w:r>
        <w:rPr>
          <w:rFonts w:hint="eastAsia"/>
        </w:rPr>
        <w:t>；</w:t>
      </w:r>
    </w:p>
    <w:p w:rsidR="00DA7600" w:rsidRDefault="00DA7600" w:rsidP="00DA7600">
      <w:pPr>
        <w:pStyle w:val="Bullet1GC"/>
        <w:numPr>
          <w:ilvl w:val="0"/>
          <w:numId w:val="2"/>
        </w:numPr>
      </w:pPr>
      <w:r>
        <w:rPr>
          <w:rFonts w:hint="eastAsia"/>
        </w:rPr>
        <w:t>“</w:t>
      </w:r>
      <w:r>
        <w:t>Les</w:t>
      </w:r>
      <w:r w:rsidRPr="00AC4ED8">
        <w:t xml:space="preserve"> </w:t>
      </w:r>
      <w:r>
        <w:t>accords</w:t>
      </w:r>
      <w:r w:rsidRPr="00AC4ED8">
        <w:t xml:space="preserve"> </w:t>
      </w:r>
      <w:r>
        <w:t>de</w:t>
      </w:r>
      <w:r w:rsidRPr="00AC4ED8">
        <w:t xml:space="preserve"> </w:t>
      </w:r>
      <w:r>
        <w:t>Schengen</w:t>
      </w:r>
      <w:r>
        <w:rPr>
          <w:rFonts w:hint="eastAsia"/>
        </w:rPr>
        <w:t>”</w:t>
      </w:r>
      <w:r>
        <w:rPr>
          <w:rFonts w:hint="eastAsia"/>
          <w:bCs/>
        </w:rPr>
        <w:t>(</w:t>
      </w:r>
      <w:r w:rsidRPr="00C70FE3">
        <w:rPr>
          <w:rFonts w:hint="eastAsia"/>
          <w:bCs/>
          <w:lang w:val="fr-FR"/>
        </w:rPr>
        <w:t>《</w:t>
      </w:r>
      <w:r w:rsidRPr="00C70FE3">
        <w:rPr>
          <w:rFonts w:hint="eastAsia"/>
        </w:rPr>
        <w:t>申根协定》</w:t>
      </w:r>
      <w:r>
        <w:rPr>
          <w:rFonts w:hint="eastAsia"/>
        </w:rPr>
        <w:t>)</w:t>
      </w:r>
      <w:r>
        <w:rPr>
          <w:rFonts w:hint="eastAsia"/>
        </w:rPr>
        <w:t>；</w:t>
      </w:r>
    </w:p>
    <w:p w:rsidR="00DA7600" w:rsidRDefault="00DA7600" w:rsidP="00DA7600">
      <w:pPr>
        <w:pStyle w:val="Bullet1GC"/>
        <w:numPr>
          <w:ilvl w:val="0"/>
          <w:numId w:val="2"/>
        </w:numPr>
      </w:pPr>
      <w:r>
        <w:rPr>
          <w:rFonts w:hint="eastAsia"/>
        </w:rPr>
        <w:t>“</w:t>
      </w:r>
      <w:r>
        <w:t>Les</w:t>
      </w:r>
      <w:r w:rsidRPr="00480938">
        <w:t xml:space="preserve"> </w:t>
      </w:r>
      <w:r>
        <w:t>accords</w:t>
      </w:r>
      <w:r w:rsidRPr="00480938">
        <w:t xml:space="preserve"> </w:t>
      </w:r>
      <w:r>
        <w:t>de</w:t>
      </w:r>
      <w:r w:rsidRPr="00480938">
        <w:t xml:space="preserve"> </w:t>
      </w:r>
      <w:r>
        <w:t>Barcelone</w:t>
      </w:r>
      <w:r>
        <w:t>：</w:t>
      </w:r>
      <w:r>
        <w:t>les</w:t>
      </w:r>
      <w:r w:rsidRPr="00480938">
        <w:t xml:space="preserve"> </w:t>
      </w:r>
      <w:r>
        <w:t>flux</w:t>
      </w:r>
      <w:r w:rsidRPr="00480938">
        <w:t xml:space="preserve"> </w:t>
      </w:r>
      <w:r>
        <w:t>migratoires</w:t>
      </w:r>
      <w:r>
        <w:rPr>
          <w:rFonts w:hint="eastAsia"/>
        </w:rPr>
        <w:t>”</w:t>
      </w:r>
      <w:r>
        <w:rPr>
          <w:rFonts w:hint="eastAsia"/>
          <w:bCs/>
        </w:rPr>
        <w:t>(</w:t>
      </w:r>
      <w:r w:rsidRPr="00C70FE3">
        <w:rPr>
          <w:rFonts w:hint="eastAsia"/>
          <w:bCs/>
          <w:lang w:val="fr-FR"/>
        </w:rPr>
        <w:t>《</w:t>
      </w:r>
      <w:r w:rsidRPr="00C70FE3">
        <w:rPr>
          <w:rFonts w:hint="eastAsia"/>
        </w:rPr>
        <w:t>巴塞罗纳协定</w:t>
      </w:r>
      <w:r>
        <w:rPr>
          <w:rFonts w:hint="eastAsia"/>
        </w:rPr>
        <w:t>：</w:t>
      </w:r>
      <w:r w:rsidRPr="00C70FE3">
        <w:rPr>
          <w:rFonts w:hint="eastAsia"/>
        </w:rPr>
        <w:t>移民流动》</w:t>
      </w:r>
      <w:r>
        <w:rPr>
          <w:rFonts w:hint="eastAsia"/>
        </w:rPr>
        <w:t>)</w:t>
      </w:r>
      <w:r>
        <w:rPr>
          <w:rFonts w:hint="eastAsia"/>
        </w:rPr>
        <w:t>；</w:t>
      </w:r>
    </w:p>
    <w:p w:rsidR="00DA7600" w:rsidRPr="00AC4ED8" w:rsidRDefault="00DA7600" w:rsidP="00DA7600">
      <w:pPr>
        <w:pStyle w:val="Bullet1GC"/>
        <w:numPr>
          <w:ilvl w:val="0"/>
          <w:numId w:val="2"/>
        </w:numPr>
      </w:pPr>
      <w:r>
        <w:rPr>
          <w:rFonts w:hint="eastAsia"/>
        </w:rPr>
        <w:t>“关于</w:t>
      </w:r>
      <w:r w:rsidRPr="00C70FE3">
        <w:rPr>
          <w:rFonts w:hint="eastAsia"/>
        </w:rPr>
        <w:t>异族夫妇的子女的父母协定</w:t>
      </w:r>
      <w:r>
        <w:rPr>
          <w:rFonts w:hint="eastAsia"/>
        </w:rPr>
        <w:t>”</w:t>
      </w:r>
      <w:r w:rsidRPr="00C70FE3">
        <w:rPr>
          <w:rFonts w:hint="eastAsia"/>
        </w:rPr>
        <w:t>的作者</w:t>
      </w:r>
      <w:r>
        <w:rPr>
          <w:rFonts w:hint="eastAsia"/>
        </w:rPr>
        <w:t>；</w:t>
      </w:r>
    </w:p>
    <w:p w:rsidR="00DA7600" w:rsidRPr="00AC4ED8" w:rsidRDefault="00DA7600" w:rsidP="00DA7600">
      <w:pPr>
        <w:pStyle w:val="Bullet1GC"/>
        <w:numPr>
          <w:ilvl w:val="0"/>
          <w:numId w:val="2"/>
        </w:numPr>
      </w:pPr>
      <w:r>
        <w:rPr>
          <w:rFonts w:hint="eastAsia"/>
        </w:rPr>
        <w:t>“</w:t>
      </w:r>
      <w:r>
        <w:t>La</w:t>
      </w:r>
      <w:r w:rsidRPr="00AC4ED8">
        <w:t xml:space="preserve"> </w:t>
      </w:r>
      <w:r>
        <w:t>derni</w:t>
      </w:r>
      <w:r w:rsidRPr="00AC4ED8">
        <w:t>è</w:t>
      </w:r>
      <w:r>
        <w:t>re</w:t>
      </w:r>
      <w:r w:rsidRPr="00AC4ED8">
        <w:t xml:space="preserve"> </w:t>
      </w:r>
      <w:r>
        <w:t>d</w:t>
      </w:r>
      <w:r w:rsidRPr="00AC4ED8">
        <w:t>é</w:t>
      </w:r>
      <w:r>
        <w:t>cennie</w:t>
      </w:r>
      <w:r w:rsidRPr="00AC4ED8">
        <w:t xml:space="preserve"> </w:t>
      </w:r>
      <w:r>
        <w:t>des</w:t>
      </w:r>
      <w:r w:rsidRPr="00AC4ED8">
        <w:t xml:space="preserve"> </w:t>
      </w:r>
      <w:r>
        <w:t>relations</w:t>
      </w:r>
      <w:r w:rsidRPr="00AC4ED8">
        <w:t xml:space="preserve"> </w:t>
      </w:r>
      <w:r>
        <w:t>internationales</w:t>
      </w:r>
      <w:r>
        <w:rPr>
          <w:rFonts w:hint="eastAsia"/>
        </w:rPr>
        <w:t>－</w:t>
      </w:r>
      <w:r>
        <w:t>les</w:t>
      </w:r>
      <w:r w:rsidRPr="00AC4ED8">
        <w:t xml:space="preserve"> </w:t>
      </w:r>
      <w:r>
        <w:t>conflits</w:t>
      </w:r>
      <w:r w:rsidRPr="00AC4ED8">
        <w:t xml:space="preserve"> </w:t>
      </w:r>
      <w:r>
        <w:t>dans</w:t>
      </w:r>
      <w:r w:rsidRPr="00AC4ED8">
        <w:t xml:space="preserve"> </w:t>
      </w:r>
      <w:r>
        <w:t>le</w:t>
      </w:r>
      <w:r w:rsidRPr="00AC4ED8">
        <w:t xml:space="preserve"> </w:t>
      </w:r>
      <w:r>
        <w:t>monde</w:t>
      </w:r>
      <w:r>
        <w:rPr>
          <w:rFonts w:hint="eastAsia"/>
        </w:rPr>
        <w:t>”</w:t>
      </w:r>
      <w:r>
        <w:rPr>
          <w:rFonts w:hint="eastAsia"/>
          <w:bCs/>
        </w:rPr>
        <w:t>(</w:t>
      </w:r>
      <w:r w:rsidRPr="00C70FE3">
        <w:rPr>
          <w:rFonts w:hint="eastAsia"/>
          <w:bCs/>
        </w:rPr>
        <w:t>《</w:t>
      </w:r>
      <w:r w:rsidRPr="00C70FE3">
        <w:rPr>
          <w:rFonts w:hint="eastAsia"/>
        </w:rPr>
        <w:t>国际关系的最后</w:t>
      </w:r>
      <w:r w:rsidRPr="00761206">
        <w:rPr>
          <w:rFonts w:hint="eastAsia"/>
        </w:rPr>
        <w:t>十年</w:t>
      </w:r>
      <w:r w:rsidRPr="00761206">
        <w:rPr>
          <w:rFonts w:hint="eastAsia"/>
          <w:spacing w:val="-100"/>
        </w:rPr>
        <w:t>――</w:t>
      </w:r>
      <w:r>
        <w:rPr>
          <w:rFonts w:hint="eastAsia"/>
        </w:rPr>
        <w:t xml:space="preserve"> </w:t>
      </w:r>
      <w:r w:rsidRPr="00761206">
        <w:rPr>
          <w:rFonts w:hint="eastAsia"/>
        </w:rPr>
        <w:t>世界</w:t>
      </w:r>
      <w:r w:rsidRPr="00C70FE3">
        <w:rPr>
          <w:rFonts w:hint="eastAsia"/>
        </w:rPr>
        <w:t>性冲突》</w:t>
      </w:r>
      <w:r>
        <w:rPr>
          <w:rFonts w:hint="eastAsia"/>
        </w:rPr>
        <w:t>)</w:t>
      </w:r>
      <w:r>
        <w:rPr>
          <w:rFonts w:hint="eastAsia"/>
        </w:rPr>
        <w:t>，</w:t>
      </w:r>
      <w:r w:rsidRPr="00C70FE3">
        <w:rPr>
          <w:rFonts w:hint="eastAsia"/>
        </w:rPr>
        <w:t>阿尔及尔国立行政学院</w:t>
      </w:r>
      <w:r>
        <w:rPr>
          <w:rFonts w:hint="eastAsia"/>
        </w:rPr>
        <w:t>，</w:t>
      </w:r>
      <w:r>
        <w:rPr>
          <w:rFonts w:hint="eastAsia"/>
        </w:rPr>
        <w:t>2</w:t>
      </w:r>
      <w:r w:rsidRPr="00C70FE3">
        <w:rPr>
          <w:rFonts w:hint="eastAsia"/>
        </w:rPr>
        <w:t>000</w:t>
      </w:r>
      <w:r>
        <w:rPr>
          <w:rFonts w:hint="eastAsia"/>
        </w:rPr>
        <w:t>年；</w:t>
      </w:r>
    </w:p>
    <w:p w:rsidR="00DA7600" w:rsidRPr="00DB41E7" w:rsidRDefault="00DA7600" w:rsidP="00DA7600">
      <w:pPr>
        <w:pStyle w:val="Bullet1GC"/>
        <w:numPr>
          <w:ilvl w:val="0"/>
          <w:numId w:val="2"/>
        </w:numPr>
        <w:rPr>
          <w:lang w:val="fr-FR"/>
        </w:rPr>
      </w:pPr>
      <w:r>
        <w:rPr>
          <w:rFonts w:hint="eastAsia"/>
          <w:lang w:val="fr-FR"/>
        </w:rPr>
        <w:t>“</w:t>
      </w:r>
      <w:r>
        <w:rPr>
          <w:lang w:val="fr-FR"/>
        </w:rPr>
        <w:t>Le</w:t>
      </w:r>
      <w:r w:rsidRPr="00DB41E7">
        <w:rPr>
          <w:lang w:val="fr-FR"/>
        </w:rPr>
        <w:t xml:space="preserve"> </w:t>
      </w:r>
      <w:r>
        <w:rPr>
          <w:lang w:val="fr-FR"/>
        </w:rPr>
        <w:t>d</w:t>
      </w:r>
      <w:r w:rsidRPr="00DB41E7">
        <w:rPr>
          <w:lang w:val="fr-FR"/>
        </w:rPr>
        <w:t>é</w:t>
      </w:r>
      <w:r>
        <w:rPr>
          <w:lang w:val="fr-FR"/>
        </w:rPr>
        <w:t>veloppement</w:t>
      </w:r>
      <w:r w:rsidRPr="00DB41E7">
        <w:rPr>
          <w:lang w:val="fr-FR"/>
        </w:rPr>
        <w:t xml:space="preserve"> </w:t>
      </w:r>
      <w:r>
        <w:rPr>
          <w:lang w:val="fr-FR"/>
        </w:rPr>
        <w:t>r</w:t>
      </w:r>
      <w:r w:rsidRPr="00DB41E7">
        <w:rPr>
          <w:lang w:val="fr-FR"/>
        </w:rPr>
        <w:t>é</w:t>
      </w:r>
      <w:r>
        <w:rPr>
          <w:lang w:val="fr-FR"/>
        </w:rPr>
        <w:t>gional</w:t>
      </w:r>
      <w:r w:rsidRPr="00DB41E7">
        <w:rPr>
          <w:lang w:val="fr-FR"/>
        </w:rPr>
        <w:t xml:space="preserve"> </w:t>
      </w:r>
      <w:r>
        <w:rPr>
          <w:lang w:val="fr-FR"/>
        </w:rPr>
        <w:t>en</w:t>
      </w:r>
      <w:r w:rsidRPr="00DB41E7">
        <w:rPr>
          <w:lang w:val="fr-FR"/>
        </w:rPr>
        <w:t xml:space="preserve"> </w:t>
      </w:r>
      <w:r>
        <w:rPr>
          <w:lang w:val="fr-FR"/>
        </w:rPr>
        <w:t>Afrique</w:t>
      </w:r>
      <w:r>
        <w:rPr>
          <w:rFonts w:hint="eastAsia"/>
          <w:lang w:val="fr-FR"/>
        </w:rPr>
        <w:t>”</w:t>
      </w:r>
      <w:r>
        <w:rPr>
          <w:rFonts w:hint="eastAsia"/>
        </w:rPr>
        <w:t>(</w:t>
      </w:r>
      <w:r w:rsidRPr="00C70FE3">
        <w:rPr>
          <w:rFonts w:hint="eastAsia"/>
          <w:lang w:val="fr-FR"/>
        </w:rPr>
        <w:t>《</w:t>
      </w:r>
      <w:r w:rsidRPr="00C70FE3">
        <w:rPr>
          <w:rFonts w:hint="eastAsia"/>
        </w:rPr>
        <w:t>非洲的区域发展》</w:t>
      </w:r>
      <w:r>
        <w:rPr>
          <w:rFonts w:hint="eastAsia"/>
        </w:rPr>
        <w:t>)</w:t>
      </w:r>
      <w:r>
        <w:rPr>
          <w:rFonts w:hint="eastAsia"/>
        </w:rPr>
        <w:t>，尼亚美，</w:t>
      </w:r>
      <w:r>
        <w:rPr>
          <w:rFonts w:hint="eastAsia"/>
        </w:rPr>
        <w:t>2001</w:t>
      </w:r>
      <w:r>
        <w:rPr>
          <w:rFonts w:hint="eastAsia"/>
        </w:rPr>
        <w:t>年；</w:t>
      </w:r>
    </w:p>
    <w:p w:rsidR="00DA7600" w:rsidRPr="00AC4ED8" w:rsidRDefault="00DA7600" w:rsidP="00DA7600">
      <w:pPr>
        <w:pStyle w:val="Bullet1GC"/>
        <w:numPr>
          <w:ilvl w:val="0"/>
          <w:numId w:val="2"/>
        </w:numPr>
      </w:pPr>
      <w:r>
        <w:rPr>
          <w:rFonts w:hint="eastAsia"/>
        </w:rPr>
        <w:t>人道主义和人权法：</w:t>
      </w:r>
    </w:p>
    <w:p w:rsidR="00DA7600" w:rsidRPr="00AC4ED8" w:rsidRDefault="00DA7600" w:rsidP="00DA7600">
      <w:pPr>
        <w:pStyle w:val="Bullet1GC"/>
        <w:numPr>
          <w:ilvl w:val="0"/>
          <w:numId w:val="2"/>
        </w:numPr>
        <w:tabs>
          <w:tab w:val="left" w:pos="2478"/>
        </w:tabs>
        <w:ind w:left="2478"/>
      </w:pPr>
      <w:r>
        <w:rPr>
          <w:rFonts w:hint="eastAsia"/>
        </w:rPr>
        <w:t>“</w:t>
      </w:r>
      <w:r>
        <w:t>La</w:t>
      </w:r>
      <w:r w:rsidRPr="00AC4ED8">
        <w:t xml:space="preserve"> </w:t>
      </w:r>
      <w:r>
        <w:t>s</w:t>
      </w:r>
      <w:r w:rsidRPr="00AC4ED8">
        <w:t>é</w:t>
      </w:r>
      <w:r>
        <w:t>curit</w:t>
      </w:r>
      <w:r w:rsidRPr="00AC4ED8">
        <w:t xml:space="preserve">é </w:t>
      </w:r>
      <w:r>
        <w:t>internationale</w:t>
      </w:r>
      <w:r w:rsidRPr="00AC4ED8">
        <w:t xml:space="preserve"> </w:t>
      </w:r>
      <w:r>
        <w:t>et</w:t>
      </w:r>
      <w:r w:rsidRPr="00AC4ED8">
        <w:t xml:space="preserve"> </w:t>
      </w:r>
      <w:r>
        <w:t>toutes</w:t>
      </w:r>
      <w:r w:rsidRPr="00AC4ED8">
        <w:t xml:space="preserve"> </w:t>
      </w:r>
      <w:r>
        <w:t>les</w:t>
      </w:r>
      <w:r w:rsidRPr="00AC4ED8">
        <w:t xml:space="preserve"> </w:t>
      </w:r>
      <w:r>
        <w:t>formes</w:t>
      </w:r>
      <w:r w:rsidRPr="00AC4ED8">
        <w:t xml:space="preserve"> </w:t>
      </w:r>
      <w:r>
        <w:t>des</w:t>
      </w:r>
      <w:r w:rsidRPr="00AC4ED8">
        <w:t xml:space="preserve"> </w:t>
      </w:r>
      <w:r>
        <w:t>discrimination</w:t>
      </w:r>
      <w:r w:rsidRPr="00AC4ED8">
        <w:t xml:space="preserve"> </w:t>
      </w:r>
      <w:r>
        <w:t>raciales</w:t>
      </w:r>
      <w:r w:rsidRPr="00AC4ED8">
        <w:t xml:space="preserve"> </w:t>
      </w:r>
      <w:r>
        <w:t>dans</w:t>
      </w:r>
      <w:r w:rsidRPr="00AC4ED8">
        <w:t xml:space="preserve"> </w:t>
      </w:r>
      <w:r>
        <w:t>le</w:t>
      </w:r>
      <w:r w:rsidRPr="00AC4ED8">
        <w:t xml:space="preserve"> </w:t>
      </w:r>
      <w:r>
        <w:t>monde</w:t>
      </w:r>
      <w:r>
        <w:rPr>
          <w:rFonts w:hint="eastAsia"/>
        </w:rPr>
        <w:t>”</w:t>
      </w:r>
      <w:r>
        <w:t>(</w:t>
      </w:r>
      <w:r>
        <w:rPr>
          <w:rFonts w:hint="eastAsia"/>
        </w:rPr>
        <w:t>《</w:t>
      </w:r>
      <w:r w:rsidRPr="00C70FE3">
        <w:rPr>
          <w:rFonts w:hint="eastAsia"/>
        </w:rPr>
        <w:t>国际安全和世界上所有形式种族歧视</w:t>
      </w:r>
      <w:r>
        <w:rPr>
          <w:rFonts w:hint="eastAsia"/>
        </w:rPr>
        <w:t>》</w:t>
      </w:r>
      <w:r>
        <w:rPr>
          <w:rFonts w:hint="eastAsia"/>
        </w:rPr>
        <w:t>)</w:t>
      </w:r>
      <w:r>
        <w:rPr>
          <w:rFonts w:hint="eastAsia"/>
        </w:rPr>
        <w:t>，国际安全专题讨论会，阿尔及尔，</w:t>
      </w:r>
      <w:r>
        <w:rPr>
          <w:rFonts w:hint="eastAsia"/>
        </w:rPr>
        <w:t>2002</w:t>
      </w:r>
      <w:r>
        <w:rPr>
          <w:rFonts w:hint="eastAsia"/>
        </w:rPr>
        <w:t>年；</w:t>
      </w:r>
    </w:p>
    <w:p w:rsidR="00DA7600" w:rsidRPr="00AC4ED8" w:rsidRDefault="00DA7600" w:rsidP="00DA7600">
      <w:pPr>
        <w:pStyle w:val="Bullet1GC"/>
        <w:numPr>
          <w:ilvl w:val="0"/>
          <w:numId w:val="2"/>
        </w:numPr>
        <w:tabs>
          <w:tab w:val="left" w:pos="2478"/>
        </w:tabs>
        <w:ind w:left="2478"/>
      </w:pPr>
      <w:r>
        <w:rPr>
          <w:rFonts w:hint="eastAsia"/>
        </w:rPr>
        <w:t>“</w:t>
      </w:r>
      <w:r>
        <w:t>La</w:t>
      </w:r>
      <w:r w:rsidRPr="00AC4ED8">
        <w:t xml:space="preserve"> </w:t>
      </w:r>
      <w:r>
        <w:t>mise</w:t>
      </w:r>
      <w:r w:rsidRPr="00AC4ED8">
        <w:t xml:space="preserve"> </w:t>
      </w:r>
      <w:r>
        <w:t>en</w:t>
      </w:r>
      <w:r w:rsidRPr="00AC4ED8">
        <w:t xml:space="preserve"> œ</w:t>
      </w:r>
      <w:r>
        <w:t>uvre</w:t>
      </w:r>
      <w:r w:rsidRPr="00AC4ED8">
        <w:t xml:space="preserve"> </w:t>
      </w:r>
      <w:r>
        <w:t>de</w:t>
      </w:r>
      <w:r w:rsidRPr="00AC4ED8">
        <w:t xml:space="preserve"> </w:t>
      </w:r>
      <w:r>
        <w:t>la</w:t>
      </w:r>
      <w:r w:rsidRPr="00AC4ED8">
        <w:t xml:space="preserve"> </w:t>
      </w:r>
      <w:r>
        <w:t>Convention</w:t>
      </w:r>
      <w:r w:rsidRPr="00AC4ED8">
        <w:t xml:space="preserve"> </w:t>
      </w:r>
      <w:r>
        <w:t>internationale</w:t>
      </w:r>
      <w:r w:rsidRPr="00AC4ED8">
        <w:t xml:space="preserve"> </w:t>
      </w:r>
      <w:r>
        <w:t>sur</w:t>
      </w:r>
      <w:r w:rsidRPr="00AC4ED8">
        <w:t xml:space="preserve"> </w:t>
      </w:r>
      <w:r>
        <w:t>toutes</w:t>
      </w:r>
      <w:r w:rsidRPr="00AC4ED8">
        <w:t xml:space="preserve"> </w:t>
      </w:r>
      <w:r>
        <w:t>les</w:t>
      </w:r>
      <w:r w:rsidRPr="00AC4ED8">
        <w:t xml:space="preserve"> </w:t>
      </w:r>
      <w:r>
        <w:t>formes</w:t>
      </w:r>
      <w:r w:rsidRPr="00AC4ED8">
        <w:t xml:space="preserve"> </w:t>
      </w:r>
      <w:r>
        <w:t>de</w:t>
      </w:r>
      <w:r w:rsidRPr="00AC4ED8">
        <w:t xml:space="preserve"> </w:t>
      </w:r>
      <w:r>
        <w:t>discriminations</w:t>
      </w:r>
      <w:r w:rsidRPr="00AC4ED8">
        <w:t xml:space="preserve"> </w:t>
      </w:r>
      <w:r>
        <w:t>raciales</w:t>
      </w:r>
      <w:r>
        <w:rPr>
          <w:rFonts w:hint="eastAsia"/>
        </w:rPr>
        <w:t>”</w:t>
      </w:r>
      <w:r>
        <w:t>(</w:t>
      </w:r>
      <w:r>
        <w:rPr>
          <w:rFonts w:hint="eastAsia"/>
        </w:rPr>
        <w:t>《〈</w:t>
      </w:r>
      <w:r w:rsidRPr="00C70FE3">
        <w:rPr>
          <w:rFonts w:hint="eastAsia"/>
        </w:rPr>
        <w:t>消除一切形式种族歧视国际公约</w:t>
      </w:r>
      <w:r>
        <w:rPr>
          <w:rFonts w:hint="eastAsia"/>
        </w:rPr>
        <w:t>〉</w:t>
      </w:r>
      <w:r w:rsidRPr="00C70FE3">
        <w:rPr>
          <w:rFonts w:hint="eastAsia"/>
        </w:rPr>
        <w:t>的执行情况</w:t>
      </w:r>
      <w:r>
        <w:rPr>
          <w:rFonts w:hint="eastAsia"/>
        </w:rPr>
        <w:t>》</w:t>
      </w:r>
      <w:r>
        <w:rPr>
          <w:rFonts w:hint="eastAsia"/>
        </w:rPr>
        <w:t>)</w:t>
      </w:r>
      <w:r>
        <w:rPr>
          <w:rFonts w:hint="eastAsia"/>
        </w:rPr>
        <w:t>，</w:t>
      </w:r>
      <w:r w:rsidRPr="00C70FE3">
        <w:rPr>
          <w:rFonts w:hint="eastAsia"/>
        </w:rPr>
        <w:t>国家人权观察站</w:t>
      </w:r>
      <w:r>
        <w:rPr>
          <w:rFonts w:hint="eastAsia"/>
        </w:rPr>
        <w:t>(</w:t>
      </w:r>
      <w:r w:rsidRPr="00C70FE3">
        <w:rPr>
          <w:rFonts w:hint="eastAsia"/>
        </w:rPr>
        <w:t>阿尔及尔</w:t>
      </w:r>
      <w:r>
        <w:rPr>
          <w:rFonts w:hint="eastAsia"/>
        </w:rPr>
        <w:t>)</w:t>
      </w:r>
      <w:r w:rsidRPr="00C70FE3">
        <w:rPr>
          <w:rFonts w:hint="eastAsia"/>
        </w:rPr>
        <w:t>和联合国人权事务高级专员办事处</w:t>
      </w:r>
      <w:r>
        <w:rPr>
          <w:rFonts w:hint="eastAsia"/>
        </w:rPr>
        <w:t>，日内瓦，</w:t>
      </w:r>
      <w:r>
        <w:rPr>
          <w:rFonts w:hint="eastAsia"/>
        </w:rPr>
        <w:t>2004</w:t>
      </w:r>
      <w:r>
        <w:rPr>
          <w:rFonts w:hint="eastAsia"/>
        </w:rPr>
        <w:t>年；</w:t>
      </w:r>
    </w:p>
    <w:p w:rsidR="00DA7600" w:rsidRPr="00913BF2" w:rsidRDefault="00DA7600" w:rsidP="00DA7600">
      <w:pPr>
        <w:pStyle w:val="Bullet1GC"/>
        <w:numPr>
          <w:ilvl w:val="0"/>
          <w:numId w:val="2"/>
        </w:numPr>
        <w:tabs>
          <w:tab w:val="left" w:pos="2478"/>
        </w:tabs>
        <w:ind w:left="2478"/>
      </w:pPr>
      <w:r>
        <w:rPr>
          <w:rFonts w:hint="eastAsia"/>
        </w:rPr>
        <w:lastRenderedPageBreak/>
        <w:t>“</w:t>
      </w:r>
      <w:r>
        <w:t>Le</w:t>
      </w:r>
      <w:r w:rsidRPr="005205E4">
        <w:t xml:space="preserve"> </w:t>
      </w:r>
      <w:r>
        <w:t>droit</w:t>
      </w:r>
      <w:r w:rsidRPr="005205E4">
        <w:t xml:space="preserve"> à </w:t>
      </w:r>
      <w:r>
        <w:t>l</w:t>
      </w:r>
      <w:r w:rsidRPr="005205E4">
        <w:t>’é</w:t>
      </w:r>
      <w:r>
        <w:t>galit</w:t>
      </w:r>
      <w:r w:rsidRPr="005205E4">
        <w:t xml:space="preserve">é </w:t>
      </w:r>
      <w:r>
        <w:t>et</w:t>
      </w:r>
      <w:r w:rsidRPr="005205E4">
        <w:t xml:space="preserve"> à </w:t>
      </w:r>
      <w:r>
        <w:t>la</w:t>
      </w:r>
      <w:r w:rsidRPr="005205E4">
        <w:t xml:space="preserve"> </w:t>
      </w:r>
      <w:r>
        <w:t>non</w:t>
      </w:r>
      <w:r w:rsidRPr="005205E4">
        <w:t>-</w:t>
      </w:r>
      <w:r>
        <w:t>discrimination</w:t>
      </w:r>
      <w:r>
        <w:rPr>
          <w:rFonts w:hint="eastAsia"/>
        </w:rPr>
        <w:t>”</w:t>
      </w:r>
      <w:r>
        <w:t>(</w:t>
      </w:r>
      <w:r>
        <w:rPr>
          <w:rFonts w:hint="eastAsia"/>
        </w:rPr>
        <w:t>《</w:t>
      </w:r>
      <w:r w:rsidRPr="00C70FE3">
        <w:rPr>
          <w:rFonts w:hint="eastAsia"/>
        </w:rPr>
        <w:t>享受平等和不歧视的权利</w:t>
      </w:r>
      <w:r>
        <w:rPr>
          <w:rFonts w:hint="eastAsia"/>
        </w:rPr>
        <w:t>》</w:t>
      </w:r>
      <w:r>
        <w:rPr>
          <w:rFonts w:hint="eastAsia"/>
        </w:rPr>
        <w:t>)</w:t>
      </w:r>
      <w:r>
        <w:rPr>
          <w:rFonts w:hint="eastAsia"/>
        </w:rPr>
        <w:t>，开罗，</w:t>
      </w:r>
      <w:r>
        <w:rPr>
          <w:rFonts w:hint="eastAsia"/>
        </w:rPr>
        <w:t>2005</w:t>
      </w:r>
      <w:r>
        <w:rPr>
          <w:rFonts w:hint="eastAsia"/>
        </w:rPr>
        <w:t>年；</w:t>
      </w:r>
    </w:p>
    <w:p w:rsidR="00DA7600" w:rsidRPr="00761206" w:rsidRDefault="00DA7600" w:rsidP="003B4DD0">
      <w:pPr>
        <w:pStyle w:val="Bullet1GC"/>
        <w:numPr>
          <w:ilvl w:val="0"/>
          <w:numId w:val="2"/>
        </w:numPr>
        <w:tabs>
          <w:tab w:val="left" w:pos="2478"/>
        </w:tabs>
        <w:ind w:left="2478"/>
        <w:rPr>
          <w:spacing w:val="3"/>
        </w:rPr>
      </w:pPr>
      <w:r w:rsidRPr="003B4DD0">
        <w:rPr>
          <w:rFonts w:hint="eastAsia"/>
          <w:spacing w:val="3"/>
        </w:rPr>
        <w:t>“</w:t>
      </w:r>
      <w:r w:rsidRPr="003B4DD0">
        <w:rPr>
          <w:spacing w:val="3"/>
        </w:rPr>
        <w:t>La convention internationale sur l’élimination de toutes les formes de discrimination</w:t>
      </w:r>
      <w:r w:rsidRPr="003B4DD0">
        <w:rPr>
          <w:spacing w:val="3"/>
        </w:rPr>
        <w:t>：</w:t>
      </w:r>
      <w:r w:rsidRPr="003B4DD0">
        <w:rPr>
          <w:spacing w:val="3"/>
        </w:rPr>
        <w:t xml:space="preserve"> les non-ressortissants</w:t>
      </w:r>
      <w:r w:rsidRPr="003B4DD0">
        <w:rPr>
          <w:rFonts w:hint="eastAsia"/>
          <w:spacing w:val="3"/>
        </w:rPr>
        <w:t>”</w:t>
      </w:r>
      <w:r w:rsidRPr="003B4DD0">
        <w:rPr>
          <w:spacing w:val="3"/>
        </w:rPr>
        <w:t>(</w:t>
      </w:r>
      <w:r w:rsidRPr="003B4DD0">
        <w:rPr>
          <w:rFonts w:hint="eastAsia"/>
          <w:spacing w:val="3"/>
        </w:rPr>
        <w:t>《〈消除一切形式种族歧视国际公约〉：非国民问题》</w:t>
      </w:r>
      <w:r w:rsidRPr="003B4DD0">
        <w:rPr>
          <w:rFonts w:hint="eastAsia"/>
          <w:spacing w:val="3"/>
        </w:rPr>
        <w:t>)</w:t>
      </w:r>
      <w:r w:rsidRPr="003B4DD0">
        <w:rPr>
          <w:rFonts w:hint="eastAsia"/>
          <w:spacing w:val="3"/>
        </w:rPr>
        <w:t>，</w:t>
      </w:r>
      <w:r w:rsidRPr="003B4DD0">
        <w:rPr>
          <w:rFonts w:hint="eastAsia"/>
          <w:spacing w:val="3"/>
          <w:lang w:val="fr-FR"/>
        </w:rPr>
        <w:t>开罗</w:t>
      </w:r>
      <w:r w:rsidRPr="003B4DD0">
        <w:rPr>
          <w:rFonts w:hint="eastAsia"/>
          <w:spacing w:val="3"/>
        </w:rPr>
        <w:t>，</w:t>
      </w:r>
      <w:r w:rsidRPr="003B4DD0">
        <w:rPr>
          <w:rFonts w:hint="eastAsia"/>
          <w:spacing w:val="3"/>
        </w:rPr>
        <w:t>2005</w:t>
      </w:r>
      <w:r w:rsidRPr="003B4DD0">
        <w:rPr>
          <w:rFonts w:hint="eastAsia"/>
          <w:spacing w:val="3"/>
          <w:lang w:val="fr-FR"/>
        </w:rPr>
        <w:t>年</w:t>
      </w:r>
      <w:r w:rsidRPr="003B4DD0">
        <w:rPr>
          <w:rFonts w:hint="eastAsia"/>
          <w:spacing w:val="3"/>
        </w:rPr>
        <w:t>，</w:t>
      </w:r>
      <w:r w:rsidRPr="003B4DD0">
        <w:rPr>
          <w:rFonts w:hint="eastAsia"/>
          <w:spacing w:val="3"/>
          <w:lang w:val="fr-FR"/>
        </w:rPr>
        <w:t>阿尔及尔大学。</w:t>
      </w:r>
      <w:bookmarkStart w:id="0" w:name="_GoBack"/>
      <w:bookmarkEnd w:id="0"/>
    </w:p>
    <w:sectPr w:rsidR="00DA7600" w:rsidRPr="00761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1AA6C0DC"/>
    <w:lvl w:ilvl="0" w:tplc="59602048">
      <w:start w:val="1"/>
      <w:numFmt w:val="bullet"/>
      <w:pStyle w:val="Bullet2GC"/>
      <w:lvlText w:val=""/>
      <w:lvlJc w:val="left"/>
      <w:pPr>
        <w:tabs>
          <w:tab w:val="num" w:pos="1996"/>
        </w:tabs>
        <w:ind w:left="1996" w:hanging="380"/>
      </w:pPr>
      <w:rPr>
        <w:rFonts w:ascii="Symbol" w:hAnsi="Symbol" w:hint="default"/>
        <w:sz w:val="18"/>
        <w:szCs w:val="18"/>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7CF349BD"/>
    <w:multiLevelType w:val="singleLevel"/>
    <w:tmpl w:val="51D4BF5A"/>
    <w:lvl w:ilvl="0">
      <w:start w:val="1"/>
      <w:numFmt w:val="lowerRoman"/>
      <w:pStyle w:val="Bullet1GC"/>
      <w:lvlText w:val="(%1)"/>
      <w:lvlJc w:val="right"/>
      <w:pPr>
        <w:tabs>
          <w:tab w:val="num" w:pos="1440"/>
        </w:tabs>
        <w:ind w:left="1440" w:hanging="58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00"/>
    <w:rsid w:val="001807DA"/>
    <w:rsid w:val="003B4DD0"/>
    <w:rsid w:val="00D9293E"/>
    <w:rsid w:val="00DA760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A7600"/>
    <w:pPr>
      <w:suppressAutoHyphens/>
      <w:spacing w:after="0" w:line="240" w:lineRule="auto"/>
      <w:outlineLvl w:val="1"/>
    </w:pPr>
    <w:rPr>
      <w:rFonts w:ascii="Times New Roman" w:eastAsia="SimSu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7600"/>
    <w:rPr>
      <w:rFonts w:ascii="Times New Roman" w:eastAsia="SimSun" w:hAnsi="Times New Roman" w:cs="Times New Roman"/>
      <w:sz w:val="20"/>
      <w:szCs w:val="20"/>
      <w:lang w:val="en-GB" w:eastAsia="en-US"/>
    </w:rPr>
  </w:style>
  <w:style w:type="paragraph" w:customStyle="1" w:styleId="Bullet1GC">
    <w:name w:val="_Bullet 1_GC"/>
    <w:basedOn w:val="Normal"/>
    <w:rsid w:val="00DA7600"/>
    <w:pPr>
      <w:numPr>
        <w:numId w:val="1"/>
      </w:numPr>
      <w:tabs>
        <w:tab w:val="left" w:pos="431"/>
      </w:tabs>
      <w:overflowPunct w:val="0"/>
      <w:adjustRightInd w:val="0"/>
      <w:snapToGrid w:val="0"/>
      <w:spacing w:after="120" w:line="320" w:lineRule="exact"/>
      <w:ind w:right="1134"/>
      <w:jc w:val="both"/>
    </w:pPr>
    <w:rPr>
      <w:rFonts w:ascii="Times New Roman" w:eastAsia="SimSun" w:hAnsi="Times New Roman" w:cs="Times New Roman"/>
      <w:snapToGrid w:val="0"/>
      <w:sz w:val="21"/>
      <w:szCs w:val="20"/>
      <w:lang w:val="en-US"/>
    </w:rPr>
  </w:style>
  <w:style w:type="paragraph" w:customStyle="1" w:styleId="Bullet2GC">
    <w:name w:val="_Bullet 2_GC"/>
    <w:basedOn w:val="Normal"/>
    <w:rsid w:val="00DA7600"/>
    <w:pPr>
      <w:numPr>
        <w:numId w:val="2"/>
      </w:numPr>
      <w:tabs>
        <w:tab w:val="left" w:pos="431"/>
        <w:tab w:val="left" w:pos="1134"/>
        <w:tab w:val="left" w:pos="1565"/>
        <w:tab w:val="left" w:pos="1996"/>
        <w:tab w:val="num" w:pos="2427"/>
      </w:tabs>
      <w:overflowPunct w:val="0"/>
      <w:adjustRightInd w:val="0"/>
      <w:snapToGrid w:val="0"/>
      <w:spacing w:after="120" w:line="320" w:lineRule="exact"/>
      <w:ind w:left="2427" w:right="1134"/>
      <w:jc w:val="both"/>
    </w:pPr>
    <w:rPr>
      <w:rFonts w:ascii="Times New Roman" w:eastAsia="SimSun" w:hAnsi="Times New Roman" w:cs="Times New Roman"/>
      <w:snapToGrid w:val="0"/>
      <w:sz w:val="21"/>
      <w:szCs w:val="20"/>
      <w:lang w:val="en-US"/>
    </w:rPr>
  </w:style>
  <w:style w:type="paragraph" w:customStyle="1" w:styleId="SingleTxtGC">
    <w:name w:val="_ Single Txt_GC"/>
    <w:basedOn w:val="Normal"/>
    <w:link w:val="SingleTxtGCChar"/>
    <w:rsid w:val="00DA7600"/>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rsid w:val="00DA7600"/>
    <w:rPr>
      <w:rFonts w:ascii="Times New Roman" w:eastAsia="SimSun" w:hAnsi="Times New Roman" w:cs="Times New Roman"/>
      <w:snapToGrid w:val="0"/>
      <w:sz w:val="2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A7600"/>
    <w:pPr>
      <w:suppressAutoHyphens/>
      <w:spacing w:after="0" w:line="240" w:lineRule="auto"/>
      <w:outlineLvl w:val="1"/>
    </w:pPr>
    <w:rPr>
      <w:rFonts w:ascii="Times New Roman" w:eastAsia="SimSu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7600"/>
    <w:rPr>
      <w:rFonts w:ascii="Times New Roman" w:eastAsia="SimSun" w:hAnsi="Times New Roman" w:cs="Times New Roman"/>
      <w:sz w:val="20"/>
      <w:szCs w:val="20"/>
      <w:lang w:val="en-GB" w:eastAsia="en-US"/>
    </w:rPr>
  </w:style>
  <w:style w:type="paragraph" w:customStyle="1" w:styleId="Bullet1GC">
    <w:name w:val="_Bullet 1_GC"/>
    <w:basedOn w:val="Normal"/>
    <w:rsid w:val="00DA7600"/>
    <w:pPr>
      <w:numPr>
        <w:numId w:val="1"/>
      </w:numPr>
      <w:tabs>
        <w:tab w:val="left" w:pos="431"/>
      </w:tabs>
      <w:overflowPunct w:val="0"/>
      <w:adjustRightInd w:val="0"/>
      <w:snapToGrid w:val="0"/>
      <w:spacing w:after="120" w:line="320" w:lineRule="exact"/>
      <w:ind w:right="1134"/>
      <w:jc w:val="both"/>
    </w:pPr>
    <w:rPr>
      <w:rFonts w:ascii="Times New Roman" w:eastAsia="SimSun" w:hAnsi="Times New Roman" w:cs="Times New Roman"/>
      <w:snapToGrid w:val="0"/>
      <w:sz w:val="21"/>
      <w:szCs w:val="20"/>
      <w:lang w:val="en-US"/>
    </w:rPr>
  </w:style>
  <w:style w:type="paragraph" w:customStyle="1" w:styleId="Bullet2GC">
    <w:name w:val="_Bullet 2_GC"/>
    <w:basedOn w:val="Normal"/>
    <w:rsid w:val="00DA7600"/>
    <w:pPr>
      <w:numPr>
        <w:numId w:val="2"/>
      </w:numPr>
      <w:tabs>
        <w:tab w:val="left" w:pos="431"/>
        <w:tab w:val="left" w:pos="1134"/>
        <w:tab w:val="left" w:pos="1565"/>
        <w:tab w:val="left" w:pos="1996"/>
        <w:tab w:val="num" w:pos="2427"/>
      </w:tabs>
      <w:overflowPunct w:val="0"/>
      <w:adjustRightInd w:val="0"/>
      <w:snapToGrid w:val="0"/>
      <w:spacing w:after="120" w:line="320" w:lineRule="exact"/>
      <w:ind w:left="2427" w:right="1134"/>
      <w:jc w:val="both"/>
    </w:pPr>
    <w:rPr>
      <w:rFonts w:ascii="Times New Roman" w:eastAsia="SimSun" w:hAnsi="Times New Roman" w:cs="Times New Roman"/>
      <w:snapToGrid w:val="0"/>
      <w:sz w:val="21"/>
      <w:szCs w:val="20"/>
      <w:lang w:val="en-US"/>
    </w:rPr>
  </w:style>
  <w:style w:type="paragraph" w:customStyle="1" w:styleId="SingleTxtGC">
    <w:name w:val="_ Single Txt_GC"/>
    <w:basedOn w:val="Normal"/>
    <w:link w:val="SingleTxtGCChar"/>
    <w:rsid w:val="00DA7600"/>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rsid w:val="00DA7600"/>
    <w:rPr>
      <w:rFonts w:ascii="Times New Roman" w:eastAsia="SimSun" w:hAnsi="Times New Roman"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754F6-56FD-4330-B7C8-44427F795AFE}"/>
</file>

<file path=customXml/itemProps2.xml><?xml version="1.0" encoding="utf-8"?>
<ds:datastoreItem xmlns:ds="http://schemas.openxmlformats.org/officeDocument/2006/customXml" ds:itemID="{B01904B5-67C0-4211-B7DC-191ABF4D741F}"/>
</file>

<file path=customXml/itemProps3.xml><?xml version="1.0" encoding="utf-8"?>
<ds:datastoreItem xmlns:ds="http://schemas.openxmlformats.org/officeDocument/2006/customXml" ds:itemID="{4BAE6761-0B12-42C3-9E2F-E32F7F256BD2}"/>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努尔雷迪讷•埃米尔先生（Noureddine AMIR）</dc:title>
  <dc:subject/>
  <dc:creator>Yan</dc:creator>
  <cp:keywords/>
  <dc:description/>
  <cp:lastModifiedBy>Yan</cp:lastModifiedBy>
  <cp:revision>3</cp:revision>
  <dcterms:created xsi:type="dcterms:W3CDTF">2014-02-11T15:13:00Z</dcterms:created>
  <dcterms:modified xsi:type="dcterms:W3CDTF">2014-02-11T15:16:00Z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2229700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