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2" w:rsidRPr="00AD6E13" w:rsidRDefault="00E3593D" w:rsidP="002057B0">
      <w:pPr>
        <w:pStyle w:val="Title"/>
        <w:tabs>
          <w:tab w:val="left" w:pos="8910"/>
          <w:tab w:val="left" w:leader="dot" w:pos="9360"/>
        </w:tabs>
        <w:ind w:right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D6E13">
        <w:rPr>
          <w:rFonts w:ascii="Times New Roman" w:hAnsi="Times New Roman"/>
          <w:sz w:val="24"/>
          <w:szCs w:val="24"/>
        </w:rPr>
        <w:t>Annex II</w:t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30592" w:rsidRPr="00AD6E13" w:rsidRDefault="00330592" w:rsidP="002057B0">
      <w:pPr>
        <w:tabs>
          <w:tab w:val="left" w:pos="8910"/>
          <w:tab w:val="left" w:leader="dot" w:pos="9360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30592" w:rsidRPr="00AD6E13" w:rsidRDefault="00330592" w:rsidP="002057B0">
      <w:pPr>
        <w:tabs>
          <w:tab w:val="left" w:pos="8910"/>
          <w:tab w:val="left" w:leader="dot" w:pos="9360"/>
        </w:tabs>
        <w:ind w:right="720"/>
        <w:jc w:val="center"/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>Biographical data form of candidates to human rights treaty bodies</w:t>
      </w:r>
    </w:p>
    <w:p w:rsidR="00330592" w:rsidRPr="00AD6E13" w:rsidRDefault="009434BA" w:rsidP="002057B0">
      <w:pPr>
        <w:tabs>
          <w:tab w:val="left" w:pos="8910"/>
          <w:tab w:val="left" w:leader="dot" w:pos="9360"/>
        </w:tabs>
        <w:ind w:right="540"/>
        <w:jc w:val="center"/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>(</w:t>
      </w:r>
      <w:r w:rsidRPr="00AD6E13">
        <w:rPr>
          <w:rFonts w:ascii="Times New Roman" w:hAnsi="Times New Roman"/>
          <w:b/>
          <w:sz w:val="24"/>
          <w:szCs w:val="24"/>
          <w:lang w:val="en-GB"/>
        </w:rPr>
        <w:t>P</w:t>
      </w:r>
      <w:r w:rsidR="00330592" w:rsidRPr="00AD6E13">
        <w:rPr>
          <w:rFonts w:ascii="Times New Roman" w:hAnsi="Times New Roman"/>
          <w:b/>
          <w:sz w:val="24"/>
          <w:szCs w:val="24"/>
          <w:lang w:val="en-GB"/>
        </w:rPr>
        <w:t>lease respect the specified amount of lines when filling out this form</w:t>
      </w:r>
      <w:r w:rsidRPr="00AD6E13">
        <w:rPr>
          <w:rFonts w:ascii="Times New Roman" w:hAnsi="Times New Roman"/>
          <w:b/>
          <w:sz w:val="24"/>
          <w:szCs w:val="24"/>
          <w:lang w:val="en-GB"/>
        </w:rPr>
        <w:t xml:space="preserve"> and</w:t>
      </w:r>
      <w:r w:rsidRPr="00AD6E13">
        <w:rPr>
          <w:rFonts w:ascii="Times New Roman" w:hAnsi="Times New Roman"/>
          <w:b/>
          <w:sz w:val="24"/>
          <w:szCs w:val="24"/>
          <w:lang w:val="en-GB"/>
        </w:rPr>
        <w:br/>
        <w:t>return it electronically in word format</w:t>
      </w:r>
      <w:r w:rsidR="00330592" w:rsidRPr="00AD6E13">
        <w:rPr>
          <w:rFonts w:ascii="Times New Roman" w:hAnsi="Times New Roman"/>
          <w:sz w:val="24"/>
          <w:szCs w:val="24"/>
          <w:lang w:val="en-GB"/>
        </w:rPr>
        <w:t>)</w:t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330592" w:rsidRPr="00AD6E13" w:rsidRDefault="00330592" w:rsidP="002057B0">
      <w:pPr>
        <w:tabs>
          <w:tab w:val="left" w:pos="8910"/>
          <w:tab w:val="left" w:leader="dot" w:pos="9360"/>
        </w:tabs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330592" w:rsidRPr="00AD6E13" w:rsidRDefault="00330592" w:rsidP="002057B0">
      <w:pPr>
        <w:tabs>
          <w:tab w:val="left" w:pos="8910"/>
          <w:tab w:val="left" w:leader="dot" w:pos="9360"/>
        </w:tabs>
        <w:ind w:right="810"/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Name </w:t>
      </w:r>
      <w:r w:rsidR="008A49F1"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and First Name</w:t>
      </w:r>
      <w:r w:rsidRPr="00AD6E13">
        <w:rPr>
          <w:rFonts w:ascii="Times New Roman" w:hAnsi="Times New Roman"/>
          <w:sz w:val="24"/>
          <w:szCs w:val="24"/>
          <w:lang w:val="en-GB"/>
        </w:rPr>
        <w:t>:</w:t>
      </w:r>
      <w:r w:rsidR="000C628E" w:rsidRPr="00AD6E13">
        <w:rPr>
          <w:rFonts w:ascii="Times New Roman" w:hAnsi="Times New Roman"/>
          <w:sz w:val="24"/>
          <w:szCs w:val="24"/>
          <w:lang w:val="en-GB"/>
        </w:rPr>
        <w:t xml:space="preserve"> Ashshowwaf, Saied A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>.</w:t>
      </w:r>
    </w:p>
    <w:p w:rsidR="00330592" w:rsidRPr="00AD6E13" w:rsidRDefault="00070941" w:rsidP="002057B0">
      <w:pPr>
        <w:tabs>
          <w:tab w:val="left" w:leader="dot" w:pos="8640"/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Date </w:t>
      </w:r>
      <w:r w:rsidR="008A49F1"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and Place Of Birth</w:t>
      </w:r>
      <w:r w:rsidRPr="00AD6E13">
        <w:rPr>
          <w:rFonts w:ascii="Times New Roman" w:hAnsi="Times New Roman"/>
          <w:sz w:val="24"/>
          <w:szCs w:val="24"/>
          <w:lang w:val="en-GB"/>
        </w:rPr>
        <w:t>:</w:t>
      </w:r>
      <w:r w:rsidR="000C628E" w:rsidRPr="00AD6E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 xml:space="preserve">21 </w:t>
      </w:r>
      <w:r w:rsidR="000C628E" w:rsidRPr="00AD6E13">
        <w:rPr>
          <w:rFonts w:ascii="Times New Roman" w:hAnsi="Times New Roman"/>
          <w:sz w:val="24"/>
          <w:szCs w:val="24"/>
          <w:lang w:val="en-GB"/>
        </w:rPr>
        <w:t>May 1947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8A49F1" w:rsidRPr="00AD6E13">
        <w:rPr>
          <w:rFonts w:ascii="Times New Roman" w:hAnsi="Times New Roman"/>
          <w:color w:val="000000"/>
          <w:sz w:val="24"/>
          <w:szCs w:val="24"/>
        </w:rPr>
        <w:t>Qatif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C628E" w:rsidRPr="00AD6E13">
        <w:rPr>
          <w:rFonts w:ascii="Times New Roman" w:hAnsi="Times New Roman"/>
          <w:sz w:val="24"/>
          <w:szCs w:val="24"/>
          <w:lang w:val="en-GB"/>
        </w:rPr>
        <w:t>Saudi Arabia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>)</w:t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:rsidR="00330592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Working</w:t>
      </w:r>
      <w:r w:rsidRPr="00AD6E13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  <w:r w:rsidR="008A49F1"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Languages</w:t>
      </w:r>
      <w:r w:rsidRPr="00AD6E13">
        <w:rPr>
          <w:rFonts w:ascii="Times New Roman" w:hAnsi="Times New Roman"/>
          <w:sz w:val="24"/>
          <w:szCs w:val="24"/>
          <w:lang w:val="en-GB"/>
        </w:rPr>
        <w:t>:</w:t>
      </w:r>
      <w:r w:rsidR="000C628E" w:rsidRPr="00AD6E13">
        <w:rPr>
          <w:rFonts w:ascii="Times New Roman" w:hAnsi="Times New Roman"/>
          <w:sz w:val="24"/>
          <w:szCs w:val="24"/>
          <w:lang w:val="en-GB"/>
        </w:rPr>
        <w:t xml:space="preserve"> Arabic, English, 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0C628E" w:rsidRPr="00AD6E13">
        <w:rPr>
          <w:rFonts w:ascii="Times New Roman" w:hAnsi="Times New Roman"/>
          <w:sz w:val="24"/>
          <w:szCs w:val="24"/>
          <w:lang w:val="en-GB"/>
        </w:rPr>
        <w:t>beginn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>er</w:t>
      </w:r>
      <w:r w:rsidR="000C628E" w:rsidRPr="00AD6E13">
        <w:rPr>
          <w:rFonts w:ascii="Times New Roman" w:hAnsi="Times New Roman"/>
          <w:sz w:val="24"/>
          <w:szCs w:val="24"/>
          <w:lang w:val="en-GB"/>
        </w:rPr>
        <w:t xml:space="preserve"> French</w:t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:rsidR="008A49F1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Current </w:t>
      </w:r>
      <w:r w:rsidR="008A49F1"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Position/Function</w:t>
      </w:r>
      <w:r w:rsidRPr="00AD6E13">
        <w:rPr>
          <w:rFonts w:ascii="Times New Roman" w:hAnsi="Times New Roman"/>
          <w:sz w:val="24"/>
          <w:szCs w:val="24"/>
          <w:lang w:val="en-GB"/>
        </w:rPr>
        <w:t>: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30592" w:rsidRPr="00AD6E13" w:rsidRDefault="008A49F1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 xml:space="preserve">(5 </w:t>
      </w:r>
      <w:r w:rsidR="00330592" w:rsidRPr="00AD6E13">
        <w:rPr>
          <w:rFonts w:ascii="Times New Roman" w:hAnsi="Times New Roman"/>
          <w:sz w:val="24"/>
          <w:szCs w:val="24"/>
          <w:lang w:val="en-GB"/>
        </w:rPr>
        <w:t>lines maximum)</w:t>
      </w:r>
    </w:p>
    <w:p w:rsidR="00D86C0B" w:rsidRDefault="00D86C0B" w:rsidP="00D86C0B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:rsidR="00330592" w:rsidRPr="00D86C0B" w:rsidRDefault="00B952FD" w:rsidP="00B952FD">
      <w:pPr>
        <w:tabs>
          <w:tab w:val="left" w:pos="8910"/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Currently a </w:t>
      </w:r>
      <w:r w:rsidR="00D86C0B" w:rsidRPr="00D86C0B">
        <w:rPr>
          <w:rFonts w:ascii="Times New Roman" w:hAnsi="Times New Roman"/>
          <w:sz w:val="24"/>
          <w:szCs w:val="24"/>
          <w:lang w:val="en-GB"/>
        </w:rPr>
        <w:t>M</w:t>
      </w:r>
      <w:r w:rsidR="000C628E" w:rsidRPr="00D86C0B">
        <w:rPr>
          <w:rFonts w:ascii="Times New Roman" w:hAnsi="Times New Roman"/>
          <w:sz w:val="24"/>
          <w:szCs w:val="24"/>
          <w:lang w:val="en-GB"/>
        </w:rPr>
        <w:t>ember of the Council at Saudi Huma</w:t>
      </w:r>
      <w:r w:rsidR="00D86C0B" w:rsidRPr="00D86C0B">
        <w:rPr>
          <w:rFonts w:ascii="Times New Roman" w:hAnsi="Times New Roman"/>
          <w:sz w:val="24"/>
          <w:szCs w:val="24"/>
          <w:lang w:val="en-GB"/>
        </w:rPr>
        <w:t xml:space="preserve">n Rights Commission and </w:t>
      </w:r>
      <w:r w:rsidR="000C628E" w:rsidRPr="00D86C0B">
        <w:rPr>
          <w:rFonts w:ascii="Times New Roman" w:hAnsi="Times New Roman"/>
          <w:sz w:val="24"/>
          <w:szCs w:val="24"/>
          <w:lang w:val="en-GB"/>
        </w:rPr>
        <w:t>Chairperson of Civil and Political Rights Committee</w:t>
      </w:r>
      <w:r w:rsidR="00D86C0B" w:rsidRPr="00D86C0B">
        <w:rPr>
          <w:rFonts w:ascii="Times New Roman" w:hAnsi="Times New Roman"/>
          <w:sz w:val="24"/>
          <w:szCs w:val="24"/>
          <w:lang w:val="en-GB"/>
        </w:rPr>
        <w:t xml:space="preserve">. His extensive work in the area of Human Rights and specifically the elimination of discriminatory practices against a broad spectrum of themes </w:t>
      </w:r>
      <w:r w:rsidR="00D86C0B">
        <w:rPr>
          <w:rFonts w:ascii="Times New Roman" w:hAnsi="Times New Roman"/>
          <w:sz w:val="24"/>
          <w:szCs w:val="24"/>
          <w:lang w:val="en-GB"/>
        </w:rPr>
        <w:t xml:space="preserve">has led to his appointment as an </w:t>
      </w:r>
      <w:r w:rsidR="000C628E" w:rsidRPr="00D86C0B">
        <w:rPr>
          <w:rFonts w:ascii="Times New Roman" w:hAnsi="Times New Roman"/>
          <w:sz w:val="24"/>
          <w:szCs w:val="24"/>
          <w:lang w:val="en-GB"/>
        </w:rPr>
        <w:t>Independent Eminent</w:t>
      </w:r>
      <w:r w:rsidR="00070941" w:rsidRPr="00D86C0B">
        <w:rPr>
          <w:rFonts w:ascii="Times New Roman" w:hAnsi="Times New Roman"/>
          <w:sz w:val="24"/>
          <w:szCs w:val="24"/>
          <w:lang w:val="en-GB"/>
        </w:rPr>
        <w:t xml:space="preserve"> E</w:t>
      </w:r>
      <w:r w:rsidR="00D64C5D" w:rsidRPr="00D86C0B">
        <w:rPr>
          <w:rFonts w:ascii="Times New Roman" w:hAnsi="Times New Roman"/>
          <w:sz w:val="24"/>
          <w:szCs w:val="24"/>
          <w:lang w:val="en-GB"/>
        </w:rPr>
        <w:t xml:space="preserve">xpert to follow the implementation of the provisions </w:t>
      </w:r>
      <w:r w:rsidR="00BE6404" w:rsidRPr="00D86C0B">
        <w:rPr>
          <w:rFonts w:ascii="Times New Roman" w:hAnsi="Times New Roman"/>
          <w:sz w:val="24"/>
          <w:szCs w:val="24"/>
          <w:lang w:val="en-GB"/>
        </w:rPr>
        <w:t>of the</w:t>
      </w:r>
      <w:r w:rsidR="00070941" w:rsidRPr="00D86C0B">
        <w:rPr>
          <w:rFonts w:ascii="Times New Roman" w:hAnsi="Times New Roman"/>
          <w:sz w:val="24"/>
          <w:szCs w:val="24"/>
          <w:lang w:val="en-GB"/>
        </w:rPr>
        <w:t xml:space="preserve"> Durban Declaration and Program of Action</w:t>
      </w:r>
      <w:r w:rsidR="00BE6404" w:rsidRPr="00D86C0B">
        <w:rPr>
          <w:rFonts w:ascii="Times New Roman" w:hAnsi="Times New Roman"/>
          <w:sz w:val="24"/>
          <w:szCs w:val="24"/>
          <w:lang w:val="en-GB"/>
        </w:rPr>
        <w:t>.</w:t>
      </w:r>
      <w:r w:rsidR="00070941" w:rsidRPr="00D86C0B">
        <w:rPr>
          <w:rFonts w:ascii="Times New Roman" w:hAnsi="Times New Roman"/>
          <w:strike/>
          <w:sz w:val="24"/>
          <w:szCs w:val="24"/>
          <w:lang w:val="en-GB"/>
        </w:rPr>
        <w:t xml:space="preserve"> </w:t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:rsidR="008A49F1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Main </w:t>
      </w:r>
      <w:r w:rsidR="008A49F1"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Professional Activities</w:t>
      </w:r>
      <w:r w:rsidRPr="00AD6E13">
        <w:rPr>
          <w:rFonts w:ascii="Times New Roman" w:hAnsi="Times New Roman"/>
          <w:sz w:val="24"/>
          <w:szCs w:val="24"/>
          <w:lang w:val="en-GB"/>
        </w:rPr>
        <w:t>:</w:t>
      </w:r>
      <w:r w:rsidR="00006F0C" w:rsidRPr="00AD6E13">
        <w:rPr>
          <w:rStyle w:val="FootnoteReference"/>
          <w:rFonts w:ascii="Times New Roman" w:hAnsi="Times New Roman"/>
          <w:sz w:val="24"/>
          <w:szCs w:val="24"/>
          <w:lang w:val="en-GB"/>
        </w:rPr>
        <w:footnoteReference w:id="1"/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>(10 lines maximum)</w:t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:rsidR="00330592" w:rsidRPr="00AD6E13" w:rsidRDefault="006F0324" w:rsidP="002057B0">
      <w:pPr>
        <w:tabs>
          <w:tab w:val="left" w:pos="8910"/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 xml:space="preserve">As a member of the Saudi Human Rights Commission, 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>Dr. Ashshowwaf attends Council</w:t>
      </w:r>
      <w:r w:rsidR="00787351" w:rsidRPr="00AD6E13">
        <w:rPr>
          <w:rFonts w:ascii="Times New Roman" w:hAnsi="Times New Roman"/>
          <w:sz w:val="24"/>
          <w:szCs w:val="24"/>
          <w:lang w:val="en-GB"/>
        </w:rPr>
        <w:t xml:space="preserve"> meetings 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787351" w:rsidRPr="00AD6E13">
        <w:rPr>
          <w:rFonts w:ascii="Times New Roman" w:hAnsi="Times New Roman"/>
          <w:sz w:val="24"/>
          <w:szCs w:val="24"/>
          <w:lang w:val="en-GB"/>
        </w:rPr>
        <w:t>review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>s</w:t>
      </w:r>
      <w:r w:rsidR="0086628F" w:rsidRPr="00AD6E13">
        <w:rPr>
          <w:rFonts w:ascii="Times New Roman" w:hAnsi="Times New Roman"/>
          <w:sz w:val="24"/>
          <w:szCs w:val="24"/>
          <w:lang w:val="en-GB"/>
        </w:rPr>
        <w:t xml:space="preserve"> issues related to human rights protection, promotion, educatio</w:t>
      </w:r>
      <w:r w:rsidR="00EE2532" w:rsidRPr="00AD6E13">
        <w:rPr>
          <w:rFonts w:ascii="Times New Roman" w:hAnsi="Times New Roman"/>
          <w:sz w:val="24"/>
          <w:szCs w:val="24"/>
          <w:lang w:val="en-GB"/>
        </w:rPr>
        <w:t>n and implementation of international and legal human rights standards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 xml:space="preserve">, he participates </w:t>
      </w:r>
      <w:r w:rsidR="00EE2532" w:rsidRPr="00AD6E13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>preparing periodical</w:t>
      </w:r>
      <w:r w:rsidR="00EE2532" w:rsidRPr="00AD6E13">
        <w:rPr>
          <w:rFonts w:ascii="Times New Roman" w:hAnsi="Times New Roman"/>
          <w:sz w:val="24"/>
          <w:szCs w:val="24"/>
          <w:lang w:val="en-GB"/>
        </w:rPr>
        <w:t xml:space="preserve"> reports about the status of Human Rights treaties 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>of which Saudi Arabia</w:t>
      </w:r>
      <w:r w:rsidR="00D86C00">
        <w:rPr>
          <w:rFonts w:ascii="Times New Roman" w:hAnsi="Times New Roman"/>
          <w:sz w:val="24"/>
          <w:szCs w:val="24"/>
          <w:lang w:val="en-GB"/>
        </w:rPr>
        <w:t xml:space="preserve"> is a State Party, including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 xml:space="preserve"> Saudi</w:t>
      </w:r>
      <w:r w:rsidR="00D86C00">
        <w:rPr>
          <w:rFonts w:ascii="Times New Roman" w:hAnsi="Times New Roman"/>
          <w:sz w:val="24"/>
          <w:szCs w:val="24"/>
          <w:lang w:val="en-GB"/>
        </w:rPr>
        <w:t xml:space="preserve"> Arabia’</w:t>
      </w:r>
      <w:r w:rsidR="00D64C5D">
        <w:rPr>
          <w:rFonts w:ascii="Times New Roman" w:hAnsi="Times New Roman"/>
          <w:sz w:val="24"/>
          <w:szCs w:val="24"/>
          <w:lang w:val="en-GB"/>
        </w:rPr>
        <w:t xml:space="preserve">s </w:t>
      </w:r>
      <w:r w:rsidR="00D86C00" w:rsidRPr="00BE6404">
        <w:rPr>
          <w:rFonts w:ascii="Times New Roman" w:hAnsi="Times New Roman"/>
          <w:sz w:val="24"/>
          <w:szCs w:val="24"/>
          <w:lang w:val="en-GB"/>
        </w:rPr>
        <w:t>national r</w:t>
      </w:r>
      <w:r w:rsidR="00D64C5D" w:rsidRPr="00BE6404">
        <w:rPr>
          <w:rFonts w:ascii="Times New Roman" w:hAnsi="Times New Roman"/>
          <w:sz w:val="24"/>
          <w:szCs w:val="24"/>
          <w:lang w:val="en-GB"/>
        </w:rPr>
        <w:t>eport to the</w:t>
      </w:r>
      <w:r w:rsidR="00767660" w:rsidRPr="00BE6404">
        <w:rPr>
          <w:rFonts w:ascii="Times New Roman" w:hAnsi="Times New Roman"/>
          <w:sz w:val="24"/>
          <w:szCs w:val="24"/>
          <w:lang w:val="en-GB"/>
        </w:rPr>
        <w:t xml:space="preserve"> Universal Periodic Review at the </w:t>
      </w:r>
      <w:r w:rsidR="00EE2532" w:rsidRPr="00BE6404">
        <w:rPr>
          <w:rFonts w:ascii="Times New Roman" w:hAnsi="Times New Roman"/>
          <w:sz w:val="24"/>
          <w:szCs w:val="24"/>
          <w:lang w:val="en-GB"/>
        </w:rPr>
        <w:t xml:space="preserve">Human Rights Council </w:t>
      </w:r>
      <w:r w:rsidR="00767660" w:rsidRPr="00BE6404">
        <w:rPr>
          <w:rFonts w:ascii="Times New Roman" w:hAnsi="Times New Roman"/>
          <w:sz w:val="24"/>
          <w:szCs w:val="24"/>
          <w:lang w:val="en-GB"/>
        </w:rPr>
        <w:t xml:space="preserve">in Geneva. </w:t>
      </w:r>
      <w:r w:rsidR="00904574" w:rsidRPr="00BE6404">
        <w:rPr>
          <w:rFonts w:ascii="Times New Roman" w:hAnsi="Times New Roman"/>
          <w:sz w:val="24"/>
          <w:szCs w:val="24"/>
          <w:lang w:val="en-GB"/>
        </w:rPr>
        <w:t>He</w:t>
      </w:r>
      <w:r w:rsidR="00767660" w:rsidRPr="00BE6404">
        <w:rPr>
          <w:rFonts w:ascii="Times New Roman" w:hAnsi="Times New Roman"/>
          <w:sz w:val="24"/>
          <w:szCs w:val="24"/>
          <w:lang w:val="en-GB"/>
        </w:rPr>
        <w:t xml:space="preserve"> is currently the C</w:t>
      </w:r>
      <w:r w:rsidR="009B3AEE" w:rsidRPr="00BE6404">
        <w:rPr>
          <w:rFonts w:ascii="Times New Roman" w:hAnsi="Times New Roman"/>
          <w:sz w:val="24"/>
          <w:szCs w:val="24"/>
          <w:lang w:val="en-GB"/>
        </w:rPr>
        <w:t xml:space="preserve">hair </w:t>
      </w:r>
      <w:r w:rsidR="00767660" w:rsidRPr="00BE6404">
        <w:rPr>
          <w:rFonts w:ascii="Times New Roman" w:hAnsi="Times New Roman"/>
          <w:sz w:val="24"/>
          <w:szCs w:val="24"/>
          <w:lang w:val="en-GB"/>
        </w:rPr>
        <w:t>of the Co</w:t>
      </w:r>
      <w:r w:rsidR="009B3AEE" w:rsidRPr="00BE6404">
        <w:rPr>
          <w:rFonts w:ascii="Times New Roman" w:hAnsi="Times New Roman"/>
          <w:sz w:val="24"/>
          <w:szCs w:val="24"/>
          <w:lang w:val="en-GB"/>
        </w:rPr>
        <w:t>mmittee</w:t>
      </w:r>
      <w:r w:rsidR="009B3AEE" w:rsidRPr="00AD6E13">
        <w:rPr>
          <w:rFonts w:ascii="Times New Roman" w:hAnsi="Times New Roman"/>
          <w:sz w:val="24"/>
          <w:szCs w:val="24"/>
          <w:lang w:val="en-GB"/>
        </w:rPr>
        <w:t xml:space="preserve"> for Civil and Political Rights at the Commission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 xml:space="preserve"> and m</w:t>
      </w:r>
      <w:r w:rsidR="00AD1147" w:rsidRPr="00AD6E13">
        <w:rPr>
          <w:rFonts w:ascii="Times New Roman" w:hAnsi="Times New Roman"/>
          <w:sz w:val="24"/>
          <w:szCs w:val="24"/>
          <w:lang w:val="en-GB"/>
        </w:rPr>
        <w:t>aintain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>s</w:t>
      </w:r>
      <w:r w:rsidR="009B3AEE" w:rsidRPr="00AD6E13">
        <w:rPr>
          <w:rFonts w:ascii="Times New Roman" w:hAnsi="Times New Roman"/>
          <w:sz w:val="24"/>
          <w:szCs w:val="24"/>
          <w:lang w:val="en-GB"/>
        </w:rPr>
        <w:t xml:space="preserve"> membership in working groups 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 xml:space="preserve">which coordinate </w:t>
      </w:r>
      <w:r w:rsidR="009B3AEE" w:rsidRPr="00AD6E13">
        <w:rPr>
          <w:rFonts w:ascii="Times New Roman" w:hAnsi="Times New Roman"/>
          <w:sz w:val="24"/>
          <w:szCs w:val="24"/>
          <w:lang w:val="en-GB"/>
        </w:rPr>
        <w:t xml:space="preserve">national and international 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 xml:space="preserve">issues related to </w:t>
      </w:r>
      <w:r w:rsidR="009B3AEE" w:rsidRPr="00AD6E13">
        <w:rPr>
          <w:rFonts w:ascii="Times New Roman" w:hAnsi="Times New Roman"/>
          <w:sz w:val="24"/>
          <w:szCs w:val="24"/>
          <w:lang w:val="en-GB"/>
        </w:rPr>
        <w:t>human rights.</w:t>
      </w:r>
      <w:r w:rsidR="00767660" w:rsidRPr="00AD6E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C0F2F" w:rsidRPr="00AD6E13">
        <w:rPr>
          <w:rFonts w:ascii="Times New Roman" w:hAnsi="Times New Roman"/>
          <w:sz w:val="24"/>
          <w:szCs w:val="24"/>
          <w:lang w:val="en-GB"/>
        </w:rPr>
        <w:t xml:space="preserve">Dr. Ashshowwaf assists the Saudi Human Rights Commission in </w:t>
      </w:r>
      <w:r w:rsidR="009B3AEE" w:rsidRPr="00AD6E13">
        <w:rPr>
          <w:rFonts w:ascii="Times New Roman" w:hAnsi="Times New Roman"/>
          <w:sz w:val="24"/>
          <w:szCs w:val="24"/>
          <w:lang w:val="en-GB"/>
        </w:rPr>
        <w:t>prepar</w:t>
      </w:r>
      <w:r w:rsidR="00DC0F2F" w:rsidRPr="00AD6E13">
        <w:rPr>
          <w:rFonts w:ascii="Times New Roman" w:hAnsi="Times New Roman"/>
          <w:sz w:val="24"/>
          <w:szCs w:val="24"/>
          <w:lang w:val="en-GB"/>
        </w:rPr>
        <w:t xml:space="preserve">ing and implementing </w:t>
      </w:r>
      <w:r w:rsidR="00AD1147" w:rsidRPr="00AD6E13">
        <w:rPr>
          <w:rFonts w:ascii="Times New Roman" w:hAnsi="Times New Roman"/>
          <w:sz w:val="24"/>
          <w:szCs w:val="24"/>
          <w:lang w:val="en-GB"/>
        </w:rPr>
        <w:t>institutional and national</w:t>
      </w:r>
      <w:r w:rsidR="009B3AEE" w:rsidRPr="00AD6E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75641" w:rsidRPr="00AD6E13">
        <w:rPr>
          <w:rFonts w:ascii="Times New Roman" w:hAnsi="Times New Roman"/>
          <w:sz w:val="24"/>
          <w:szCs w:val="24"/>
          <w:lang w:val="en-GB"/>
        </w:rPr>
        <w:t>strategies/</w:t>
      </w:r>
      <w:r w:rsidR="009B3AEE" w:rsidRPr="00AD6E13">
        <w:rPr>
          <w:rFonts w:ascii="Times New Roman" w:hAnsi="Times New Roman"/>
          <w:sz w:val="24"/>
          <w:szCs w:val="24"/>
          <w:lang w:val="en-GB"/>
        </w:rPr>
        <w:t>action plans</w:t>
      </w:r>
      <w:r w:rsidR="00DC0F2F" w:rsidRPr="00AD6E13">
        <w:rPr>
          <w:rFonts w:ascii="Times New Roman" w:hAnsi="Times New Roman"/>
          <w:sz w:val="24"/>
          <w:szCs w:val="24"/>
          <w:lang w:val="en-GB"/>
        </w:rPr>
        <w:t xml:space="preserve">. He also </w:t>
      </w:r>
      <w:r w:rsidR="00AD1147" w:rsidRPr="00AD6E13">
        <w:rPr>
          <w:rFonts w:ascii="Times New Roman" w:hAnsi="Times New Roman"/>
          <w:sz w:val="24"/>
          <w:szCs w:val="24"/>
          <w:lang w:val="en-GB"/>
        </w:rPr>
        <w:t xml:space="preserve">lectures and </w:t>
      </w:r>
      <w:r w:rsidR="00275641" w:rsidRPr="00AD6E13">
        <w:rPr>
          <w:rFonts w:ascii="Times New Roman" w:hAnsi="Times New Roman"/>
          <w:sz w:val="24"/>
          <w:szCs w:val="24"/>
          <w:lang w:val="en-GB"/>
        </w:rPr>
        <w:t xml:space="preserve">facilitates </w:t>
      </w:r>
      <w:r w:rsidR="00AD1147" w:rsidRPr="00AD6E13">
        <w:rPr>
          <w:rFonts w:ascii="Times New Roman" w:hAnsi="Times New Roman"/>
          <w:sz w:val="24"/>
          <w:szCs w:val="24"/>
          <w:lang w:val="en-GB"/>
        </w:rPr>
        <w:t xml:space="preserve">workshops </w:t>
      </w:r>
      <w:r w:rsidR="00DC0F2F" w:rsidRPr="00AD6E13">
        <w:rPr>
          <w:rFonts w:ascii="Times New Roman" w:hAnsi="Times New Roman"/>
          <w:sz w:val="24"/>
          <w:szCs w:val="24"/>
          <w:lang w:val="en-GB"/>
        </w:rPr>
        <w:t xml:space="preserve">on the topic of </w:t>
      </w:r>
      <w:r w:rsidR="00AD1147" w:rsidRPr="00AD6E13">
        <w:rPr>
          <w:rFonts w:ascii="Times New Roman" w:hAnsi="Times New Roman"/>
          <w:sz w:val="24"/>
          <w:szCs w:val="24"/>
          <w:lang w:val="en-GB"/>
        </w:rPr>
        <w:t>national and international efforts to combat r</w:t>
      </w:r>
      <w:r w:rsidR="004228F7" w:rsidRPr="00AD6E13">
        <w:rPr>
          <w:rFonts w:ascii="Times New Roman" w:hAnsi="Times New Roman"/>
          <w:sz w:val="24"/>
          <w:szCs w:val="24"/>
          <w:lang w:val="en-GB"/>
        </w:rPr>
        <w:t>acial discrimination, xenophobia and related intolerance.</w:t>
      </w:r>
    </w:p>
    <w:p w:rsidR="00330592" w:rsidRPr="00AD6E13" w:rsidRDefault="00330592" w:rsidP="002057B0">
      <w:pPr>
        <w:tabs>
          <w:tab w:val="left" w:pos="1770"/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:rsidR="008A49F1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Educational background</w:t>
      </w:r>
      <w:r w:rsidRPr="00AD6E13">
        <w:rPr>
          <w:rFonts w:ascii="Times New Roman" w:hAnsi="Times New Roman"/>
          <w:sz w:val="24"/>
          <w:szCs w:val="24"/>
          <w:lang w:val="en-GB"/>
        </w:rPr>
        <w:t>: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>(5 lines maximum)</w:t>
      </w:r>
    </w:p>
    <w:p w:rsidR="00F337B5" w:rsidRPr="00AD6E13" w:rsidRDefault="00F337B5" w:rsidP="002057B0">
      <w:pPr>
        <w:tabs>
          <w:tab w:val="left" w:pos="8910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:rsidR="00330592" w:rsidRPr="00B710D0" w:rsidRDefault="00223635" w:rsidP="002057B0">
      <w:pPr>
        <w:tabs>
          <w:tab w:val="left" w:pos="8910"/>
        </w:tabs>
        <w:jc w:val="both"/>
        <w:rPr>
          <w:rFonts w:ascii="Times New Roman" w:hAnsi="Times New Roman"/>
          <w:sz w:val="24"/>
          <w:szCs w:val="24"/>
        </w:rPr>
      </w:pPr>
      <w:r w:rsidRPr="00B710D0">
        <w:rPr>
          <w:rFonts w:ascii="Times New Roman" w:hAnsi="Times New Roman"/>
          <w:sz w:val="24"/>
          <w:szCs w:val="24"/>
        </w:rPr>
        <w:t>P</w:t>
      </w:r>
      <w:r w:rsidR="005533AA" w:rsidRPr="00B710D0">
        <w:rPr>
          <w:rFonts w:ascii="Times New Roman" w:hAnsi="Times New Roman"/>
          <w:sz w:val="24"/>
          <w:szCs w:val="24"/>
        </w:rPr>
        <w:t>h</w:t>
      </w:r>
      <w:r w:rsidRPr="00B710D0">
        <w:rPr>
          <w:rFonts w:ascii="Times New Roman" w:hAnsi="Times New Roman"/>
          <w:sz w:val="24"/>
          <w:szCs w:val="24"/>
        </w:rPr>
        <w:t>.D. in Public Administration (Development Administration and Administrative Behavior) from State University of New York at Albany</w:t>
      </w:r>
      <w:r w:rsidR="00EA7A19" w:rsidRPr="00B710D0">
        <w:rPr>
          <w:rFonts w:ascii="Times New Roman" w:hAnsi="Times New Roman"/>
          <w:sz w:val="24"/>
          <w:szCs w:val="24"/>
        </w:rPr>
        <w:t xml:space="preserve"> (</w:t>
      </w:r>
      <w:r w:rsidR="00517918" w:rsidRPr="00B710D0">
        <w:rPr>
          <w:rFonts w:ascii="Times New Roman" w:hAnsi="Times New Roman"/>
          <w:sz w:val="24"/>
          <w:szCs w:val="24"/>
        </w:rPr>
        <w:t>1985</w:t>
      </w:r>
      <w:r w:rsidR="00D94E1C" w:rsidRPr="00B710D0">
        <w:rPr>
          <w:rFonts w:ascii="Times New Roman" w:hAnsi="Times New Roman"/>
          <w:sz w:val="24"/>
          <w:szCs w:val="24"/>
        </w:rPr>
        <w:t>),</w:t>
      </w:r>
      <w:r w:rsidR="00FA1D13" w:rsidRPr="00B710D0">
        <w:rPr>
          <w:rFonts w:ascii="Times New Roman" w:hAnsi="Times New Roman"/>
          <w:sz w:val="24"/>
          <w:szCs w:val="24"/>
        </w:rPr>
        <w:t xml:space="preserve"> and an </w:t>
      </w:r>
      <w:r w:rsidRPr="00B710D0">
        <w:rPr>
          <w:rFonts w:ascii="Times New Roman" w:hAnsi="Times New Roman"/>
          <w:sz w:val="24"/>
          <w:szCs w:val="24"/>
        </w:rPr>
        <w:t xml:space="preserve">MPA </w:t>
      </w:r>
      <w:r w:rsidR="005533AA" w:rsidRPr="00B710D0">
        <w:rPr>
          <w:rFonts w:ascii="Times New Roman" w:hAnsi="Times New Roman"/>
          <w:sz w:val="24"/>
          <w:szCs w:val="24"/>
        </w:rPr>
        <w:t>in Public</w:t>
      </w:r>
      <w:r w:rsidRPr="00B710D0">
        <w:rPr>
          <w:rFonts w:ascii="Times New Roman" w:hAnsi="Times New Roman"/>
          <w:sz w:val="24"/>
          <w:szCs w:val="24"/>
        </w:rPr>
        <w:t xml:space="preserve"> Administration (Policy Analysis and Human Resources and </w:t>
      </w:r>
      <w:r w:rsidR="00D94E1C" w:rsidRPr="00B710D0">
        <w:rPr>
          <w:rFonts w:ascii="Times New Roman" w:hAnsi="Times New Roman"/>
          <w:sz w:val="24"/>
          <w:szCs w:val="24"/>
        </w:rPr>
        <w:t xml:space="preserve"> </w:t>
      </w:r>
      <w:r w:rsidR="005533AA" w:rsidRPr="00B710D0">
        <w:rPr>
          <w:rFonts w:ascii="Times New Roman" w:hAnsi="Times New Roman"/>
          <w:sz w:val="24"/>
          <w:szCs w:val="24"/>
        </w:rPr>
        <w:t>Organizational Development</w:t>
      </w:r>
      <w:r w:rsidR="00FA1D13" w:rsidRPr="00B710D0">
        <w:rPr>
          <w:rFonts w:ascii="Times New Roman" w:hAnsi="Times New Roman"/>
          <w:sz w:val="24"/>
          <w:szCs w:val="24"/>
        </w:rPr>
        <w:t xml:space="preserve"> from the American University</w:t>
      </w:r>
      <w:r w:rsidR="00B236B6" w:rsidRPr="00B710D0">
        <w:rPr>
          <w:rFonts w:ascii="Times New Roman" w:hAnsi="Times New Roman"/>
          <w:sz w:val="24"/>
          <w:szCs w:val="24"/>
        </w:rPr>
        <w:t xml:space="preserve"> in Washington</w:t>
      </w:r>
      <w:r w:rsidR="006A173E" w:rsidRPr="00B710D0">
        <w:rPr>
          <w:rFonts w:ascii="Times New Roman" w:hAnsi="Times New Roman"/>
          <w:sz w:val="24"/>
          <w:szCs w:val="24"/>
        </w:rPr>
        <w:t xml:space="preserve"> D.C</w:t>
      </w:r>
      <w:r w:rsidR="008A5F70" w:rsidRPr="00B710D0">
        <w:rPr>
          <w:rFonts w:ascii="Times New Roman" w:hAnsi="Times New Roman"/>
          <w:sz w:val="24"/>
          <w:szCs w:val="24"/>
        </w:rPr>
        <w:t xml:space="preserve"> (1982)</w:t>
      </w:r>
      <w:r w:rsidR="00FA1D13" w:rsidRPr="00B710D0">
        <w:rPr>
          <w:rFonts w:ascii="Times New Roman" w:hAnsi="Times New Roman"/>
          <w:sz w:val="24"/>
          <w:szCs w:val="24"/>
        </w:rPr>
        <w:t xml:space="preserve">. He has a </w:t>
      </w:r>
      <w:r w:rsidRPr="00B710D0">
        <w:rPr>
          <w:rFonts w:ascii="Times New Roman" w:hAnsi="Times New Roman"/>
          <w:sz w:val="24"/>
          <w:szCs w:val="24"/>
        </w:rPr>
        <w:t>BSc in Criminal Justice and English Literature from University of Southern Colorado</w:t>
      </w:r>
      <w:r w:rsidR="00D71DB4" w:rsidRPr="00B710D0">
        <w:rPr>
          <w:rFonts w:ascii="Times New Roman" w:hAnsi="Times New Roman"/>
          <w:sz w:val="24"/>
          <w:szCs w:val="24"/>
        </w:rPr>
        <w:t xml:space="preserve"> in Pueblo Colordo</w:t>
      </w:r>
      <w:r w:rsidR="008063D9" w:rsidRPr="00B710D0">
        <w:rPr>
          <w:rFonts w:ascii="Times New Roman" w:hAnsi="Times New Roman"/>
          <w:sz w:val="24"/>
          <w:szCs w:val="24"/>
        </w:rPr>
        <w:t>, USA (1977</w:t>
      </w:r>
      <w:r w:rsidR="00D97BF2" w:rsidRPr="00B710D0">
        <w:rPr>
          <w:rFonts w:ascii="Times New Roman" w:hAnsi="Times New Roman"/>
          <w:sz w:val="24"/>
          <w:szCs w:val="24"/>
        </w:rPr>
        <w:t>)</w:t>
      </w:r>
      <w:r w:rsidR="00B86C52" w:rsidRPr="00B710D0">
        <w:rPr>
          <w:rFonts w:ascii="Times New Roman" w:hAnsi="Times New Roman"/>
          <w:sz w:val="24"/>
          <w:szCs w:val="24"/>
        </w:rPr>
        <w:t xml:space="preserve">. </w:t>
      </w:r>
      <w:r w:rsidRPr="00B710D0">
        <w:rPr>
          <w:rFonts w:ascii="Times New Roman" w:hAnsi="Times New Roman"/>
          <w:sz w:val="24"/>
          <w:szCs w:val="24"/>
        </w:rPr>
        <w:t>Addition</w:t>
      </w:r>
      <w:r w:rsidR="00FA1D13" w:rsidRPr="00B710D0">
        <w:rPr>
          <w:rFonts w:ascii="Times New Roman" w:hAnsi="Times New Roman"/>
          <w:sz w:val="24"/>
          <w:szCs w:val="24"/>
        </w:rPr>
        <w:t xml:space="preserve">ally, he has </w:t>
      </w:r>
      <w:r w:rsidR="00FA1D13" w:rsidRPr="00B710D0">
        <w:rPr>
          <w:rFonts w:ascii="Times New Roman" w:hAnsi="Times New Roman"/>
          <w:sz w:val="24"/>
          <w:szCs w:val="24"/>
        </w:rPr>
        <w:lastRenderedPageBreak/>
        <w:t>several P</w:t>
      </w:r>
      <w:r w:rsidRPr="00B710D0">
        <w:rPr>
          <w:rFonts w:ascii="Times New Roman" w:hAnsi="Times New Roman"/>
          <w:sz w:val="24"/>
          <w:szCs w:val="24"/>
        </w:rPr>
        <w:t>ost-</w:t>
      </w:r>
      <w:r w:rsidR="00FA1D13" w:rsidRPr="00B710D0">
        <w:rPr>
          <w:rFonts w:ascii="Times New Roman" w:hAnsi="Times New Roman"/>
          <w:sz w:val="24"/>
          <w:szCs w:val="24"/>
        </w:rPr>
        <w:t>D</w:t>
      </w:r>
      <w:r w:rsidRPr="00B710D0">
        <w:rPr>
          <w:rFonts w:ascii="Times New Roman" w:hAnsi="Times New Roman"/>
          <w:sz w:val="24"/>
          <w:szCs w:val="24"/>
        </w:rPr>
        <w:t xml:space="preserve">octoral </w:t>
      </w:r>
      <w:r w:rsidR="00FA1D13" w:rsidRPr="00B710D0">
        <w:rPr>
          <w:rFonts w:ascii="Times New Roman" w:hAnsi="Times New Roman"/>
          <w:sz w:val="24"/>
          <w:szCs w:val="24"/>
        </w:rPr>
        <w:t xml:space="preserve">Certifications from institutions such as </w:t>
      </w:r>
      <w:r w:rsidRPr="00B710D0">
        <w:rPr>
          <w:rFonts w:ascii="Times New Roman" w:hAnsi="Times New Roman"/>
          <w:sz w:val="24"/>
          <w:szCs w:val="24"/>
        </w:rPr>
        <w:t>Yale University</w:t>
      </w:r>
      <w:r w:rsidR="00FA1D13" w:rsidRPr="00B710D0">
        <w:rPr>
          <w:rFonts w:ascii="Times New Roman" w:hAnsi="Times New Roman"/>
          <w:sz w:val="24"/>
          <w:szCs w:val="24"/>
        </w:rPr>
        <w:t xml:space="preserve">, </w:t>
      </w:r>
      <w:r w:rsidRPr="00B710D0">
        <w:rPr>
          <w:rFonts w:ascii="Times New Roman" w:hAnsi="Times New Roman"/>
          <w:sz w:val="24"/>
          <w:szCs w:val="24"/>
        </w:rPr>
        <w:t xml:space="preserve">Harvard </w:t>
      </w:r>
      <w:r w:rsidR="00FA1D13" w:rsidRPr="00B710D0">
        <w:rPr>
          <w:rFonts w:ascii="Times New Roman" w:hAnsi="Times New Roman"/>
          <w:sz w:val="24"/>
          <w:szCs w:val="24"/>
        </w:rPr>
        <w:t xml:space="preserve">University and </w:t>
      </w:r>
      <w:r w:rsidR="00B86C52" w:rsidRPr="00B710D0">
        <w:rPr>
          <w:rFonts w:ascii="Times New Roman" w:hAnsi="Times New Roman"/>
          <w:sz w:val="24"/>
          <w:szCs w:val="24"/>
        </w:rPr>
        <w:t xml:space="preserve">George </w:t>
      </w:r>
      <w:r w:rsidRPr="00B710D0">
        <w:rPr>
          <w:rFonts w:ascii="Times New Roman" w:hAnsi="Times New Roman"/>
          <w:sz w:val="24"/>
          <w:szCs w:val="24"/>
        </w:rPr>
        <w:t>Washington University</w:t>
      </w:r>
      <w:r w:rsidR="00B86C52" w:rsidRPr="00B710D0">
        <w:rPr>
          <w:rFonts w:ascii="Times New Roman" w:hAnsi="Times New Roman"/>
          <w:sz w:val="24"/>
          <w:szCs w:val="24"/>
        </w:rPr>
        <w:t xml:space="preserve"> in </w:t>
      </w:r>
      <w:r w:rsidR="00853F47" w:rsidRPr="00B710D0">
        <w:rPr>
          <w:rFonts w:ascii="Times New Roman" w:hAnsi="Times New Roman"/>
          <w:sz w:val="24"/>
          <w:szCs w:val="24"/>
        </w:rPr>
        <w:t>Washington</w:t>
      </w:r>
      <w:r w:rsidR="005A099C" w:rsidRPr="00B710D0">
        <w:rPr>
          <w:rFonts w:ascii="Times New Roman" w:hAnsi="Times New Roman"/>
          <w:sz w:val="24"/>
          <w:szCs w:val="24"/>
        </w:rPr>
        <w:t xml:space="preserve"> D</w:t>
      </w:r>
      <w:r w:rsidR="00853F47" w:rsidRPr="00B710D0">
        <w:rPr>
          <w:rFonts w:ascii="Times New Roman" w:hAnsi="Times New Roman"/>
          <w:sz w:val="24"/>
          <w:szCs w:val="24"/>
        </w:rPr>
        <w:t>.C.</w:t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:rsidR="00330592" w:rsidRPr="00AD6E13" w:rsidRDefault="00330592" w:rsidP="002057B0">
      <w:pPr>
        <w:tabs>
          <w:tab w:val="left" w:pos="1710"/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Other </w:t>
      </w:r>
      <w:r w:rsidR="008A49F1"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Main Activities in the Field Relevant to the Mandate of the Treaty Body Concerned</w:t>
      </w:r>
      <w:r w:rsidRPr="00AD6E13">
        <w:rPr>
          <w:rFonts w:ascii="Times New Roman" w:hAnsi="Times New Roman"/>
          <w:sz w:val="24"/>
          <w:szCs w:val="24"/>
          <w:lang w:val="en-GB"/>
        </w:rPr>
        <w:t>:</w:t>
      </w:r>
    </w:p>
    <w:p w:rsidR="00330592" w:rsidRPr="00AD6E13" w:rsidRDefault="00C872D4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>(10 l</w:t>
      </w:r>
      <w:r w:rsidR="00330592" w:rsidRPr="00AD6E13">
        <w:rPr>
          <w:rFonts w:ascii="Times New Roman" w:hAnsi="Times New Roman"/>
          <w:sz w:val="24"/>
          <w:szCs w:val="24"/>
          <w:lang w:val="en-GB"/>
        </w:rPr>
        <w:t>ines maximum)</w:t>
      </w:r>
    </w:p>
    <w:p w:rsidR="004D67DC" w:rsidRPr="00AD6E13" w:rsidRDefault="004D67DC" w:rsidP="002057B0">
      <w:pPr>
        <w:tabs>
          <w:tab w:val="left" w:pos="8910"/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:rsidR="00330592" w:rsidRPr="00AD6E13" w:rsidRDefault="004D67DC" w:rsidP="002057B0">
      <w:pPr>
        <w:tabs>
          <w:tab w:val="left" w:pos="8910"/>
        </w:tabs>
        <w:ind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</w:rPr>
        <w:t>Dr. Ashshowwaf has extensive international and national experience in international affairs and human rights. Most notably, Dr. Ashshowwaf is appointed as a United Nations Independent Eminent Expert to follow up the implementation of Durban Declar</w:t>
      </w:r>
      <w:r w:rsidR="00836B7C">
        <w:rPr>
          <w:rFonts w:ascii="Times New Roman" w:hAnsi="Times New Roman"/>
          <w:sz w:val="24"/>
          <w:szCs w:val="24"/>
        </w:rPr>
        <w:t>ation and Program of Action</w:t>
      </w:r>
      <w:r w:rsidRPr="00AD6E13">
        <w:rPr>
          <w:rFonts w:ascii="Times New Roman" w:hAnsi="Times New Roman"/>
          <w:sz w:val="24"/>
          <w:szCs w:val="24"/>
        </w:rPr>
        <w:t>. He has also participated</w:t>
      </w:r>
      <w:r w:rsidR="00EF545C" w:rsidRPr="00AD6E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7A4F" w:rsidRPr="00AD6E13">
        <w:rPr>
          <w:rFonts w:ascii="Times New Roman" w:hAnsi="Times New Roman"/>
          <w:sz w:val="24"/>
          <w:szCs w:val="24"/>
          <w:lang w:val="en-GB"/>
        </w:rPr>
        <w:t xml:space="preserve">annually </w:t>
      </w:r>
      <w:r w:rsidR="00EF545C" w:rsidRPr="00AD6E13">
        <w:rPr>
          <w:rFonts w:ascii="Times New Roman" w:hAnsi="Times New Roman"/>
          <w:sz w:val="24"/>
          <w:szCs w:val="24"/>
          <w:lang w:val="en-GB"/>
        </w:rPr>
        <w:t>in the preparation</w:t>
      </w:r>
      <w:r w:rsidR="00E32B28" w:rsidRPr="00AD6E13">
        <w:rPr>
          <w:rFonts w:ascii="Times New Roman" w:hAnsi="Times New Roman"/>
          <w:sz w:val="24"/>
          <w:szCs w:val="24"/>
          <w:lang w:val="en-GB"/>
        </w:rPr>
        <w:t>, presentation and</w:t>
      </w:r>
      <w:r w:rsidR="00EF545C" w:rsidRPr="00AD6E13">
        <w:rPr>
          <w:rFonts w:ascii="Times New Roman" w:hAnsi="Times New Roman"/>
          <w:sz w:val="24"/>
          <w:szCs w:val="24"/>
          <w:lang w:val="en-GB"/>
        </w:rPr>
        <w:t xml:space="preserve"> dis</w:t>
      </w:r>
      <w:r w:rsidR="000D7A4F" w:rsidRPr="00AD6E13">
        <w:rPr>
          <w:rFonts w:ascii="Times New Roman" w:hAnsi="Times New Roman"/>
          <w:sz w:val="24"/>
          <w:szCs w:val="24"/>
          <w:lang w:val="en-GB"/>
        </w:rPr>
        <w:t>cussion of the Saudi National Periodic Report</w:t>
      </w:r>
      <w:r w:rsidR="00EF545C" w:rsidRPr="00AD6E13">
        <w:rPr>
          <w:rFonts w:ascii="Times New Roman" w:hAnsi="Times New Roman"/>
          <w:sz w:val="24"/>
          <w:szCs w:val="24"/>
          <w:lang w:val="en-GB"/>
        </w:rPr>
        <w:t xml:space="preserve"> of the Human Rights Treaty to Eliminate All Form</w:t>
      </w:r>
      <w:r w:rsidRPr="00AD6E13">
        <w:rPr>
          <w:rFonts w:ascii="Times New Roman" w:hAnsi="Times New Roman"/>
          <w:sz w:val="24"/>
          <w:szCs w:val="24"/>
          <w:lang w:val="en-GB"/>
        </w:rPr>
        <w:t xml:space="preserve">s of Racial Discrimination, and in the </w:t>
      </w:r>
      <w:r w:rsidR="00EF545C" w:rsidRPr="00AD6E13">
        <w:rPr>
          <w:rFonts w:ascii="Times New Roman" w:hAnsi="Times New Roman"/>
          <w:sz w:val="24"/>
          <w:szCs w:val="24"/>
          <w:lang w:val="en-GB"/>
        </w:rPr>
        <w:t>discussion of Freedom of Religion with the Independent International U</w:t>
      </w:r>
      <w:r w:rsidRPr="00AD6E13">
        <w:rPr>
          <w:rFonts w:ascii="Times New Roman" w:hAnsi="Times New Roman"/>
          <w:sz w:val="24"/>
          <w:szCs w:val="24"/>
          <w:lang w:val="en-GB"/>
        </w:rPr>
        <w:t>nited States C</w:t>
      </w:r>
      <w:r w:rsidR="00EF545C" w:rsidRPr="00AD6E13">
        <w:rPr>
          <w:rFonts w:ascii="Times New Roman" w:hAnsi="Times New Roman"/>
          <w:sz w:val="24"/>
          <w:szCs w:val="24"/>
          <w:lang w:val="en-GB"/>
        </w:rPr>
        <w:t xml:space="preserve">ommittee for </w:t>
      </w:r>
      <w:r w:rsidR="00CF62C5" w:rsidRPr="00AD6E13">
        <w:rPr>
          <w:rFonts w:ascii="Times New Roman" w:hAnsi="Times New Roman"/>
          <w:sz w:val="24"/>
          <w:szCs w:val="24"/>
          <w:lang w:val="en-GB"/>
        </w:rPr>
        <w:t>Freedom of Religion.</w:t>
      </w:r>
      <w:r w:rsidRPr="00AD6E13">
        <w:rPr>
          <w:rFonts w:ascii="Times New Roman" w:hAnsi="Times New Roman"/>
          <w:sz w:val="24"/>
          <w:szCs w:val="24"/>
          <w:lang w:val="en-GB"/>
        </w:rPr>
        <w:t xml:space="preserve"> Additionally, Dr. </w:t>
      </w:r>
      <w:r w:rsidRPr="004D67DC">
        <w:rPr>
          <w:rFonts w:ascii="Times New Roman" w:hAnsi="Times New Roman"/>
          <w:sz w:val="24"/>
          <w:szCs w:val="24"/>
        </w:rPr>
        <w:t xml:space="preserve">Ashshowwaf was a participant in the </w:t>
      </w:r>
      <w:r w:rsidR="00CF62C5" w:rsidRPr="00AD6E13">
        <w:rPr>
          <w:rFonts w:ascii="Times New Roman" w:hAnsi="Times New Roman"/>
          <w:sz w:val="24"/>
          <w:szCs w:val="24"/>
          <w:lang w:val="en-GB"/>
        </w:rPr>
        <w:t>discussion of the USA Human Rights Reports in Saudi Arabia with the USA Team.</w:t>
      </w:r>
    </w:p>
    <w:p w:rsidR="00330592" w:rsidRPr="00AD6E13" w:rsidRDefault="00330592" w:rsidP="002057B0">
      <w:pPr>
        <w:tabs>
          <w:tab w:val="left" w:pos="1920"/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ab/>
      </w:r>
    </w:p>
    <w:p w:rsidR="00330592" w:rsidRPr="00AD6E13" w:rsidRDefault="00330592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List </w:t>
      </w:r>
      <w:r w:rsidR="008A49F1" w:rsidRPr="00AD6E1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of Most Recent Publications in the Field</w:t>
      </w:r>
      <w:r w:rsidRPr="00AD6E13">
        <w:rPr>
          <w:rFonts w:ascii="Times New Roman" w:hAnsi="Times New Roman"/>
          <w:sz w:val="24"/>
          <w:szCs w:val="24"/>
          <w:lang w:val="en-GB"/>
        </w:rPr>
        <w:t>:</w:t>
      </w:r>
    </w:p>
    <w:p w:rsidR="00330592" w:rsidRPr="00AD6E13" w:rsidRDefault="00BC0C60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>(5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30592" w:rsidRPr="00AD6E13">
        <w:rPr>
          <w:rFonts w:ascii="Times New Roman" w:hAnsi="Times New Roman"/>
          <w:sz w:val="24"/>
          <w:szCs w:val="24"/>
          <w:lang w:val="en-GB"/>
        </w:rPr>
        <w:t>lines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 xml:space="preserve"> maximum</w:t>
      </w:r>
      <w:r w:rsidR="00330592" w:rsidRPr="00AD6E13">
        <w:rPr>
          <w:rFonts w:ascii="Times New Roman" w:hAnsi="Times New Roman"/>
          <w:sz w:val="24"/>
          <w:szCs w:val="24"/>
          <w:lang w:val="en-GB"/>
        </w:rPr>
        <w:t>)</w:t>
      </w:r>
    </w:p>
    <w:p w:rsidR="00223635" w:rsidRPr="00AD6E13" w:rsidRDefault="00223635" w:rsidP="002057B0">
      <w:pPr>
        <w:tabs>
          <w:tab w:val="left" w:pos="8910"/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:rsidR="008C200F" w:rsidRPr="00AD6E13" w:rsidRDefault="0033258A" w:rsidP="002057B0">
      <w:pPr>
        <w:numPr>
          <w:ilvl w:val="0"/>
          <w:numId w:val="22"/>
        </w:numPr>
        <w:tabs>
          <w:tab w:val="left" w:pos="7815"/>
          <w:tab w:val="left" w:pos="8910"/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>The Rights to Healthcare, The Rights Journal, No. 11, May 2015</w:t>
      </w:r>
      <w:r w:rsidR="008A49F1" w:rsidRPr="00AD6E13">
        <w:rPr>
          <w:rFonts w:ascii="Times New Roman" w:hAnsi="Times New Roman"/>
          <w:sz w:val="24"/>
          <w:szCs w:val="24"/>
          <w:lang w:val="en-GB"/>
        </w:rPr>
        <w:t>.</w:t>
      </w:r>
    </w:p>
    <w:p w:rsidR="008C200F" w:rsidRPr="00AD6E13" w:rsidRDefault="007B0182" w:rsidP="002057B0">
      <w:pPr>
        <w:numPr>
          <w:ilvl w:val="0"/>
          <w:numId w:val="22"/>
        </w:numPr>
        <w:tabs>
          <w:tab w:val="left" w:pos="7815"/>
          <w:tab w:val="left" w:pos="8910"/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AD6E13">
        <w:rPr>
          <w:rFonts w:ascii="Times New Roman" w:hAnsi="Times New Roman"/>
          <w:sz w:val="24"/>
          <w:szCs w:val="24"/>
          <w:lang w:val="en-GB"/>
        </w:rPr>
        <w:t xml:space="preserve">Human Rights and 2030 SDGs, </w:t>
      </w:r>
      <w:r w:rsidR="0033258A" w:rsidRPr="00AD6E13">
        <w:rPr>
          <w:rFonts w:ascii="Times New Roman" w:hAnsi="Times New Roman"/>
          <w:sz w:val="24"/>
          <w:szCs w:val="24"/>
          <w:lang w:val="en-GB"/>
        </w:rPr>
        <w:t>Yamamah University, 16 Mar</w:t>
      </w:r>
      <w:r w:rsidR="00B557DC" w:rsidRPr="00AD6E13">
        <w:rPr>
          <w:rFonts w:ascii="Times New Roman" w:hAnsi="Times New Roman"/>
          <w:sz w:val="24"/>
          <w:szCs w:val="24"/>
          <w:lang w:val="en-GB"/>
        </w:rPr>
        <w:t>ch</w:t>
      </w:r>
      <w:r w:rsidR="0033258A" w:rsidRPr="00AD6E13">
        <w:rPr>
          <w:rFonts w:ascii="Times New Roman" w:hAnsi="Times New Roman"/>
          <w:sz w:val="24"/>
          <w:szCs w:val="24"/>
          <w:lang w:val="en-GB"/>
        </w:rPr>
        <w:t xml:space="preserve"> 2017.</w:t>
      </w:r>
    </w:p>
    <w:p w:rsidR="008C200F" w:rsidRPr="0054052D" w:rsidRDefault="0033258A" w:rsidP="00BE033D">
      <w:pPr>
        <w:numPr>
          <w:ilvl w:val="0"/>
          <w:numId w:val="22"/>
        </w:numPr>
        <w:tabs>
          <w:tab w:val="left" w:pos="7815"/>
          <w:tab w:val="left" w:pos="8910"/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54052D">
        <w:rPr>
          <w:rFonts w:ascii="Times New Roman" w:hAnsi="Times New Roman"/>
          <w:sz w:val="24"/>
          <w:szCs w:val="24"/>
          <w:lang w:val="en-GB"/>
        </w:rPr>
        <w:t>National and International Efforts to Protect and Promote Human Rights: 70 Years Celebration of the International Human Rights Declaration, SHRC, Riyadh, 2018</w:t>
      </w:r>
    </w:p>
    <w:p w:rsidR="00330592" w:rsidRPr="0054052D" w:rsidRDefault="00BC0C60" w:rsidP="00BE033D">
      <w:pPr>
        <w:numPr>
          <w:ilvl w:val="0"/>
          <w:numId w:val="22"/>
        </w:numPr>
        <w:tabs>
          <w:tab w:val="left" w:pos="7815"/>
          <w:tab w:val="left" w:pos="8910"/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54052D">
        <w:rPr>
          <w:rFonts w:ascii="Times New Roman" w:hAnsi="Times New Roman"/>
          <w:sz w:val="24"/>
          <w:szCs w:val="24"/>
          <w:lang w:val="en-GB"/>
        </w:rPr>
        <w:t>Racial Discrimination, Xenophobia and Related Intolerance at Work Place, SHRC, Riyadh</w:t>
      </w:r>
      <w:r w:rsidR="008A49F1" w:rsidRPr="0054052D">
        <w:rPr>
          <w:rFonts w:ascii="Times New Roman" w:hAnsi="Times New Roman"/>
          <w:sz w:val="24"/>
          <w:szCs w:val="24"/>
          <w:lang w:val="en-GB"/>
        </w:rPr>
        <w:t>, 2018</w:t>
      </w:r>
      <w:r w:rsidRPr="0054052D">
        <w:rPr>
          <w:rFonts w:ascii="Times New Roman" w:hAnsi="Times New Roman"/>
          <w:sz w:val="24"/>
          <w:szCs w:val="24"/>
          <w:lang w:val="en-GB"/>
        </w:rPr>
        <w:t>. National Human Rights Strategy and Action Plan, Riyadh 2018</w:t>
      </w:r>
      <w:r w:rsidR="007B0182" w:rsidRPr="0054052D">
        <w:rPr>
          <w:rFonts w:ascii="Times New Roman" w:hAnsi="Times New Roman"/>
          <w:sz w:val="24"/>
          <w:szCs w:val="24"/>
          <w:lang w:val="en-GB"/>
        </w:rPr>
        <w:t>.</w:t>
      </w:r>
    </w:p>
    <w:sectPr w:rsidR="00330592" w:rsidRPr="0054052D" w:rsidSect="002057B0">
      <w:pgSz w:w="11906" w:h="16838" w:code="9"/>
      <w:pgMar w:top="1440" w:right="1440" w:bottom="108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63" w:rsidRDefault="00164863">
      <w:r>
        <w:separator/>
      </w:r>
    </w:p>
  </w:endnote>
  <w:endnote w:type="continuationSeparator" w:id="0">
    <w:p w:rsidR="00164863" w:rsidRDefault="0016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63" w:rsidRDefault="00164863">
      <w:r>
        <w:separator/>
      </w:r>
    </w:p>
  </w:footnote>
  <w:footnote w:type="continuationSeparator" w:id="0">
    <w:p w:rsidR="00164863" w:rsidRDefault="00164863">
      <w:r>
        <w:continuationSeparator/>
      </w:r>
    </w:p>
  </w:footnote>
  <w:footnote w:id="1">
    <w:p w:rsidR="00006F0C" w:rsidRPr="005B1E55" w:rsidRDefault="00006F0C" w:rsidP="00006F0C">
      <w:r>
        <w:rPr>
          <w:rStyle w:val="FootnoteReference"/>
        </w:rPr>
        <w:footnoteRef/>
      </w:r>
      <w:r>
        <w:t xml:space="preserve"> </w:t>
      </w:r>
      <w:r>
        <w:rPr>
          <w:rFonts w:ascii="Tms Rmn" w:eastAsia="SimSun" w:hAnsi="Tms Rmn" w:cs="Tms Rmn"/>
          <w:color w:val="000000"/>
          <w:lang w:eastAsia="zh-CN"/>
        </w:rPr>
        <w:t>It should be noted that membership in the Committee on the Elimination of Racial Discriminati</w:t>
      </w:r>
      <w:r w:rsidR="00560494">
        <w:rPr>
          <w:rFonts w:ascii="Tms Rmn" w:eastAsia="SimSun" w:hAnsi="Tms Rmn" w:cs="Tms Rmn"/>
          <w:color w:val="000000"/>
          <w:lang w:eastAsia="zh-CN"/>
        </w:rPr>
        <w:t>on requires participation in three</w:t>
      </w:r>
      <w:r>
        <w:rPr>
          <w:rFonts w:ascii="Tms Rmn" w:eastAsia="SimSun" w:hAnsi="Tms Rmn" w:cs="Tms Rmn"/>
          <w:color w:val="000000"/>
          <w:lang w:eastAsia="zh-CN"/>
        </w:rPr>
        <w:t xml:space="preserve"> a</w:t>
      </w:r>
      <w:r w:rsidR="00EF66F3">
        <w:rPr>
          <w:rFonts w:ascii="Tms Rmn" w:eastAsia="SimSun" w:hAnsi="Tms Rmn" w:cs="Tms Rmn"/>
          <w:color w:val="000000"/>
          <w:lang w:eastAsia="zh-CN"/>
        </w:rPr>
        <w:t>nnual sessions (</w:t>
      </w:r>
      <w:r w:rsidR="00560494">
        <w:rPr>
          <w:rFonts w:ascii="Tms Rmn" w:eastAsia="SimSun" w:hAnsi="Tms Rmn" w:cs="Tms Rmn"/>
          <w:color w:val="000000"/>
          <w:lang w:eastAsia="zh-CN"/>
        </w:rPr>
        <w:t>April/May</w:t>
      </w:r>
      <w:r w:rsidR="004824D4">
        <w:rPr>
          <w:rFonts w:ascii="Tms Rmn" w:eastAsia="SimSun" w:hAnsi="Tms Rmn" w:cs="Tms Rmn"/>
          <w:color w:val="000000"/>
          <w:lang w:eastAsia="zh-CN"/>
        </w:rPr>
        <w:t xml:space="preserve"> and </w:t>
      </w:r>
      <w:r w:rsidR="00560494">
        <w:rPr>
          <w:rFonts w:ascii="Tms Rmn" w:eastAsia="SimSun" w:hAnsi="Tms Rmn" w:cs="Tms Rmn"/>
          <w:color w:val="000000"/>
          <w:lang w:eastAsia="zh-CN"/>
        </w:rPr>
        <w:t>Nov</w:t>
      </w:r>
      <w:r w:rsidR="00EF66F3">
        <w:rPr>
          <w:rFonts w:ascii="Tms Rmn" w:eastAsia="SimSun" w:hAnsi="Tms Rmn" w:cs="Tms Rmn"/>
          <w:color w:val="000000"/>
          <w:lang w:eastAsia="zh-CN"/>
        </w:rPr>
        <w:t>ember</w:t>
      </w:r>
      <w:r w:rsidR="00560494">
        <w:rPr>
          <w:rFonts w:ascii="Tms Rmn" w:eastAsia="SimSun" w:hAnsi="Tms Rmn" w:cs="Tms Rmn"/>
          <w:color w:val="000000"/>
          <w:lang w:eastAsia="zh-CN"/>
        </w:rPr>
        <w:t>/Dec</w:t>
      </w:r>
      <w:r w:rsidR="00EF66F3">
        <w:rPr>
          <w:rFonts w:ascii="Tms Rmn" w:eastAsia="SimSun" w:hAnsi="Tms Rmn" w:cs="Tms Rmn"/>
          <w:color w:val="000000"/>
          <w:lang w:eastAsia="zh-CN"/>
        </w:rPr>
        <w:t>ember</w:t>
      </w:r>
      <w:r w:rsidR="004824D4">
        <w:rPr>
          <w:rFonts w:ascii="Tms Rmn" w:eastAsia="SimSun" w:hAnsi="Tms Rmn" w:cs="Tms Rmn"/>
          <w:color w:val="000000"/>
          <w:lang w:eastAsia="zh-CN"/>
        </w:rPr>
        <w:t xml:space="preserve"> of three</w:t>
      </w:r>
      <w:r>
        <w:rPr>
          <w:rFonts w:ascii="Tms Rmn" w:eastAsia="SimSun" w:hAnsi="Tms Rmn" w:cs="Tms Rmn"/>
          <w:color w:val="000000"/>
          <w:lang w:eastAsia="zh-CN"/>
        </w:rPr>
        <w:t xml:space="preserve"> weeks </w:t>
      </w:r>
      <w:r w:rsidR="00EF66F3">
        <w:rPr>
          <w:rFonts w:ascii="Tms Rmn" w:eastAsia="SimSun" w:hAnsi="Tms Rmn" w:cs="Tms Rmn"/>
          <w:color w:val="000000"/>
          <w:lang w:eastAsia="zh-CN"/>
        </w:rPr>
        <w:t xml:space="preserve">and </w:t>
      </w:r>
      <w:r w:rsidR="00560494">
        <w:rPr>
          <w:rFonts w:ascii="Tms Rmn" w:eastAsia="SimSun" w:hAnsi="Tms Rmn" w:cs="Tms Rmn"/>
          <w:color w:val="000000"/>
          <w:lang w:eastAsia="zh-CN"/>
        </w:rPr>
        <w:t>August of four weeks</w:t>
      </w:r>
      <w:r w:rsidR="00265467">
        <w:rPr>
          <w:rFonts w:ascii="Tms Rmn" w:eastAsia="SimSun" w:hAnsi="Tms Rmn" w:cs="Tms Rmn"/>
          <w:color w:val="000000"/>
          <w:lang w:eastAsia="zh-CN"/>
        </w:rPr>
        <w:t xml:space="preserve"> duration</w:t>
      </w:r>
      <w:r w:rsidR="00EF66F3">
        <w:rPr>
          <w:rFonts w:ascii="Tms Rmn" w:eastAsia="SimSun" w:hAnsi="Tms Rmn" w:cs="Tms Rmn"/>
          <w:color w:val="000000"/>
          <w:lang w:eastAsia="zh-CN"/>
        </w:rPr>
        <w:t>).</w:t>
      </w:r>
      <w:r w:rsidR="009F4B29">
        <w:rPr>
          <w:rFonts w:ascii="Tms Rmn" w:eastAsia="SimSun" w:hAnsi="Tms Rmn" w:cs="Tms Rmn"/>
          <w:color w:val="000000"/>
          <w:lang w:eastAsia="zh-CN"/>
        </w:rPr>
        <w:t xml:space="preserve"> </w:t>
      </w:r>
    </w:p>
    <w:p w:rsidR="00006F0C" w:rsidRPr="00006F0C" w:rsidRDefault="00006F0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FF"/>
    <w:multiLevelType w:val="hybridMultilevel"/>
    <w:tmpl w:val="F73C763E"/>
    <w:lvl w:ilvl="0" w:tplc="377620A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2352D3"/>
    <w:multiLevelType w:val="hybridMultilevel"/>
    <w:tmpl w:val="BB286AAE"/>
    <w:lvl w:ilvl="0" w:tplc="FF92178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27F1D"/>
    <w:multiLevelType w:val="hybridMultilevel"/>
    <w:tmpl w:val="231C3110"/>
    <w:lvl w:ilvl="0" w:tplc="E806E928">
      <w:start w:val="5"/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E175F"/>
    <w:multiLevelType w:val="hybridMultilevel"/>
    <w:tmpl w:val="9A7AE35A"/>
    <w:lvl w:ilvl="0" w:tplc="991EB83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47A61"/>
    <w:multiLevelType w:val="hybridMultilevel"/>
    <w:tmpl w:val="73749E06"/>
    <w:lvl w:ilvl="0" w:tplc="CF70AF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C2714"/>
    <w:multiLevelType w:val="hybridMultilevel"/>
    <w:tmpl w:val="1C6A8130"/>
    <w:lvl w:ilvl="0" w:tplc="E24E7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3A4D"/>
    <w:multiLevelType w:val="hybridMultilevel"/>
    <w:tmpl w:val="BCEA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4CE9"/>
    <w:multiLevelType w:val="hybridMultilevel"/>
    <w:tmpl w:val="A40842C2"/>
    <w:lvl w:ilvl="0" w:tplc="DB6C45A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64E5"/>
    <w:multiLevelType w:val="hybridMultilevel"/>
    <w:tmpl w:val="F132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5556C"/>
    <w:multiLevelType w:val="hybridMultilevel"/>
    <w:tmpl w:val="FB2A10BE"/>
    <w:lvl w:ilvl="0" w:tplc="2486AF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2C97430"/>
    <w:multiLevelType w:val="hybridMultilevel"/>
    <w:tmpl w:val="67F818E4"/>
    <w:lvl w:ilvl="0" w:tplc="16529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254FD"/>
    <w:multiLevelType w:val="hybridMultilevel"/>
    <w:tmpl w:val="46825000"/>
    <w:lvl w:ilvl="0" w:tplc="E1C4D96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279B"/>
    <w:multiLevelType w:val="hybridMultilevel"/>
    <w:tmpl w:val="63F8BD6E"/>
    <w:lvl w:ilvl="0" w:tplc="543E404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8751EFF"/>
    <w:multiLevelType w:val="hybridMultilevel"/>
    <w:tmpl w:val="97228F54"/>
    <w:lvl w:ilvl="0" w:tplc="4CB09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5A2D"/>
    <w:multiLevelType w:val="hybridMultilevel"/>
    <w:tmpl w:val="837A3DBC"/>
    <w:lvl w:ilvl="0" w:tplc="991EB83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543E4048">
      <w:start w:val="1"/>
      <w:numFmt w:val="decimal"/>
      <w:suff w:val="space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BE7A76"/>
    <w:multiLevelType w:val="hybridMultilevel"/>
    <w:tmpl w:val="AE5C9C9C"/>
    <w:lvl w:ilvl="0" w:tplc="F8903F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A1CC9"/>
    <w:multiLevelType w:val="hybridMultilevel"/>
    <w:tmpl w:val="FB9C1F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0FC9"/>
    <w:multiLevelType w:val="hybridMultilevel"/>
    <w:tmpl w:val="354C3228"/>
    <w:lvl w:ilvl="0" w:tplc="0C10107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97915"/>
    <w:multiLevelType w:val="hybridMultilevel"/>
    <w:tmpl w:val="F41C9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687CAC"/>
    <w:multiLevelType w:val="hybridMultilevel"/>
    <w:tmpl w:val="4648B6C2"/>
    <w:lvl w:ilvl="0" w:tplc="AB00B0B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E24DF8"/>
    <w:multiLevelType w:val="hybridMultilevel"/>
    <w:tmpl w:val="57806466"/>
    <w:lvl w:ilvl="0" w:tplc="C4907F26">
      <w:start w:val="1"/>
      <w:numFmt w:val="decimal"/>
      <w:suff w:val="space"/>
      <w:lvlText w:val="%1."/>
      <w:lvlJc w:val="left"/>
      <w:pPr>
        <w:ind w:left="14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16"/>
  </w:num>
  <w:num w:numId="9">
    <w:abstractNumId w:val="6"/>
  </w:num>
  <w:num w:numId="10">
    <w:abstractNumId w:val="10"/>
  </w:num>
  <w:num w:numId="11">
    <w:abstractNumId w:val="7"/>
  </w:num>
  <w:num w:numId="12">
    <w:abstractNumId w:val="20"/>
  </w:num>
  <w:num w:numId="13">
    <w:abstractNumId w:val="3"/>
  </w:num>
  <w:num w:numId="14">
    <w:abstractNumId w:val="14"/>
  </w:num>
  <w:num w:numId="15">
    <w:abstractNumId w:val="12"/>
  </w:num>
  <w:num w:numId="16">
    <w:abstractNumId w:val="9"/>
  </w:num>
  <w:num w:numId="17">
    <w:abstractNumId w:val="1"/>
  </w:num>
  <w:num w:numId="18">
    <w:abstractNumId w:val="0"/>
  </w:num>
  <w:num w:numId="19">
    <w:abstractNumId w:val="4"/>
  </w:num>
  <w:num w:numId="20">
    <w:abstractNumId w:val="18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C0"/>
    <w:rsid w:val="00006F0C"/>
    <w:rsid w:val="00070941"/>
    <w:rsid w:val="00077F70"/>
    <w:rsid w:val="000C628E"/>
    <w:rsid w:val="000D7A4F"/>
    <w:rsid w:val="00117DBF"/>
    <w:rsid w:val="00164863"/>
    <w:rsid w:val="001E3F1B"/>
    <w:rsid w:val="002057B0"/>
    <w:rsid w:val="00223635"/>
    <w:rsid w:val="00244BB1"/>
    <w:rsid w:val="00265467"/>
    <w:rsid w:val="00275641"/>
    <w:rsid w:val="00277212"/>
    <w:rsid w:val="002E04DF"/>
    <w:rsid w:val="002E6608"/>
    <w:rsid w:val="00304693"/>
    <w:rsid w:val="00330592"/>
    <w:rsid w:val="0033258A"/>
    <w:rsid w:val="003609D0"/>
    <w:rsid w:val="00387275"/>
    <w:rsid w:val="003F171C"/>
    <w:rsid w:val="004106C0"/>
    <w:rsid w:val="004228F7"/>
    <w:rsid w:val="0043136B"/>
    <w:rsid w:val="004406EA"/>
    <w:rsid w:val="004824D4"/>
    <w:rsid w:val="004B5588"/>
    <w:rsid w:val="004B64EF"/>
    <w:rsid w:val="004D67DC"/>
    <w:rsid w:val="00500BFA"/>
    <w:rsid w:val="00517918"/>
    <w:rsid w:val="0054052D"/>
    <w:rsid w:val="005533AA"/>
    <w:rsid w:val="00560494"/>
    <w:rsid w:val="00580D8B"/>
    <w:rsid w:val="005A099C"/>
    <w:rsid w:val="006242CA"/>
    <w:rsid w:val="00642C83"/>
    <w:rsid w:val="006A173E"/>
    <w:rsid w:val="006D027F"/>
    <w:rsid w:val="006F0324"/>
    <w:rsid w:val="00767660"/>
    <w:rsid w:val="00787351"/>
    <w:rsid w:val="007B0182"/>
    <w:rsid w:val="007F6956"/>
    <w:rsid w:val="008063D9"/>
    <w:rsid w:val="00836B7C"/>
    <w:rsid w:val="00853F47"/>
    <w:rsid w:val="0086628F"/>
    <w:rsid w:val="008A49F1"/>
    <w:rsid w:val="008A5F70"/>
    <w:rsid w:val="008B446E"/>
    <w:rsid w:val="008C200F"/>
    <w:rsid w:val="008D4FB9"/>
    <w:rsid w:val="008E30E8"/>
    <w:rsid w:val="00904574"/>
    <w:rsid w:val="009158F1"/>
    <w:rsid w:val="009434BA"/>
    <w:rsid w:val="00955B46"/>
    <w:rsid w:val="0097499D"/>
    <w:rsid w:val="00995E00"/>
    <w:rsid w:val="009B2D78"/>
    <w:rsid w:val="009B3AEE"/>
    <w:rsid w:val="009B7B47"/>
    <w:rsid w:val="009F4B29"/>
    <w:rsid w:val="00A40A29"/>
    <w:rsid w:val="00A60329"/>
    <w:rsid w:val="00AD1147"/>
    <w:rsid w:val="00AD6E13"/>
    <w:rsid w:val="00B10CFE"/>
    <w:rsid w:val="00B17722"/>
    <w:rsid w:val="00B236B6"/>
    <w:rsid w:val="00B557DC"/>
    <w:rsid w:val="00B710D0"/>
    <w:rsid w:val="00B86C52"/>
    <w:rsid w:val="00B952FD"/>
    <w:rsid w:val="00BC0C60"/>
    <w:rsid w:val="00BE033D"/>
    <w:rsid w:val="00BE6404"/>
    <w:rsid w:val="00C24E0D"/>
    <w:rsid w:val="00C443EC"/>
    <w:rsid w:val="00C872D4"/>
    <w:rsid w:val="00C94516"/>
    <w:rsid w:val="00CA1CA2"/>
    <w:rsid w:val="00CD299D"/>
    <w:rsid w:val="00CF62C5"/>
    <w:rsid w:val="00D64C5D"/>
    <w:rsid w:val="00D71DB4"/>
    <w:rsid w:val="00D86C00"/>
    <w:rsid w:val="00D86C0B"/>
    <w:rsid w:val="00D94E1C"/>
    <w:rsid w:val="00D97BF2"/>
    <w:rsid w:val="00DC0F2F"/>
    <w:rsid w:val="00DE46C7"/>
    <w:rsid w:val="00DF72AC"/>
    <w:rsid w:val="00E32B28"/>
    <w:rsid w:val="00E3593D"/>
    <w:rsid w:val="00E404BF"/>
    <w:rsid w:val="00E57566"/>
    <w:rsid w:val="00EA07E9"/>
    <w:rsid w:val="00EA7A19"/>
    <w:rsid w:val="00EE2532"/>
    <w:rsid w:val="00EF545C"/>
    <w:rsid w:val="00EF66F3"/>
    <w:rsid w:val="00F073AD"/>
    <w:rsid w:val="00F337B5"/>
    <w:rsid w:val="00FA1D13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410F-E04C-8D40-B828-F1F9EF8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56D0A-46EC-FE43-9EC8-B591F01F6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784DE-C2B0-428B-B5C5-9C6D808E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39282-C716-45E8-97D7-2EFD4CC30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Saied Ashshowwaf_CV_S.Arabia</vt:lpstr>
    </vt:vector>
  </TitlesOfParts>
  <Company>United Nations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</dc:creator>
  <cp:keywords/>
  <cp:lastModifiedBy>SINGH Kalpana</cp:lastModifiedBy>
  <cp:revision>2</cp:revision>
  <dcterms:created xsi:type="dcterms:W3CDTF">2019-02-22T09:17:00Z</dcterms:created>
  <dcterms:modified xsi:type="dcterms:W3CDTF">2019-02-22T09:17:00Z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