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B2D8" w14:textId="77777777" w:rsidR="007A1289" w:rsidRPr="007E258F" w:rsidRDefault="007A1289" w:rsidP="007A1289">
      <w:pPr>
        <w:ind w:leftChars="46" w:left="97"/>
        <w:jc w:val="center"/>
        <w:rPr>
          <w:rFonts w:asciiTheme="majorHAnsi" w:eastAsiaTheme="majorEastAsia" w:hAnsiTheme="majorHAnsi" w:cstheme="majorHAnsi"/>
          <w:kern w:val="0"/>
          <w:sz w:val="24"/>
          <w:szCs w:val="24"/>
        </w:rPr>
      </w:pPr>
      <w:r w:rsidRPr="007E258F">
        <w:rPr>
          <w:rFonts w:asciiTheme="majorHAnsi" w:eastAsiaTheme="majorEastAsia" w:hAnsiTheme="majorHAnsi" w:cstheme="majorHAnsi"/>
          <w:kern w:val="0"/>
          <w:sz w:val="24"/>
          <w:szCs w:val="24"/>
        </w:rPr>
        <w:t>Japan’s Comments o</w:t>
      </w:r>
      <w:r w:rsidR="0019160D">
        <w:rPr>
          <w:rFonts w:asciiTheme="majorHAnsi" w:eastAsiaTheme="majorEastAsia" w:hAnsiTheme="majorHAnsi" w:cstheme="majorHAnsi"/>
          <w:kern w:val="0"/>
          <w:sz w:val="24"/>
          <w:szCs w:val="24"/>
        </w:rPr>
        <w:t xml:space="preserve">n the Draft General Comment on Article </w:t>
      </w:r>
      <w:r w:rsidR="0019160D">
        <w:rPr>
          <w:rFonts w:asciiTheme="majorHAnsi" w:eastAsiaTheme="majorEastAsia" w:hAnsiTheme="majorHAnsi" w:cstheme="majorHAnsi" w:hint="eastAsia"/>
          <w:kern w:val="0"/>
          <w:sz w:val="24"/>
          <w:szCs w:val="24"/>
        </w:rPr>
        <w:t>15</w:t>
      </w:r>
      <w:r w:rsidRPr="007E258F">
        <w:rPr>
          <w:rFonts w:asciiTheme="majorHAnsi" w:eastAsiaTheme="majorEastAsia" w:hAnsiTheme="majorHAnsi" w:cstheme="majorHAnsi"/>
          <w:kern w:val="0"/>
          <w:sz w:val="24"/>
          <w:szCs w:val="24"/>
        </w:rPr>
        <w:t xml:space="preserve"> of </w:t>
      </w:r>
    </w:p>
    <w:p w14:paraId="59FBFA0F" w14:textId="77777777" w:rsidR="007A1289" w:rsidRPr="007E258F" w:rsidRDefault="007A1289" w:rsidP="007A1289">
      <w:pPr>
        <w:ind w:leftChars="46" w:left="97"/>
        <w:jc w:val="center"/>
        <w:rPr>
          <w:rFonts w:asciiTheme="majorHAnsi" w:eastAsiaTheme="majorEastAsia" w:hAnsiTheme="majorHAnsi" w:cstheme="majorHAnsi"/>
          <w:kern w:val="0"/>
          <w:sz w:val="24"/>
          <w:szCs w:val="24"/>
        </w:rPr>
      </w:pPr>
      <w:proofErr w:type="gramStart"/>
      <w:r w:rsidRPr="007E258F">
        <w:rPr>
          <w:rFonts w:asciiTheme="majorHAnsi" w:eastAsiaTheme="majorEastAsia" w:hAnsiTheme="majorHAnsi" w:cstheme="majorHAnsi"/>
          <w:kern w:val="0"/>
          <w:sz w:val="24"/>
          <w:szCs w:val="24"/>
        </w:rPr>
        <w:t>the</w:t>
      </w:r>
      <w:proofErr w:type="gramEnd"/>
      <w:r w:rsidRPr="007E258F">
        <w:rPr>
          <w:rFonts w:asciiTheme="majorHAnsi" w:eastAsiaTheme="majorEastAsia" w:hAnsiTheme="majorHAnsi" w:cstheme="majorHAnsi"/>
          <w:kern w:val="0"/>
          <w:sz w:val="24"/>
          <w:szCs w:val="24"/>
        </w:rPr>
        <w:t xml:space="preserve"> International </w:t>
      </w:r>
      <w:r w:rsidRPr="007E258F">
        <w:rPr>
          <w:rFonts w:asciiTheme="majorHAnsi" w:eastAsia="ＭＳ ゴシック" w:hAnsiTheme="majorHAnsi" w:cstheme="majorHAnsi"/>
          <w:sz w:val="24"/>
          <w:szCs w:val="24"/>
        </w:rPr>
        <w:t>Covenant</w:t>
      </w:r>
      <w:r w:rsidRPr="007E258F">
        <w:rPr>
          <w:rFonts w:asciiTheme="majorHAnsi" w:eastAsiaTheme="majorEastAsia" w:hAnsiTheme="majorHAnsi" w:cstheme="majorHAnsi"/>
          <w:kern w:val="0"/>
          <w:sz w:val="24"/>
          <w:szCs w:val="24"/>
        </w:rPr>
        <w:t xml:space="preserve"> on </w:t>
      </w:r>
      <w:r w:rsidR="0019160D">
        <w:rPr>
          <w:rFonts w:asciiTheme="majorHAnsi" w:eastAsiaTheme="majorEastAsia" w:hAnsiTheme="majorHAnsi" w:cstheme="majorHAnsi"/>
          <w:kern w:val="0"/>
          <w:sz w:val="24"/>
          <w:szCs w:val="24"/>
        </w:rPr>
        <w:t xml:space="preserve">Economic, Social and Cultural </w:t>
      </w:r>
      <w:r w:rsidRPr="007E258F">
        <w:rPr>
          <w:rFonts w:asciiTheme="majorHAnsi" w:eastAsiaTheme="majorEastAsia" w:hAnsiTheme="majorHAnsi" w:cstheme="majorHAnsi"/>
          <w:kern w:val="0"/>
          <w:sz w:val="24"/>
          <w:szCs w:val="24"/>
        </w:rPr>
        <w:t>Rights</w:t>
      </w:r>
    </w:p>
    <w:p w14:paraId="32B4F960" w14:textId="77777777" w:rsidR="00241D35" w:rsidRPr="0019160D" w:rsidRDefault="00241D35" w:rsidP="007A1289">
      <w:pPr>
        <w:rPr>
          <w:rFonts w:asciiTheme="majorHAnsi" w:eastAsia="ＭＳ ゴシック" w:hAnsiTheme="majorHAnsi" w:cstheme="majorHAnsi"/>
          <w:sz w:val="24"/>
          <w:szCs w:val="24"/>
        </w:rPr>
      </w:pPr>
    </w:p>
    <w:p w14:paraId="63CFAF3D" w14:textId="3A90CF6E" w:rsidR="007A1289" w:rsidRPr="007E258F" w:rsidRDefault="007A1289" w:rsidP="00205803">
      <w:pPr>
        <w:ind w:firstLineChars="150" w:firstLine="360"/>
        <w:rPr>
          <w:rFonts w:asciiTheme="majorHAnsi" w:eastAsia="ＭＳ ゴシック" w:hAnsiTheme="majorHAnsi" w:cstheme="majorHAnsi"/>
          <w:sz w:val="24"/>
          <w:szCs w:val="24"/>
        </w:rPr>
      </w:pPr>
      <w:r w:rsidRPr="007E258F">
        <w:rPr>
          <w:rFonts w:asciiTheme="majorHAnsi" w:eastAsia="ＭＳ ゴシック" w:hAnsiTheme="majorHAnsi" w:cstheme="majorHAnsi"/>
          <w:sz w:val="24"/>
          <w:szCs w:val="24"/>
        </w:rPr>
        <w:t xml:space="preserve">In response to the Note </w:t>
      </w:r>
      <w:proofErr w:type="spellStart"/>
      <w:r w:rsidRPr="007E258F">
        <w:rPr>
          <w:rFonts w:asciiTheme="majorHAnsi" w:eastAsia="ＭＳ ゴシック" w:hAnsiTheme="majorHAnsi" w:cstheme="majorHAnsi"/>
          <w:sz w:val="24"/>
          <w:szCs w:val="24"/>
        </w:rPr>
        <w:t>Verbale</w:t>
      </w:r>
      <w:proofErr w:type="spellEnd"/>
      <w:r w:rsidRPr="007E258F">
        <w:rPr>
          <w:rFonts w:asciiTheme="majorHAnsi" w:eastAsia="ＭＳ ゴシック" w:hAnsiTheme="majorHAnsi" w:cstheme="majorHAnsi"/>
          <w:sz w:val="24"/>
          <w:szCs w:val="24"/>
        </w:rPr>
        <w:t xml:space="preserve"> of the Office of the High Commissioner for Human Rights</w:t>
      </w:r>
      <w:r w:rsidR="00241D35" w:rsidRPr="007E258F">
        <w:rPr>
          <w:rFonts w:asciiTheme="majorHAnsi" w:eastAsia="ＭＳ ゴシック" w:hAnsiTheme="majorHAnsi" w:cstheme="majorHAnsi"/>
          <w:sz w:val="24"/>
          <w:szCs w:val="24"/>
        </w:rPr>
        <w:t xml:space="preserve"> </w:t>
      </w:r>
      <w:r w:rsidRPr="007E258F">
        <w:rPr>
          <w:rFonts w:asciiTheme="majorHAnsi" w:eastAsia="ＭＳ ゴシック" w:hAnsiTheme="majorHAnsi" w:cstheme="majorHAnsi"/>
          <w:sz w:val="24"/>
          <w:szCs w:val="24"/>
        </w:rPr>
        <w:t>(</w:t>
      </w:r>
      <w:r w:rsidR="00D96551">
        <w:rPr>
          <w:rFonts w:asciiTheme="majorHAnsi" w:eastAsia="ＭＳ ゴシック" w:hAnsiTheme="majorHAnsi" w:cstheme="majorHAnsi"/>
          <w:sz w:val="24"/>
          <w:szCs w:val="24"/>
        </w:rPr>
        <w:t>2020-1/CESCR/GC) dated 7</w:t>
      </w:r>
      <w:r w:rsidR="0019160D">
        <w:rPr>
          <w:rFonts w:asciiTheme="majorHAnsi" w:eastAsia="ＭＳ ゴシック" w:hAnsiTheme="majorHAnsi" w:cstheme="majorHAnsi"/>
          <w:sz w:val="24"/>
          <w:szCs w:val="24"/>
        </w:rPr>
        <w:t xml:space="preserve"> January 2020</w:t>
      </w:r>
      <w:r w:rsidR="00241D35" w:rsidRPr="007E258F">
        <w:rPr>
          <w:rFonts w:asciiTheme="majorHAnsi" w:eastAsia="ＭＳ ゴシック" w:hAnsiTheme="majorHAnsi" w:cstheme="majorHAnsi"/>
          <w:sz w:val="24"/>
          <w:szCs w:val="24"/>
        </w:rPr>
        <w:t>,</w:t>
      </w:r>
      <w:r w:rsidRPr="007E258F">
        <w:rPr>
          <w:rFonts w:asciiTheme="majorHAnsi" w:eastAsia="ＭＳ ゴシック" w:hAnsiTheme="majorHAnsi" w:cstheme="majorHAnsi"/>
          <w:sz w:val="24"/>
          <w:szCs w:val="24"/>
        </w:rPr>
        <w:t xml:space="preserve"> the Government of Japan would like to submit the following comments</w:t>
      </w:r>
      <w:r w:rsidR="0019160D">
        <w:rPr>
          <w:rFonts w:asciiTheme="majorHAnsi" w:eastAsia="ＭＳ ゴシック" w:hAnsiTheme="majorHAnsi" w:cstheme="majorHAnsi"/>
          <w:sz w:val="24"/>
          <w:szCs w:val="24"/>
        </w:rPr>
        <w:t xml:space="preserve"> on the Draft General Comment on article 15</w:t>
      </w:r>
      <w:r w:rsidR="00235B98" w:rsidRPr="007E258F">
        <w:rPr>
          <w:rFonts w:asciiTheme="majorHAnsi" w:eastAsia="ＭＳ ゴシック" w:hAnsiTheme="majorHAnsi" w:cstheme="majorHAnsi"/>
          <w:sz w:val="24"/>
          <w:szCs w:val="24"/>
        </w:rPr>
        <w:t xml:space="preserve"> of the International Covenant</w:t>
      </w:r>
      <w:r w:rsidRPr="007E258F">
        <w:rPr>
          <w:rFonts w:asciiTheme="majorHAnsi" w:eastAsia="ＭＳ ゴシック" w:hAnsiTheme="majorHAnsi" w:cstheme="majorHAnsi"/>
          <w:sz w:val="24"/>
          <w:szCs w:val="24"/>
        </w:rPr>
        <w:t xml:space="preserve"> on </w:t>
      </w:r>
      <w:r w:rsidR="0019160D">
        <w:rPr>
          <w:rFonts w:asciiTheme="majorHAnsi" w:eastAsia="ＭＳ ゴシック" w:hAnsiTheme="majorHAnsi" w:cstheme="majorHAnsi"/>
          <w:sz w:val="24"/>
          <w:szCs w:val="24"/>
        </w:rPr>
        <w:t xml:space="preserve">Economic, Social and Cultural </w:t>
      </w:r>
      <w:r w:rsidRPr="007E258F">
        <w:rPr>
          <w:rFonts w:asciiTheme="majorHAnsi" w:eastAsia="ＭＳ ゴシック" w:hAnsiTheme="majorHAnsi" w:cstheme="majorHAnsi"/>
          <w:sz w:val="24"/>
          <w:szCs w:val="24"/>
        </w:rPr>
        <w:t>Rights</w:t>
      </w:r>
      <w:r w:rsidR="000B73E1">
        <w:rPr>
          <w:rFonts w:asciiTheme="majorHAnsi" w:eastAsia="ＭＳ ゴシック" w:hAnsiTheme="majorHAnsi" w:cstheme="majorHAnsi" w:hint="eastAsia"/>
          <w:sz w:val="24"/>
          <w:szCs w:val="24"/>
        </w:rPr>
        <w:t xml:space="preserve"> (the Covenant)</w:t>
      </w:r>
      <w:r w:rsidRPr="007E258F">
        <w:rPr>
          <w:rFonts w:asciiTheme="majorHAnsi" w:eastAsia="ＭＳ ゴシック" w:hAnsiTheme="majorHAnsi" w:cstheme="majorHAnsi"/>
          <w:sz w:val="24"/>
          <w:szCs w:val="24"/>
        </w:rPr>
        <w:t>, after careful consideration of th</w:t>
      </w:r>
      <w:r w:rsidR="0019160D">
        <w:rPr>
          <w:rFonts w:asciiTheme="majorHAnsi" w:eastAsia="ＭＳ ゴシック" w:hAnsiTheme="majorHAnsi" w:cstheme="majorHAnsi"/>
          <w:sz w:val="24"/>
          <w:szCs w:val="24"/>
        </w:rPr>
        <w:t>e draft</w:t>
      </w:r>
      <w:r w:rsidRPr="007E258F">
        <w:rPr>
          <w:rFonts w:asciiTheme="majorHAnsi" w:eastAsia="ＭＳ ゴシック" w:hAnsiTheme="majorHAnsi" w:cstheme="majorHAnsi"/>
          <w:sz w:val="24"/>
          <w:szCs w:val="24"/>
        </w:rPr>
        <w:t>.</w:t>
      </w:r>
    </w:p>
    <w:p w14:paraId="3182AF6C" w14:textId="77777777" w:rsidR="007A1289" w:rsidRPr="0019160D" w:rsidRDefault="007A1289" w:rsidP="007A1289">
      <w:pPr>
        <w:rPr>
          <w:rFonts w:asciiTheme="majorHAnsi" w:eastAsia="ＭＳ ゴシック" w:hAnsiTheme="majorHAnsi" w:cstheme="majorHAnsi"/>
          <w:sz w:val="24"/>
          <w:szCs w:val="24"/>
        </w:rPr>
      </w:pPr>
    </w:p>
    <w:p w14:paraId="7D908A29" w14:textId="77777777" w:rsidR="007A1289" w:rsidRPr="007E258F" w:rsidRDefault="007A1289" w:rsidP="007A1289">
      <w:pPr>
        <w:rPr>
          <w:rFonts w:asciiTheme="majorHAnsi" w:eastAsia="ＭＳ ゴシック" w:hAnsiTheme="majorHAnsi" w:cstheme="majorHAnsi"/>
          <w:sz w:val="24"/>
          <w:szCs w:val="24"/>
          <w:shd w:val="pct15" w:color="auto" w:fill="FFFFFF"/>
        </w:rPr>
      </w:pPr>
      <w:r w:rsidRPr="007E258F">
        <w:rPr>
          <w:rFonts w:asciiTheme="majorHAnsi" w:eastAsia="ＭＳ ゴシック" w:hAnsiTheme="majorHAnsi" w:cstheme="majorHAnsi"/>
          <w:sz w:val="24"/>
          <w:szCs w:val="24"/>
          <w:shd w:val="pct15" w:color="auto" w:fill="FFFFFF"/>
        </w:rPr>
        <w:t>1 Overview</w:t>
      </w:r>
    </w:p>
    <w:p w14:paraId="2D11557C" w14:textId="1867B457" w:rsidR="007A1289" w:rsidRPr="007E258F" w:rsidRDefault="007A1289" w:rsidP="00205803">
      <w:pPr>
        <w:ind w:firstLineChars="150" w:firstLine="360"/>
        <w:rPr>
          <w:rFonts w:asciiTheme="majorHAnsi" w:eastAsia="ＭＳ ゴシック" w:hAnsiTheme="majorHAnsi" w:cstheme="majorHAnsi"/>
          <w:sz w:val="24"/>
          <w:szCs w:val="24"/>
        </w:rPr>
      </w:pPr>
      <w:r w:rsidRPr="007E258F">
        <w:rPr>
          <w:rFonts w:asciiTheme="majorHAnsi" w:eastAsia="ＭＳ ゴシック" w:hAnsiTheme="majorHAnsi" w:cstheme="majorHAnsi"/>
          <w:sz w:val="24"/>
          <w:szCs w:val="24"/>
        </w:rPr>
        <w:t>The Go</w:t>
      </w:r>
      <w:r w:rsidR="00235B98" w:rsidRPr="007E258F">
        <w:rPr>
          <w:rFonts w:asciiTheme="majorHAnsi" w:eastAsia="ＭＳ ゴシック" w:hAnsiTheme="majorHAnsi" w:cstheme="majorHAnsi"/>
          <w:sz w:val="24"/>
          <w:szCs w:val="24"/>
        </w:rPr>
        <w:t>vernment of Japan understands</w:t>
      </w:r>
      <w:r w:rsidRPr="007E258F">
        <w:rPr>
          <w:rFonts w:asciiTheme="majorHAnsi" w:eastAsia="ＭＳ ゴシック" w:hAnsiTheme="majorHAnsi" w:cstheme="majorHAnsi"/>
          <w:sz w:val="24"/>
          <w:szCs w:val="24"/>
        </w:rPr>
        <w:t xml:space="preserve"> that the General Comments</w:t>
      </w:r>
      <w:r w:rsidR="0019160D">
        <w:rPr>
          <w:rFonts w:asciiTheme="majorHAnsi" w:eastAsia="ＭＳ ゴシック" w:hAnsiTheme="majorHAnsi" w:cstheme="majorHAnsi"/>
          <w:sz w:val="24"/>
          <w:szCs w:val="24"/>
        </w:rPr>
        <w:t xml:space="preserve"> of the </w:t>
      </w:r>
      <w:r w:rsidR="00235B98" w:rsidRPr="007E258F">
        <w:rPr>
          <w:rFonts w:asciiTheme="majorHAnsi" w:eastAsia="ＭＳ ゴシック" w:hAnsiTheme="majorHAnsi" w:cstheme="majorHAnsi"/>
          <w:sz w:val="24"/>
          <w:szCs w:val="24"/>
        </w:rPr>
        <w:t>Committee</w:t>
      </w:r>
      <w:r w:rsidRPr="007E258F">
        <w:rPr>
          <w:rFonts w:asciiTheme="majorHAnsi" w:eastAsia="ＭＳ ゴシック" w:hAnsiTheme="majorHAnsi" w:cstheme="majorHAnsi"/>
          <w:sz w:val="24"/>
          <w:szCs w:val="24"/>
        </w:rPr>
        <w:t xml:space="preserve"> </w:t>
      </w:r>
      <w:r w:rsidR="0019160D">
        <w:rPr>
          <w:rFonts w:asciiTheme="majorHAnsi" w:eastAsia="ＭＳ ゴシック" w:hAnsiTheme="majorHAnsi" w:cstheme="majorHAnsi"/>
          <w:sz w:val="24"/>
          <w:szCs w:val="24"/>
        </w:rPr>
        <w:t xml:space="preserve">on Economic, Social and Cultural Rights </w:t>
      </w:r>
      <w:r w:rsidR="00235B98" w:rsidRPr="007E258F">
        <w:rPr>
          <w:rFonts w:asciiTheme="majorHAnsi" w:eastAsia="ＭＳ ゴシック" w:hAnsiTheme="majorHAnsi" w:cstheme="majorHAnsi"/>
          <w:sz w:val="24"/>
          <w:szCs w:val="24"/>
          <w:lang w:val="en"/>
        </w:rPr>
        <w:t>is the Committee</w:t>
      </w:r>
      <w:r w:rsidR="00290B0A">
        <w:rPr>
          <w:rFonts w:asciiTheme="majorHAnsi" w:eastAsia="ＭＳ ゴシック" w:hAnsiTheme="majorHAnsi" w:cstheme="majorHAnsi"/>
          <w:sz w:val="24"/>
          <w:szCs w:val="24"/>
          <w:lang w:val="en"/>
        </w:rPr>
        <w:t>’</w:t>
      </w:r>
      <w:r w:rsidR="00235B98" w:rsidRPr="007E258F">
        <w:rPr>
          <w:rFonts w:asciiTheme="majorHAnsi" w:eastAsia="ＭＳ ゴシック" w:hAnsiTheme="majorHAnsi" w:cstheme="majorHAnsi"/>
          <w:sz w:val="24"/>
          <w:szCs w:val="24"/>
          <w:lang w:val="en"/>
        </w:rPr>
        <w:t>s view on interpretation of the Covenant</w:t>
      </w:r>
      <w:r w:rsidR="00703C7A" w:rsidRPr="007E258F">
        <w:rPr>
          <w:rFonts w:asciiTheme="majorHAnsi" w:eastAsia="ＭＳ ゴシック" w:hAnsiTheme="majorHAnsi" w:cstheme="majorHAnsi"/>
          <w:sz w:val="24"/>
          <w:szCs w:val="24"/>
          <w:lang w:val="en"/>
        </w:rPr>
        <w:t xml:space="preserve">, </w:t>
      </w:r>
      <w:r w:rsidR="005422F7">
        <w:rPr>
          <w:rFonts w:asciiTheme="majorHAnsi" w:eastAsia="ＭＳ ゴシック" w:hAnsiTheme="majorHAnsi" w:cstheme="majorHAnsi" w:hint="eastAsia"/>
          <w:sz w:val="24"/>
          <w:szCs w:val="24"/>
          <w:lang w:val="en"/>
        </w:rPr>
        <w:t>and it</w:t>
      </w:r>
      <w:r w:rsidR="00703C7A" w:rsidRPr="007E258F">
        <w:rPr>
          <w:rFonts w:asciiTheme="majorHAnsi" w:eastAsia="ＭＳ ゴシック" w:hAnsiTheme="majorHAnsi" w:cstheme="majorHAnsi"/>
          <w:sz w:val="24"/>
          <w:szCs w:val="24"/>
          <w:lang w:val="en"/>
        </w:rPr>
        <w:t xml:space="preserve"> </w:t>
      </w:r>
      <w:r w:rsidR="00C10A9F">
        <w:rPr>
          <w:rFonts w:asciiTheme="majorHAnsi" w:eastAsia="ＭＳ ゴシック" w:hAnsiTheme="majorHAnsi" w:cstheme="majorHAnsi" w:hint="eastAsia"/>
          <w:sz w:val="24"/>
          <w:szCs w:val="24"/>
          <w:lang w:val="en"/>
        </w:rPr>
        <w:t>does not</w:t>
      </w:r>
      <w:r w:rsidR="00235B98" w:rsidRPr="007E258F">
        <w:rPr>
          <w:rFonts w:asciiTheme="majorHAnsi" w:eastAsia="ＭＳ ゴシック" w:hAnsiTheme="majorHAnsi" w:cstheme="majorHAnsi"/>
          <w:sz w:val="24"/>
          <w:szCs w:val="24"/>
          <w:lang w:val="en"/>
        </w:rPr>
        <w:t xml:space="preserve"> change or revise</w:t>
      </w:r>
      <w:r w:rsidR="00703C7A" w:rsidRPr="007E258F">
        <w:rPr>
          <w:rFonts w:asciiTheme="majorHAnsi" w:eastAsia="ＭＳ ゴシック" w:hAnsiTheme="majorHAnsi" w:cstheme="majorHAnsi"/>
          <w:sz w:val="24"/>
          <w:szCs w:val="24"/>
          <w:lang w:val="en"/>
        </w:rPr>
        <w:t xml:space="preserve"> the provisions of the Covenant and </w:t>
      </w:r>
      <w:r w:rsidR="00C10A9F">
        <w:rPr>
          <w:rFonts w:asciiTheme="majorHAnsi" w:eastAsia="ＭＳ ゴシック" w:hAnsiTheme="majorHAnsi" w:cstheme="majorHAnsi" w:hint="eastAsia"/>
          <w:sz w:val="24"/>
          <w:szCs w:val="24"/>
          <w:lang w:val="en"/>
        </w:rPr>
        <w:t>is not</w:t>
      </w:r>
      <w:r w:rsidR="00235B98" w:rsidRPr="007E258F">
        <w:rPr>
          <w:rFonts w:asciiTheme="majorHAnsi" w:eastAsia="ＭＳ ゴシック" w:hAnsiTheme="majorHAnsi" w:cstheme="majorHAnsi"/>
          <w:sz w:val="24"/>
          <w:szCs w:val="24"/>
        </w:rPr>
        <w:t xml:space="preserve"> legally binding </w:t>
      </w:r>
      <w:r w:rsidR="00703C7A" w:rsidRPr="007E258F">
        <w:rPr>
          <w:rFonts w:asciiTheme="majorHAnsi" w:eastAsia="ＭＳ ゴシック" w:hAnsiTheme="majorHAnsi" w:cstheme="majorHAnsi"/>
          <w:sz w:val="24"/>
          <w:szCs w:val="24"/>
        </w:rPr>
        <w:t>to the State</w:t>
      </w:r>
      <w:r w:rsidR="003C2C79">
        <w:rPr>
          <w:rFonts w:asciiTheme="majorHAnsi" w:eastAsia="ＭＳ ゴシック" w:hAnsiTheme="majorHAnsi" w:cstheme="majorHAnsi"/>
          <w:sz w:val="24"/>
          <w:szCs w:val="24"/>
        </w:rPr>
        <w:t>s</w:t>
      </w:r>
      <w:r w:rsidR="00703C7A" w:rsidRPr="007E258F">
        <w:rPr>
          <w:rFonts w:asciiTheme="majorHAnsi" w:eastAsia="ＭＳ ゴシック" w:hAnsiTheme="majorHAnsi" w:cstheme="majorHAnsi"/>
          <w:sz w:val="24"/>
          <w:szCs w:val="24"/>
        </w:rPr>
        <w:t xml:space="preserve"> Parties</w:t>
      </w:r>
      <w:r w:rsidR="00235B98" w:rsidRPr="007E258F">
        <w:rPr>
          <w:rFonts w:asciiTheme="majorHAnsi" w:eastAsia="ＭＳ ゴシック" w:hAnsiTheme="majorHAnsi" w:cstheme="majorHAnsi"/>
          <w:sz w:val="24"/>
          <w:szCs w:val="24"/>
          <w:lang w:val="en"/>
        </w:rPr>
        <w:t>.</w:t>
      </w:r>
      <w:r w:rsidR="00703C7A" w:rsidRPr="007E258F">
        <w:rPr>
          <w:rFonts w:asciiTheme="majorHAnsi" w:eastAsia="ＭＳ ゴシック" w:hAnsiTheme="majorHAnsi" w:cstheme="majorHAnsi"/>
          <w:sz w:val="24"/>
          <w:szCs w:val="24"/>
          <w:lang w:val="en"/>
        </w:rPr>
        <w:t xml:space="preserve"> The Government of Japan </w:t>
      </w:r>
      <w:r w:rsidR="00C671CA" w:rsidRPr="007E258F">
        <w:rPr>
          <w:rFonts w:asciiTheme="majorHAnsi" w:eastAsia="ＭＳ ゴシック" w:hAnsiTheme="majorHAnsi" w:cstheme="majorHAnsi"/>
          <w:sz w:val="24"/>
          <w:szCs w:val="24"/>
          <w:lang w:val="en"/>
        </w:rPr>
        <w:t xml:space="preserve">also </w:t>
      </w:r>
      <w:r w:rsidR="00C10A9F">
        <w:rPr>
          <w:rFonts w:asciiTheme="majorHAnsi" w:eastAsia="ＭＳ ゴシック" w:hAnsiTheme="majorHAnsi" w:cstheme="majorHAnsi" w:hint="eastAsia"/>
          <w:sz w:val="24"/>
          <w:szCs w:val="24"/>
          <w:lang w:val="en"/>
        </w:rPr>
        <w:t>believes</w:t>
      </w:r>
      <w:r w:rsidR="00703C7A" w:rsidRPr="007E258F">
        <w:rPr>
          <w:rFonts w:asciiTheme="majorHAnsi" w:eastAsia="ＭＳ ゴシック" w:hAnsiTheme="majorHAnsi" w:cstheme="majorHAnsi"/>
          <w:sz w:val="24"/>
          <w:szCs w:val="24"/>
          <w:lang w:val="en"/>
        </w:rPr>
        <w:t xml:space="preserve"> that </w:t>
      </w:r>
      <w:r w:rsidR="00935C32" w:rsidRPr="007E258F">
        <w:rPr>
          <w:rFonts w:asciiTheme="majorHAnsi" w:eastAsia="ＭＳ ゴシック" w:hAnsiTheme="majorHAnsi" w:cstheme="majorHAnsi"/>
          <w:sz w:val="24"/>
          <w:szCs w:val="24"/>
          <w:lang w:val="en"/>
        </w:rPr>
        <w:t>careful considerat</w:t>
      </w:r>
      <w:r w:rsidR="00C671CA" w:rsidRPr="007E258F">
        <w:rPr>
          <w:rFonts w:asciiTheme="majorHAnsi" w:eastAsia="ＭＳ ゴシック" w:hAnsiTheme="majorHAnsi" w:cstheme="majorHAnsi"/>
          <w:sz w:val="24"/>
          <w:szCs w:val="24"/>
          <w:lang w:val="en"/>
        </w:rPr>
        <w:t>ion is required</w:t>
      </w:r>
      <w:r w:rsidR="00235B98" w:rsidRPr="007E258F">
        <w:rPr>
          <w:rFonts w:asciiTheme="majorHAnsi" w:eastAsia="ＭＳ ゴシック" w:hAnsiTheme="majorHAnsi" w:cstheme="majorHAnsi"/>
          <w:sz w:val="24"/>
          <w:szCs w:val="24"/>
          <w:lang w:val="en"/>
        </w:rPr>
        <w:t xml:space="preserve"> when</w:t>
      </w:r>
      <w:r w:rsidR="00C671CA" w:rsidRPr="007E258F">
        <w:rPr>
          <w:rFonts w:asciiTheme="majorHAnsi" w:eastAsia="ＭＳ ゴシック" w:hAnsiTheme="majorHAnsi" w:cstheme="majorHAnsi"/>
          <w:sz w:val="24"/>
          <w:szCs w:val="24"/>
          <w:lang w:val="en"/>
        </w:rPr>
        <w:t xml:space="preserve"> the General Comments refer to fields and matters stipulated by</w:t>
      </w:r>
      <w:r w:rsidR="00235B98" w:rsidRPr="007E258F">
        <w:rPr>
          <w:rFonts w:asciiTheme="majorHAnsi" w:eastAsia="ＭＳ ゴシック" w:hAnsiTheme="majorHAnsi" w:cstheme="majorHAnsi"/>
          <w:sz w:val="24"/>
          <w:szCs w:val="24"/>
          <w:lang w:val="en"/>
        </w:rPr>
        <w:t xml:space="preserve"> other treaties. </w:t>
      </w:r>
      <w:r w:rsidR="005147CE" w:rsidRPr="007E258F">
        <w:rPr>
          <w:rFonts w:asciiTheme="majorHAnsi" w:eastAsia="ＭＳ ゴシック" w:hAnsiTheme="majorHAnsi" w:cstheme="majorHAnsi"/>
          <w:sz w:val="24"/>
          <w:szCs w:val="24"/>
          <w:lang w:val="en"/>
        </w:rPr>
        <w:t>I</w:t>
      </w:r>
      <w:r w:rsidR="004D117A" w:rsidRPr="007E258F">
        <w:rPr>
          <w:rFonts w:asciiTheme="majorHAnsi" w:eastAsia="ＭＳ ゴシック" w:hAnsiTheme="majorHAnsi" w:cstheme="majorHAnsi"/>
          <w:sz w:val="24"/>
          <w:szCs w:val="24"/>
          <w:lang w:val="en"/>
        </w:rPr>
        <w:t xml:space="preserve">t is important for the Committee to </w:t>
      </w:r>
      <w:r w:rsidR="00922AE3">
        <w:rPr>
          <w:rFonts w:asciiTheme="majorHAnsi" w:eastAsia="ＭＳ ゴシック" w:hAnsiTheme="majorHAnsi" w:cstheme="majorHAnsi" w:hint="eastAsia"/>
          <w:sz w:val="24"/>
          <w:szCs w:val="24"/>
          <w:lang w:val="en"/>
        </w:rPr>
        <w:t xml:space="preserve">produce additional value </w:t>
      </w:r>
      <w:r w:rsidR="000C53E9">
        <w:rPr>
          <w:rFonts w:asciiTheme="majorHAnsi" w:eastAsia="ＭＳ ゴシック" w:hAnsiTheme="majorHAnsi" w:cstheme="majorHAnsi" w:hint="eastAsia"/>
          <w:sz w:val="24"/>
          <w:szCs w:val="24"/>
          <w:lang w:val="en"/>
        </w:rPr>
        <w:t>when making</w:t>
      </w:r>
      <w:r w:rsidR="004D117A" w:rsidRPr="007E258F">
        <w:rPr>
          <w:rFonts w:asciiTheme="majorHAnsi" w:eastAsia="ＭＳ ゴシック" w:hAnsiTheme="majorHAnsi" w:cstheme="majorHAnsi"/>
          <w:sz w:val="24"/>
          <w:szCs w:val="24"/>
          <w:lang w:val="en"/>
        </w:rPr>
        <w:t xml:space="preserve"> its </w:t>
      </w:r>
      <w:r w:rsidR="00012339" w:rsidRPr="007E258F">
        <w:rPr>
          <w:rFonts w:asciiTheme="majorHAnsi" w:eastAsia="ＭＳ ゴシック" w:hAnsiTheme="majorHAnsi" w:cstheme="majorHAnsi"/>
          <w:sz w:val="24"/>
          <w:szCs w:val="24"/>
          <w:lang w:val="en"/>
        </w:rPr>
        <w:t>General Comments</w:t>
      </w:r>
      <w:r w:rsidR="000C53E9">
        <w:rPr>
          <w:rFonts w:asciiTheme="majorHAnsi" w:eastAsia="ＭＳ ゴシック" w:hAnsiTheme="majorHAnsi" w:cstheme="majorHAnsi" w:hint="eastAsia"/>
          <w:sz w:val="24"/>
          <w:szCs w:val="24"/>
          <w:lang w:val="en"/>
        </w:rPr>
        <w:t>,</w:t>
      </w:r>
      <w:r w:rsidR="00012339" w:rsidRPr="007E258F">
        <w:rPr>
          <w:rFonts w:asciiTheme="majorHAnsi" w:eastAsia="ＭＳ ゴシック" w:hAnsiTheme="majorHAnsi" w:cstheme="majorHAnsi"/>
          <w:sz w:val="24"/>
          <w:szCs w:val="24"/>
          <w:lang w:val="en"/>
        </w:rPr>
        <w:t xml:space="preserve"> within the</w:t>
      </w:r>
      <w:r w:rsidR="005147CE" w:rsidRPr="007E258F">
        <w:rPr>
          <w:rFonts w:asciiTheme="majorHAnsi" w:eastAsia="ＭＳ ゴシック" w:hAnsiTheme="majorHAnsi" w:cstheme="majorHAnsi"/>
          <w:sz w:val="24"/>
          <w:szCs w:val="24"/>
          <w:lang w:val="en"/>
        </w:rPr>
        <w:t xml:space="preserve"> scope of </w:t>
      </w:r>
      <w:r w:rsidR="00012339" w:rsidRPr="007E258F">
        <w:rPr>
          <w:rFonts w:asciiTheme="majorHAnsi" w:eastAsia="ＭＳ ゴシック" w:hAnsiTheme="majorHAnsi" w:cstheme="majorHAnsi"/>
          <w:sz w:val="24"/>
          <w:szCs w:val="24"/>
          <w:lang w:val="en"/>
        </w:rPr>
        <w:t>the Covenant, taking into cons</w:t>
      </w:r>
      <w:r w:rsidR="0019160D">
        <w:rPr>
          <w:rFonts w:asciiTheme="majorHAnsi" w:eastAsia="ＭＳ ゴシック" w:hAnsiTheme="majorHAnsi" w:cstheme="majorHAnsi"/>
          <w:sz w:val="24"/>
          <w:szCs w:val="24"/>
          <w:lang w:val="en"/>
        </w:rPr>
        <w:t>ideration</w:t>
      </w:r>
      <w:r w:rsidR="005147CE" w:rsidRPr="007E258F">
        <w:rPr>
          <w:rFonts w:asciiTheme="majorHAnsi" w:eastAsia="ＭＳ ゴシック" w:hAnsiTheme="majorHAnsi" w:cstheme="majorHAnsi"/>
          <w:sz w:val="24"/>
          <w:szCs w:val="24"/>
          <w:lang w:val="en"/>
        </w:rPr>
        <w:t xml:space="preserve"> the above</w:t>
      </w:r>
      <w:r w:rsidR="009F4985">
        <w:rPr>
          <w:rFonts w:asciiTheme="majorHAnsi" w:eastAsia="ＭＳ ゴシック" w:hAnsiTheme="majorHAnsi" w:cstheme="majorHAnsi"/>
          <w:sz w:val="24"/>
          <w:szCs w:val="24"/>
          <w:lang w:val="en"/>
        </w:rPr>
        <w:t>-</w:t>
      </w:r>
      <w:r w:rsidR="005147CE" w:rsidRPr="007E258F">
        <w:rPr>
          <w:rFonts w:asciiTheme="majorHAnsi" w:eastAsia="ＭＳ ゴシック" w:hAnsiTheme="majorHAnsi" w:cstheme="majorHAnsi"/>
          <w:sz w:val="24"/>
          <w:szCs w:val="24"/>
          <w:lang w:val="en"/>
        </w:rPr>
        <w:t>mentioned aspects</w:t>
      </w:r>
      <w:r w:rsidR="00012339" w:rsidRPr="007E258F">
        <w:rPr>
          <w:rFonts w:asciiTheme="majorHAnsi" w:eastAsia="ＭＳ ゴシック" w:hAnsiTheme="majorHAnsi" w:cstheme="majorHAnsi"/>
          <w:sz w:val="24"/>
          <w:szCs w:val="24"/>
          <w:lang w:val="en"/>
        </w:rPr>
        <w:t>.</w:t>
      </w:r>
      <w:r w:rsidRPr="007E258F">
        <w:rPr>
          <w:rFonts w:asciiTheme="majorHAnsi" w:eastAsia="ＭＳ ゴシック" w:hAnsiTheme="majorHAnsi" w:cstheme="majorHAnsi"/>
          <w:sz w:val="24"/>
          <w:szCs w:val="24"/>
        </w:rPr>
        <w:t xml:space="preserve"> </w:t>
      </w:r>
    </w:p>
    <w:p w14:paraId="0D094300" w14:textId="77777777" w:rsidR="007A1289" w:rsidRPr="007E258F" w:rsidRDefault="007A1289" w:rsidP="007A1289">
      <w:pPr>
        <w:rPr>
          <w:rFonts w:asciiTheme="majorHAnsi" w:eastAsia="ＭＳ ゴシック" w:hAnsiTheme="majorHAnsi" w:cstheme="majorHAnsi"/>
          <w:sz w:val="24"/>
          <w:szCs w:val="24"/>
          <w:shd w:val="pct15" w:color="auto" w:fill="FFFFFF"/>
        </w:rPr>
      </w:pPr>
    </w:p>
    <w:p w14:paraId="375C1F62" w14:textId="77777777" w:rsidR="0022030D" w:rsidRPr="007E258F" w:rsidRDefault="00A13B83" w:rsidP="0022030D">
      <w:pPr>
        <w:rPr>
          <w:rFonts w:asciiTheme="majorHAnsi" w:eastAsia="ＭＳ ゴシック" w:hAnsiTheme="majorHAnsi" w:cstheme="majorHAnsi"/>
          <w:sz w:val="24"/>
          <w:szCs w:val="24"/>
          <w:shd w:val="pct15" w:color="auto" w:fill="FFFFFF"/>
        </w:rPr>
      </w:pPr>
      <w:r>
        <w:rPr>
          <w:rFonts w:asciiTheme="majorHAnsi" w:eastAsia="ＭＳ ゴシック" w:hAnsiTheme="majorHAnsi" w:cstheme="majorHAnsi"/>
          <w:sz w:val="24"/>
          <w:szCs w:val="24"/>
          <w:shd w:val="pct15" w:color="auto" w:fill="FFFFFF"/>
        </w:rPr>
        <w:t xml:space="preserve">2 </w:t>
      </w:r>
      <w:r w:rsidR="0022030D" w:rsidRPr="007E258F">
        <w:rPr>
          <w:rFonts w:asciiTheme="majorHAnsi" w:eastAsia="ＭＳ ゴシック" w:hAnsiTheme="majorHAnsi" w:cstheme="majorHAnsi"/>
          <w:sz w:val="24"/>
          <w:szCs w:val="24"/>
          <w:shd w:val="pct15" w:color="auto" w:fill="FFFFFF"/>
        </w:rPr>
        <w:t>Specific Comments</w:t>
      </w:r>
    </w:p>
    <w:p w14:paraId="642CB7E9" w14:textId="77777777" w:rsidR="003446E2" w:rsidRDefault="003446E2" w:rsidP="008E10A7">
      <w:pPr>
        <w:rPr>
          <w:rFonts w:asciiTheme="majorHAnsi" w:eastAsia="ＭＳ ゴシック" w:hAnsiTheme="majorHAnsi" w:cstheme="majorHAnsi"/>
          <w:b/>
          <w:bCs/>
          <w:sz w:val="24"/>
          <w:szCs w:val="24"/>
        </w:rPr>
      </w:pPr>
      <w:r>
        <w:rPr>
          <w:rFonts w:asciiTheme="majorHAnsi" w:eastAsia="ＭＳ ゴシック" w:hAnsiTheme="majorHAnsi" w:cstheme="majorHAnsi"/>
          <w:b/>
          <w:bCs/>
          <w:sz w:val="24"/>
          <w:szCs w:val="24"/>
        </w:rPr>
        <w:t>V</w:t>
      </w:r>
      <w:r w:rsidR="00444297" w:rsidRPr="007E258F">
        <w:rPr>
          <w:rFonts w:asciiTheme="majorHAnsi" w:eastAsia="ＭＳ ゴシック" w:hAnsiTheme="majorHAnsi" w:cstheme="majorHAnsi"/>
          <w:b/>
          <w:bCs/>
          <w:sz w:val="24"/>
          <w:szCs w:val="24"/>
        </w:rPr>
        <w:t>.</w:t>
      </w:r>
      <w:r>
        <w:rPr>
          <w:rFonts w:asciiTheme="majorHAnsi" w:eastAsia="ＭＳ ゴシック" w:hAnsiTheme="majorHAnsi" w:cstheme="majorHAnsi"/>
          <w:b/>
          <w:bCs/>
          <w:sz w:val="24"/>
          <w:szCs w:val="24"/>
        </w:rPr>
        <w:t xml:space="preserve"> Special topics of broad application</w:t>
      </w:r>
    </w:p>
    <w:p w14:paraId="22984029" w14:textId="77777777" w:rsidR="003446E2" w:rsidRPr="007E258F" w:rsidRDefault="00660807" w:rsidP="008E10A7">
      <w:pPr>
        <w:rPr>
          <w:rFonts w:asciiTheme="majorHAnsi" w:eastAsia="ＭＳ ゴシック" w:hAnsiTheme="majorHAnsi" w:cstheme="majorHAnsi"/>
          <w:b/>
          <w:bCs/>
          <w:sz w:val="24"/>
          <w:szCs w:val="24"/>
        </w:rPr>
      </w:pPr>
      <w:r>
        <w:rPr>
          <w:rFonts w:asciiTheme="majorHAnsi" w:eastAsia="ＭＳ ゴシック" w:hAnsiTheme="majorHAnsi" w:cstheme="majorHAnsi"/>
          <w:b/>
          <w:bCs/>
          <w:sz w:val="24"/>
          <w:szCs w:val="24"/>
        </w:rPr>
        <w:t>C. Privatization of scientific research and intellectual property (IP)</w:t>
      </w:r>
    </w:p>
    <w:p w14:paraId="45E2288E" w14:textId="77777777" w:rsidR="0019160D" w:rsidRDefault="0019160D" w:rsidP="007A1289">
      <w:pPr>
        <w:rPr>
          <w:rFonts w:asciiTheme="majorHAnsi" w:eastAsia="ＭＳ ゴシック" w:hAnsiTheme="majorHAnsi" w:cstheme="majorHAnsi"/>
          <w:sz w:val="24"/>
          <w:szCs w:val="24"/>
        </w:rPr>
      </w:pPr>
    </w:p>
    <w:p w14:paraId="103AAA41" w14:textId="77777777" w:rsidR="00A13B83" w:rsidRDefault="00A13B83" w:rsidP="007A1289">
      <w:pPr>
        <w:rPr>
          <w:rFonts w:asciiTheme="majorHAnsi" w:eastAsia="ＭＳ ゴシック" w:hAnsiTheme="majorHAnsi" w:cstheme="majorHAnsi"/>
          <w:sz w:val="24"/>
          <w:szCs w:val="24"/>
        </w:rPr>
      </w:pPr>
      <w:r>
        <w:rPr>
          <w:rFonts w:asciiTheme="majorHAnsi" w:eastAsia="ＭＳ ゴシック" w:hAnsiTheme="majorHAnsi" w:cstheme="majorHAnsi"/>
          <w:sz w:val="24"/>
          <w:szCs w:val="24"/>
        </w:rPr>
        <w:t>[General remarks</w:t>
      </w:r>
      <w:r w:rsidRPr="00A13B83">
        <w:rPr>
          <w:rFonts w:asciiTheme="majorHAnsi" w:eastAsia="ＭＳ ゴシック" w:hAnsiTheme="majorHAnsi" w:cstheme="majorHAnsi"/>
          <w:sz w:val="24"/>
          <w:szCs w:val="24"/>
        </w:rPr>
        <w:t>]</w:t>
      </w:r>
    </w:p>
    <w:p w14:paraId="29529941" w14:textId="77777777" w:rsidR="00A13B83" w:rsidRPr="007820B5" w:rsidRDefault="00A13B83" w:rsidP="007A1289">
      <w:pPr>
        <w:rPr>
          <w:rFonts w:asciiTheme="majorHAnsi" w:eastAsia="ＭＳ ゴシック" w:hAnsiTheme="majorHAnsi" w:cstheme="majorHAnsi"/>
          <w:sz w:val="24"/>
          <w:szCs w:val="24"/>
        </w:rPr>
      </w:pPr>
    </w:p>
    <w:p w14:paraId="60CE24F5" w14:textId="71C4FF7D" w:rsidR="00660807" w:rsidRDefault="00BE78B9" w:rsidP="00660807">
      <w:pPr>
        <w:ind w:firstLineChars="100" w:firstLine="24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A</w:t>
      </w:r>
      <w:r w:rsidR="00660807" w:rsidRPr="00660807">
        <w:rPr>
          <w:rFonts w:asciiTheme="majorHAnsi" w:eastAsia="ＭＳ ゴシック" w:hAnsiTheme="majorHAnsi" w:cstheme="majorHAnsi"/>
          <w:sz w:val="24"/>
          <w:szCs w:val="24"/>
        </w:rPr>
        <w:t xml:space="preserve">rticle 15 of </w:t>
      </w:r>
      <w:r>
        <w:rPr>
          <w:rFonts w:asciiTheme="majorHAnsi" w:eastAsia="ＭＳ ゴシック" w:hAnsiTheme="majorHAnsi" w:cstheme="majorHAnsi"/>
          <w:sz w:val="24"/>
          <w:szCs w:val="24"/>
        </w:rPr>
        <w:t xml:space="preserve">the </w:t>
      </w:r>
      <w:r w:rsidR="00660807" w:rsidRPr="00660807">
        <w:rPr>
          <w:rFonts w:asciiTheme="majorHAnsi" w:eastAsia="ＭＳ ゴシック" w:hAnsiTheme="majorHAnsi" w:cstheme="majorHAnsi"/>
          <w:sz w:val="24"/>
          <w:szCs w:val="24"/>
        </w:rPr>
        <w:t>International Covenant on Economic, Social and Cultural Rights</w:t>
      </w:r>
      <w:r w:rsidR="0049472C">
        <w:rPr>
          <w:rFonts w:asciiTheme="majorHAnsi" w:eastAsia="ＭＳ ゴシック" w:hAnsiTheme="majorHAnsi" w:cstheme="majorHAnsi"/>
          <w:sz w:val="24"/>
          <w:szCs w:val="24"/>
        </w:rPr>
        <w:t xml:space="preserve"> (CESCR)</w:t>
      </w:r>
      <w:r w:rsidR="00660807" w:rsidRPr="00660807">
        <w:rPr>
          <w:rFonts w:asciiTheme="majorHAnsi" w:eastAsia="ＭＳ ゴシック" w:hAnsiTheme="majorHAnsi" w:cstheme="majorHAnsi"/>
          <w:sz w:val="24"/>
          <w:szCs w:val="24"/>
        </w:rPr>
        <w:t xml:space="preserve"> </w:t>
      </w:r>
      <w:r w:rsidR="00462A2F">
        <w:rPr>
          <w:rFonts w:asciiTheme="majorHAnsi" w:eastAsia="ＭＳ ゴシック" w:hAnsiTheme="majorHAnsi" w:cstheme="majorHAnsi" w:hint="eastAsia"/>
          <w:sz w:val="24"/>
          <w:szCs w:val="24"/>
        </w:rPr>
        <w:t>s</w:t>
      </w:r>
      <w:r w:rsidR="00462A2F">
        <w:rPr>
          <w:rFonts w:asciiTheme="majorHAnsi" w:eastAsia="ＭＳ ゴシック" w:hAnsiTheme="majorHAnsi" w:cstheme="majorHAnsi"/>
          <w:sz w:val="24"/>
          <w:szCs w:val="24"/>
        </w:rPr>
        <w:t>tipulates that the Stat</w:t>
      </w:r>
      <w:r w:rsidR="007D651F">
        <w:rPr>
          <w:rFonts w:asciiTheme="majorHAnsi" w:eastAsia="ＭＳ ゴシック" w:hAnsiTheme="majorHAnsi" w:cstheme="majorHAnsi" w:hint="eastAsia"/>
          <w:sz w:val="24"/>
          <w:szCs w:val="24"/>
        </w:rPr>
        <w:t>e</w:t>
      </w:r>
      <w:r w:rsidR="00462A2F">
        <w:rPr>
          <w:rFonts w:asciiTheme="majorHAnsi" w:eastAsia="ＭＳ ゴシック" w:hAnsiTheme="majorHAnsi" w:cstheme="majorHAnsi"/>
          <w:sz w:val="24"/>
          <w:szCs w:val="24"/>
        </w:rPr>
        <w:t xml:space="preserve">s Parties </w:t>
      </w:r>
      <w:r w:rsidR="00C15670">
        <w:rPr>
          <w:rFonts w:asciiTheme="majorHAnsi" w:eastAsia="ＭＳ ゴシック" w:hAnsiTheme="majorHAnsi" w:cstheme="majorHAnsi"/>
          <w:sz w:val="24"/>
          <w:szCs w:val="24"/>
        </w:rPr>
        <w:t>to the present Covenant</w:t>
      </w:r>
      <w:r w:rsidR="00C15670"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recognize the right of everyone to enjoy the benefits of scientific progress and its applications</w:t>
      </w:r>
      <w:r w:rsidR="00AA5795">
        <w:rPr>
          <w:rFonts w:asciiTheme="majorHAnsi" w:eastAsia="ＭＳ ゴシック" w:hAnsiTheme="majorHAnsi" w:cstheme="majorHAnsi"/>
          <w:sz w:val="24"/>
          <w:szCs w:val="24"/>
        </w:rPr>
        <w:t xml:space="preserve"> and</w:t>
      </w:r>
      <w:r w:rsidR="00660807" w:rsidRPr="00660807">
        <w:rPr>
          <w:rFonts w:asciiTheme="majorHAnsi" w:eastAsia="ＭＳ ゴシック" w:hAnsiTheme="majorHAnsi" w:cstheme="majorHAnsi"/>
          <w:sz w:val="24"/>
          <w:szCs w:val="24"/>
        </w:rPr>
        <w:t xml:space="preserve"> </w:t>
      </w:r>
      <w:r w:rsidR="00462A2F">
        <w:rPr>
          <w:rFonts w:asciiTheme="majorHAnsi" w:eastAsia="ＭＳ ゴシック" w:hAnsiTheme="majorHAnsi" w:cstheme="majorHAnsi"/>
          <w:sz w:val="24"/>
          <w:szCs w:val="24"/>
        </w:rPr>
        <w:t>that</w:t>
      </w:r>
      <w:r w:rsidR="00AA5795">
        <w:rPr>
          <w:rFonts w:asciiTheme="majorHAnsi" w:eastAsia="ＭＳ ゴシック" w:hAnsiTheme="majorHAnsi" w:cstheme="majorHAnsi"/>
          <w:sz w:val="24"/>
          <w:szCs w:val="24"/>
        </w:rPr>
        <w:t xml:space="preserve"> </w:t>
      </w:r>
      <w:r w:rsidR="00462A2F">
        <w:rPr>
          <w:rFonts w:asciiTheme="majorHAnsi" w:eastAsia="ＭＳ ゴシック" w:hAnsiTheme="majorHAnsi" w:cstheme="majorHAnsi"/>
          <w:sz w:val="24"/>
          <w:szCs w:val="24"/>
        </w:rPr>
        <w:t xml:space="preserve">the States Parties </w:t>
      </w:r>
      <w:r w:rsidR="00C15670">
        <w:rPr>
          <w:rFonts w:asciiTheme="majorHAnsi" w:eastAsia="ＭＳ ゴシック" w:hAnsiTheme="majorHAnsi" w:cstheme="majorHAnsi"/>
          <w:sz w:val="24"/>
          <w:szCs w:val="24"/>
        </w:rPr>
        <w:t xml:space="preserve">to the present Covenant </w:t>
      </w:r>
      <w:r w:rsidR="00462A2F">
        <w:rPr>
          <w:rFonts w:asciiTheme="majorHAnsi" w:eastAsia="ＭＳ ゴシック" w:hAnsiTheme="majorHAnsi" w:cstheme="majorHAnsi"/>
          <w:sz w:val="24"/>
          <w:szCs w:val="24"/>
        </w:rPr>
        <w:t xml:space="preserve">undertake to </w:t>
      </w:r>
      <w:r w:rsidR="00660807" w:rsidRPr="00660807">
        <w:rPr>
          <w:rFonts w:asciiTheme="majorHAnsi" w:eastAsia="ＭＳ ゴシック" w:hAnsiTheme="majorHAnsi" w:cstheme="majorHAnsi"/>
          <w:sz w:val="24"/>
          <w:szCs w:val="24"/>
        </w:rPr>
        <w:t>respect the freedom indispensable for scientific research and creative activity</w:t>
      </w:r>
      <w:r w:rsidR="00C54278">
        <w:rPr>
          <w:rFonts w:asciiTheme="majorHAnsi" w:eastAsia="ＭＳ ゴシック" w:hAnsiTheme="majorHAnsi" w:cstheme="majorHAnsi"/>
          <w:sz w:val="24"/>
          <w:szCs w:val="24"/>
        </w:rPr>
        <w:t>. I</w:t>
      </w:r>
      <w:r w:rsidR="00AA5795">
        <w:rPr>
          <w:rFonts w:asciiTheme="majorHAnsi" w:eastAsia="ＭＳ ゴシック" w:hAnsiTheme="majorHAnsi" w:cstheme="majorHAnsi"/>
          <w:sz w:val="24"/>
          <w:szCs w:val="24"/>
        </w:rPr>
        <w:t xml:space="preserve">n addition, </w:t>
      </w:r>
      <w:r w:rsidR="00660807" w:rsidRPr="00660807">
        <w:rPr>
          <w:rFonts w:asciiTheme="majorHAnsi" w:eastAsia="ＭＳ ゴシック" w:hAnsiTheme="majorHAnsi" w:cstheme="majorHAnsi"/>
          <w:sz w:val="24"/>
          <w:szCs w:val="24"/>
        </w:rPr>
        <w:t xml:space="preserve">it </w:t>
      </w:r>
      <w:r w:rsidR="00AA5795">
        <w:rPr>
          <w:rFonts w:asciiTheme="majorHAnsi" w:eastAsia="ＭＳ ゴシック" w:hAnsiTheme="majorHAnsi" w:cstheme="majorHAnsi"/>
          <w:sz w:val="24"/>
          <w:szCs w:val="24"/>
        </w:rPr>
        <w:t xml:space="preserve">is </w:t>
      </w:r>
      <w:r w:rsidR="00660807" w:rsidRPr="00660807">
        <w:rPr>
          <w:rFonts w:asciiTheme="majorHAnsi" w:eastAsia="ＭＳ ゴシック" w:hAnsiTheme="majorHAnsi" w:cstheme="majorHAnsi"/>
          <w:sz w:val="24"/>
          <w:szCs w:val="24"/>
        </w:rPr>
        <w:t xml:space="preserve">also </w:t>
      </w:r>
      <w:r w:rsidR="00AA5795">
        <w:rPr>
          <w:rFonts w:asciiTheme="majorHAnsi" w:eastAsia="ＭＳ ゴシック" w:hAnsiTheme="majorHAnsi" w:cstheme="majorHAnsi"/>
          <w:sz w:val="24"/>
          <w:szCs w:val="24"/>
        </w:rPr>
        <w:t>stipulated</w:t>
      </w:r>
      <w:r w:rsidR="00660807" w:rsidRPr="00660807">
        <w:rPr>
          <w:rFonts w:asciiTheme="majorHAnsi" w:eastAsia="ＭＳ ゴシック" w:hAnsiTheme="majorHAnsi" w:cstheme="majorHAnsi"/>
          <w:sz w:val="24"/>
          <w:szCs w:val="24"/>
        </w:rPr>
        <w:t xml:space="preserve"> that the </w:t>
      </w:r>
      <w:r w:rsidR="00AA5795">
        <w:rPr>
          <w:rFonts w:asciiTheme="majorHAnsi" w:eastAsia="ＭＳ ゴシック" w:hAnsiTheme="majorHAnsi" w:cstheme="majorHAnsi"/>
          <w:sz w:val="24"/>
          <w:szCs w:val="24"/>
        </w:rPr>
        <w:t xml:space="preserve">steps to be taken by the States Parties to the present Covenant to achieve the </w:t>
      </w:r>
      <w:r w:rsidR="00660807" w:rsidRPr="00660807">
        <w:rPr>
          <w:rFonts w:asciiTheme="majorHAnsi" w:eastAsia="ＭＳ ゴシック" w:hAnsiTheme="majorHAnsi" w:cstheme="majorHAnsi"/>
          <w:sz w:val="24"/>
          <w:szCs w:val="24"/>
        </w:rPr>
        <w:t xml:space="preserve">full realization of this right shall include those necessary for the conservation, the development and the diffusion of science and culture. </w:t>
      </w:r>
      <w:r w:rsidR="00AA5795">
        <w:rPr>
          <w:rFonts w:asciiTheme="majorHAnsi" w:eastAsia="ＭＳ ゴシック" w:hAnsiTheme="majorHAnsi" w:cstheme="majorHAnsi"/>
          <w:sz w:val="24"/>
          <w:szCs w:val="24"/>
        </w:rPr>
        <w:t xml:space="preserve">The </w:t>
      </w:r>
      <w:r w:rsidR="00660807" w:rsidRPr="00660807">
        <w:rPr>
          <w:rFonts w:asciiTheme="majorHAnsi" w:eastAsia="ＭＳ ゴシック" w:hAnsiTheme="majorHAnsi" w:cstheme="majorHAnsi"/>
          <w:sz w:val="24"/>
          <w:szCs w:val="24"/>
        </w:rPr>
        <w:t xml:space="preserve">IP system is one </w:t>
      </w:r>
      <w:r w:rsidR="00AA5795">
        <w:rPr>
          <w:rFonts w:asciiTheme="majorHAnsi" w:eastAsia="ＭＳ ゴシック" w:hAnsiTheme="majorHAnsi" w:cstheme="majorHAnsi"/>
          <w:sz w:val="24"/>
          <w:szCs w:val="24"/>
        </w:rPr>
        <w:t>such</w:t>
      </w:r>
      <w:r w:rsidR="0049472C">
        <w:rPr>
          <w:rFonts w:asciiTheme="majorHAnsi" w:eastAsia="ＭＳ ゴシック" w:hAnsiTheme="majorHAnsi" w:cstheme="majorHAnsi"/>
          <w:sz w:val="24"/>
          <w:szCs w:val="24"/>
        </w:rPr>
        <w:t xml:space="preserve"> “step”</w:t>
      </w:r>
      <w:r w:rsidR="00660807" w:rsidRPr="00660807">
        <w:rPr>
          <w:rFonts w:asciiTheme="majorHAnsi" w:eastAsia="ＭＳ ゴシック" w:hAnsiTheme="majorHAnsi" w:cstheme="majorHAnsi"/>
          <w:sz w:val="24"/>
          <w:szCs w:val="24"/>
        </w:rPr>
        <w:t xml:space="preserve"> </w:t>
      </w:r>
      <w:r w:rsidR="0049472C">
        <w:rPr>
          <w:rFonts w:asciiTheme="majorHAnsi" w:eastAsia="ＭＳ ゴシック" w:hAnsiTheme="majorHAnsi" w:cstheme="majorHAnsi"/>
          <w:sz w:val="24"/>
          <w:szCs w:val="24"/>
        </w:rPr>
        <w:t xml:space="preserve">which is </w:t>
      </w:r>
      <w:r w:rsidR="00660807" w:rsidRPr="00660807">
        <w:rPr>
          <w:rFonts w:asciiTheme="majorHAnsi" w:eastAsia="ＭＳ ゴシック" w:hAnsiTheme="majorHAnsi" w:cstheme="majorHAnsi"/>
          <w:sz w:val="24"/>
          <w:szCs w:val="24"/>
        </w:rPr>
        <w:t xml:space="preserve">indispensable for the </w:t>
      </w:r>
      <w:r w:rsidR="00AA5795">
        <w:rPr>
          <w:rFonts w:asciiTheme="majorHAnsi" w:eastAsia="ＭＳ ゴシック" w:hAnsiTheme="majorHAnsi" w:cstheme="majorHAnsi"/>
          <w:sz w:val="24"/>
          <w:szCs w:val="24"/>
        </w:rPr>
        <w:t>“</w:t>
      </w:r>
      <w:r w:rsidR="00660807" w:rsidRPr="00660807">
        <w:rPr>
          <w:rFonts w:asciiTheme="majorHAnsi" w:eastAsia="ＭＳ ゴシック" w:hAnsiTheme="majorHAnsi" w:cstheme="majorHAnsi"/>
          <w:sz w:val="24"/>
          <w:szCs w:val="24"/>
        </w:rPr>
        <w:t>development and the diffusion of science</w:t>
      </w:r>
      <w:r w:rsidR="00AA5795">
        <w:rPr>
          <w:rFonts w:asciiTheme="majorHAnsi" w:eastAsia="ＭＳ ゴシック" w:hAnsiTheme="majorHAnsi" w:cstheme="majorHAnsi"/>
          <w:sz w:val="24"/>
          <w:szCs w:val="24"/>
        </w:rPr>
        <w:t>”</w:t>
      </w:r>
      <w:r w:rsidR="00660807" w:rsidRPr="00660807">
        <w:rPr>
          <w:rFonts w:asciiTheme="majorHAnsi" w:eastAsia="ＭＳ ゴシック" w:hAnsiTheme="majorHAnsi" w:cstheme="majorHAnsi"/>
          <w:sz w:val="24"/>
          <w:szCs w:val="24"/>
        </w:rPr>
        <w:t>.</w:t>
      </w:r>
    </w:p>
    <w:p w14:paraId="5F6CBCBE" w14:textId="601A8FEC" w:rsidR="00A13B83" w:rsidRPr="006F6BD4" w:rsidRDefault="00A13B83" w:rsidP="007A1289">
      <w:pPr>
        <w:rPr>
          <w:rFonts w:asciiTheme="majorHAnsi" w:eastAsia="ＭＳ ゴシック" w:hAnsiTheme="majorHAnsi" w:cstheme="majorHAnsi"/>
          <w:sz w:val="24"/>
          <w:szCs w:val="24"/>
        </w:rPr>
      </w:pPr>
    </w:p>
    <w:p w14:paraId="6991BAE2" w14:textId="54D05B97" w:rsidR="00660807" w:rsidRDefault="002D641E" w:rsidP="006F6BD4">
      <w:pPr>
        <w:ind w:firstLineChars="50" w:firstLine="120"/>
        <w:rPr>
          <w:rFonts w:asciiTheme="majorHAnsi" w:eastAsia="ＭＳ ゴシック" w:hAnsiTheme="majorHAnsi" w:cstheme="majorHAnsi"/>
          <w:sz w:val="24"/>
          <w:szCs w:val="24"/>
        </w:rPr>
      </w:pPr>
      <w:r w:rsidRPr="00AB57FE">
        <w:rPr>
          <w:rFonts w:asciiTheme="majorHAnsi" w:eastAsia="ＭＳ ゴシック" w:hAnsiTheme="majorHAnsi" w:cstheme="majorHAnsi"/>
          <w:sz w:val="24"/>
          <w:szCs w:val="24"/>
        </w:rPr>
        <w:t>T</w:t>
      </w:r>
      <w:r w:rsidR="001B3777" w:rsidRPr="00AB57FE">
        <w:rPr>
          <w:rFonts w:asciiTheme="majorHAnsi" w:eastAsia="ＭＳ ゴシック" w:hAnsiTheme="majorHAnsi" w:cstheme="majorHAnsi"/>
          <w:sz w:val="24"/>
          <w:szCs w:val="24"/>
        </w:rPr>
        <w:t xml:space="preserve">he </w:t>
      </w:r>
      <w:r w:rsidRPr="00AB57FE">
        <w:rPr>
          <w:rFonts w:asciiTheme="majorHAnsi" w:eastAsia="ＭＳ ゴシック" w:hAnsiTheme="majorHAnsi" w:cstheme="majorHAnsi"/>
          <w:sz w:val="24"/>
          <w:szCs w:val="24"/>
        </w:rPr>
        <w:t xml:space="preserve">Committee’s </w:t>
      </w:r>
      <w:r w:rsidR="001B3777" w:rsidRPr="00AB57FE">
        <w:rPr>
          <w:rFonts w:asciiTheme="majorHAnsi" w:eastAsia="ＭＳ ゴシック" w:hAnsiTheme="majorHAnsi" w:cstheme="majorHAnsi"/>
          <w:sz w:val="24"/>
          <w:szCs w:val="24"/>
        </w:rPr>
        <w:t>concern</w:t>
      </w:r>
      <w:r w:rsidR="00111E51" w:rsidRPr="00AB57FE">
        <w:rPr>
          <w:rFonts w:asciiTheme="majorHAnsi" w:eastAsia="ＭＳ ゴシック" w:hAnsiTheme="majorHAnsi" w:cstheme="majorHAnsi"/>
          <w:sz w:val="24"/>
          <w:szCs w:val="24"/>
        </w:rPr>
        <w:t>s</w:t>
      </w:r>
      <w:r w:rsidR="001B3777" w:rsidRPr="00AB57FE">
        <w:rPr>
          <w:rFonts w:asciiTheme="majorHAnsi" w:eastAsia="ＭＳ ゴシック" w:hAnsiTheme="majorHAnsi" w:cstheme="majorHAnsi"/>
          <w:sz w:val="24"/>
          <w:szCs w:val="24"/>
        </w:rPr>
        <w:t xml:space="preserve"> over privatization of scientific research and IP </w:t>
      </w:r>
      <w:r w:rsidR="00111E51" w:rsidRPr="00AB57FE">
        <w:rPr>
          <w:rFonts w:asciiTheme="majorHAnsi" w:eastAsia="ＭＳ ゴシック" w:hAnsiTheme="majorHAnsi" w:cstheme="majorHAnsi"/>
          <w:sz w:val="24"/>
          <w:szCs w:val="24"/>
        </w:rPr>
        <w:t xml:space="preserve">are </w:t>
      </w:r>
      <w:r w:rsidR="001B3777" w:rsidRPr="00AB57FE">
        <w:rPr>
          <w:rFonts w:asciiTheme="majorHAnsi" w:eastAsia="ＭＳ ゴシック" w:hAnsiTheme="majorHAnsi" w:cstheme="majorHAnsi"/>
          <w:sz w:val="24"/>
          <w:szCs w:val="24"/>
        </w:rPr>
        <w:t>pointed out i</w:t>
      </w:r>
      <w:r w:rsidR="0049472C" w:rsidRPr="00AB57FE">
        <w:rPr>
          <w:rFonts w:asciiTheme="majorHAnsi" w:eastAsia="ＭＳ ゴシック" w:hAnsiTheme="majorHAnsi" w:cstheme="majorHAnsi"/>
          <w:sz w:val="24"/>
          <w:szCs w:val="24"/>
        </w:rPr>
        <w:t xml:space="preserve">n “C. Privatization of scientific research and IP” of </w:t>
      </w:r>
      <w:r w:rsidR="003B0312" w:rsidRPr="00AB57FE">
        <w:rPr>
          <w:rFonts w:asciiTheme="majorHAnsi" w:eastAsia="ＭＳ ゴシック" w:hAnsiTheme="majorHAnsi" w:cstheme="majorHAnsi"/>
          <w:sz w:val="24"/>
          <w:szCs w:val="24"/>
        </w:rPr>
        <w:t>“</w:t>
      </w:r>
      <w:r w:rsidR="0049472C" w:rsidRPr="00AB57FE">
        <w:rPr>
          <w:rFonts w:asciiTheme="majorHAnsi" w:eastAsia="ＭＳ ゴシック" w:hAnsiTheme="majorHAnsi" w:cstheme="majorHAnsi"/>
          <w:sz w:val="24"/>
          <w:szCs w:val="24"/>
        </w:rPr>
        <w:t>V. Special topi</w:t>
      </w:r>
      <w:r w:rsidR="006F6BD4" w:rsidRPr="00AB57FE">
        <w:rPr>
          <w:rFonts w:asciiTheme="majorHAnsi" w:eastAsia="ＭＳ ゴシック" w:hAnsiTheme="majorHAnsi" w:cstheme="majorHAnsi"/>
          <w:sz w:val="24"/>
          <w:szCs w:val="24"/>
        </w:rPr>
        <w:t xml:space="preserve">cs of broad application” in </w:t>
      </w:r>
      <w:r w:rsidR="00FF6DB7" w:rsidRPr="00AB57FE">
        <w:rPr>
          <w:rFonts w:asciiTheme="majorHAnsi" w:eastAsia="ＭＳ ゴシック" w:hAnsiTheme="majorHAnsi" w:cstheme="majorHAnsi"/>
          <w:sz w:val="24"/>
          <w:szCs w:val="24"/>
        </w:rPr>
        <w:t xml:space="preserve">the </w:t>
      </w:r>
      <w:r w:rsidR="006F6BD4" w:rsidRPr="00AB57FE">
        <w:rPr>
          <w:rFonts w:asciiTheme="majorHAnsi" w:eastAsia="ＭＳ ゴシック" w:hAnsiTheme="majorHAnsi" w:cstheme="majorHAnsi"/>
          <w:sz w:val="24"/>
          <w:szCs w:val="24"/>
        </w:rPr>
        <w:t>D</w:t>
      </w:r>
      <w:r w:rsidR="0049472C" w:rsidRPr="00AB57FE">
        <w:rPr>
          <w:rFonts w:asciiTheme="majorHAnsi" w:eastAsia="ＭＳ ゴシック" w:hAnsiTheme="majorHAnsi" w:cstheme="majorHAnsi"/>
          <w:sz w:val="24"/>
          <w:szCs w:val="24"/>
        </w:rPr>
        <w:t>raft</w:t>
      </w:r>
      <w:r w:rsidR="006F6BD4" w:rsidRPr="00AB57FE">
        <w:rPr>
          <w:rFonts w:asciiTheme="majorHAnsi" w:eastAsia="ＭＳ ゴシック" w:hAnsiTheme="majorHAnsi" w:cstheme="majorHAnsi"/>
          <w:sz w:val="24"/>
          <w:szCs w:val="24"/>
        </w:rPr>
        <w:t xml:space="preserve"> General Comment</w:t>
      </w:r>
      <w:r w:rsidR="00556232" w:rsidRPr="00AB57FE">
        <w:rPr>
          <w:rFonts w:asciiTheme="majorHAnsi" w:eastAsia="ＭＳ ゴシック" w:hAnsiTheme="majorHAnsi" w:cstheme="majorHAnsi"/>
          <w:sz w:val="24"/>
          <w:szCs w:val="24"/>
        </w:rPr>
        <w:t xml:space="preserve"> on article 15 of the CESCR. The Government of Japan </w:t>
      </w:r>
      <w:r w:rsidR="00111E51" w:rsidRPr="00AB57FE">
        <w:rPr>
          <w:rFonts w:asciiTheme="majorHAnsi" w:eastAsia="ＭＳ ゴシック" w:hAnsiTheme="majorHAnsi" w:cstheme="majorHAnsi"/>
          <w:sz w:val="24"/>
          <w:szCs w:val="24"/>
        </w:rPr>
        <w:t>considers these concerns to be based on</w:t>
      </w:r>
      <w:r w:rsidR="00556232" w:rsidRPr="00AB57FE">
        <w:rPr>
          <w:rFonts w:asciiTheme="majorHAnsi" w:eastAsia="ＭＳ ゴシック" w:hAnsiTheme="majorHAnsi" w:cstheme="majorHAnsi"/>
          <w:sz w:val="24"/>
          <w:szCs w:val="24"/>
        </w:rPr>
        <w:t xml:space="preserve"> </w:t>
      </w:r>
      <w:r w:rsidR="004C5547" w:rsidRPr="00AB57FE">
        <w:rPr>
          <w:rFonts w:asciiTheme="majorHAnsi" w:eastAsia="ＭＳ ゴシック" w:hAnsiTheme="majorHAnsi" w:cstheme="majorHAnsi"/>
          <w:sz w:val="24"/>
          <w:szCs w:val="24"/>
        </w:rPr>
        <w:t xml:space="preserve">an </w:t>
      </w:r>
      <w:r w:rsidR="00311AB7" w:rsidRPr="00AB57FE">
        <w:rPr>
          <w:rFonts w:asciiTheme="majorHAnsi" w:eastAsia="ＭＳ ゴシック" w:hAnsiTheme="majorHAnsi" w:cstheme="majorHAnsi"/>
          <w:sz w:val="24"/>
          <w:szCs w:val="24"/>
        </w:rPr>
        <w:t>incorrect and biased view</w:t>
      </w:r>
      <w:r w:rsidR="00BC73ED" w:rsidRPr="00AB57FE">
        <w:rPr>
          <w:rFonts w:asciiTheme="majorHAnsi" w:eastAsia="ＭＳ ゴシック" w:hAnsiTheme="majorHAnsi" w:cstheme="majorHAnsi"/>
          <w:sz w:val="24"/>
          <w:szCs w:val="24"/>
        </w:rPr>
        <w:t>, which</w:t>
      </w:r>
      <w:r w:rsidR="00311AB7" w:rsidRPr="00AB57FE">
        <w:rPr>
          <w:rFonts w:asciiTheme="majorHAnsi" w:eastAsia="ＭＳ ゴシック" w:hAnsiTheme="majorHAnsi" w:cstheme="majorHAnsi"/>
          <w:sz w:val="24"/>
          <w:szCs w:val="24"/>
        </w:rPr>
        <w:t xml:space="preserve"> unduly </w:t>
      </w:r>
      <w:r w:rsidR="00BC73ED" w:rsidRPr="00AB57FE">
        <w:rPr>
          <w:rFonts w:asciiTheme="majorHAnsi" w:eastAsia="ＭＳ ゴシック" w:hAnsiTheme="majorHAnsi" w:cstheme="majorHAnsi"/>
          <w:sz w:val="24"/>
          <w:szCs w:val="24"/>
        </w:rPr>
        <w:t xml:space="preserve">emphasizes </w:t>
      </w:r>
      <w:r w:rsidR="0049472C" w:rsidRPr="00AB57FE">
        <w:rPr>
          <w:rFonts w:asciiTheme="majorHAnsi" w:eastAsia="ＭＳ ゴシック" w:hAnsiTheme="majorHAnsi" w:cstheme="majorHAnsi"/>
          <w:sz w:val="24"/>
          <w:szCs w:val="24"/>
        </w:rPr>
        <w:t xml:space="preserve">the </w:t>
      </w:r>
      <w:r w:rsidR="00382589" w:rsidRPr="00AB57FE">
        <w:rPr>
          <w:rFonts w:asciiTheme="majorHAnsi" w:eastAsia="ＭＳ ゴシック" w:hAnsiTheme="majorHAnsi" w:cstheme="majorHAnsi"/>
          <w:sz w:val="24"/>
          <w:szCs w:val="24"/>
        </w:rPr>
        <w:t xml:space="preserve">possible </w:t>
      </w:r>
      <w:r w:rsidR="0049472C" w:rsidRPr="00AB57FE">
        <w:rPr>
          <w:rFonts w:asciiTheme="majorHAnsi" w:eastAsia="ＭＳ ゴシック" w:hAnsiTheme="majorHAnsi" w:cstheme="majorHAnsi"/>
          <w:sz w:val="24"/>
          <w:szCs w:val="24"/>
        </w:rPr>
        <w:t>negative effects of privatization of scientific research</w:t>
      </w:r>
      <w:r w:rsidR="00C54278" w:rsidRPr="00AB57FE">
        <w:rPr>
          <w:rFonts w:asciiTheme="majorHAnsi" w:eastAsia="ＭＳ ゴシック" w:hAnsiTheme="majorHAnsi" w:cstheme="majorHAnsi"/>
          <w:sz w:val="24"/>
          <w:szCs w:val="24"/>
        </w:rPr>
        <w:t xml:space="preserve"> and IP</w:t>
      </w:r>
      <w:r w:rsidR="00BC73ED" w:rsidRPr="00AB57FE">
        <w:rPr>
          <w:rFonts w:asciiTheme="majorHAnsi" w:eastAsia="ＭＳ ゴシック" w:hAnsiTheme="majorHAnsi" w:cstheme="majorHAnsi"/>
          <w:sz w:val="24"/>
          <w:szCs w:val="24"/>
        </w:rPr>
        <w:t>,</w:t>
      </w:r>
      <w:r w:rsidR="00556232" w:rsidRPr="00AB57FE">
        <w:rPr>
          <w:rFonts w:asciiTheme="majorHAnsi" w:eastAsia="ＭＳ ゴシック" w:hAnsiTheme="majorHAnsi" w:cstheme="majorHAnsi"/>
          <w:sz w:val="24"/>
          <w:szCs w:val="24"/>
        </w:rPr>
        <w:t xml:space="preserve"> and believes that </w:t>
      </w:r>
      <w:r w:rsidR="00111E51" w:rsidRPr="00AB57FE">
        <w:rPr>
          <w:rFonts w:asciiTheme="majorHAnsi" w:eastAsia="ＭＳ ゴシック" w:hAnsiTheme="majorHAnsi" w:cstheme="majorHAnsi"/>
          <w:sz w:val="24"/>
          <w:szCs w:val="24"/>
        </w:rPr>
        <w:t xml:space="preserve">the </w:t>
      </w:r>
      <w:r w:rsidR="00556232" w:rsidRPr="00AB57FE">
        <w:rPr>
          <w:rFonts w:asciiTheme="majorHAnsi" w:eastAsia="ＭＳ ゴシック" w:hAnsiTheme="majorHAnsi" w:cstheme="majorHAnsi"/>
          <w:sz w:val="24"/>
          <w:szCs w:val="24"/>
        </w:rPr>
        <w:t>inclusion</w:t>
      </w:r>
      <w:r w:rsidR="00C54278" w:rsidRPr="00AB57FE">
        <w:rPr>
          <w:rFonts w:asciiTheme="majorHAnsi" w:eastAsia="ＭＳ ゴシック" w:hAnsiTheme="majorHAnsi" w:cstheme="majorHAnsi"/>
          <w:sz w:val="24"/>
          <w:szCs w:val="24"/>
        </w:rPr>
        <w:t xml:space="preserve"> </w:t>
      </w:r>
      <w:r w:rsidR="00111E51" w:rsidRPr="00AB57FE">
        <w:rPr>
          <w:rFonts w:asciiTheme="majorHAnsi" w:eastAsia="ＭＳ ゴシック" w:hAnsiTheme="majorHAnsi" w:cstheme="majorHAnsi"/>
          <w:sz w:val="24"/>
          <w:szCs w:val="24"/>
        </w:rPr>
        <w:t xml:space="preserve">of such concerns </w:t>
      </w:r>
      <w:r w:rsidR="00311AB7" w:rsidRPr="00AB57FE">
        <w:rPr>
          <w:rFonts w:asciiTheme="majorHAnsi" w:eastAsia="ＭＳ ゴシック" w:hAnsiTheme="majorHAnsi" w:cstheme="majorHAnsi"/>
          <w:sz w:val="24"/>
          <w:szCs w:val="24"/>
        </w:rPr>
        <w:t>in</w:t>
      </w:r>
      <w:r w:rsidR="0049472C" w:rsidRPr="00AB57FE">
        <w:rPr>
          <w:rFonts w:asciiTheme="majorHAnsi" w:eastAsia="ＭＳ ゴシック" w:hAnsiTheme="majorHAnsi" w:cstheme="majorHAnsi"/>
          <w:sz w:val="24"/>
          <w:szCs w:val="24"/>
        </w:rPr>
        <w:t xml:space="preserve"> the </w:t>
      </w:r>
      <w:r w:rsidR="00166EF7" w:rsidRPr="00AB57FE">
        <w:rPr>
          <w:rFonts w:asciiTheme="majorHAnsi" w:eastAsia="ＭＳ ゴシック" w:hAnsiTheme="majorHAnsi" w:cstheme="majorHAnsi"/>
          <w:sz w:val="24"/>
          <w:szCs w:val="24"/>
        </w:rPr>
        <w:t xml:space="preserve">adopted </w:t>
      </w:r>
      <w:r w:rsidR="0049472C" w:rsidRPr="00AB57FE">
        <w:rPr>
          <w:rFonts w:asciiTheme="majorHAnsi" w:eastAsia="ＭＳ ゴシック" w:hAnsiTheme="majorHAnsi" w:cstheme="majorHAnsi"/>
          <w:sz w:val="24"/>
          <w:szCs w:val="24"/>
        </w:rPr>
        <w:t xml:space="preserve">General Comment would lead to the </w:t>
      </w:r>
      <w:r w:rsidR="00C54278" w:rsidRPr="00AB57FE">
        <w:rPr>
          <w:rFonts w:asciiTheme="majorHAnsi" w:eastAsia="ＭＳ ゴシック" w:hAnsiTheme="majorHAnsi" w:cstheme="majorHAnsi"/>
          <w:sz w:val="24"/>
          <w:szCs w:val="24"/>
        </w:rPr>
        <w:t xml:space="preserve">distortion of </w:t>
      </w:r>
      <w:r w:rsidR="006F6BD4" w:rsidRPr="00AB57FE">
        <w:rPr>
          <w:rFonts w:asciiTheme="majorHAnsi" w:eastAsia="ＭＳ ゴシック" w:hAnsiTheme="majorHAnsi" w:cstheme="majorHAnsi"/>
          <w:sz w:val="24"/>
          <w:szCs w:val="24"/>
        </w:rPr>
        <w:t xml:space="preserve">understanding regarding </w:t>
      </w:r>
      <w:r w:rsidR="00C54278" w:rsidRPr="00AB57FE">
        <w:rPr>
          <w:rFonts w:asciiTheme="majorHAnsi" w:eastAsia="ＭＳ ゴシック" w:hAnsiTheme="majorHAnsi" w:cstheme="majorHAnsi"/>
          <w:sz w:val="24"/>
          <w:szCs w:val="24"/>
        </w:rPr>
        <w:t xml:space="preserve">the </w:t>
      </w:r>
      <w:r w:rsidR="00311AB7" w:rsidRPr="00AB57FE">
        <w:rPr>
          <w:rFonts w:asciiTheme="majorHAnsi" w:eastAsia="ＭＳ ゴシック" w:hAnsiTheme="majorHAnsi" w:cstheme="majorHAnsi"/>
          <w:sz w:val="24"/>
          <w:szCs w:val="24"/>
        </w:rPr>
        <w:t>essence</w:t>
      </w:r>
      <w:r w:rsidR="00C54278" w:rsidRPr="00AB57FE">
        <w:rPr>
          <w:rFonts w:asciiTheme="majorHAnsi" w:eastAsia="ＭＳ ゴシック" w:hAnsiTheme="majorHAnsi" w:cstheme="majorHAnsi"/>
          <w:sz w:val="24"/>
          <w:szCs w:val="24"/>
        </w:rPr>
        <w:t xml:space="preserve"> of Article 15. T</w:t>
      </w:r>
      <w:r w:rsidR="00C54278">
        <w:rPr>
          <w:rFonts w:asciiTheme="majorHAnsi" w:eastAsia="ＭＳ ゴシック" w:hAnsiTheme="majorHAnsi" w:cstheme="majorHAnsi"/>
          <w:sz w:val="24"/>
          <w:szCs w:val="24"/>
        </w:rPr>
        <w:t xml:space="preserve">herefore, </w:t>
      </w:r>
      <w:r w:rsidR="006F6BD4">
        <w:rPr>
          <w:rFonts w:asciiTheme="majorHAnsi" w:eastAsia="ＭＳ ゴシック" w:hAnsiTheme="majorHAnsi" w:cstheme="majorHAnsi"/>
          <w:sz w:val="24"/>
          <w:szCs w:val="24"/>
        </w:rPr>
        <w:t xml:space="preserve">this part </w:t>
      </w:r>
      <w:r w:rsidR="006F6BD4" w:rsidRPr="008150A0">
        <w:rPr>
          <w:rFonts w:asciiTheme="majorHAnsi" w:eastAsia="ＭＳ ゴシック" w:hAnsiTheme="majorHAnsi" w:cstheme="majorHAnsi"/>
          <w:sz w:val="24"/>
          <w:szCs w:val="24"/>
        </w:rPr>
        <w:t xml:space="preserve">should </w:t>
      </w:r>
      <w:r w:rsidR="00D96551" w:rsidRPr="008150A0">
        <w:rPr>
          <w:rFonts w:asciiTheme="majorHAnsi" w:eastAsia="ＭＳ ゴシック" w:hAnsiTheme="majorHAnsi" w:cstheme="majorHAnsi"/>
          <w:sz w:val="24"/>
          <w:szCs w:val="24"/>
        </w:rPr>
        <w:t xml:space="preserve">be re-written with substantial reference to the important roles that IP plays in </w:t>
      </w:r>
      <w:r w:rsidR="00CD1696">
        <w:rPr>
          <w:rFonts w:asciiTheme="majorHAnsi" w:eastAsia="ＭＳ ゴシック" w:hAnsiTheme="majorHAnsi" w:cstheme="majorHAnsi"/>
          <w:sz w:val="24"/>
          <w:szCs w:val="24"/>
        </w:rPr>
        <w:t>research and development (</w:t>
      </w:r>
      <w:r w:rsidR="00D96551" w:rsidRPr="008150A0">
        <w:rPr>
          <w:rFonts w:asciiTheme="majorHAnsi" w:eastAsia="ＭＳ ゴシック" w:hAnsiTheme="majorHAnsi" w:cstheme="majorHAnsi"/>
          <w:sz w:val="24"/>
          <w:szCs w:val="24"/>
        </w:rPr>
        <w:t>R&amp;D</w:t>
      </w:r>
      <w:r w:rsidR="00CD1696">
        <w:rPr>
          <w:rFonts w:asciiTheme="majorHAnsi" w:eastAsia="ＭＳ ゴシック" w:hAnsiTheme="majorHAnsi" w:cstheme="majorHAnsi"/>
          <w:sz w:val="24"/>
          <w:szCs w:val="24"/>
        </w:rPr>
        <w:t>)</w:t>
      </w:r>
      <w:r w:rsidR="00D96551" w:rsidRPr="008150A0">
        <w:rPr>
          <w:rFonts w:asciiTheme="majorHAnsi" w:eastAsia="ＭＳ ゴシック" w:hAnsiTheme="majorHAnsi" w:cstheme="majorHAnsi"/>
          <w:sz w:val="24"/>
          <w:szCs w:val="24"/>
        </w:rPr>
        <w:t xml:space="preserve"> and innovation in a rational and objective manner</w:t>
      </w:r>
      <w:r w:rsidR="001C475E">
        <w:rPr>
          <w:rFonts w:asciiTheme="majorHAnsi" w:eastAsia="ＭＳ ゴシック" w:hAnsiTheme="majorHAnsi" w:cstheme="majorHAnsi"/>
          <w:sz w:val="24"/>
          <w:szCs w:val="24"/>
        </w:rPr>
        <w:t>;</w:t>
      </w:r>
      <w:r w:rsidR="00D96551" w:rsidRPr="008150A0">
        <w:rPr>
          <w:rFonts w:asciiTheme="majorHAnsi" w:eastAsia="ＭＳ ゴシック" w:hAnsiTheme="majorHAnsi" w:cstheme="majorHAnsi"/>
          <w:sz w:val="24"/>
          <w:szCs w:val="24"/>
        </w:rPr>
        <w:t xml:space="preserve"> and if it is difficult to do so, IP should not be included in the General Comment</w:t>
      </w:r>
      <w:r w:rsidR="00311AB7" w:rsidRPr="008150A0">
        <w:rPr>
          <w:rFonts w:asciiTheme="majorHAnsi" w:eastAsia="ＭＳ ゴシック" w:hAnsiTheme="majorHAnsi" w:cstheme="majorHAnsi"/>
          <w:sz w:val="24"/>
          <w:szCs w:val="24"/>
        </w:rPr>
        <w:t>s</w:t>
      </w:r>
      <w:r w:rsidR="006F6BD4" w:rsidRPr="008150A0">
        <w:rPr>
          <w:rFonts w:asciiTheme="majorHAnsi" w:eastAsia="ＭＳ ゴシック" w:hAnsiTheme="majorHAnsi" w:cstheme="majorHAnsi"/>
          <w:sz w:val="24"/>
          <w:szCs w:val="24"/>
        </w:rPr>
        <w:t xml:space="preserve"> </w:t>
      </w:r>
      <w:r w:rsidR="00D96551" w:rsidRPr="008150A0">
        <w:rPr>
          <w:rFonts w:asciiTheme="majorHAnsi" w:eastAsia="ＭＳ ゴシック" w:hAnsiTheme="majorHAnsi" w:cstheme="majorHAnsi"/>
          <w:sz w:val="24"/>
          <w:szCs w:val="24"/>
        </w:rPr>
        <w:t>and “C. Privatization of scientific research and IP” should be deleted altogether.</w:t>
      </w:r>
    </w:p>
    <w:p w14:paraId="16BB6598" w14:textId="77777777" w:rsidR="00660807" w:rsidRPr="00BB7694" w:rsidRDefault="00660807" w:rsidP="007A1289">
      <w:pPr>
        <w:rPr>
          <w:rFonts w:asciiTheme="majorHAnsi" w:eastAsia="ＭＳ ゴシック" w:hAnsiTheme="majorHAnsi" w:cstheme="majorHAnsi"/>
          <w:sz w:val="24"/>
          <w:szCs w:val="24"/>
        </w:rPr>
      </w:pPr>
    </w:p>
    <w:p w14:paraId="2E352481" w14:textId="77777777" w:rsidR="00660807" w:rsidRDefault="00660807" w:rsidP="007A1289">
      <w:pPr>
        <w:rPr>
          <w:rFonts w:asciiTheme="majorHAnsi" w:eastAsia="ＭＳ ゴシック" w:hAnsiTheme="majorHAnsi" w:cstheme="majorHAnsi"/>
          <w:sz w:val="24"/>
          <w:szCs w:val="24"/>
        </w:rPr>
      </w:pPr>
      <w:r>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Comments</w:t>
      </w:r>
      <w:r>
        <w:rPr>
          <w:rFonts w:asciiTheme="majorHAnsi" w:eastAsia="ＭＳ ゴシック" w:hAnsiTheme="majorHAnsi" w:cstheme="majorHAnsi"/>
          <w:sz w:val="24"/>
          <w:szCs w:val="24"/>
        </w:rPr>
        <w:t xml:space="preserve"> regarding each paragraph</w:t>
      </w:r>
      <w:r w:rsidRPr="00660807">
        <w:rPr>
          <w:rFonts w:asciiTheme="majorHAnsi" w:eastAsia="ＭＳ ゴシック" w:hAnsiTheme="majorHAnsi" w:cstheme="majorHAnsi"/>
          <w:sz w:val="24"/>
          <w:szCs w:val="24"/>
        </w:rPr>
        <w:t>]</w:t>
      </w:r>
    </w:p>
    <w:p w14:paraId="47C629C0" w14:textId="6E9D8AAC" w:rsidR="00660807" w:rsidRDefault="006F6BD4" w:rsidP="00660807">
      <w:pPr>
        <w:ind w:firstLineChars="50" w:firstLine="12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In</w:t>
      </w:r>
      <w:r w:rsidR="00660807" w:rsidRPr="00660807">
        <w:rPr>
          <w:rFonts w:asciiTheme="majorHAnsi" w:eastAsia="ＭＳ ゴシック" w:hAnsiTheme="majorHAnsi" w:cstheme="majorHAnsi"/>
          <w:sz w:val="24"/>
          <w:szCs w:val="24"/>
        </w:rPr>
        <w:t xml:space="preserve"> “C. Privatization of scientific research and IP” of “V. Special topics of broad application”</w:t>
      </w:r>
      <w:r w:rsidR="00660807">
        <w:rPr>
          <w:rFonts w:asciiTheme="majorHAnsi" w:eastAsia="ＭＳ ゴシック" w:hAnsiTheme="majorHAnsi" w:cstheme="majorHAnsi"/>
          <w:sz w:val="24"/>
          <w:szCs w:val="24"/>
        </w:rPr>
        <w:t xml:space="preserve"> in th</w:t>
      </w:r>
      <w:r w:rsidR="00C6067A">
        <w:rPr>
          <w:rFonts w:asciiTheme="majorHAnsi" w:eastAsia="ＭＳ ゴシック" w:hAnsiTheme="majorHAnsi" w:cstheme="majorHAnsi"/>
          <w:sz w:val="24"/>
          <w:szCs w:val="24"/>
        </w:rPr>
        <w:t>e</w:t>
      </w:r>
      <w:r w:rsidR="00660807">
        <w:rPr>
          <w:rFonts w:asciiTheme="majorHAnsi" w:eastAsia="ＭＳ ゴシック" w:hAnsiTheme="majorHAnsi" w:cstheme="majorHAnsi"/>
          <w:sz w:val="24"/>
          <w:szCs w:val="24"/>
        </w:rPr>
        <w:t xml:space="preserve"> Draft</w:t>
      </w:r>
      <w:r>
        <w:rPr>
          <w:rFonts w:asciiTheme="majorHAnsi" w:eastAsia="ＭＳ ゴシック" w:hAnsiTheme="majorHAnsi" w:cstheme="majorHAnsi"/>
          <w:sz w:val="24"/>
          <w:szCs w:val="24"/>
        </w:rPr>
        <w:t xml:space="preserve"> General Comment</w:t>
      </w:r>
      <w:r w:rsidR="00660807">
        <w:rPr>
          <w:rFonts w:asciiTheme="majorHAnsi" w:eastAsia="ＭＳ ゴシック" w:hAnsiTheme="majorHAnsi" w:cstheme="majorHAnsi"/>
          <w:sz w:val="24"/>
          <w:szCs w:val="24"/>
        </w:rPr>
        <w:t xml:space="preserve">, </w:t>
      </w:r>
      <w:r>
        <w:rPr>
          <w:rFonts w:asciiTheme="majorHAnsi" w:eastAsia="ＭＳ ゴシック" w:hAnsiTheme="majorHAnsi" w:cstheme="majorHAnsi"/>
          <w:sz w:val="24"/>
          <w:szCs w:val="24"/>
        </w:rPr>
        <w:t xml:space="preserve">it is </w:t>
      </w:r>
      <w:r w:rsidR="00660807">
        <w:rPr>
          <w:rFonts w:asciiTheme="majorHAnsi" w:eastAsia="ＭＳ ゴシック" w:hAnsiTheme="majorHAnsi" w:cstheme="majorHAnsi"/>
          <w:sz w:val="24"/>
          <w:szCs w:val="24"/>
        </w:rPr>
        <w:t>claim</w:t>
      </w:r>
      <w:r>
        <w:rPr>
          <w:rFonts w:asciiTheme="majorHAnsi" w:eastAsia="ＭＳ ゴシック" w:hAnsiTheme="majorHAnsi" w:cstheme="majorHAnsi"/>
          <w:sz w:val="24"/>
          <w:szCs w:val="24"/>
        </w:rPr>
        <w:t>ed</w:t>
      </w:r>
      <w:r w:rsidR="00660807" w:rsidRPr="00660807">
        <w:rPr>
          <w:rFonts w:asciiTheme="majorHAnsi" w:eastAsia="ＭＳ ゴシック" w:hAnsiTheme="majorHAnsi" w:cstheme="majorHAnsi"/>
          <w:sz w:val="24"/>
          <w:szCs w:val="24"/>
        </w:rPr>
        <w:t xml:space="preserve"> that IP can negatively affect the advancement of science, including investments in scientific research and access </w:t>
      </w:r>
      <w:r w:rsidR="00D60D8D">
        <w:rPr>
          <w:rFonts w:asciiTheme="majorHAnsi" w:eastAsia="ＭＳ ゴシック" w:hAnsiTheme="majorHAnsi" w:cstheme="majorHAnsi"/>
          <w:sz w:val="24"/>
          <w:szCs w:val="24"/>
        </w:rPr>
        <w:t>to</w:t>
      </w:r>
      <w:r w:rsidR="00D60D8D"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its benefits.</w:t>
      </w:r>
    </w:p>
    <w:p w14:paraId="183C9021" w14:textId="77777777" w:rsidR="00660807" w:rsidRPr="006F6BD4" w:rsidRDefault="00660807" w:rsidP="007A1289">
      <w:pPr>
        <w:rPr>
          <w:rFonts w:asciiTheme="majorHAnsi" w:eastAsia="ＭＳ ゴシック" w:hAnsiTheme="majorHAnsi" w:cstheme="majorHAnsi"/>
          <w:sz w:val="24"/>
          <w:szCs w:val="24"/>
        </w:rPr>
      </w:pPr>
    </w:p>
    <w:p w14:paraId="6672129C" w14:textId="54015710" w:rsidR="00660807" w:rsidRDefault="00660807" w:rsidP="007A1289">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sidR="007C1E72">
        <w:rPr>
          <w:rFonts w:asciiTheme="majorHAnsi" w:eastAsia="ＭＳ ゴシック" w:hAnsiTheme="majorHAnsi" w:cstheme="majorHAnsi"/>
          <w:sz w:val="24"/>
          <w:szCs w:val="24"/>
        </w:rPr>
        <w:t>In paragraph 65</w:t>
      </w:r>
      <w:r w:rsidRPr="00660807">
        <w:rPr>
          <w:rFonts w:asciiTheme="majorHAnsi" w:eastAsia="ＭＳ ゴシック" w:hAnsiTheme="majorHAnsi" w:cstheme="majorHAnsi"/>
          <w:sz w:val="24"/>
          <w:szCs w:val="24"/>
        </w:rPr>
        <w:t>, such negative effects are highlighted as follows:</w:t>
      </w:r>
    </w:p>
    <w:p w14:paraId="4140D598" w14:textId="5856F822" w:rsidR="00660807" w:rsidRDefault="0006354F" w:rsidP="00660807">
      <w:pPr>
        <w:ind w:left="142" w:hangingChars="59" w:hanging="142"/>
        <w:rPr>
          <w:rFonts w:asciiTheme="majorHAnsi" w:eastAsia="ＭＳ ゴシック" w:hAnsiTheme="majorHAnsi" w:cstheme="majorHAnsi"/>
          <w:sz w:val="24"/>
          <w:szCs w:val="24"/>
        </w:rPr>
      </w:pPr>
      <w:r>
        <w:rPr>
          <w:rFonts w:asciiTheme="majorHAnsi" w:eastAsia="ＭＳ ゴシック" w:hAnsiTheme="majorHAnsi" w:cstheme="majorHAnsi"/>
          <w:sz w:val="24"/>
          <w:szCs w:val="24"/>
        </w:rPr>
        <w:t>(1)</w:t>
      </w:r>
      <w:r w:rsidR="001E5592">
        <w:rPr>
          <w:rFonts w:asciiTheme="majorHAnsi" w:eastAsia="ＭＳ ゴシック" w:hAnsiTheme="majorHAnsi" w:cstheme="majorHAnsi" w:hint="eastAsia"/>
          <w:sz w:val="24"/>
          <w:szCs w:val="24"/>
        </w:rPr>
        <w:t xml:space="preserve"> </w:t>
      </w:r>
      <w:r w:rsidR="00660807" w:rsidRPr="00660807">
        <w:rPr>
          <w:rFonts w:asciiTheme="majorHAnsi" w:eastAsia="ＭＳ ゴシック" w:hAnsiTheme="majorHAnsi" w:cstheme="majorHAnsi"/>
          <w:sz w:val="24"/>
          <w:szCs w:val="24"/>
        </w:rPr>
        <w:t xml:space="preserve">IP can create distortions in funding of scientific research as private financial support might go only to research projects that are profitable and there </w:t>
      </w:r>
      <w:r w:rsidR="007C1E72">
        <w:rPr>
          <w:rFonts w:asciiTheme="majorHAnsi" w:eastAsia="ＭＳ ゴシック" w:hAnsiTheme="majorHAnsi" w:cstheme="majorHAnsi"/>
          <w:sz w:val="24"/>
          <w:szCs w:val="24"/>
        </w:rPr>
        <w:t>may not be</w:t>
      </w:r>
      <w:r w:rsidR="001E5592">
        <w:rPr>
          <w:rFonts w:asciiTheme="majorHAnsi" w:eastAsia="ＭＳ ゴシック" w:hAnsiTheme="majorHAnsi" w:cstheme="majorHAnsi" w:hint="eastAsia"/>
          <w:sz w:val="24"/>
          <w:szCs w:val="24"/>
        </w:rPr>
        <w:t xml:space="preserve"> </w:t>
      </w:r>
      <w:r w:rsidR="00660807" w:rsidRPr="00660807">
        <w:rPr>
          <w:rFonts w:asciiTheme="majorHAnsi" w:eastAsia="ＭＳ ゴシック" w:hAnsiTheme="majorHAnsi" w:cstheme="majorHAnsi"/>
          <w:sz w:val="24"/>
          <w:szCs w:val="24"/>
        </w:rPr>
        <w:t xml:space="preserve">adequate financial support or </w:t>
      </w:r>
      <w:r w:rsidR="0077490B">
        <w:rPr>
          <w:rFonts w:asciiTheme="majorHAnsi" w:eastAsia="ＭＳ ゴシック" w:hAnsiTheme="majorHAnsi" w:cstheme="majorHAnsi"/>
          <w:sz w:val="24"/>
          <w:szCs w:val="24"/>
        </w:rPr>
        <w:t xml:space="preserve">may be </w:t>
      </w:r>
      <w:r w:rsidR="003B0312">
        <w:rPr>
          <w:rFonts w:asciiTheme="majorHAnsi" w:eastAsia="ＭＳ ゴシック" w:hAnsiTheme="majorHAnsi" w:cstheme="majorHAnsi"/>
          <w:sz w:val="24"/>
          <w:szCs w:val="24"/>
        </w:rPr>
        <w:t xml:space="preserve">a </w:t>
      </w:r>
      <w:r w:rsidR="00660807" w:rsidRPr="00660807">
        <w:rPr>
          <w:rFonts w:asciiTheme="majorHAnsi" w:eastAsia="ＭＳ ゴシック" w:hAnsiTheme="majorHAnsi" w:cstheme="majorHAnsi"/>
          <w:sz w:val="24"/>
          <w:szCs w:val="24"/>
        </w:rPr>
        <w:t xml:space="preserve">lack of funding for research that </w:t>
      </w:r>
      <w:r w:rsidR="003B0312">
        <w:rPr>
          <w:rFonts w:asciiTheme="majorHAnsi" w:eastAsia="ＭＳ ゴシック" w:hAnsiTheme="majorHAnsi" w:cstheme="majorHAnsi"/>
          <w:sz w:val="24"/>
          <w:szCs w:val="24"/>
        </w:rPr>
        <w:t>is</w:t>
      </w:r>
      <w:r w:rsidR="003B0312"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 xml:space="preserve">crucial for the general welfare of society </w:t>
      </w:r>
      <w:r w:rsidR="0077490B">
        <w:rPr>
          <w:rFonts w:asciiTheme="majorHAnsi" w:eastAsia="ＭＳ ゴシック" w:hAnsiTheme="majorHAnsi" w:cstheme="majorHAnsi"/>
          <w:sz w:val="24"/>
          <w:szCs w:val="24"/>
        </w:rPr>
        <w:t>but</w:t>
      </w:r>
      <w:r w:rsidR="0077490B"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do</w:t>
      </w:r>
      <w:r w:rsidR="003B0312">
        <w:rPr>
          <w:rFonts w:asciiTheme="majorHAnsi" w:eastAsia="ＭＳ ゴシック" w:hAnsiTheme="majorHAnsi" w:cstheme="majorHAnsi"/>
          <w:sz w:val="24"/>
          <w:szCs w:val="24"/>
        </w:rPr>
        <w:t>es</w:t>
      </w:r>
      <w:r w:rsidR="00660807" w:rsidRPr="00660807">
        <w:rPr>
          <w:rFonts w:asciiTheme="majorHAnsi" w:eastAsia="ＭＳ ゴシック" w:hAnsiTheme="majorHAnsi" w:cstheme="majorHAnsi"/>
          <w:sz w:val="24"/>
          <w:szCs w:val="24"/>
        </w:rPr>
        <w:t xml:space="preserve"> not seem financially attractive for business;</w:t>
      </w:r>
    </w:p>
    <w:p w14:paraId="6F4F09C6" w14:textId="48E13A16" w:rsidR="00660807" w:rsidRDefault="0006354F" w:rsidP="00660807">
      <w:pPr>
        <w:ind w:left="120" w:hangingChars="50" w:hanging="12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(2)</w:t>
      </w:r>
      <w:r w:rsidR="001E5592">
        <w:rPr>
          <w:rFonts w:asciiTheme="majorHAnsi" w:eastAsia="ＭＳ ゴシック" w:hAnsiTheme="majorHAnsi" w:cstheme="majorHAnsi" w:hint="eastAsia"/>
          <w:sz w:val="24"/>
          <w:szCs w:val="24"/>
        </w:rPr>
        <w:t xml:space="preserve"> </w:t>
      </w:r>
      <w:r w:rsidR="00660807" w:rsidRPr="00660807">
        <w:rPr>
          <w:rFonts w:asciiTheme="majorHAnsi" w:eastAsia="ＭＳ ゴシック" w:hAnsiTheme="majorHAnsi" w:cstheme="majorHAnsi"/>
          <w:sz w:val="24"/>
          <w:szCs w:val="24"/>
        </w:rPr>
        <w:t xml:space="preserve">IP can also block the necessary sharing of results of scientific research and </w:t>
      </w:r>
      <w:proofErr w:type="gramStart"/>
      <w:r w:rsidR="00660807" w:rsidRPr="00660807">
        <w:rPr>
          <w:rFonts w:asciiTheme="majorHAnsi" w:eastAsia="ＭＳ ゴシック" w:hAnsiTheme="majorHAnsi" w:cstheme="majorHAnsi"/>
          <w:sz w:val="24"/>
          <w:szCs w:val="24"/>
        </w:rPr>
        <w:t>its</w:t>
      </w:r>
      <w:proofErr w:type="gramEnd"/>
      <w:r w:rsidR="00660807" w:rsidRPr="00660807">
        <w:rPr>
          <w:rFonts w:asciiTheme="majorHAnsi" w:eastAsia="ＭＳ ゴシック" w:hAnsiTheme="majorHAnsi" w:cstheme="majorHAnsi"/>
          <w:sz w:val="24"/>
          <w:szCs w:val="24"/>
        </w:rPr>
        <w:t xml:space="preserve"> methods; and</w:t>
      </w:r>
    </w:p>
    <w:p w14:paraId="4636DDCD" w14:textId="2F2EBC26" w:rsidR="00660807" w:rsidRDefault="0006354F" w:rsidP="00660807">
      <w:pPr>
        <w:ind w:left="120" w:hangingChars="50" w:hanging="12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(3)</w:t>
      </w:r>
      <w:r w:rsidR="001E5592">
        <w:rPr>
          <w:rFonts w:asciiTheme="majorHAnsi" w:eastAsia="ＭＳ ゴシック" w:hAnsiTheme="majorHAnsi" w:cstheme="majorHAnsi" w:hint="eastAsia"/>
          <w:sz w:val="24"/>
          <w:szCs w:val="24"/>
        </w:rPr>
        <w:t xml:space="preserve"> </w:t>
      </w:r>
      <w:r w:rsidR="00660807" w:rsidRPr="00660807">
        <w:rPr>
          <w:rFonts w:asciiTheme="majorHAnsi" w:eastAsia="ＭＳ ゴシック" w:hAnsiTheme="majorHAnsi" w:cstheme="majorHAnsi"/>
          <w:sz w:val="24"/>
          <w:szCs w:val="24"/>
        </w:rPr>
        <w:t>IP pose</w:t>
      </w:r>
      <w:r w:rsidR="003B0312">
        <w:rPr>
          <w:rFonts w:asciiTheme="majorHAnsi" w:eastAsia="ＭＳ ゴシック" w:hAnsiTheme="majorHAnsi" w:cstheme="majorHAnsi"/>
          <w:sz w:val="24"/>
          <w:szCs w:val="24"/>
        </w:rPr>
        <w:t>s</w:t>
      </w:r>
      <w:r w:rsidR="00660807" w:rsidRPr="00660807">
        <w:rPr>
          <w:rFonts w:asciiTheme="majorHAnsi" w:eastAsia="ＭＳ ゴシック" w:hAnsiTheme="majorHAnsi" w:cstheme="majorHAnsi"/>
          <w:sz w:val="24"/>
          <w:szCs w:val="24"/>
        </w:rPr>
        <w:t xml:space="preserve"> very serious obstacles for persons wishing to access the benefits of scientific progress, which might also be crucial for the enjoyment of other Economic, Social and Cultural Rights (ESCRs).</w:t>
      </w:r>
    </w:p>
    <w:p w14:paraId="41E7D877" w14:textId="77777777" w:rsidR="00660807" w:rsidRDefault="00660807" w:rsidP="007A1289">
      <w:pPr>
        <w:rPr>
          <w:rFonts w:asciiTheme="majorHAnsi" w:eastAsia="ＭＳ ゴシック" w:hAnsiTheme="majorHAnsi" w:cstheme="majorHAnsi"/>
          <w:sz w:val="24"/>
          <w:szCs w:val="24"/>
        </w:rPr>
      </w:pPr>
    </w:p>
    <w:p w14:paraId="6EAF5682" w14:textId="20B99A31" w:rsidR="00144D1F" w:rsidRDefault="00660807" w:rsidP="00144D1F">
      <w:pPr>
        <w:ind w:firstLineChars="50" w:firstLine="120"/>
        <w:rPr>
          <w:rFonts w:asciiTheme="majorHAnsi" w:eastAsia="ＭＳ ゴシック" w:hAnsiTheme="majorHAnsi" w:cstheme="majorHAnsi"/>
          <w:sz w:val="24"/>
          <w:szCs w:val="24"/>
        </w:rPr>
      </w:pPr>
      <w:r w:rsidRPr="00660807">
        <w:rPr>
          <w:rFonts w:asciiTheme="majorHAnsi" w:eastAsia="ＭＳ ゴシック" w:hAnsiTheme="majorHAnsi" w:cstheme="majorHAnsi"/>
          <w:sz w:val="24"/>
          <w:szCs w:val="24"/>
        </w:rPr>
        <w:t xml:space="preserve">However, </w:t>
      </w:r>
      <w:r w:rsidR="0006354F">
        <w:rPr>
          <w:rFonts w:asciiTheme="majorHAnsi" w:eastAsia="ＭＳ ゴシック" w:hAnsiTheme="majorHAnsi" w:cstheme="majorHAnsi"/>
          <w:sz w:val="24"/>
          <w:szCs w:val="24"/>
        </w:rPr>
        <w:t xml:space="preserve">regarding (1), </w:t>
      </w:r>
      <w:r w:rsidR="003B0312">
        <w:rPr>
          <w:rFonts w:asciiTheme="majorHAnsi" w:eastAsia="ＭＳ ゴシック" w:hAnsiTheme="majorHAnsi" w:cstheme="majorHAnsi"/>
          <w:sz w:val="24"/>
          <w:szCs w:val="24"/>
        </w:rPr>
        <w:t xml:space="preserve">the </w:t>
      </w:r>
      <w:r w:rsidR="00C83689" w:rsidRPr="00682C8B">
        <w:rPr>
          <w:rFonts w:asciiTheme="majorHAnsi" w:eastAsia="ＭＳ ゴシック" w:hAnsiTheme="majorHAnsi" w:cstheme="majorHAnsi"/>
          <w:sz w:val="24"/>
          <w:szCs w:val="24"/>
        </w:rPr>
        <w:t>IP system</w:t>
      </w:r>
      <w:r w:rsidR="00AD2A2A" w:rsidRPr="00FD5074">
        <w:rPr>
          <w:rFonts w:asciiTheme="majorHAnsi" w:eastAsia="ＭＳ ゴシック" w:hAnsiTheme="majorHAnsi" w:cstheme="majorHAnsi"/>
          <w:sz w:val="24"/>
          <w:szCs w:val="24"/>
        </w:rPr>
        <w:t xml:space="preserve"> </w:t>
      </w:r>
      <w:r w:rsidR="0057021E" w:rsidRPr="00FD5074">
        <w:rPr>
          <w:rFonts w:asciiTheme="majorHAnsi" w:eastAsia="ＭＳ ゴシック" w:hAnsiTheme="majorHAnsi" w:cstheme="majorHAnsi" w:hint="eastAsia"/>
          <w:sz w:val="24"/>
          <w:szCs w:val="24"/>
        </w:rPr>
        <w:t xml:space="preserve">in and of </w:t>
      </w:r>
      <w:r w:rsidR="00AD2A2A" w:rsidRPr="00FD5074">
        <w:rPr>
          <w:rFonts w:asciiTheme="majorHAnsi" w:eastAsia="ＭＳ ゴシック" w:hAnsiTheme="majorHAnsi" w:cstheme="majorHAnsi"/>
          <w:sz w:val="24"/>
          <w:szCs w:val="24"/>
        </w:rPr>
        <w:t>itself</w:t>
      </w:r>
      <w:r w:rsidR="0057021E" w:rsidRPr="00FD5074">
        <w:rPr>
          <w:rFonts w:asciiTheme="majorHAnsi" w:eastAsia="ＭＳ ゴシック" w:hAnsiTheme="majorHAnsi" w:cstheme="majorHAnsi"/>
          <w:sz w:val="24"/>
          <w:szCs w:val="24"/>
        </w:rPr>
        <w:t xml:space="preserve"> does not necessarily have a direct connection with</w:t>
      </w:r>
      <w:r w:rsidR="00C83689" w:rsidRPr="00FD5074">
        <w:rPr>
          <w:rFonts w:asciiTheme="majorHAnsi" w:eastAsia="ＭＳ ゴシック" w:hAnsiTheme="majorHAnsi" w:cstheme="majorHAnsi"/>
          <w:sz w:val="24"/>
          <w:szCs w:val="24"/>
        </w:rPr>
        <w:t xml:space="preserve"> profitability.</w:t>
      </w:r>
      <w:r w:rsidR="00C83689" w:rsidRPr="00C83689">
        <w:rPr>
          <w:rFonts w:asciiTheme="majorHAnsi" w:eastAsia="ＭＳ ゴシック" w:hAnsiTheme="majorHAnsi" w:cstheme="majorHAnsi"/>
          <w:sz w:val="24"/>
          <w:szCs w:val="24"/>
        </w:rPr>
        <w:t xml:space="preserve"> For example, patent</w:t>
      </w:r>
      <w:r w:rsidR="003B0312">
        <w:rPr>
          <w:rFonts w:asciiTheme="majorHAnsi" w:eastAsia="ＭＳ ゴシック" w:hAnsiTheme="majorHAnsi" w:cstheme="majorHAnsi"/>
          <w:sz w:val="24"/>
          <w:szCs w:val="24"/>
        </w:rPr>
        <w:t>s</w:t>
      </w:r>
      <w:r w:rsidR="00C83689" w:rsidRPr="00C83689">
        <w:rPr>
          <w:rFonts w:asciiTheme="majorHAnsi" w:eastAsia="ＭＳ ゴシック" w:hAnsiTheme="majorHAnsi" w:cstheme="majorHAnsi"/>
          <w:sz w:val="24"/>
          <w:szCs w:val="24"/>
        </w:rPr>
        <w:t xml:space="preserve"> </w:t>
      </w:r>
      <w:r w:rsidR="003B0312">
        <w:rPr>
          <w:rFonts w:asciiTheme="majorHAnsi" w:eastAsia="ＭＳ ゴシック" w:hAnsiTheme="majorHAnsi" w:cstheme="majorHAnsi"/>
          <w:sz w:val="24"/>
          <w:szCs w:val="24"/>
        </w:rPr>
        <w:t>are</w:t>
      </w:r>
      <w:r w:rsidR="003B0312" w:rsidRPr="00C83689">
        <w:rPr>
          <w:rFonts w:asciiTheme="majorHAnsi" w:eastAsia="ＭＳ ゴシック" w:hAnsiTheme="majorHAnsi" w:cstheme="majorHAnsi"/>
          <w:sz w:val="24"/>
          <w:szCs w:val="24"/>
        </w:rPr>
        <w:t xml:space="preserve"> </w:t>
      </w:r>
      <w:r w:rsidR="00C83689" w:rsidRPr="00C83689">
        <w:rPr>
          <w:rFonts w:asciiTheme="majorHAnsi" w:eastAsia="ＭＳ ゴシック" w:hAnsiTheme="majorHAnsi" w:cstheme="majorHAnsi"/>
          <w:sz w:val="24"/>
          <w:szCs w:val="24"/>
        </w:rPr>
        <w:t xml:space="preserve">granted to inventions which fulfill objective requirements such as novelty and </w:t>
      </w:r>
      <w:r w:rsidR="003B0312">
        <w:rPr>
          <w:rFonts w:asciiTheme="majorHAnsi" w:eastAsia="ＭＳ ゴシック" w:hAnsiTheme="majorHAnsi" w:cstheme="majorHAnsi"/>
          <w:sz w:val="24"/>
          <w:szCs w:val="24"/>
        </w:rPr>
        <w:t xml:space="preserve">an </w:t>
      </w:r>
      <w:r w:rsidR="00C83689" w:rsidRPr="00C83689">
        <w:rPr>
          <w:rFonts w:asciiTheme="majorHAnsi" w:eastAsia="ＭＳ ゴシック" w:hAnsiTheme="majorHAnsi" w:cstheme="majorHAnsi"/>
          <w:sz w:val="24"/>
          <w:szCs w:val="24"/>
        </w:rPr>
        <w:t>inventive</w:t>
      </w:r>
      <w:r w:rsidR="00C83689">
        <w:rPr>
          <w:rFonts w:asciiTheme="majorHAnsi" w:eastAsia="ＭＳ ゴシック" w:hAnsiTheme="majorHAnsi" w:cstheme="majorHAnsi"/>
          <w:sz w:val="24"/>
          <w:szCs w:val="24"/>
        </w:rPr>
        <w:t xml:space="preserve"> </w:t>
      </w:r>
      <w:r w:rsidR="00C83689">
        <w:rPr>
          <w:rFonts w:asciiTheme="majorHAnsi" w:eastAsia="ＭＳ ゴシック" w:hAnsiTheme="majorHAnsi" w:cstheme="majorHAnsi"/>
          <w:sz w:val="24"/>
          <w:szCs w:val="24"/>
        </w:rPr>
        <w:lastRenderedPageBreak/>
        <w:t>step</w:t>
      </w:r>
      <w:r w:rsidR="00C83689" w:rsidRPr="00C83689">
        <w:rPr>
          <w:rFonts w:asciiTheme="majorHAnsi" w:eastAsia="ＭＳ ゴシック" w:hAnsiTheme="majorHAnsi" w:cstheme="majorHAnsi"/>
          <w:sz w:val="24"/>
          <w:szCs w:val="24"/>
        </w:rPr>
        <w:t xml:space="preserve">, irrespective of whether profits can be gained from the invention. Patent rights can be granted to inventions that are not profitable and the acquisition of patent rights may even facilitate investments </w:t>
      </w:r>
      <w:r w:rsidR="003B0312">
        <w:rPr>
          <w:rFonts w:asciiTheme="majorHAnsi" w:eastAsia="ＭＳ ゴシック" w:hAnsiTheme="majorHAnsi" w:cstheme="majorHAnsi"/>
          <w:sz w:val="24"/>
          <w:szCs w:val="24"/>
        </w:rPr>
        <w:t>in</w:t>
      </w:r>
      <w:r w:rsidR="003B0312" w:rsidRPr="00C83689">
        <w:rPr>
          <w:rFonts w:asciiTheme="majorHAnsi" w:eastAsia="ＭＳ ゴシック" w:hAnsiTheme="majorHAnsi" w:cstheme="majorHAnsi"/>
          <w:sz w:val="24"/>
          <w:szCs w:val="24"/>
        </w:rPr>
        <w:t xml:space="preserve"> </w:t>
      </w:r>
      <w:r w:rsidR="00C83689" w:rsidRPr="00C83689">
        <w:rPr>
          <w:rFonts w:asciiTheme="majorHAnsi" w:eastAsia="ＭＳ ゴシック" w:hAnsiTheme="majorHAnsi" w:cstheme="majorHAnsi"/>
          <w:sz w:val="24"/>
          <w:szCs w:val="24"/>
        </w:rPr>
        <w:t xml:space="preserve">such inventions. Furthermore, </w:t>
      </w:r>
      <w:r w:rsidR="00144D1F">
        <w:rPr>
          <w:rFonts w:asciiTheme="majorHAnsi" w:eastAsia="ＭＳ ゴシック" w:hAnsiTheme="majorHAnsi" w:cstheme="majorHAnsi"/>
          <w:sz w:val="24"/>
          <w:szCs w:val="24"/>
        </w:rPr>
        <w:t>private companies</w:t>
      </w:r>
      <w:r w:rsidR="00BB7694">
        <w:rPr>
          <w:rFonts w:asciiTheme="majorHAnsi" w:eastAsia="ＭＳ ゴシック" w:hAnsiTheme="majorHAnsi" w:cstheme="majorHAnsi"/>
          <w:sz w:val="24"/>
          <w:szCs w:val="24"/>
        </w:rPr>
        <w:t>, for example,</w:t>
      </w:r>
      <w:r w:rsidR="00144D1F">
        <w:rPr>
          <w:rFonts w:asciiTheme="majorHAnsi" w:eastAsia="ＭＳ ゴシック" w:hAnsiTheme="majorHAnsi" w:cstheme="majorHAnsi"/>
          <w:sz w:val="24"/>
          <w:szCs w:val="24"/>
        </w:rPr>
        <w:t xml:space="preserve"> make tremendous contributions to the development of new pharmaceuticals for neglected tropical diseases through funds such as </w:t>
      </w:r>
      <w:r w:rsidR="003B0312">
        <w:rPr>
          <w:rFonts w:asciiTheme="majorHAnsi" w:eastAsia="ＭＳ ゴシック" w:hAnsiTheme="majorHAnsi" w:cstheme="majorHAnsi"/>
          <w:sz w:val="24"/>
          <w:szCs w:val="24"/>
        </w:rPr>
        <w:t xml:space="preserve">the </w:t>
      </w:r>
      <w:r w:rsidR="00144D1F">
        <w:rPr>
          <w:rFonts w:asciiTheme="majorHAnsi" w:eastAsia="ＭＳ ゴシック" w:hAnsiTheme="majorHAnsi" w:cstheme="majorHAnsi"/>
          <w:sz w:val="24"/>
          <w:szCs w:val="24"/>
        </w:rPr>
        <w:t>Global Health Innovative Technology Fund</w:t>
      </w:r>
      <w:r w:rsidR="002748FF">
        <w:rPr>
          <w:rFonts w:asciiTheme="majorHAnsi" w:eastAsia="ＭＳ ゴシック" w:hAnsiTheme="majorHAnsi" w:cstheme="majorHAnsi"/>
          <w:sz w:val="24"/>
          <w:szCs w:val="24"/>
        </w:rPr>
        <w:t>. Such facts illustrate tha</w:t>
      </w:r>
      <w:r w:rsidR="002748FF" w:rsidRPr="008150A0">
        <w:rPr>
          <w:rFonts w:asciiTheme="majorHAnsi" w:eastAsia="ＭＳ ゴシック" w:hAnsiTheme="majorHAnsi" w:cstheme="majorHAnsi"/>
          <w:sz w:val="24"/>
          <w:szCs w:val="24"/>
        </w:rPr>
        <w:t>t the description</w:t>
      </w:r>
      <w:r w:rsidR="00D96551" w:rsidRPr="008150A0">
        <w:rPr>
          <w:rFonts w:asciiTheme="majorHAnsi" w:eastAsia="ＭＳ ゴシック" w:hAnsiTheme="majorHAnsi" w:cstheme="majorHAnsi"/>
          <w:sz w:val="24"/>
          <w:szCs w:val="24"/>
        </w:rPr>
        <w:t xml:space="preserve"> </w:t>
      </w:r>
      <w:r w:rsidR="003B0312">
        <w:rPr>
          <w:rFonts w:asciiTheme="majorHAnsi" w:eastAsia="ＭＳ ゴシック" w:hAnsiTheme="majorHAnsi" w:cstheme="majorHAnsi"/>
          <w:sz w:val="24"/>
          <w:szCs w:val="24"/>
        </w:rPr>
        <w:t>in</w:t>
      </w:r>
      <w:r w:rsidR="003B0312" w:rsidRPr="008150A0">
        <w:rPr>
          <w:rFonts w:asciiTheme="majorHAnsi" w:eastAsia="ＭＳ ゴシック" w:hAnsiTheme="majorHAnsi" w:cstheme="majorHAnsi"/>
          <w:sz w:val="24"/>
          <w:szCs w:val="24"/>
        </w:rPr>
        <w:t xml:space="preserve"> </w:t>
      </w:r>
      <w:r w:rsidR="002748FF" w:rsidRPr="008150A0">
        <w:rPr>
          <w:rFonts w:asciiTheme="majorHAnsi" w:eastAsia="ＭＳ ゴシック" w:hAnsiTheme="majorHAnsi" w:cstheme="majorHAnsi"/>
          <w:sz w:val="24"/>
          <w:szCs w:val="24"/>
        </w:rPr>
        <w:t xml:space="preserve">paragraph 65 </w:t>
      </w:r>
      <w:r w:rsidR="00D96551" w:rsidRPr="008150A0">
        <w:rPr>
          <w:rFonts w:asciiTheme="majorHAnsi" w:eastAsia="ＭＳ ゴシック" w:hAnsiTheme="majorHAnsi" w:cstheme="majorHAnsi"/>
          <w:sz w:val="24"/>
          <w:szCs w:val="24"/>
        </w:rPr>
        <w:t>is not necessarily true</w:t>
      </w:r>
      <w:r w:rsidR="00144D1F" w:rsidRPr="008150A0">
        <w:rPr>
          <w:rFonts w:asciiTheme="majorHAnsi" w:eastAsia="ＭＳ ゴシック" w:hAnsiTheme="majorHAnsi" w:cstheme="majorHAnsi"/>
          <w:sz w:val="24"/>
          <w:szCs w:val="24"/>
        </w:rPr>
        <w:t>.</w:t>
      </w:r>
    </w:p>
    <w:p w14:paraId="214D499B" w14:textId="2D0D9062" w:rsidR="004E5275" w:rsidRDefault="004E5275" w:rsidP="00144D1F">
      <w:pPr>
        <w:ind w:firstLineChars="50" w:firstLine="120"/>
        <w:rPr>
          <w:rFonts w:asciiTheme="majorHAnsi" w:eastAsia="ＭＳ ゴシック" w:hAnsiTheme="majorHAnsi" w:cstheme="majorHAnsi"/>
          <w:sz w:val="24"/>
          <w:szCs w:val="24"/>
        </w:rPr>
      </w:pPr>
    </w:p>
    <w:p w14:paraId="7C68C79B" w14:textId="18E023C7" w:rsidR="004E5275" w:rsidRDefault="004E5275" w:rsidP="00144D1F">
      <w:pPr>
        <w:ind w:firstLineChars="50" w:firstLine="12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Regarding (2),</w:t>
      </w:r>
      <w:r w:rsidRPr="004E5275">
        <w:rPr>
          <w:rFonts w:asciiTheme="majorHAnsi" w:eastAsia="ＭＳ ゴシック" w:hAnsiTheme="majorHAnsi" w:cstheme="majorHAnsi"/>
          <w:sz w:val="24"/>
          <w:szCs w:val="24"/>
        </w:rPr>
        <w:t xml:space="preserve"> </w:t>
      </w:r>
      <w:r w:rsidRPr="00660807">
        <w:rPr>
          <w:rFonts w:asciiTheme="majorHAnsi" w:eastAsia="ＭＳ ゴシック" w:hAnsiTheme="majorHAnsi" w:cstheme="majorHAnsi"/>
          <w:sz w:val="24"/>
          <w:szCs w:val="24"/>
        </w:rPr>
        <w:t xml:space="preserve">under the patent system, new technologies claimed in patent applications are to be widely disclosed to the public after a certain period </w:t>
      </w:r>
      <w:r w:rsidR="003B0312">
        <w:rPr>
          <w:rFonts w:asciiTheme="majorHAnsi" w:eastAsia="ＭＳ ゴシック" w:hAnsiTheme="majorHAnsi" w:cstheme="majorHAnsi"/>
          <w:sz w:val="24"/>
          <w:szCs w:val="24"/>
        </w:rPr>
        <w:t xml:space="preserve">has passed </w:t>
      </w:r>
      <w:r w:rsidRPr="00660807">
        <w:rPr>
          <w:rFonts w:asciiTheme="majorHAnsi" w:eastAsia="ＭＳ ゴシック" w:hAnsiTheme="majorHAnsi" w:cstheme="majorHAnsi"/>
          <w:sz w:val="24"/>
          <w:szCs w:val="24"/>
        </w:rPr>
        <w:t xml:space="preserve">from the filing date of patent applications. </w:t>
      </w:r>
      <w:r w:rsidR="00397F51">
        <w:rPr>
          <w:rFonts w:asciiTheme="majorHAnsi" w:eastAsia="ＭＳ ゴシック" w:hAnsiTheme="majorHAnsi" w:cstheme="majorHAnsi"/>
          <w:sz w:val="24"/>
          <w:szCs w:val="24"/>
        </w:rPr>
        <w:t>This means that</w:t>
      </w:r>
      <w:r w:rsidRPr="00660807">
        <w:rPr>
          <w:rFonts w:asciiTheme="majorHAnsi" w:eastAsia="ＭＳ ゴシック" w:hAnsiTheme="majorHAnsi" w:cstheme="majorHAnsi"/>
          <w:sz w:val="24"/>
          <w:szCs w:val="24"/>
        </w:rPr>
        <w:t xml:space="preserve"> </w:t>
      </w:r>
      <w:r w:rsidR="004F6D90">
        <w:rPr>
          <w:rFonts w:asciiTheme="majorHAnsi" w:eastAsia="ＭＳ ゴシック" w:hAnsiTheme="majorHAnsi" w:cstheme="majorHAnsi"/>
          <w:sz w:val="24"/>
          <w:szCs w:val="24"/>
        </w:rPr>
        <w:t xml:space="preserve">a </w:t>
      </w:r>
      <w:r w:rsidRPr="00660807">
        <w:rPr>
          <w:rFonts w:asciiTheme="majorHAnsi" w:eastAsia="ＭＳ ゴシック" w:hAnsiTheme="majorHAnsi" w:cstheme="majorHAnsi"/>
          <w:sz w:val="24"/>
          <w:szCs w:val="24"/>
        </w:rPr>
        <w:t>patent system play</w:t>
      </w:r>
      <w:r w:rsidR="004F6D90">
        <w:rPr>
          <w:rFonts w:asciiTheme="majorHAnsi" w:eastAsia="ＭＳ ゴシック" w:hAnsiTheme="majorHAnsi" w:cstheme="majorHAnsi"/>
          <w:sz w:val="24"/>
          <w:szCs w:val="24"/>
        </w:rPr>
        <w:t>s</w:t>
      </w:r>
      <w:r w:rsidRPr="00660807">
        <w:rPr>
          <w:rFonts w:asciiTheme="majorHAnsi" w:eastAsia="ＭＳ ゴシック" w:hAnsiTheme="majorHAnsi" w:cstheme="majorHAnsi"/>
          <w:sz w:val="24"/>
          <w:szCs w:val="24"/>
        </w:rPr>
        <w:t xml:space="preserve"> a key role in preventing research results from being kept secret and facilitates sharing of research outcome</w:t>
      </w:r>
      <w:r w:rsidR="00FF741F">
        <w:rPr>
          <w:rFonts w:asciiTheme="majorHAnsi" w:eastAsia="ＭＳ ゴシック" w:hAnsiTheme="majorHAnsi" w:cstheme="majorHAnsi"/>
          <w:sz w:val="24"/>
          <w:szCs w:val="24"/>
        </w:rPr>
        <w:t>s</w:t>
      </w:r>
      <w:r w:rsidRPr="00660807">
        <w:rPr>
          <w:rFonts w:asciiTheme="majorHAnsi" w:eastAsia="ＭＳ ゴシック" w:hAnsiTheme="majorHAnsi" w:cstheme="majorHAnsi"/>
          <w:sz w:val="24"/>
          <w:szCs w:val="24"/>
        </w:rPr>
        <w:t xml:space="preserve"> a</w:t>
      </w:r>
      <w:bookmarkStart w:id="0" w:name="_GoBack"/>
      <w:bookmarkEnd w:id="0"/>
      <w:r w:rsidRPr="00660807">
        <w:rPr>
          <w:rFonts w:asciiTheme="majorHAnsi" w:eastAsia="ＭＳ ゴシック" w:hAnsiTheme="majorHAnsi" w:cstheme="majorHAnsi"/>
          <w:sz w:val="24"/>
          <w:szCs w:val="24"/>
        </w:rPr>
        <w:t>nd access to the benefits of scientific progress.</w:t>
      </w:r>
      <w:r>
        <w:rPr>
          <w:rFonts w:asciiTheme="majorHAnsi" w:eastAsia="ＭＳ ゴシック" w:hAnsiTheme="majorHAnsi" w:cstheme="majorHAnsi"/>
          <w:sz w:val="24"/>
          <w:szCs w:val="24"/>
        </w:rPr>
        <w:t xml:space="preserve"> </w:t>
      </w:r>
      <w:r w:rsidR="00C16E61" w:rsidRPr="008150A0">
        <w:rPr>
          <w:rFonts w:asciiTheme="majorHAnsi" w:eastAsia="ＭＳ ゴシック" w:hAnsiTheme="majorHAnsi" w:cstheme="majorHAnsi"/>
          <w:sz w:val="24"/>
          <w:szCs w:val="24"/>
        </w:rPr>
        <w:t xml:space="preserve">Therefore, the current description </w:t>
      </w:r>
      <w:r w:rsidR="00183B8C" w:rsidRPr="008150A0">
        <w:rPr>
          <w:rFonts w:asciiTheme="majorHAnsi" w:eastAsia="ＭＳ ゴシック" w:hAnsiTheme="majorHAnsi" w:cstheme="majorHAnsi"/>
          <w:sz w:val="24"/>
          <w:szCs w:val="24"/>
        </w:rPr>
        <w:t>di</w:t>
      </w:r>
      <w:r w:rsidR="00CF222D" w:rsidRPr="008150A0">
        <w:rPr>
          <w:rFonts w:asciiTheme="majorHAnsi" w:eastAsia="ＭＳ ゴシック" w:hAnsiTheme="majorHAnsi" w:cstheme="majorHAnsi"/>
          <w:sz w:val="24"/>
          <w:szCs w:val="24"/>
        </w:rPr>
        <w:t>s</w:t>
      </w:r>
      <w:r w:rsidR="00183B8C" w:rsidRPr="008150A0">
        <w:rPr>
          <w:rFonts w:asciiTheme="majorHAnsi" w:eastAsia="ＭＳ ゴシック" w:hAnsiTheme="majorHAnsi" w:cstheme="majorHAnsi"/>
          <w:sz w:val="24"/>
          <w:szCs w:val="24"/>
        </w:rPr>
        <w:t>regarding</w:t>
      </w:r>
      <w:r w:rsidR="004F6D90" w:rsidRPr="008150A0">
        <w:rPr>
          <w:rFonts w:asciiTheme="majorHAnsi" w:eastAsia="ＭＳ ゴシック" w:hAnsiTheme="majorHAnsi" w:cstheme="majorHAnsi"/>
          <w:sz w:val="24"/>
          <w:szCs w:val="24"/>
        </w:rPr>
        <w:t xml:space="preserve"> such </w:t>
      </w:r>
      <w:r w:rsidR="000A024C" w:rsidRPr="008150A0">
        <w:rPr>
          <w:rFonts w:asciiTheme="majorHAnsi" w:eastAsia="ＭＳ ゴシック" w:hAnsiTheme="majorHAnsi" w:cstheme="majorHAnsi"/>
          <w:sz w:val="24"/>
          <w:szCs w:val="24"/>
        </w:rPr>
        <w:t xml:space="preserve">an important aspect of the patent system </w:t>
      </w:r>
      <w:r w:rsidR="00C16E61" w:rsidRPr="008150A0">
        <w:rPr>
          <w:rFonts w:asciiTheme="majorHAnsi" w:eastAsia="ＭＳ ゴシック" w:hAnsiTheme="majorHAnsi" w:cstheme="majorHAnsi"/>
          <w:sz w:val="24"/>
          <w:szCs w:val="24"/>
        </w:rPr>
        <w:t>is inappropriate</w:t>
      </w:r>
      <w:r w:rsidR="002D5277" w:rsidRPr="008150A0">
        <w:rPr>
          <w:rFonts w:asciiTheme="majorHAnsi" w:eastAsia="ＭＳ ゴシック" w:hAnsiTheme="majorHAnsi" w:cstheme="majorHAnsi"/>
          <w:sz w:val="24"/>
          <w:szCs w:val="24"/>
        </w:rPr>
        <w:t>.</w:t>
      </w:r>
    </w:p>
    <w:p w14:paraId="61CB8B2D" w14:textId="77777777" w:rsidR="004E5275" w:rsidRPr="002D5277" w:rsidRDefault="004E5275" w:rsidP="00660807">
      <w:pPr>
        <w:ind w:firstLineChars="50" w:firstLine="120"/>
        <w:rPr>
          <w:rFonts w:asciiTheme="majorHAnsi" w:eastAsia="ＭＳ ゴシック" w:hAnsiTheme="majorHAnsi" w:cstheme="majorHAnsi"/>
          <w:sz w:val="24"/>
          <w:szCs w:val="24"/>
        </w:rPr>
      </w:pPr>
    </w:p>
    <w:p w14:paraId="140616D8" w14:textId="0D60E442" w:rsidR="00660807" w:rsidRDefault="004E5275" w:rsidP="008150A0">
      <w:pPr>
        <w:ind w:firstLineChars="50" w:firstLine="120"/>
        <w:rPr>
          <w:rFonts w:asciiTheme="majorHAnsi" w:eastAsia="ＭＳ ゴシック" w:hAnsiTheme="majorHAnsi" w:cstheme="majorHAnsi"/>
          <w:sz w:val="24"/>
          <w:szCs w:val="24"/>
        </w:rPr>
      </w:pPr>
      <w:r>
        <w:rPr>
          <w:rFonts w:asciiTheme="majorHAnsi" w:eastAsia="ＭＳ ゴシック" w:hAnsiTheme="majorHAnsi" w:cstheme="majorHAnsi"/>
          <w:sz w:val="24"/>
          <w:szCs w:val="24"/>
        </w:rPr>
        <w:t xml:space="preserve">Regarding (3), </w:t>
      </w:r>
      <w:r w:rsidR="00660807" w:rsidRPr="00660807">
        <w:rPr>
          <w:rFonts w:asciiTheme="majorHAnsi" w:eastAsia="ＭＳ ゴシック" w:hAnsiTheme="majorHAnsi" w:cstheme="majorHAnsi"/>
          <w:sz w:val="24"/>
          <w:szCs w:val="24"/>
        </w:rPr>
        <w:t xml:space="preserve">IP rights can provide incentives for new R&amp;D activities and play important roles in contributing greatly to </w:t>
      </w:r>
      <w:r>
        <w:rPr>
          <w:rFonts w:asciiTheme="majorHAnsi" w:eastAsia="ＭＳ ゴシック" w:hAnsiTheme="majorHAnsi" w:cstheme="majorHAnsi"/>
          <w:sz w:val="24"/>
          <w:szCs w:val="24"/>
        </w:rPr>
        <w:t xml:space="preserve">the </w:t>
      </w:r>
      <w:r w:rsidR="00660807" w:rsidRPr="00660807">
        <w:rPr>
          <w:rFonts w:asciiTheme="majorHAnsi" w:eastAsia="ＭＳ ゴシック" w:hAnsiTheme="majorHAnsi" w:cstheme="majorHAnsi"/>
          <w:sz w:val="24"/>
          <w:szCs w:val="24"/>
        </w:rPr>
        <w:t>promoti</w:t>
      </w:r>
      <w:r>
        <w:rPr>
          <w:rFonts w:asciiTheme="majorHAnsi" w:eastAsia="ＭＳ ゴシック" w:hAnsiTheme="majorHAnsi" w:cstheme="majorHAnsi"/>
          <w:sz w:val="24"/>
          <w:szCs w:val="24"/>
        </w:rPr>
        <w:t>on</w:t>
      </w:r>
      <w:r w:rsidR="00660807" w:rsidRPr="00660807">
        <w:rPr>
          <w:rFonts w:asciiTheme="majorHAnsi" w:eastAsia="ＭＳ ゴシック" w:hAnsiTheme="majorHAnsi" w:cstheme="majorHAnsi"/>
          <w:sz w:val="24"/>
          <w:szCs w:val="24"/>
        </w:rPr>
        <w:t xml:space="preserve"> </w:t>
      </w:r>
      <w:r>
        <w:rPr>
          <w:rFonts w:asciiTheme="majorHAnsi" w:eastAsia="ＭＳ ゴシック" w:hAnsiTheme="majorHAnsi" w:cstheme="majorHAnsi"/>
          <w:sz w:val="24"/>
          <w:szCs w:val="24"/>
        </w:rPr>
        <w:t xml:space="preserve">of </w:t>
      </w:r>
      <w:r w:rsidR="00660807" w:rsidRPr="00660807">
        <w:rPr>
          <w:rFonts w:asciiTheme="majorHAnsi" w:eastAsia="ＭＳ ゴシック" w:hAnsiTheme="majorHAnsi" w:cstheme="majorHAnsi"/>
          <w:sz w:val="24"/>
          <w:szCs w:val="24"/>
        </w:rPr>
        <w:t xml:space="preserve">innovation and </w:t>
      </w:r>
      <w:r>
        <w:rPr>
          <w:rFonts w:asciiTheme="majorHAnsi" w:eastAsia="ＭＳ ゴシック" w:hAnsiTheme="majorHAnsi" w:cstheme="majorHAnsi"/>
          <w:sz w:val="24"/>
          <w:szCs w:val="24"/>
        </w:rPr>
        <w:t xml:space="preserve">the </w:t>
      </w:r>
      <w:r w:rsidR="00660807" w:rsidRPr="00660807">
        <w:rPr>
          <w:rFonts w:asciiTheme="majorHAnsi" w:eastAsia="ＭＳ ゴシック" w:hAnsiTheme="majorHAnsi" w:cstheme="majorHAnsi"/>
          <w:sz w:val="24"/>
          <w:szCs w:val="24"/>
        </w:rPr>
        <w:t>develop</w:t>
      </w:r>
      <w:r>
        <w:rPr>
          <w:rFonts w:asciiTheme="majorHAnsi" w:eastAsia="ＭＳ ゴシック" w:hAnsiTheme="majorHAnsi" w:cstheme="majorHAnsi"/>
          <w:sz w:val="24"/>
          <w:szCs w:val="24"/>
        </w:rPr>
        <w:t>ment</w:t>
      </w:r>
      <w:r w:rsidR="00660807" w:rsidRPr="00660807">
        <w:rPr>
          <w:rFonts w:asciiTheme="majorHAnsi" w:eastAsia="ＭＳ ゴシック" w:hAnsiTheme="majorHAnsi" w:cstheme="majorHAnsi"/>
          <w:sz w:val="24"/>
          <w:szCs w:val="24"/>
        </w:rPr>
        <w:t xml:space="preserve"> </w:t>
      </w:r>
      <w:r>
        <w:rPr>
          <w:rFonts w:asciiTheme="majorHAnsi" w:eastAsia="ＭＳ ゴシック" w:hAnsiTheme="majorHAnsi" w:cstheme="majorHAnsi"/>
          <w:sz w:val="24"/>
          <w:szCs w:val="24"/>
        </w:rPr>
        <w:t xml:space="preserve">of </w:t>
      </w:r>
      <w:r w:rsidR="00660807" w:rsidRPr="00660807">
        <w:rPr>
          <w:rFonts w:asciiTheme="majorHAnsi" w:eastAsia="ＭＳ ゴシック" w:hAnsiTheme="majorHAnsi" w:cstheme="majorHAnsi"/>
          <w:sz w:val="24"/>
          <w:szCs w:val="24"/>
        </w:rPr>
        <w:t xml:space="preserve">science technology. For example, R&amp;D activities in the field of pharmaceuticals </w:t>
      </w:r>
      <w:r w:rsidR="007A3199">
        <w:rPr>
          <w:rFonts w:asciiTheme="majorHAnsi" w:eastAsia="ＭＳ ゴシック" w:hAnsiTheme="majorHAnsi" w:cstheme="majorHAnsi"/>
          <w:sz w:val="24"/>
          <w:szCs w:val="24"/>
        </w:rPr>
        <w:t>entail</w:t>
      </w:r>
      <w:r w:rsidR="00660807" w:rsidRPr="002F342C">
        <w:rPr>
          <w:rFonts w:asciiTheme="majorHAnsi" w:eastAsia="ＭＳ ゴシック" w:hAnsiTheme="majorHAnsi" w:cstheme="majorHAnsi"/>
          <w:sz w:val="24"/>
          <w:szCs w:val="24"/>
        </w:rPr>
        <w:t xml:space="preserve"> enormous </w:t>
      </w:r>
      <w:r w:rsidR="007A3199">
        <w:rPr>
          <w:rFonts w:asciiTheme="majorHAnsi" w:eastAsia="ＭＳ ゴシック" w:hAnsiTheme="majorHAnsi" w:cstheme="majorHAnsi"/>
          <w:sz w:val="24"/>
          <w:szCs w:val="24"/>
        </w:rPr>
        <w:t>cost</w:t>
      </w:r>
      <w:r w:rsidR="00E94135" w:rsidRPr="002F342C">
        <w:rPr>
          <w:rFonts w:asciiTheme="majorHAnsi" w:eastAsia="ＭＳ ゴシック" w:hAnsiTheme="majorHAnsi" w:cstheme="majorHAnsi"/>
          <w:sz w:val="24"/>
          <w:szCs w:val="24"/>
        </w:rPr>
        <w:t>s</w:t>
      </w:r>
      <w:r w:rsidR="00660807" w:rsidRPr="002F342C">
        <w:rPr>
          <w:rFonts w:asciiTheme="majorHAnsi" w:eastAsia="ＭＳ ゴシック" w:hAnsiTheme="majorHAnsi" w:cstheme="majorHAnsi"/>
          <w:sz w:val="24"/>
          <w:szCs w:val="24"/>
        </w:rPr>
        <w:t xml:space="preserve"> and </w:t>
      </w:r>
      <w:r w:rsidR="00977D3D" w:rsidRPr="002F342C">
        <w:rPr>
          <w:rFonts w:asciiTheme="majorHAnsi" w:eastAsia="ＭＳ ゴシック" w:hAnsiTheme="majorHAnsi" w:cstheme="majorHAnsi"/>
          <w:sz w:val="24"/>
          <w:szCs w:val="24"/>
        </w:rPr>
        <w:t>need to be conducted over</w:t>
      </w:r>
      <w:r w:rsidR="00080F86" w:rsidRPr="002F342C">
        <w:rPr>
          <w:rFonts w:asciiTheme="majorHAnsi" w:eastAsia="ＭＳ ゴシック" w:hAnsiTheme="majorHAnsi" w:cstheme="majorHAnsi"/>
          <w:sz w:val="24"/>
          <w:szCs w:val="24"/>
        </w:rPr>
        <w:t xml:space="preserve"> </w:t>
      </w:r>
      <w:r w:rsidR="00660807" w:rsidRPr="002F342C">
        <w:rPr>
          <w:rFonts w:asciiTheme="majorHAnsi" w:eastAsia="ＭＳ ゴシック" w:hAnsiTheme="majorHAnsi" w:cstheme="majorHAnsi"/>
          <w:sz w:val="24"/>
          <w:szCs w:val="24"/>
        </w:rPr>
        <w:t>long periods of time. If ther</w:t>
      </w:r>
      <w:r w:rsidR="00660807" w:rsidRPr="00660807">
        <w:rPr>
          <w:rFonts w:asciiTheme="majorHAnsi" w:eastAsia="ＭＳ ゴシック" w:hAnsiTheme="majorHAnsi" w:cstheme="majorHAnsi"/>
          <w:sz w:val="24"/>
          <w:szCs w:val="24"/>
        </w:rPr>
        <w:t xml:space="preserve">e were no appropriate protection under the IP system, inventions of new medicines would diminish </w:t>
      </w:r>
      <w:r>
        <w:rPr>
          <w:rFonts w:asciiTheme="majorHAnsi" w:eastAsia="ＭＳ ゴシック" w:hAnsiTheme="majorHAnsi" w:cstheme="majorHAnsi"/>
          <w:sz w:val="24"/>
          <w:szCs w:val="24"/>
        </w:rPr>
        <w:t>and it would, in turn,</w:t>
      </w:r>
      <w:r w:rsidR="00660807" w:rsidRPr="00660807">
        <w:rPr>
          <w:rFonts w:asciiTheme="majorHAnsi" w:eastAsia="ＭＳ ゴシック" w:hAnsiTheme="majorHAnsi" w:cstheme="majorHAnsi"/>
          <w:sz w:val="24"/>
          <w:szCs w:val="24"/>
        </w:rPr>
        <w:t xml:space="preserve"> lead </w:t>
      </w:r>
      <w:r>
        <w:rPr>
          <w:rFonts w:asciiTheme="majorHAnsi" w:eastAsia="ＭＳ ゴシック" w:hAnsiTheme="majorHAnsi" w:cstheme="majorHAnsi"/>
          <w:sz w:val="24"/>
          <w:szCs w:val="24"/>
        </w:rPr>
        <w:t xml:space="preserve">to </w:t>
      </w:r>
      <w:r w:rsidR="00660807" w:rsidRPr="00660807">
        <w:rPr>
          <w:rFonts w:asciiTheme="majorHAnsi" w:eastAsia="ＭＳ ゴシック" w:hAnsiTheme="majorHAnsi" w:cstheme="majorHAnsi"/>
          <w:sz w:val="24"/>
          <w:szCs w:val="24"/>
        </w:rPr>
        <w:t xml:space="preserve">negative effects </w:t>
      </w:r>
      <w:r w:rsidR="00795168">
        <w:rPr>
          <w:rFonts w:asciiTheme="majorHAnsi" w:eastAsia="ＭＳ ゴシック" w:hAnsiTheme="majorHAnsi" w:cstheme="majorHAnsi"/>
          <w:sz w:val="24"/>
          <w:szCs w:val="24"/>
        </w:rPr>
        <w:t>on</w:t>
      </w:r>
      <w:r w:rsidR="00660807" w:rsidRPr="00660807">
        <w:rPr>
          <w:rFonts w:asciiTheme="majorHAnsi" w:eastAsia="ＭＳ ゴシック" w:hAnsiTheme="majorHAnsi" w:cstheme="majorHAnsi"/>
          <w:sz w:val="24"/>
          <w:szCs w:val="24"/>
        </w:rPr>
        <w:t xml:space="preserve"> global health. </w:t>
      </w:r>
      <w:r w:rsidR="00BB7694">
        <w:rPr>
          <w:rFonts w:asciiTheme="majorHAnsi" w:eastAsia="ＭＳ ゴシック" w:hAnsiTheme="majorHAnsi" w:cstheme="majorHAnsi"/>
          <w:sz w:val="24"/>
          <w:szCs w:val="24"/>
        </w:rPr>
        <w:t>T</w:t>
      </w:r>
      <w:r w:rsidR="00660807" w:rsidRPr="00660807">
        <w:rPr>
          <w:rFonts w:asciiTheme="majorHAnsi" w:eastAsia="ＭＳ ゴシック" w:hAnsiTheme="majorHAnsi" w:cstheme="majorHAnsi"/>
          <w:sz w:val="24"/>
          <w:szCs w:val="24"/>
        </w:rPr>
        <w:t>h</w:t>
      </w:r>
      <w:r>
        <w:rPr>
          <w:rFonts w:asciiTheme="majorHAnsi" w:eastAsia="ＭＳ ゴシック" w:hAnsiTheme="majorHAnsi" w:cstheme="majorHAnsi" w:hint="eastAsia"/>
          <w:sz w:val="24"/>
          <w:szCs w:val="24"/>
        </w:rPr>
        <w:t>e</w:t>
      </w:r>
      <w:r w:rsidR="00660807" w:rsidRPr="00660807">
        <w:rPr>
          <w:rFonts w:asciiTheme="majorHAnsi" w:eastAsia="ＭＳ ゴシック" w:hAnsiTheme="majorHAnsi" w:cstheme="majorHAnsi"/>
          <w:sz w:val="24"/>
          <w:szCs w:val="24"/>
        </w:rPr>
        <w:t xml:space="preserve"> significance of IP in the field of pharmaceuticals has </w:t>
      </w:r>
      <w:r w:rsidR="00BB7694">
        <w:rPr>
          <w:rFonts w:asciiTheme="majorHAnsi" w:eastAsia="ＭＳ ゴシック" w:hAnsiTheme="majorHAnsi" w:cstheme="majorHAnsi"/>
          <w:sz w:val="24"/>
          <w:szCs w:val="24"/>
        </w:rPr>
        <w:t xml:space="preserve">also </w:t>
      </w:r>
      <w:r w:rsidR="00660807" w:rsidRPr="00660807">
        <w:rPr>
          <w:rFonts w:asciiTheme="majorHAnsi" w:eastAsia="ＭＳ ゴシック" w:hAnsiTheme="majorHAnsi" w:cstheme="majorHAnsi"/>
          <w:sz w:val="24"/>
          <w:szCs w:val="24"/>
        </w:rPr>
        <w:t>been widely recognized worldwide, as WHO</w:t>
      </w:r>
      <w:r w:rsidR="00660807">
        <w:rPr>
          <w:rFonts w:asciiTheme="majorHAnsi" w:eastAsia="ＭＳ ゴシック" w:hAnsiTheme="majorHAnsi" w:cstheme="majorHAnsi"/>
          <w:sz w:val="24"/>
          <w:szCs w:val="24"/>
        </w:rPr>
        <w:t xml:space="preserve"> pointed out in </w:t>
      </w:r>
      <w:r w:rsidR="00FF741F">
        <w:rPr>
          <w:rFonts w:asciiTheme="majorHAnsi" w:eastAsia="ＭＳ ゴシック" w:hAnsiTheme="majorHAnsi" w:cstheme="majorHAnsi"/>
          <w:sz w:val="24"/>
          <w:szCs w:val="24"/>
        </w:rPr>
        <w:t xml:space="preserve">its </w:t>
      </w:r>
      <w:r w:rsidR="00660807">
        <w:rPr>
          <w:rFonts w:asciiTheme="majorHAnsi" w:eastAsia="ＭＳ ゴシック" w:hAnsiTheme="majorHAnsi" w:cstheme="majorHAnsi"/>
          <w:sz w:val="24"/>
          <w:szCs w:val="24"/>
        </w:rPr>
        <w:t>report</w:t>
      </w:r>
      <w:r w:rsidR="00660807">
        <w:rPr>
          <w:rStyle w:val="ac"/>
          <w:rFonts w:asciiTheme="majorHAnsi" w:eastAsia="ＭＳ ゴシック" w:hAnsiTheme="majorHAnsi" w:cstheme="majorHAnsi"/>
          <w:sz w:val="24"/>
          <w:szCs w:val="24"/>
        </w:rPr>
        <w:footnoteReference w:id="1"/>
      </w:r>
      <w:r w:rsidR="00660807" w:rsidRPr="00660807">
        <w:rPr>
          <w:rFonts w:asciiTheme="majorHAnsi" w:eastAsia="ＭＳ ゴシック" w:hAnsiTheme="majorHAnsi" w:cstheme="majorHAnsi"/>
          <w:sz w:val="24"/>
          <w:szCs w:val="24"/>
        </w:rPr>
        <w:t>.</w:t>
      </w:r>
      <w:r w:rsidR="002D5277">
        <w:rPr>
          <w:rFonts w:asciiTheme="majorHAnsi" w:eastAsia="ＭＳ ゴシック" w:hAnsiTheme="majorHAnsi" w:cstheme="majorHAnsi"/>
          <w:sz w:val="24"/>
          <w:szCs w:val="24"/>
        </w:rPr>
        <w:t xml:space="preserve"> </w:t>
      </w:r>
      <w:r w:rsidR="002D5277" w:rsidRPr="008150A0">
        <w:rPr>
          <w:rFonts w:asciiTheme="majorHAnsi" w:eastAsia="ＭＳ ゴシック" w:hAnsiTheme="majorHAnsi" w:cstheme="majorHAnsi"/>
          <w:sz w:val="24"/>
          <w:szCs w:val="24"/>
        </w:rPr>
        <w:t xml:space="preserve">The current description, which treats IP as </w:t>
      </w:r>
      <w:r w:rsidR="00F306B6" w:rsidRPr="008150A0">
        <w:rPr>
          <w:rFonts w:asciiTheme="majorHAnsi" w:eastAsia="ＭＳ ゴシック" w:hAnsiTheme="majorHAnsi" w:cstheme="majorHAnsi"/>
          <w:sz w:val="24"/>
          <w:szCs w:val="24"/>
        </w:rPr>
        <w:t xml:space="preserve">just </w:t>
      </w:r>
      <w:r w:rsidR="002D5277" w:rsidRPr="008150A0">
        <w:rPr>
          <w:rFonts w:asciiTheme="majorHAnsi" w:eastAsia="ＭＳ ゴシック" w:hAnsiTheme="majorHAnsi" w:cstheme="majorHAnsi"/>
          <w:sz w:val="24"/>
          <w:szCs w:val="24"/>
        </w:rPr>
        <w:t xml:space="preserve">an obstacle, ignores the important role of </w:t>
      </w:r>
      <w:r w:rsidR="009A6377" w:rsidRPr="008150A0">
        <w:rPr>
          <w:rFonts w:asciiTheme="majorHAnsi" w:eastAsia="ＭＳ ゴシック" w:hAnsiTheme="majorHAnsi" w:cstheme="majorHAnsi"/>
          <w:sz w:val="24"/>
          <w:szCs w:val="24"/>
        </w:rPr>
        <w:t>IP in this context</w:t>
      </w:r>
      <w:r w:rsidR="002D5277" w:rsidRPr="008150A0">
        <w:rPr>
          <w:rFonts w:asciiTheme="majorHAnsi" w:eastAsia="ＭＳ ゴシック" w:hAnsiTheme="majorHAnsi" w:cstheme="majorHAnsi"/>
          <w:sz w:val="24"/>
          <w:szCs w:val="24"/>
        </w:rPr>
        <w:t xml:space="preserve"> and is therefore inappropriate.</w:t>
      </w:r>
    </w:p>
    <w:p w14:paraId="6C703D64" w14:textId="77777777" w:rsidR="00660807" w:rsidRDefault="00660807" w:rsidP="007A1289">
      <w:pPr>
        <w:rPr>
          <w:rFonts w:asciiTheme="majorHAnsi" w:eastAsia="ＭＳ ゴシック" w:hAnsiTheme="majorHAnsi" w:cstheme="majorHAnsi"/>
          <w:sz w:val="24"/>
          <w:szCs w:val="24"/>
        </w:rPr>
      </w:pPr>
    </w:p>
    <w:p w14:paraId="677330B2" w14:textId="65F1C866" w:rsidR="00660807" w:rsidRDefault="00132E90" w:rsidP="00897468">
      <w:pPr>
        <w:ind w:firstLineChars="50" w:firstLine="120"/>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In this way, </w:t>
      </w:r>
      <w:r>
        <w:rPr>
          <w:rFonts w:asciiTheme="majorHAnsi" w:eastAsia="ＭＳ ゴシック" w:hAnsiTheme="majorHAnsi" w:cstheme="majorHAnsi"/>
          <w:sz w:val="24"/>
          <w:szCs w:val="24"/>
        </w:rPr>
        <w:t>t</w:t>
      </w:r>
      <w:r w:rsidR="00660807" w:rsidRPr="00660807">
        <w:rPr>
          <w:rFonts w:asciiTheme="majorHAnsi" w:eastAsia="ＭＳ ゴシック" w:hAnsiTheme="majorHAnsi" w:cstheme="majorHAnsi"/>
          <w:sz w:val="24"/>
          <w:szCs w:val="24"/>
        </w:rPr>
        <w:t>he IP system play</w:t>
      </w:r>
      <w:r w:rsidR="00FF741F">
        <w:rPr>
          <w:rFonts w:asciiTheme="majorHAnsi" w:eastAsia="ＭＳ ゴシック" w:hAnsiTheme="majorHAnsi" w:cstheme="majorHAnsi"/>
          <w:sz w:val="24"/>
          <w:szCs w:val="24"/>
        </w:rPr>
        <w:t>s</w:t>
      </w:r>
      <w:r w:rsidR="00660807" w:rsidRPr="00660807">
        <w:rPr>
          <w:rFonts w:asciiTheme="majorHAnsi" w:eastAsia="ＭＳ ゴシック" w:hAnsiTheme="majorHAnsi" w:cstheme="majorHAnsi"/>
          <w:sz w:val="24"/>
          <w:szCs w:val="24"/>
        </w:rPr>
        <w:t xml:space="preserve"> very important roles in promoting R&amp;D activities and innovation. The</w:t>
      </w:r>
      <w:r w:rsidR="00514AA5">
        <w:rPr>
          <w:rFonts w:asciiTheme="majorHAnsi" w:eastAsia="ＭＳ ゴシック" w:hAnsiTheme="majorHAnsi" w:cstheme="majorHAnsi" w:hint="eastAsia"/>
          <w:sz w:val="24"/>
          <w:szCs w:val="24"/>
        </w:rPr>
        <w:t xml:space="preserve"> content of this section</w:t>
      </w:r>
      <w:r w:rsidR="00BA23C5">
        <w:rPr>
          <w:rFonts w:asciiTheme="majorHAnsi" w:eastAsia="ＭＳ ゴシック" w:hAnsiTheme="majorHAnsi" w:cstheme="majorHAnsi"/>
          <w:sz w:val="24"/>
          <w:szCs w:val="24"/>
        </w:rPr>
        <w:t>, which lacks</w:t>
      </w:r>
      <w:r w:rsidR="003A1E03">
        <w:rPr>
          <w:rFonts w:asciiTheme="majorHAnsi" w:eastAsia="ＭＳ ゴシック" w:hAnsiTheme="majorHAnsi" w:cstheme="majorHAnsi"/>
          <w:sz w:val="24"/>
          <w:szCs w:val="24"/>
        </w:rPr>
        <w:t xml:space="preserve"> sufficient description of such roles</w:t>
      </w:r>
      <w:r w:rsidR="00BA23C5">
        <w:rPr>
          <w:rFonts w:asciiTheme="majorHAnsi" w:eastAsia="ＭＳ ゴシック" w:hAnsiTheme="majorHAnsi" w:cstheme="majorHAnsi"/>
          <w:sz w:val="24"/>
          <w:szCs w:val="24"/>
        </w:rPr>
        <w:t>,</w:t>
      </w:r>
      <w:r w:rsidR="003A1E03">
        <w:rPr>
          <w:rFonts w:asciiTheme="majorHAnsi" w:eastAsia="ＭＳ ゴシック" w:hAnsiTheme="majorHAnsi" w:cstheme="majorHAnsi"/>
          <w:sz w:val="24"/>
          <w:szCs w:val="24"/>
        </w:rPr>
        <w:t xml:space="preserve"> </w:t>
      </w:r>
      <w:r w:rsidR="00514AA5">
        <w:rPr>
          <w:rFonts w:asciiTheme="majorHAnsi" w:eastAsia="ＭＳ ゴシック" w:hAnsiTheme="majorHAnsi" w:cstheme="majorHAnsi" w:hint="eastAsia"/>
          <w:sz w:val="24"/>
          <w:szCs w:val="24"/>
        </w:rPr>
        <w:t xml:space="preserve">is </w:t>
      </w:r>
      <w:r w:rsidR="00660807" w:rsidRPr="00660807">
        <w:rPr>
          <w:rFonts w:asciiTheme="majorHAnsi" w:eastAsia="ＭＳ ゴシック" w:hAnsiTheme="majorHAnsi" w:cstheme="majorHAnsi"/>
          <w:sz w:val="24"/>
          <w:szCs w:val="24"/>
        </w:rPr>
        <w:t xml:space="preserve">not based on </w:t>
      </w:r>
      <w:r w:rsidR="00BA23C5">
        <w:rPr>
          <w:rFonts w:asciiTheme="majorHAnsi" w:eastAsia="ＭＳ ゴシック" w:hAnsiTheme="majorHAnsi" w:cstheme="majorHAnsi"/>
          <w:sz w:val="24"/>
          <w:szCs w:val="24"/>
        </w:rPr>
        <w:t xml:space="preserve">a </w:t>
      </w:r>
      <w:r w:rsidR="00660807" w:rsidRPr="00660807">
        <w:rPr>
          <w:rFonts w:asciiTheme="majorHAnsi" w:eastAsia="ＭＳ ゴシック" w:hAnsiTheme="majorHAnsi" w:cstheme="majorHAnsi"/>
          <w:sz w:val="24"/>
          <w:szCs w:val="24"/>
        </w:rPr>
        <w:t>correct understanding of IP.</w:t>
      </w:r>
      <w:r w:rsidR="00660807">
        <w:rPr>
          <w:rFonts w:asciiTheme="majorHAnsi" w:eastAsia="ＭＳ ゴシック" w:hAnsiTheme="majorHAnsi" w:cstheme="majorHAnsi" w:hint="eastAsia"/>
          <w:sz w:val="24"/>
          <w:szCs w:val="24"/>
        </w:rPr>
        <w:t xml:space="preserve"> </w:t>
      </w:r>
      <w:r w:rsidR="00472531">
        <w:rPr>
          <w:rFonts w:asciiTheme="majorHAnsi" w:eastAsia="ＭＳ ゴシック" w:hAnsiTheme="majorHAnsi" w:cstheme="majorHAnsi"/>
          <w:sz w:val="24"/>
          <w:szCs w:val="24"/>
        </w:rPr>
        <w:t>As a consequence,</w:t>
      </w:r>
      <w:r w:rsidR="00472531"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 xml:space="preserve">the steps </w:t>
      </w:r>
      <w:r>
        <w:rPr>
          <w:rFonts w:asciiTheme="majorHAnsi" w:eastAsia="ＭＳ ゴシック" w:hAnsiTheme="majorHAnsi" w:cstheme="majorHAnsi"/>
          <w:sz w:val="24"/>
          <w:szCs w:val="24"/>
        </w:rPr>
        <w:t xml:space="preserve">to be taken by states </w:t>
      </w:r>
      <w:r w:rsidR="00660807" w:rsidRPr="00660807">
        <w:rPr>
          <w:rFonts w:asciiTheme="majorHAnsi" w:eastAsia="ＭＳ ゴシック" w:hAnsiTheme="majorHAnsi" w:cstheme="majorHAnsi"/>
          <w:sz w:val="24"/>
          <w:szCs w:val="24"/>
        </w:rPr>
        <w:t xml:space="preserve">to avoid the possible negative effects of IP </w:t>
      </w:r>
      <w:r w:rsidR="00FF741F">
        <w:rPr>
          <w:rFonts w:asciiTheme="majorHAnsi" w:eastAsia="ＭＳ ゴシック" w:hAnsiTheme="majorHAnsi" w:cstheme="majorHAnsi"/>
          <w:sz w:val="24"/>
          <w:szCs w:val="24"/>
        </w:rPr>
        <w:t>mentioned</w:t>
      </w:r>
      <w:r w:rsidR="00FF741F"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 xml:space="preserve">in </w:t>
      </w:r>
      <w:r w:rsidR="007D651F">
        <w:rPr>
          <w:rFonts w:asciiTheme="majorHAnsi" w:eastAsia="ＭＳ ゴシック" w:hAnsiTheme="majorHAnsi" w:cstheme="majorHAnsi"/>
          <w:sz w:val="24"/>
          <w:szCs w:val="24"/>
        </w:rPr>
        <w:t>paragraph 66</w:t>
      </w:r>
      <w:r w:rsidR="00514AA5">
        <w:rPr>
          <w:rFonts w:asciiTheme="majorHAnsi" w:eastAsia="ＭＳ ゴシック" w:hAnsiTheme="majorHAnsi" w:cstheme="majorHAnsi"/>
          <w:sz w:val="24"/>
          <w:szCs w:val="24"/>
        </w:rPr>
        <w:t xml:space="preserve"> of </w:t>
      </w:r>
      <w:r w:rsidR="00660807" w:rsidRPr="00660807">
        <w:rPr>
          <w:rFonts w:asciiTheme="majorHAnsi" w:eastAsia="ＭＳ ゴシック" w:hAnsiTheme="majorHAnsi" w:cstheme="majorHAnsi"/>
          <w:sz w:val="24"/>
          <w:szCs w:val="24"/>
        </w:rPr>
        <w:t xml:space="preserve">the </w:t>
      </w:r>
      <w:r w:rsidR="004E5275">
        <w:rPr>
          <w:rFonts w:asciiTheme="majorHAnsi" w:eastAsia="ＭＳ ゴシック" w:hAnsiTheme="majorHAnsi" w:cstheme="majorHAnsi"/>
          <w:sz w:val="24"/>
          <w:szCs w:val="24"/>
        </w:rPr>
        <w:t>Draft General C</w:t>
      </w:r>
      <w:r w:rsidR="00660807" w:rsidRPr="00660807">
        <w:rPr>
          <w:rFonts w:asciiTheme="majorHAnsi" w:eastAsia="ＭＳ ゴシック" w:hAnsiTheme="majorHAnsi" w:cstheme="majorHAnsi"/>
          <w:sz w:val="24"/>
          <w:szCs w:val="24"/>
        </w:rPr>
        <w:t>omment are also inappropriate.</w:t>
      </w:r>
    </w:p>
    <w:p w14:paraId="1C37501F" w14:textId="1109715B" w:rsidR="002D5277" w:rsidRDefault="002D5277" w:rsidP="007A1289">
      <w:pPr>
        <w:rPr>
          <w:rFonts w:asciiTheme="majorHAnsi" w:eastAsia="ＭＳ ゴシック" w:hAnsiTheme="majorHAnsi" w:cstheme="majorHAnsi"/>
          <w:sz w:val="24"/>
          <w:szCs w:val="24"/>
        </w:rPr>
      </w:pPr>
    </w:p>
    <w:p w14:paraId="324E7D76" w14:textId="0190AA06" w:rsidR="002D5277" w:rsidRPr="008150A0" w:rsidRDefault="002D5277" w:rsidP="008150A0">
      <w:pPr>
        <w:ind w:firstLineChars="50" w:firstLine="120"/>
        <w:rPr>
          <w:rFonts w:asciiTheme="majorHAnsi" w:eastAsia="ＭＳ ゴシック" w:hAnsiTheme="majorHAnsi" w:cstheme="majorHAnsi"/>
          <w:sz w:val="24"/>
          <w:szCs w:val="24"/>
        </w:rPr>
      </w:pPr>
      <w:r w:rsidRPr="008150A0">
        <w:rPr>
          <w:rFonts w:asciiTheme="majorHAnsi" w:eastAsia="ＭＳ ゴシック" w:hAnsiTheme="majorHAnsi" w:cstheme="majorHAnsi"/>
          <w:sz w:val="24"/>
          <w:szCs w:val="24"/>
        </w:rPr>
        <w:lastRenderedPageBreak/>
        <w:t xml:space="preserve">First of all, in the beginning of paragraph 66, it is stated that “States have to take all steps </w:t>
      </w:r>
      <w:r w:rsidR="00FF741F">
        <w:rPr>
          <w:rFonts w:asciiTheme="majorHAnsi" w:eastAsia="ＭＳ ゴシック" w:hAnsiTheme="majorHAnsi" w:cstheme="majorHAnsi"/>
          <w:sz w:val="24"/>
          <w:szCs w:val="24"/>
        </w:rPr>
        <w:t>to</w:t>
      </w:r>
      <w:r w:rsidR="00FF741F" w:rsidRPr="008150A0">
        <w:rPr>
          <w:rFonts w:asciiTheme="majorHAnsi" w:eastAsia="ＭＳ ゴシック" w:hAnsiTheme="majorHAnsi" w:cstheme="majorHAnsi"/>
          <w:sz w:val="24"/>
          <w:szCs w:val="24"/>
        </w:rPr>
        <w:t xml:space="preserve"> </w:t>
      </w:r>
      <w:r w:rsidRPr="008150A0">
        <w:rPr>
          <w:rFonts w:asciiTheme="majorHAnsi" w:eastAsia="ＭＳ ゴシック" w:hAnsiTheme="majorHAnsi" w:cstheme="majorHAnsi"/>
          <w:sz w:val="24"/>
          <w:szCs w:val="24"/>
        </w:rPr>
        <w:t xml:space="preserve">avoid the possible negative effects of IP”. However, </w:t>
      </w:r>
      <w:r w:rsidR="00B1708E" w:rsidRPr="008150A0">
        <w:rPr>
          <w:rFonts w:asciiTheme="majorHAnsi" w:eastAsia="ＭＳ ゴシック" w:hAnsiTheme="majorHAnsi" w:cstheme="majorHAnsi"/>
          <w:sz w:val="24"/>
          <w:szCs w:val="24"/>
        </w:rPr>
        <w:t>as long as</w:t>
      </w:r>
      <w:r w:rsidRPr="008150A0">
        <w:rPr>
          <w:rFonts w:asciiTheme="majorHAnsi" w:eastAsia="ＭＳ ゴシック" w:hAnsiTheme="majorHAnsi" w:cstheme="majorHAnsi"/>
          <w:sz w:val="24"/>
          <w:szCs w:val="24"/>
        </w:rPr>
        <w:t xml:space="preserve"> </w:t>
      </w:r>
      <w:r w:rsidR="005C5AE6" w:rsidRPr="008150A0">
        <w:rPr>
          <w:rFonts w:asciiTheme="majorHAnsi" w:eastAsia="ＭＳ ゴシック" w:hAnsiTheme="majorHAnsi" w:cstheme="majorHAnsi"/>
          <w:sz w:val="24"/>
          <w:szCs w:val="24"/>
        </w:rPr>
        <w:t>“</w:t>
      </w:r>
      <w:r w:rsidRPr="008150A0">
        <w:rPr>
          <w:rFonts w:asciiTheme="majorHAnsi" w:eastAsia="ＭＳ ゴシック" w:hAnsiTheme="majorHAnsi" w:cstheme="majorHAnsi"/>
          <w:sz w:val="24"/>
          <w:szCs w:val="24"/>
        </w:rPr>
        <w:t xml:space="preserve">the </w:t>
      </w:r>
      <w:r w:rsidR="005C5AE6" w:rsidRPr="008150A0">
        <w:rPr>
          <w:rFonts w:asciiTheme="majorHAnsi" w:eastAsia="ＭＳ ゴシック" w:hAnsiTheme="majorHAnsi" w:cstheme="majorHAnsi"/>
          <w:sz w:val="24"/>
          <w:szCs w:val="24"/>
        </w:rPr>
        <w:t>possible negative effects”</w:t>
      </w:r>
      <w:r w:rsidRPr="008150A0">
        <w:rPr>
          <w:rFonts w:asciiTheme="majorHAnsi" w:eastAsia="ＭＳ ゴシック" w:hAnsiTheme="majorHAnsi" w:cstheme="majorHAnsi"/>
          <w:sz w:val="24"/>
          <w:szCs w:val="24"/>
        </w:rPr>
        <w:t xml:space="preserve"> </w:t>
      </w:r>
      <w:r w:rsidR="005C5AE6" w:rsidRPr="008150A0">
        <w:rPr>
          <w:rFonts w:asciiTheme="majorHAnsi" w:eastAsia="ＭＳ ゴシック" w:hAnsiTheme="majorHAnsi" w:cstheme="majorHAnsi"/>
          <w:sz w:val="24"/>
          <w:szCs w:val="24"/>
        </w:rPr>
        <w:t>described in</w:t>
      </w:r>
      <w:r w:rsidRPr="008150A0">
        <w:rPr>
          <w:rFonts w:asciiTheme="majorHAnsi" w:eastAsia="ＭＳ ゴシック" w:hAnsiTheme="majorHAnsi" w:cstheme="majorHAnsi"/>
          <w:sz w:val="24"/>
          <w:szCs w:val="24"/>
        </w:rPr>
        <w:t xml:space="preserve"> paragraph 65 </w:t>
      </w:r>
      <w:r w:rsidR="00FF741F">
        <w:rPr>
          <w:rFonts w:asciiTheme="majorHAnsi" w:eastAsia="ＭＳ ゴシック" w:hAnsiTheme="majorHAnsi" w:cstheme="majorHAnsi"/>
          <w:sz w:val="24"/>
          <w:szCs w:val="24"/>
        </w:rPr>
        <w:t>are</w:t>
      </w:r>
      <w:r w:rsidR="00FF741F" w:rsidRPr="008150A0">
        <w:rPr>
          <w:rFonts w:asciiTheme="majorHAnsi" w:eastAsia="ＭＳ ゴシック" w:hAnsiTheme="majorHAnsi" w:cstheme="majorHAnsi"/>
          <w:sz w:val="24"/>
          <w:szCs w:val="24"/>
        </w:rPr>
        <w:t xml:space="preserve"> </w:t>
      </w:r>
      <w:r w:rsidRPr="008150A0">
        <w:rPr>
          <w:rFonts w:asciiTheme="majorHAnsi" w:eastAsia="ＭＳ ゴシック" w:hAnsiTheme="majorHAnsi" w:cstheme="majorHAnsi"/>
          <w:sz w:val="24"/>
          <w:szCs w:val="24"/>
        </w:rPr>
        <w:t>incorrect and unbalanced</w:t>
      </w:r>
      <w:r w:rsidR="005C5AE6" w:rsidRPr="008150A0">
        <w:rPr>
          <w:rFonts w:asciiTheme="majorHAnsi" w:eastAsia="ＭＳ ゴシック" w:hAnsiTheme="majorHAnsi" w:cstheme="majorHAnsi"/>
          <w:sz w:val="24"/>
          <w:szCs w:val="24"/>
        </w:rPr>
        <w:t xml:space="preserve"> as noted above</w:t>
      </w:r>
      <w:r w:rsidR="00D04DAD" w:rsidRPr="008150A0">
        <w:rPr>
          <w:rFonts w:asciiTheme="majorHAnsi" w:eastAsia="ＭＳ ゴシック" w:hAnsiTheme="majorHAnsi" w:cstheme="majorHAnsi"/>
          <w:sz w:val="24"/>
          <w:szCs w:val="24"/>
        </w:rPr>
        <w:t>,</w:t>
      </w:r>
      <w:r w:rsidRPr="008150A0">
        <w:rPr>
          <w:rFonts w:asciiTheme="majorHAnsi" w:eastAsia="ＭＳ ゴシック" w:hAnsiTheme="majorHAnsi" w:cstheme="majorHAnsi"/>
          <w:sz w:val="24"/>
          <w:szCs w:val="24"/>
        </w:rPr>
        <w:t xml:space="preserve"> </w:t>
      </w:r>
      <w:r w:rsidR="007B10B1" w:rsidRPr="008150A0">
        <w:rPr>
          <w:rFonts w:asciiTheme="majorHAnsi" w:eastAsia="ＭＳ ゴシック" w:hAnsiTheme="majorHAnsi" w:cstheme="majorHAnsi"/>
          <w:sz w:val="24"/>
          <w:szCs w:val="24"/>
        </w:rPr>
        <w:t xml:space="preserve">the steps </w:t>
      </w:r>
      <w:r w:rsidR="007D651F" w:rsidRPr="008150A0">
        <w:rPr>
          <w:rFonts w:asciiTheme="majorHAnsi" w:eastAsia="ＭＳ ゴシック" w:hAnsiTheme="majorHAnsi" w:cstheme="majorHAnsi"/>
          <w:sz w:val="24"/>
          <w:szCs w:val="24"/>
        </w:rPr>
        <w:t xml:space="preserve">taken </w:t>
      </w:r>
      <w:r w:rsidR="007B10B1" w:rsidRPr="008150A0">
        <w:rPr>
          <w:rFonts w:asciiTheme="majorHAnsi" w:eastAsia="ＭＳ ゴシック" w:hAnsiTheme="majorHAnsi" w:cstheme="majorHAnsi"/>
          <w:sz w:val="24"/>
          <w:szCs w:val="24"/>
        </w:rPr>
        <w:t>to avoid “the possible negative effects”</w:t>
      </w:r>
      <w:r w:rsidR="007D209D" w:rsidRPr="008150A0">
        <w:rPr>
          <w:rFonts w:asciiTheme="majorHAnsi" w:eastAsia="ＭＳ ゴシック" w:hAnsiTheme="majorHAnsi" w:cstheme="majorHAnsi"/>
          <w:sz w:val="24"/>
          <w:szCs w:val="24"/>
        </w:rPr>
        <w:t xml:space="preserve"> </w:t>
      </w:r>
      <w:r w:rsidR="00B1708E" w:rsidRPr="008150A0">
        <w:rPr>
          <w:rFonts w:asciiTheme="majorHAnsi" w:eastAsia="ＭＳ ゴシック" w:hAnsiTheme="majorHAnsi" w:cstheme="majorHAnsi"/>
          <w:sz w:val="24"/>
          <w:szCs w:val="24"/>
        </w:rPr>
        <w:t>cannot be</w:t>
      </w:r>
      <w:r w:rsidR="007D209D" w:rsidRPr="008150A0">
        <w:rPr>
          <w:rFonts w:asciiTheme="majorHAnsi" w:eastAsia="ＭＳ ゴシック" w:hAnsiTheme="majorHAnsi" w:cstheme="majorHAnsi"/>
          <w:sz w:val="24"/>
          <w:szCs w:val="24"/>
        </w:rPr>
        <w:t xml:space="preserve"> appropriate. </w:t>
      </w:r>
      <w:r w:rsidR="002B240F" w:rsidRPr="008150A0">
        <w:rPr>
          <w:rFonts w:asciiTheme="majorHAnsi" w:eastAsia="ＭＳ ゴシック" w:hAnsiTheme="majorHAnsi" w:cstheme="majorHAnsi"/>
          <w:sz w:val="24"/>
          <w:szCs w:val="24"/>
        </w:rPr>
        <w:t>I</w:t>
      </w:r>
      <w:r w:rsidR="007D209D" w:rsidRPr="008150A0">
        <w:rPr>
          <w:rFonts w:asciiTheme="majorHAnsi" w:eastAsia="ＭＳ ゴシック" w:hAnsiTheme="majorHAnsi" w:cstheme="majorHAnsi"/>
          <w:sz w:val="24"/>
          <w:szCs w:val="24"/>
        </w:rPr>
        <w:t xml:space="preserve">n the process of </w:t>
      </w:r>
      <w:r w:rsidR="00D04DAD" w:rsidRPr="008150A0">
        <w:rPr>
          <w:rFonts w:asciiTheme="majorHAnsi" w:eastAsia="ＭＳ ゴシック" w:hAnsiTheme="majorHAnsi" w:cstheme="majorHAnsi"/>
          <w:sz w:val="24"/>
          <w:szCs w:val="24"/>
        </w:rPr>
        <w:t xml:space="preserve">taking steps to </w:t>
      </w:r>
      <w:r w:rsidR="00C93757" w:rsidRPr="008150A0">
        <w:rPr>
          <w:rFonts w:asciiTheme="majorHAnsi" w:eastAsia="ＭＳ ゴシック" w:hAnsiTheme="majorHAnsi" w:cstheme="majorHAnsi"/>
          <w:sz w:val="24"/>
          <w:szCs w:val="24"/>
        </w:rPr>
        <w:t>minimize</w:t>
      </w:r>
      <w:r w:rsidR="00D04DAD" w:rsidRPr="008150A0">
        <w:rPr>
          <w:rFonts w:asciiTheme="majorHAnsi" w:eastAsia="ＭＳ ゴシック" w:hAnsiTheme="majorHAnsi" w:cstheme="majorHAnsi"/>
          <w:sz w:val="24"/>
          <w:szCs w:val="24"/>
        </w:rPr>
        <w:t xml:space="preserve"> the </w:t>
      </w:r>
      <w:r w:rsidR="002B240F" w:rsidRPr="008150A0">
        <w:rPr>
          <w:rFonts w:asciiTheme="majorHAnsi" w:eastAsia="ＭＳ ゴシック" w:hAnsiTheme="majorHAnsi" w:cstheme="majorHAnsi"/>
          <w:sz w:val="24"/>
          <w:szCs w:val="24"/>
        </w:rPr>
        <w:t xml:space="preserve">possible </w:t>
      </w:r>
      <w:r w:rsidR="00D04DAD" w:rsidRPr="008150A0">
        <w:rPr>
          <w:rFonts w:asciiTheme="majorHAnsi" w:eastAsia="ＭＳ ゴシック" w:hAnsiTheme="majorHAnsi" w:cstheme="majorHAnsi"/>
          <w:sz w:val="24"/>
          <w:szCs w:val="24"/>
        </w:rPr>
        <w:t>negative effects</w:t>
      </w:r>
      <w:r w:rsidR="002B240F" w:rsidRPr="008150A0">
        <w:rPr>
          <w:rFonts w:asciiTheme="majorHAnsi" w:eastAsia="ＭＳ ゴシック" w:hAnsiTheme="majorHAnsi" w:cstheme="majorHAnsi"/>
          <w:sz w:val="24"/>
          <w:szCs w:val="24"/>
        </w:rPr>
        <w:t xml:space="preserve"> of IP</w:t>
      </w:r>
      <w:r w:rsidR="00D04DAD" w:rsidRPr="008150A0">
        <w:rPr>
          <w:rFonts w:asciiTheme="majorHAnsi" w:eastAsia="ＭＳ ゴシック" w:hAnsiTheme="majorHAnsi" w:cstheme="majorHAnsi"/>
          <w:sz w:val="24"/>
          <w:szCs w:val="24"/>
        </w:rPr>
        <w:t xml:space="preserve">, </w:t>
      </w:r>
      <w:r w:rsidR="002B240F" w:rsidRPr="008150A0">
        <w:rPr>
          <w:rFonts w:asciiTheme="majorHAnsi" w:eastAsia="ＭＳ ゴシック" w:hAnsiTheme="majorHAnsi" w:cstheme="majorHAnsi"/>
          <w:sz w:val="24"/>
          <w:szCs w:val="24"/>
        </w:rPr>
        <w:t xml:space="preserve">States should </w:t>
      </w:r>
      <w:r w:rsidR="00F90AE5" w:rsidRPr="008150A0">
        <w:rPr>
          <w:rFonts w:asciiTheme="majorHAnsi" w:eastAsia="ＭＳ ゴシック" w:hAnsiTheme="majorHAnsi" w:cstheme="majorHAnsi"/>
          <w:sz w:val="24"/>
          <w:szCs w:val="24"/>
        </w:rPr>
        <w:t xml:space="preserve">fully </w:t>
      </w:r>
      <w:r w:rsidR="002B240F" w:rsidRPr="008150A0">
        <w:rPr>
          <w:rFonts w:asciiTheme="majorHAnsi" w:eastAsia="ＭＳ ゴシック" w:hAnsiTheme="majorHAnsi" w:cstheme="majorHAnsi"/>
          <w:sz w:val="24"/>
          <w:szCs w:val="24"/>
        </w:rPr>
        <w:t xml:space="preserve">consider </w:t>
      </w:r>
      <w:r w:rsidR="00D95C59" w:rsidRPr="008150A0">
        <w:rPr>
          <w:rFonts w:asciiTheme="majorHAnsi" w:eastAsia="ＭＳ ゴシック" w:hAnsiTheme="majorHAnsi" w:cstheme="majorHAnsi"/>
          <w:sz w:val="24"/>
          <w:szCs w:val="24"/>
        </w:rPr>
        <w:t xml:space="preserve">IP’s </w:t>
      </w:r>
      <w:r w:rsidR="00D04DAD" w:rsidRPr="008150A0">
        <w:rPr>
          <w:rFonts w:asciiTheme="majorHAnsi" w:eastAsia="ＭＳ ゴシック" w:hAnsiTheme="majorHAnsi" w:cstheme="majorHAnsi"/>
          <w:sz w:val="24"/>
          <w:szCs w:val="24"/>
        </w:rPr>
        <w:t xml:space="preserve">positive effects, such as the </w:t>
      </w:r>
      <w:r w:rsidR="00D95C59" w:rsidRPr="008150A0">
        <w:rPr>
          <w:rFonts w:asciiTheme="majorHAnsi" w:eastAsia="ＭＳ ゴシック" w:hAnsiTheme="majorHAnsi" w:cstheme="majorHAnsi"/>
          <w:sz w:val="24"/>
          <w:szCs w:val="24"/>
        </w:rPr>
        <w:t>contribution</w:t>
      </w:r>
      <w:r w:rsidR="00D04DAD" w:rsidRPr="008150A0">
        <w:rPr>
          <w:rFonts w:asciiTheme="majorHAnsi" w:eastAsia="ＭＳ ゴシック" w:hAnsiTheme="majorHAnsi" w:cstheme="majorHAnsi"/>
          <w:sz w:val="24"/>
          <w:szCs w:val="24"/>
        </w:rPr>
        <w:t xml:space="preserve"> to the development and diffusion of science, and </w:t>
      </w:r>
      <w:r w:rsidR="00F90AE5" w:rsidRPr="008150A0">
        <w:rPr>
          <w:rFonts w:asciiTheme="majorHAnsi" w:eastAsia="ＭＳ ゴシック" w:hAnsiTheme="majorHAnsi" w:cstheme="majorHAnsi"/>
          <w:sz w:val="24"/>
          <w:szCs w:val="24"/>
        </w:rPr>
        <w:t xml:space="preserve">take necessary measures </w:t>
      </w:r>
      <w:r w:rsidR="00591B5F" w:rsidRPr="008150A0">
        <w:rPr>
          <w:rFonts w:asciiTheme="majorHAnsi" w:eastAsia="ＭＳ ゴシック" w:hAnsiTheme="majorHAnsi" w:cstheme="majorHAnsi"/>
          <w:sz w:val="24"/>
          <w:szCs w:val="24"/>
        </w:rPr>
        <w:t xml:space="preserve">in order </w:t>
      </w:r>
      <w:r w:rsidR="00F90AE5" w:rsidRPr="008150A0">
        <w:rPr>
          <w:rFonts w:asciiTheme="majorHAnsi" w:eastAsia="ＭＳ ゴシック" w:hAnsiTheme="majorHAnsi" w:cstheme="majorHAnsi"/>
          <w:sz w:val="24"/>
          <w:szCs w:val="24"/>
        </w:rPr>
        <w:t xml:space="preserve">not to undermine such </w:t>
      </w:r>
      <w:r w:rsidR="00D3653B" w:rsidRPr="008150A0">
        <w:rPr>
          <w:rFonts w:asciiTheme="majorHAnsi" w:eastAsia="ＭＳ ゴシック" w:hAnsiTheme="majorHAnsi" w:cstheme="majorHAnsi"/>
          <w:sz w:val="24"/>
          <w:szCs w:val="24"/>
        </w:rPr>
        <w:t xml:space="preserve">positive </w:t>
      </w:r>
      <w:r w:rsidR="00F90AE5" w:rsidRPr="008150A0">
        <w:rPr>
          <w:rFonts w:asciiTheme="majorHAnsi" w:eastAsia="ＭＳ ゴシック" w:hAnsiTheme="majorHAnsi" w:cstheme="majorHAnsi"/>
          <w:sz w:val="24"/>
          <w:szCs w:val="24"/>
        </w:rPr>
        <w:t>effects</w:t>
      </w:r>
      <w:r w:rsidR="00D04DAD" w:rsidRPr="008150A0">
        <w:rPr>
          <w:rFonts w:asciiTheme="majorHAnsi" w:eastAsia="ＭＳ ゴシック" w:hAnsiTheme="majorHAnsi" w:cstheme="majorHAnsi"/>
          <w:sz w:val="24"/>
          <w:szCs w:val="24"/>
        </w:rPr>
        <w:t>.</w:t>
      </w:r>
    </w:p>
    <w:p w14:paraId="49200F3B" w14:textId="77777777" w:rsidR="00660807" w:rsidRPr="008150A0" w:rsidRDefault="00660807" w:rsidP="007A1289">
      <w:pPr>
        <w:rPr>
          <w:rFonts w:asciiTheme="majorHAnsi" w:eastAsia="ＭＳ ゴシック" w:hAnsiTheme="majorHAnsi" w:cstheme="majorHAnsi"/>
          <w:sz w:val="24"/>
          <w:szCs w:val="24"/>
        </w:rPr>
      </w:pPr>
    </w:p>
    <w:p w14:paraId="6DF519DB" w14:textId="5DA3CAD9" w:rsidR="00660807" w:rsidRDefault="00D04DAD" w:rsidP="00660807">
      <w:pPr>
        <w:ind w:firstLineChars="50" w:firstLine="120"/>
        <w:rPr>
          <w:rFonts w:asciiTheme="majorHAnsi" w:eastAsia="ＭＳ ゴシック" w:hAnsiTheme="majorHAnsi" w:cstheme="majorHAnsi"/>
          <w:sz w:val="24"/>
          <w:szCs w:val="24"/>
        </w:rPr>
      </w:pPr>
      <w:r w:rsidRPr="008150A0">
        <w:rPr>
          <w:rFonts w:asciiTheme="majorHAnsi" w:eastAsia="ＭＳ ゴシック" w:hAnsiTheme="majorHAnsi" w:cstheme="majorHAnsi"/>
          <w:sz w:val="24"/>
          <w:szCs w:val="24"/>
        </w:rPr>
        <w:t xml:space="preserve">Also, </w:t>
      </w:r>
      <w:r w:rsidR="00475F6C">
        <w:rPr>
          <w:rFonts w:asciiTheme="majorHAnsi" w:eastAsia="ＭＳ ゴシック" w:hAnsiTheme="majorHAnsi" w:cstheme="majorHAnsi"/>
          <w:sz w:val="24"/>
          <w:szCs w:val="24"/>
        </w:rPr>
        <w:t>while in paragraph</w:t>
      </w:r>
      <w:r w:rsidR="00475F6C" w:rsidRPr="008150A0">
        <w:rPr>
          <w:rFonts w:asciiTheme="majorHAnsi" w:eastAsia="ＭＳ ゴシック" w:hAnsiTheme="majorHAnsi" w:cstheme="majorHAnsi"/>
          <w:sz w:val="24"/>
          <w:szCs w:val="24"/>
        </w:rPr>
        <w:t xml:space="preserve"> </w:t>
      </w:r>
      <w:r w:rsidR="00A3361E">
        <w:rPr>
          <w:rFonts w:asciiTheme="majorHAnsi" w:eastAsia="ＭＳ ゴシック" w:hAnsiTheme="majorHAnsi" w:cstheme="majorHAnsi"/>
          <w:sz w:val="24"/>
          <w:szCs w:val="24"/>
        </w:rPr>
        <w:t xml:space="preserve">66 </w:t>
      </w:r>
      <w:r w:rsidR="00132E90" w:rsidRPr="008150A0">
        <w:rPr>
          <w:rFonts w:asciiTheme="majorHAnsi" w:eastAsia="ＭＳ ゴシック" w:hAnsiTheme="majorHAnsi" w:cstheme="majorHAnsi"/>
          <w:sz w:val="24"/>
          <w:szCs w:val="24"/>
        </w:rPr>
        <w:t xml:space="preserve">the provision of </w:t>
      </w:r>
      <w:r w:rsidR="00660807" w:rsidRPr="008150A0">
        <w:rPr>
          <w:rFonts w:asciiTheme="majorHAnsi" w:eastAsia="ＭＳ ゴシック" w:hAnsiTheme="majorHAnsi" w:cstheme="majorHAnsi"/>
          <w:sz w:val="24"/>
          <w:szCs w:val="24"/>
        </w:rPr>
        <w:t xml:space="preserve">adequate financial support and technical cooperation </w:t>
      </w:r>
      <w:r w:rsidR="00FF741F">
        <w:rPr>
          <w:rFonts w:asciiTheme="majorHAnsi" w:eastAsia="ＭＳ ゴシック" w:hAnsiTheme="majorHAnsi" w:cstheme="majorHAnsi"/>
          <w:sz w:val="24"/>
          <w:szCs w:val="24"/>
        </w:rPr>
        <w:t>is</w:t>
      </w:r>
      <w:r w:rsidR="00FF741F" w:rsidRPr="00660807">
        <w:rPr>
          <w:rFonts w:asciiTheme="majorHAnsi" w:eastAsia="ＭＳ ゴシック" w:hAnsiTheme="majorHAnsi" w:cstheme="majorHAnsi"/>
          <w:sz w:val="24"/>
          <w:szCs w:val="24"/>
        </w:rPr>
        <w:t xml:space="preserve"> </w:t>
      </w:r>
      <w:r w:rsidR="00660807" w:rsidRPr="00660807">
        <w:rPr>
          <w:rFonts w:asciiTheme="majorHAnsi" w:eastAsia="ＭＳ ゴシック" w:hAnsiTheme="majorHAnsi" w:cstheme="majorHAnsi"/>
          <w:sz w:val="24"/>
          <w:szCs w:val="24"/>
        </w:rPr>
        <w:t xml:space="preserve">recommended in order to counter distortions of funding associated with IP, it </w:t>
      </w:r>
      <w:r w:rsidR="00132E90">
        <w:rPr>
          <w:rFonts w:asciiTheme="majorHAnsi" w:eastAsia="ＭＳ ゴシック" w:hAnsiTheme="majorHAnsi" w:cstheme="majorHAnsi"/>
          <w:sz w:val="24"/>
          <w:szCs w:val="24"/>
        </w:rPr>
        <w:t>is</w:t>
      </w:r>
      <w:r w:rsidR="00660807" w:rsidRPr="00660807">
        <w:rPr>
          <w:rFonts w:asciiTheme="majorHAnsi" w:eastAsia="ＭＳ ゴシック" w:hAnsiTheme="majorHAnsi" w:cstheme="majorHAnsi"/>
          <w:sz w:val="24"/>
          <w:szCs w:val="24"/>
        </w:rPr>
        <w:t xml:space="preserve"> inappropriate to </w:t>
      </w:r>
      <w:r w:rsidR="007A3199">
        <w:rPr>
          <w:rFonts w:asciiTheme="majorHAnsi" w:eastAsia="ＭＳ ゴシック" w:hAnsiTheme="majorHAnsi" w:cstheme="majorHAnsi"/>
          <w:sz w:val="24"/>
          <w:szCs w:val="24"/>
        </w:rPr>
        <w:t>identify</w:t>
      </w:r>
      <w:r w:rsidR="00035987">
        <w:rPr>
          <w:rFonts w:asciiTheme="majorHAnsi" w:eastAsia="ＭＳ ゴシック" w:hAnsiTheme="majorHAnsi" w:cstheme="majorHAnsi"/>
          <w:sz w:val="24"/>
          <w:szCs w:val="24"/>
        </w:rPr>
        <w:t xml:space="preserve"> IP as the</w:t>
      </w:r>
      <w:r w:rsidR="00475F6C" w:rsidRPr="002F342C">
        <w:rPr>
          <w:rFonts w:asciiTheme="majorHAnsi" w:eastAsia="ＭＳ ゴシック" w:hAnsiTheme="majorHAnsi" w:cstheme="majorHAnsi"/>
          <w:sz w:val="24"/>
          <w:szCs w:val="24"/>
        </w:rPr>
        <w:t xml:space="preserve"> </w:t>
      </w:r>
      <w:r w:rsidR="00660807" w:rsidRPr="002F342C">
        <w:rPr>
          <w:rFonts w:asciiTheme="majorHAnsi" w:eastAsia="ＭＳ ゴシック" w:hAnsiTheme="majorHAnsi" w:cstheme="majorHAnsi"/>
          <w:sz w:val="24"/>
          <w:szCs w:val="24"/>
        </w:rPr>
        <w:t xml:space="preserve">cause of </w:t>
      </w:r>
      <w:r w:rsidR="001D5839" w:rsidRPr="002F342C">
        <w:rPr>
          <w:rFonts w:asciiTheme="majorHAnsi" w:eastAsia="ＭＳ ゴシック" w:hAnsiTheme="majorHAnsi" w:cstheme="majorHAnsi"/>
          <w:sz w:val="24"/>
          <w:szCs w:val="24"/>
        </w:rPr>
        <w:t xml:space="preserve">the </w:t>
      </w:r>
      <w:r w:rsidR="00660807" w:rsidRPr="002F342C">
        <w:rPr>
          <w:rFonts w:asciiTheme="majorHAnsi" w:eastAsia="ＭＳ ゴシック" w:hAnsiTheme="majorHAnsi" w:cstheme="majorHAnsi"/>
          <w:sz w:val="24"/>
          <w:szCs w:val="24"/>
        </w:rPr>
        <w:t xml:space="preserve">distortion </w:t>
      </w:r>
      <w:r w:rsidR="00132E90" w:rsidRPr="002F342C">
        <w:rPr>
          <w:rFonts w:asciiTheme="majorHAnsi" w:eastAsia="ＭＳ ゴシック" w:hAnsiTheme="majorHAnsi" w:cstheme="majorHAnsi"/>
          <w:sz w:val="24"/>
          <w:szCs w:val="24"/>
        </w:rPr>
        <w:t xml:space="preserve">since </w:t>
      </w:r>
      <w:r w:rsidR="00660807" w:rsidRPr="002F342C">
        <w:rPr>
          <w:rFonts w:asciiTheme="majorHAnsi" w:eastAsia="ＭＳ ゴシック" w:hAnsiTheme="majorHAnsi" w:cstheme="majorHAnsi"/>
          <w:sz w:val="24"/>
          <w:szCs w:val="24"/>
        </w:rPr>
        <w:t xml:space="preserve">various aspects </w:t>
      </w:r>
      <w:r w:rsidR="005F7060" w:rsidRPr="002F342C">
        <w:rPr>
          <w:rFonts w:asciiTheme="majorHAnsi" w:eastAsia="ＭＳ ゴシック" w:hAnsiTheme="majorHAnsi" w:cstheme="majorHAnsi"/>
          <w:sz w:val="24"/>
          <w:szCs w:val="24"/>
        </w:rPr>
        <w:t xml:space="preserve">are taken into account when </w:t>
      </w:r>
      <w:r w:rsidR="00EE2BC6" w:rsidRPr="002F342C">
        <w:rPr>
          <w:rFonts w:asciiTheme="majorHAnsi" w:eastAsia="ＭＳ ゴシック" w:hAnsiTheme="majorHAnsi" w:cstheme="majorHAnsi"/>
          <w:sz w:val="24"/>
          <w:szCs w:val="24"/>
        </w:rPr>
        <w:t xml:space="preserve">private companies determine a project </w:t>
      </w:r>
      <w:r w:rsidR="001D5839" w:rsidRPr="002F342C">
        <w:rPr>
          <w:rFonts w:asciiTheme="majorHAnsi" w:eastAsia="ＭＳ ゴシック" w:hAnsiTheme="majorHAnsi" w:cstheme="majorHAnsi"/>
          <w:sz w:val="24"/>
          <w:szCs w:val="24"/>
        </w:rPr>
        <w:t xml:space="preserve">to which </w:t>
      </w:r>
      <w:r w:rsidR="00EE2BC6" w:rsidRPr="002F342C">
        <w:rPr>
          <w:rFonts w:asciiTheme="majorHAnsi" w:eastAsia="ＭＳ ゴシック" w:hAnsiTheme="majorHAnsi" w:cstheme="majorHAnsi"/>
          <w:sz w:val="24"/>
          <w:szCs w:val="24"/>
        </w:rPr>
        <w:t xml:space="preserve">they provide </w:t>
      </w:r>
      <w:r w:rsidR="00660807" w:rsidRPr="002F342C">
        <w:rPr>
          <w:rFonts w:asciiTheme="majorHAnsi" w:eastAsia="ＭＳ ゴシック" w:hAnsiTheme="majorHAnsi" w:cstheme="majorHAnsi"/>
          <w:sz w:val="24"/>
          <w:szCs w:val="24"/>
        </w:rPr>
        <w:t xml:space="preserve">financial support for research. There is </w:t>
      </w:r>
      <w:r w:rsidR="00832978" w:rsidRPr="002F342C">
        <w:rPr>
          <w:rFonts w:asciiTheme="majorHAnsi" w:eastAsia="ＭＳ ゴシック" w:hAnsiTheme="majorHAnsi" w:cstheme="majorHAnsi"/>
          <w:sz w:val="24"/>
          <w:szCs w:val="24"/>
        </w:rPr>
        <w:t xml:space="preserve">a </w:t>
      </w:r>
      <w:r w:rsidR="00214534" w:rsidRPr="002F342C">
        <w:rPr>
          <w:rFonts w:asciiTheme="majorHAnsi" w:eastAsia="ＭＳ ゴシック" w:hAnsiTheme="majorHAnsi" w:cstheme="majorHAnsi"/>
          <w:sz w:val="24"/>
          <w:szCs w:val="24"/>
        </w:rPr>
        <w:t xml:space="preserve">reasonable </w:t>
      </w:r>
      <w:r w:rsidR="00660807" w:rsidRPr="002F342C">
        <w:rPr>
          <w:rFonts w:asciiTheme="majorHAnsi" w:eastAsia="ＭＳ ゴシック" w:hAnsiTheme="majorHAnsi" w:cstheme="majorHAnsi"/>
          <w:sz w:val="24"/>
          <w:szCs w:val="24"/>
        </w:rPr>
        <w:t xml:space="preserve">concern that </w:t>
      </w:r>
      <w:r w:rsidR="00214534" w:rsidRPr="002F342C">
        <w:rPr>
          <w:rFonts w:asciiTheme="majorHAnsi" w:eastAsia="ＭＳ ゴシック" w:hAnsiTheme="majorHAnsi" w:cstheme="majorHAnsi"/>
          <w:sz w:val="24"/>
          <w:szCs w:val="24"/>
        </w:rPr>
        <w:t xml:space="preserve">States </w:t>
      </w:r>
      <w:r w:rsidR="00660807" w:rsidRPr="002F342C">
        <w:rPr>
          <w:rFonts w:asciiTheme="majorHAnsi" w:eastAsia="ＭＳ ゴシック" w:hAnsiTheme="majorHAnsi" w:cstheme="majorHAnsi"/>
          <w:sz w:val="24"/>
          <w:szCs w:val="24"/>
        </w:rPr>
        <w:t xml:space="preserve">may </w:t>
      </w:r>
      <w:r w:rsidR="00214534" w:rsidRPr="002F342C">
        <w:rPr>
          <w:rFonts w:asciiTheme="majorHAnsi" w:eastAsia="ＭＳ ゴシック" w:hAnsiTheme="majorHAnsi" w:cstheme="majorHAnsi"/>
          <w:sz w:val="24"/>
          <w:szCs w:val="24"/>
        </w:rPr>
        <w:t xml:space="preserve">take </w:t>
      </w:r>
      <w:r w:rsidR="009A7539" w:rsidRPr="002F342C">
        <w:rPr>
          <w:rFonts w:asciiTheme="majorHAnsi" w:eastAsia="ＭＳ ゴシック" w:hAnsiTheme="majorHAnsi" w:cstheme="majorHAnsi"/>
          <w:sz w:val="24"/>
          <w:szCs w:val="24"/>
        </w:rPr>
        <w:t>inappropriate</w:t>
      </w:r>
      <w:r w:rsidR="00214534" w:rsidRPr="002F342C">
        <w:rPr>
          <w:rFonts w:asciiTheme="majorHAnsi" w:eastAsia="ＭＳ ゴシック" w:hAnsiTheme="majorHAnsi" w:cstheme="majorHAnsi"/>
          <w:sz w:val="24"/>
          <w:szCs w:val="24"/>
        </w:rPr>
        <w:t xml:space="preserve"> measures</w:t>
      </w:r>
      <w:r w:rsidR="001E5592" w:rsidRPr="002F342C">
        <w:rPr>
          <w:rFonts w:asciiTheme="majorHAnsi" w:eastAsia="ＭＳ ゴシック" w:hAnsiTheme="majorHAnsi" w:cstheme="majorHAnsi"/>
          <w:sz w:val="24"/>
          <w:szCs w:val="24"/>
        </w:rPr>
        <w:t>,</w:t>
      </w:r>
      <w:r w:rsidR="00660807" w:rsidRPr="002F342C">
        <w:rPr>
          <w:rFonts w:asciiTheme="majorHAnsi" w:eastAsia="ＭＳ ゴシック" w:hAnsiTheme="majorHAnsi" w:cstheme="majorHAnsi"/>
          <w:sz w:val="24"/>
          <w:szCs w:val="24"/>
        </w:rPr>
        <w:t xml:space="preserve"> based on </w:t>
      </w:r>
      <w:r w:rsidR="00474735" w:rsidRPr="002F342C">
        <w:rPr>
          <w:rFonts w:asciiTheme="majorHAnsi" w:eastAsia="ＭＳ ゴシック" w:hAnsiTheme="majorHAnsi" w:cstheme="majorHAnsi"/>
          <w:sz w:val="24"/>
          <w:szCs w:val="24"/>
        </w:rPr>
        <w:t>such</w:t>
      </w:r>
      <w:r w:rsidR="00660807" w:rsidRPr="002F342C">
        <w:rPr>
          <w:rFonts w:asciiTheme="majorHAnsi" w:eastAsia="ＭＳ ゴシック" w:hAnsiTheme="majorHAnsi" w:cstheme="majorHAnsi"/>
          <w:sz w:val="24"/>
          <w:szCs w:val="24"/>
        </w:rPr>
        <w:t xml:space="preserve"> improper </w:t>
      </w:r>
      <w:r w:rsidR="00214534" w:rsidRPr="002F342C">
        <w:rPr>
          <w:rFonts w:asciiTheme="majorHAnsi" w:eastAsia="ＭＳ ゴシック" w:hAnsiTheme="majorHAnsi" w:cstheme="majorHAnsi"/>
          <w:sz w:val="24"/>
          <w:szCs w:val="24"/>
        </w:rPr>
        <w:t>recommendation</w:t>
      </w:r>
      <w:r w:rsidR="00FF741F" w:rsidRPr="002F342C">
        <w:rPr>
          <w:rFonts w:asciiTheme="majorHAnsi" w:eastAsia="ＭＳ ゴシック" w:hAnsiTheme="majorHAnsi" w:cstheme="majorHAnsi"/>
          <w:sz w:val="24"/>
          <w:szCs w:val="24"/>
        </w:rPr>
        <w:t>s</w:t>
      </w:r>
      <w:r w:rsidR="00660807" w:rsidRPr="002F342C">
        <w:rPr>
          <w:rFonts w:asciiTheme="majorHAnsi" w:eastAsia="ＭＳ ゴシック" w:hAnsiTheme="majorHAnsi" w:cstheme="majorHAnsi"/>
          <w:sz w:val="24"/>
          <w:szCs w:val="24"/>
        </w:rPr>
        <w:t xml:space="preserve"> in th</w:t>
      </w:r>
      <w:r w:rsidR="00C6067A" w:rsidRPr="002F342C">
        <w:rPr>
          <w:rFonts w:asciiTheme="majorHAnsi" w:eastAsia="ＭＳ ゴシック" w:hAnsiTheme="majorHAnsi" w:cstheme="majorHAnsi"/>
          <w:sz w:val="24"/>
          <w:szCs w:val="24"/>
        </w:rPr>
        <w:t>e</w:t>
      </w:r>
      <w:r w:rsidR="00832978" w:rsidRPr="002F342C">
        <w:rPr>
          <w:rFonts w:asciiTheme="majorHAnsi" w:eastAsia="ＭＳ ゴシック" w:hAnsiTheme="majorHAnsi" w:cstheme="majorHAnsi"/>
          <w:sz w:val="24"/>
          <w:szCs w:val="24"/>
        </w:rPr>
        <w:t xml:space="preserve"> Draft General C</w:t>
      </w:r>
      <w:r w:rsidR="00660807" w:rsidRPr="002F342C">
        <w:rPr>
          <w:rFonts w:asciiTheme="majorHAnsi" w:eastAsia="ＭＳ ゴシック" w:hAnsiTheme="majorHAnsi" w:cstheme="majorHAnsi"/>
          <w:sz w:val="24"/>
          <w:szCs w:val="24"/>
        </w:rPr>
        <w:t>omment</w:t>
      </w:r>
      <w:r w:rsidR="00E10000" w:rsidRPr="002F342C">
        <w:rPr>
          <w:rFonts w:asciiTheme="majorHAnsi" w:eastAsia="ＭＳ ゴシック" w:hAnsiTheme="majorHAnsi" w:cstheme="majorHAnsi"/>
          <w:sz w:val="24"/>
          <w:szCs w:val="24"/>
        </w:rPr>
        <w:t xml:space="preserve"> if t</w:t>
      </w:r>
      <w:r w:rsidR="00E10000">
        <w:rPr>
          <w:rFonts w:asciiTheme="majorHAnsi" w:eastAsia="ＭＳ ゴシック" w:hAnsiTheme="majorHAnsi" w:cstheme="majorHAnsi"/>
          <w:sz w:val="24"/>
          <w:szCs w:val="24"/>
        </w:rPr>
        <w:t>hey were to be included in the adopted General Comment</w:t>
      </w:r>
      <w:r w:rsidR="00660807" w:rsidRPr="00660807">
        <w:rPr>
          <w:rFonts w:asciiTheme="majorHAnsi" w:eastAsia="ＭＳ ゴシック" w:hAnsiTheme="majorHAnsi" w:cstheme="majorHAnsi"/>
          <w:sz w:val="24"/>
          <w:szCs w:val="24"/>
        </w:rPr>
        <w:t>.</w:t>
      </w:r>
    </w:p>
    <w:p w14:paraId="6EEDD513" w14:textId="77777777" w:rsidR="00660807" w:rsidRDefault="00660807" w:rsidP="007A1289">
      <w:pPr>
        <w:rPr>
          <w:rFonts w:asciiTheme="majorHAnsi" w:eastAsia="ＭＳ ゴシック" w:hAnsiTheme="majorHAnsi" w:cstheme="majorHAnsi"/>
          <w:sz w:val="24"/>
          <w:szCs w:val="24"/>
        </w:rPr>
      </w:pPr>
    </w:p>
    <w:p w14:paraId="3514371C" w14:textId="7CCF30C0" w:rsidR="00660807" w:rsidRDefault="00660807">
      <w:pPr>
        <w:ind w:firstLineChars="50" w:firstLine="120"/>
        <w:rPr>
          <w:rFonts w:asciiTheme="majorHAnsi" w:eastAsia="ＭＳ ゴシック" w:hAnsiTheme="majorHAnsi" w:cstheme="majorHAnsi"/>
          <w:sz w:val="24"/>
          <w:szCs w:val="24"/>
        </w:rPr>
      </w:pPr>
      <w:r w:rsidRPr="00660807">
        <w:rPr>
          <w:rFonts w:asciiTheme="majorHAnsi" w:eastAsia="ＭＳ ゴシック" w:hAnsiTheme="majorHAnsi" w:cstheme="majorHAnsi"/>
          <w:sz w:val="24"/>
          <w:szCs w:val="24"/>
        </w:rPr>
        <w:t xml:space="preserve">Furthermore, </w:t>
      </w:r>
      <w:r w:rsidR="006D207C">
        <w:rPr>
          <w:rFonts w:asciiTheme="majorHAnsi" w:eastAsia="ＭＳ ゴシック" w:hAnsiTheme="majorHAnsi" w:cstheme="majorHAnsi"/>
          <w:sz w:val="24"/>
          <w:szCs w:val="24"/>
        </w:rPr>
        <w:t>paragraph 66</w:t>
      </w:r>
      <w:r w:rsidR="007A3199">
        <w:rPr>
          <w:rFonts w:asciiTheme="majorHAnsi" w:eastAsia="ＭＳ ゴシック" w:hAnsiTheme="majorHAnsi" w:cstheme="majorHAnsi"/>
          <w:sz w:val="24"/>
          <w:szCs w:val="24"/>
        </w:rPr>
        <w:t xml:space="preserve"> describes</w:t>
      </w:r>
      <w:r w:rsidR="00832978">
        <w:rPr>
          <w:rFonts w:asciiTheme="majorHAnsi" w:eastAsia="ＭＳ ゴシック" w:hAnsiTheme="majorHAnsi" w:cstheme="majorHAnsi"/>
          <w:sz w:val="24"/>
          <w:szCs w:val="24"/>
        </w:rPr>
        <w:t xml:space="preserve"> “</w:t>
      </w:r>
      <w:r w:rsidR="000C6721">
        <w:rPr>
          <w:rFonts w:asciiTheme="majorHAnsi" w:eastAsia="ＭＳ ゴシック" w:hAnsiTheme="majorHAnsi" w:cstheme="majorHAnsi"/>
          <w:sz w:val="24"/>
          <w:szCs w:val="24"/>
        </w:rPr>
        <w:t xml:space="preserve">States should make all efforts, in their national regulations and in international agreements on IP to avoid an </w:t>
      </w:r>
      <w:r w:rsidR="00FF741F">
        <w:rPr>
          <w:rFonts w:asciiTheme="majorHAnsi" w:eastAsia="ＭＳ ゴシック" w:hAnsiTheme="majorHAnsi" w:cstheme="majorHAnsi"/>
          <w:sz w:val="24"/>
          <w:szCs w:val="24"/>
        </w:rPr>
        <w:t>‘</w:t>
      </w:r>
      <w:r w:rsidR="000C6721">
        <w:rPr>
          <w:rFonts w:asciiTheme="majorHAnsi" w:eastAsia="ＭＳ ゴシック" w:hAnsiTheme="majorHAnsi" w:cstheme="majorHAnsi"/>
          <w:sz w:val="24"/>
          <w:szCs w:val="24"/>
        </w:rPr>
        <w:t>unacceptable prioritization of profit for some over benefit for all</w:t>
      </w:r>
      <w:r w:rsidR="00FF741F">
        <w:rPr>
          <w:rFonts w:asciiTheme="majorHAnsi" w:eastAsia="ＭＳ ゴシック" w:hAnsiTheme="majorHAnsi" w:cstheme="majorHAnsi"/>
          <w:sz w:val="24"/>
          <w:szCs w:val="24"/>
        </w:rPr>
        <w:t>’</w:t>
      </w:r>
      <w:r w:rsidR="001E5592">
        <w:rPr>
          <w:rFonts w:asciiTheme="majorHAnsi" w:eastAsia="ＭＳ ゴシック" w:hAnsiTheme="majorHAnsi" w:cstheme="majorHAnsi"/>
          <w:sz w:val="24"/>
          <w:szCs w:val="24"/>
        </w:rPr>
        <w:t>”</w:t>
      </w:r>
      <w:r w:rsidR="007A3199">
        <w:rPr>
          <w:rFonts w:asciiTheme="majorHAnsi" w:eastAsia="ＭＳ ゴシック" w:hAnsiTheme="majorHAnsi" w:cstheme="majorHAnsi"/>
          <w:sz w:val="24"/>
          <w:szCs w:val="24"/>
        </w:rPr>
        <w:t xml:space="preserve"> and indicates the public nature of IP</w:t>
      </w:r>
      <w:r w:rsidR="000C6721">
        <w:rPr>
          <w:rFonts w:asciiTheme="majorHAnsi" w:eastAsia="ＭＳ ゴシック" w:hAnsiTheme="majorHAnsi" w:cstheme="majorHAnsi"/>
          <w:sz w:val="24"/>
          <w:szCs w:val="24"/>
        </w:rPr>
        <w:t xml:space="preserve">. However, it is important to </w:t>
      </w:r>
      <w:r w:rsidR="004B6270">
        <w:rPr>
          <w:rFonts w:asciiTheme="majorHAnsi" w:eastAsia="ＭＳ ゴシック" w:hAnsiTheme="majorHAnsi" w:cstheme="majorHAnsi"/>
          <w:sz w:val="24"/>
          <w:szCs w:val="24"/>
        </w:rPr>
        <w:t xml:space="preserve">strike </w:t>
      </w:r>
      <w:r w:rsidR="000C6721">
        <w:rPr>
          <w:rFonts w:asciiTheme="majorHAnsi" w:eastAsia="ＭＳ ゴシック" w:hAnsiTheme="majorHAnsi" w:cstheme="majorHAnsi"/>
          <w:sz w:val="24"/>
          <w:szCs w:val="24"/>
        </w:rPr>
        <w:t xml:space="preserve">a balance between “profit” and “benefit </w:t>
      </w:r>
      <w:r w:rsidR="0094508F">
        <w:rPr>
          <w:rFonts w:asciiTheme="majorHAnsi" w:eastAsia="ＭＳ ゴシック" w:hAnsiTheme="majorHAnsi" w:cstheme="majorHAnsi"/>
          <w:sz w:val="24"/>
          <w:szCs w:val="24"/>
        </w:rPr>
        <w:t>for all”, bearing in mind that IP</w:t>
      </w:r>
      <w:r w:rsidR="007A3199">
        <w:rPr>
          <w:rFonts w:asciiTheme="majorHAnsi" w:eastAsia="ＭＳ ゴシック" w:hAnsiTheme="majorHAnsi" w:cstheme="majorHAnsi"/>
          <w:sz w:val="24"/>
          <w:szCs w:val="24"/>
        </w:rPr>
        <w:t>, which is</w:t>
      </w:r>
      <w:r w:rsidR="003202E3" w:rsidRPr="002F342C">
        <w:rPr>
          <w:rFonts w:asciiTheme="majorHAnsi" w:eastAsia="ＭＳ ゴシック" w:hAnsiTheme="majorHAnsi" w:cstheme="majorHAnsi"/>
          <w:sz w:val="24"/>
          <w:szCs w:val="24"/>
        </w:rPr>
        <w:t xml:space="preserve"> </w:t>
      </w:r>
      <w:r w:rsidR="00EB6856" w:rsidRPr="002F342C">
        <w:rPr>
          <w:rFonts w:asciiTheme="majorHAnsi" w:eastAsia="ＭＳ ゴシック" w:hAnsiTheme="majorHAnsi" w:cstheme="majorHAnsi"/>
          <w:sz w:val="24"/>
          <w:szCs w:val="24"/>
        </w:rPr>
        <w:t>a private right</w:t>
      </w:r>
      <w:r w:rsidR="003202E3">
        <w:rPr>
          <w:rFonts w:asciiTheme="majorHAnsi" w:eastAsia="ＭＳ ゴシック" w:hAnsiTheme="majorHAnsi" w:cstheme="majorHAnsi"/>
          <w:sz w:val="24"/>
          <w:szCs w:val="24"/>
        </w:rPr>
        <w:t>,</w:t>
      </w:r>
      <w:r w:rsidR="002F342C">
        <w:rPr>
          <w:rFonts w:asciiTheme="majorHAnsi" w:eastAsia="ＭＳ ゴシック" w:hAnsiTheme="majorHAnsi" w:cstheme="majorHAnsi"/>
          <w:sz w:val="24"/>
          <w:szCs w:val="24"/>
        </w:rPr>
        <w:t xml:space="preserve"> contributes</w:t>
      </w:r>
      <w:r w:rsidR="0094508F">
        <w:rPr>
          <w:rFonts w:asciiTheme="majorHAnsi" w:eastAsia="ＭＳ ゴシック" w:hAnsiTheme="majorHAnsi" w:cstheme="majorHAnsi"/>
          <w:sz w:val="24"/>
          <w:szCs w:val="24"/>
        </w:rPr>
        <w:t xml:space="preserve"> to the development and diffusion of science. </w:t>
      </w:r>
      <w:r w:rsidRPr="00660807">
        <w:rPr>
          <w:rFonts w:asciiTheme="majorHAnsi" w:eastAsia="ＭＳ ゴシック" w:hAnsiTheme="majorHAnsi" w:cstheme="majorHAnsi"/>
          <w:sz w:val="24"/>
          <w:szCs w:val="24"/>
        </w:rPr>
        <w:t>Th</w:t>
      </w:r>
      <w:r w:rsidR="001E5592">
        <w:rPr>
          <w:rFonts w:asciiTheme="majorHAnsi" w:eastAsia="ＭＳ ゴシック" w:hAnsiTheme="majorHAnsi" w:cstheme="majorHAnsi"/>
          <w:sz w:val="24"/>
          <w:szCs w:val="24"/>
        </w:rPr>
        <w:t>us</w:t>
      </w:r>
      <w:r w:rsidRPr="00660807">
        <w:rPr>
          <w:rFonts w:asciiTheme="majorHAnsi" w:eastAsia="ＭＳ ゴシック" w:hAnsiTheme="majorHAnsi" w:cstheme="majorHAnsi"/>
          <w:sz w:val="24"/>
          <w:szCs w:val="24"/>
        </w:rPr>
        <w:t xml:space="preserve">, it is unacceptable to encourage </w:t>
      </w:r>
      <w:r w:rsidR="0094508F">
        <w:rPr>
          <w:rFonts w:asciiTheme="majorHAnsi" w:eastAsia="ＭＳ ゴシック" w:hAnsiTheme="majorHAnsi" w:cstheme="majorHAnsi"/>
          <w:sz w:val="24"/>
          <w:szCs w:val="24"/>
        </w:rPr>
        <w:t xml:space="preserve">States </w:t>
      </w:r>
      <w:r w:rsidRPr="00660807">
        <w:rPr>
          <w:rFonts w:asciiTheme="majorHAnsi" w:eastAsia="ＭＳ ゴシック" w:hAnsiTheme="majorHAnsi" w:cstheme="majorHAnsi"/>
          <w:sz w:val="24"/>
          <w:szCs w:val="24"/>
        </w:rPr>
        <w:t>to take steps to avoid only profitability based on the misunderstanding</w:t>
      </w:r>
      <w:r w:rsidR="0094508F">
        <w:rPr>
          <w:rFonts w:asciiTheme="majorHAnsi" w:eastAsia="ＭＳ ゴシック" w:hAnsiTheme="majorHAnsi" w:cstheme="majorHAnsi"/>
          <w:sz w:val="24"/>
          <w:szCs w:val="24"/>
        </w:rPr>
        <w:t>s</w:t>
      </w:r>
      <w:r w:rsidRPr="00660807">
        <w:rPr>
          <w:rFonts w:asciiTheme="majorHAnsi" w:eastAsia="ＭＳ ゴシック" w:hAnsiTheme="majorHAnsi" w:cstheme="majorHAnsi"/>
          <w:sz w:val="24"/>
          <w:szCs w:val="24"/>
        </w:rPr>
        <w:t xml:space="preserve"> of </w:t>
      </w:r>
      <w:r w:rsidR="0094508F">
        <w:rPr>
          <w:rFonts w:asciiTheme="majorHAnsi" w:eastAsia="ＭＳ ゴシック" w:hAnsiTheme="majorHAnsi" w:cstheme="majorHAnsi"/>
          <w:sz w:val="24"/>
          <w:szCs w:val="24"/>
        </w:rPr>
        <w:t xml:space="preserve">the </w:t>
      </w:r>
      <w:r w:rsidRPr="00660807">
        <w:rPr>
          <w:rFonts w:asciiTheme="majorHAnsi" w:eastAsia="ＭＳ ゴシック" w:hAnsiTheme="majorHAnsi" w:cstheme="majorHAnsi"/>
          <w:sz w:val="24"/>
          <w:szCs w:val="24"/>
        </w:rPr>
        <w:t>IP system mentioned above.</w:t>
      </w:r>
    </w:p>
    <w:p w14:paraId="6392F4BA" w14:textId="77777777" w:rsidR="00660807" w:rsidRPr="0094508F" w:rsidRDefault="00660807" w:rsidP="007A1289">
      <w:pPr>
        <w:rPr>
          <w:rFonts w:asciiTheme="majorHAnsi" w:eastAsia="ＭＳ ゴシック" w:hAnsiTheme="majorHAnsi" w:cstheme="majorHAnsi"/>
          <w:sz w:val="24"/>
          <w:szCs w:val="24"/>
        </w:rPr>
      </w:pPr>
    </w:p>
    <w:p w14:paraId="386B0DA5" w14:textId="284440A4" w:rsidR="006D207C" w:rsidRDefault="00832978" w:rsidP="00C45522">
      <w:pPr>
        <w:ind w:firstLineChars="50" w:firstLine="120"/>
        <w:rPr>
          <w:rFonts w:asciiTheme="majorHAnsi" w:eastAsia="ＭＳ ゴシック" w:hAnsiTheme="majorHAnsi" w:cstheme="majorHAnsi"/>
          <w:sz w:val="24"/>
          <w:szCs w:val="24"/>
        </w:rPr>
      </w:pPr>
      <w:r w:rsidRPr="008150A0">
        <w:rPr>
          <w:rFonts w:asciiTheme="majorHAnsi" w:eastAsia="ＭＳ ゴシック" w:hAnsiTheme="majorHAnsi" w:cstheme="majorHAnsi"/>
          <w:sz w:val="24"/>
          <w:szCs w:val="24"/>
        </w:rPr>
        <w:t>Therefore</w:t>
      </w:r>
      <w:r w:rsidR="00C45522" w:rsidRPr="008150A0">
        <w:rPr>
          <w:rFonts w:asciiTheme="majorHAnsi" w:eastAsia="ＭＳ ゴシック" w:hAnsiTheme="majorHAnsi" w:cstheme="majorHAnsi"/>
          <w:sz w:val="24"/>
          <w:szCs w:val="24"/>
        </w:rPr>
        <w:t xml:space="preserve">, </w:t>
      </w:r>
      <w:r w:rsidR="006D207C" w:rsidRPr="008150A0">
        <w:rPr>
          <w:rFonts w:asciiTheme="majorHAnsi" w:eastAsia="ＭＳ ゴシック" w:hAnsiTheme="majorHAnsi" w:cstheme="majorHAnsi"/>
          <w:sz w:val="24"/>
          <w:szCs w:val="24"/>
        </w:rPr>
        <w:t xml:space="preserve">as </w:t>
      </w:r>
      <w:r w:rsidR="0019462F">
        <w:rPr>
          <w:rFonts w:asciiTheme="majorHAnsi" w:eastAsia="ＭＳ ゴシック" w:hAnsiTheme="majorHAnsi" w:cstheme="majorHAnsi"/>
          <w:sz w:val="24"/>
          <w:szCs w:val="24"/>
        </w:rPr>
        <w:t>stated</w:t>
      </w:r>
      <w:r w:rsidR="0019462F" w:rsidRPr="008150A0">
        <w:rPr>
          <w:rFonts w:asciiTheme="majorHAnsi" w:eastAsia="ＭＳ ゴシック" w:hAnsiTheme="majorHAnsi" w:cstheme="majorHAnsi"/>
          <w:sz w:val="24"/>
          <w:szCs w:val="24"/>
        </w:rPr>
        <w:t xml:space="preserve"> </w:t>
      </w:r>
      <w:r w:rsidR="006D207C" w:rsidRPr="008150A0">
        <w:rPr>
          <w:rFonts w:asciiTheme="majorHAnsi" w:eastAsia="ＭＳ ゴシック" w:hAnsiTheme="majorHAnsi" w:cstheme="majorHAnsi"/>
          <w:sz w:val="24"/>
          <w:szCs w:val="24"/>
        </w:rPr>
        <w:t xml:space="preserve">above, paragraphs 65 and 66 </w:t>
      </w:r>
      <w:r w:rsidR="0019462F" w:rsidRPr="008150A0">
        <w:rPr>
          <w:rFonts w:asciiTheme="majorHAnsi" w:eastAsia="ＭＳ ゴシック" w:hAnsiTheme="majorHAnsi" w:cstheme="majorHAnsi"/>
          <w:sz w:val="24"/>
          <w:szCs w:val="24"/>
        </w:rPr>
        <w:t xml:space="preserve">in particular </w:t>
      </w:r>
      <w:r w:rsidR="006D207C" w:rsidRPr="008150A0">
        <w:rPr>
          <w:rFonts w:asciiTheme="majorHAnsi" w:eastAsia="ＭＳ ゴシック" w:hAnsiTheme="majorHAnsi" w:cstheme="majorHAnsi"/>
          <w:sz w:val="24"/>
          <w:szCs w:val="24"/>
        </w:rPr>
        <w:t>should be</w:t>
      </w:r>
      <w:r w:rsidR="006D207C" w:rsidRPr="008150A0">
        <w:t xml:space="preserve"> </w:t>
      </w:r>
      <w:r w:rsidR="006D207C" w:rsidRPr="008150A0">
        <w:rPr>
          <w:rFonts w:asciiTheme="majorHAnsi" w:eastAsia="ＭＳ ゴシック" w:hAnsiTheme="majorHAnsi" w:cstheme="majorHAnsi"/>
          <w:sz w:val="24"/>
          <w:szCs w:val="24"/>
        </w:rPr>
        <w:t xml:space="preserve">re-written in a balanced manner, based on </w:t>
      </w:r>
      <w:r w:rsidR="00F77907">
        <w:rPr>
          <w:rFonts w:asciiTheme="majorHAnsi" w:eastAsia="ＭＳ ゴシック" w:hAnsiTheme="majorHAnsi" w:cstheme="majorHAnsi"/>
          <w:sz w:val="24"/>
          <w:szCs w:val="24"/>
        </w:rPr>
        <w:t>a</w:t>
      </w:r>
      <w:r w:rsidR="00F77907" w:rsidRPr="008150A0">
        <w:rPr>
          <w:rFonts w:asciiTheme="majorHAnsi" w:eastAsia="ＭＳ ゴシック" w:hAnsiTheme="majorHAnsi" w:cstheme="majorHAnsi"/>
          <w:sz w:val="24"/>
          <w:szCs w:val="24"/>
        </w:rPr>
        <w:t xml:space="preserve"> </w:t>
      </w:r>
      <w:r w:rsidR="006D207C" w:rsidRPr="008150A0">
        <w:rPr>
          <w:rFonts w:asciiTheme="majorHAnsi" w:eastAsia="ＭＳ ゴシック" w:hAnsiTheme="majorHAnsi" w:cstheme="majorHAnsi"/>
          <w:sz w:val="24"/>
          <w:szCs w:val="24"/>
        </w:rPr>
        <w:t xml:space="preserve">correct </w:t>
      </w:r>
      <w:r w:rsidR="00141D4B" w:rsidRPr="008150A0">
        <w:rPr>
          <w:rFonts w:asciiTheme="majorHAnsi" w:eastAsia="ＭＳ ゴシック" w:hAnsiTheme="majorHAnsi" w:cstheme="majorHAnsi"/>
          <w:sz w:val="24"/>
          <w:szCs w:val="24"/>
        </w:rPr>
        <w:t xml:space="preserve">and comprehensive </w:t>
      </w:r>
      <w:r w:rsidR="006D207C" w:rsidRPr="008150A0">
        <w:rPr>
          <w:rFonts w:asciiTheme="majorHAnsi" w:eastAsia="ＭＳ ゴシック" w:hAnsiTheme="majorHAnsi" w:cstheme="majorHAnsi"/>
          <w:sz w:val="24"/>
          <w:szCs w:val="24"/>
        </w:rPr>
        <w:t xml:space="preserve">understanding of IP. If this should </w:t>
      </w:r>
      <w:r w:rsidR="00F77907">
        <w:rPr>
          <w:rFonts w:asciiTheme="majorHAnsi" w:eastAsia="ＭＳ ゴシック" w:hAnsiTheme="majorHAnsi" w:cstheme="majorHAnsi"/>
          <w:sz w:val="24"/>
          <w:szCs w:val="24"/>
        </w:rPr>
        <w:t>prove</w:t>
      </w:r>
      <w:r w:rsidR="00F77907" w:rsidRPr="008150A0">
        <w:rPr>
          <w:rFonts w:asciiTheme="majorHAnsi" w:eastAsia="ＭＳ ゴシック" w:hAnsiTheme="majorHAnsi" w:cstheme="majorHAnsi"/>
          <w:sz w:val="24"/>
          <w:szCs w:val="24"/>
        </w:rPr>
        <w:t xml:space="preserve"> </w:t>
      </w:r>
      <w:r w:rsidR="006D207C" w:rsidRPr="008150A0">
        <w:rPr>
          <w:rFonts w:asciiTheme="majorHAnsi" w:eastAsia="ＭＳ ゴシック" w:hAnsiTheme="majorHAnsi" w:cstheme="majorHAnsi"/>
          <w:sz w:val="24"/>
          <w:szCs w:val="24"/>
        </w:rPr>
        <w:t xml:space="preserve">difficult, one would have to say that this discussion regarding IP is one-sided and immature, with a disproportionate emphasis on the </w:t>
      </w:r>
      <w:r w:rsidR="001D5040" w:rsidRPr="008150A0">
        <w:rPr>
          <w:rFonts w:asciiTheme="majorHAnsi" w:eastAsia="ＭＳ ゴシック" w:hAnsiTheme="majorHAnsi" w:cstheme="majorHAnsi"/>
          <w:sz w:val="24"/>
          <w:szCs w:val="24"/>
        </w:rPr>
        <w:t xml:space="preserve">possible </w:t>
      </w:r>
      <w:r w:rsidR="006D207C" w:rsidRPr="008150A0">
        <w:rPr>
          <w:rFonts w:asciiTheme="majorHAnsi" w:eastAsia="ＭＳ ゴシック" w:hAnsiTheme="majorHAnsi" w:cstheme="majorHAnsi"/>
          <w:sz w:val="24"/>
          <w:szCs w:val="24"/>
        </w:rPr>
        <w:t>negative aspect</w:t>
      </w:r>
      <w:r w:rsidR="003E56A8" w:rsidRPr="008150A0">
        <w:rPr>
          <w:rFonts w:asciiTheme="majorHAnsi" w:eastAsia="ＭＳ ゴシック" w:hAnsiTheme="majorHAnsi" w:cstheme="majorHAnsi"/>
          <w:sz w:val="24"/>
          <w:szCs w:val="24"/>
        </w:rPr>
        <w:t>s</w:t>
      </w:r>
      <w:r w:rsidR="006D207C" w:rsidRPr="008150A0">
        <w:rPr>
          <w:rFonts w:asciiTheme="majorHAnsi" w:eastAsia="ＭＳ ゴシック" w:hAnsiTheme="majorHAnsi" w:cstheme="majorHAnsi"/>
          <w:sz w:val="24"/>
          <w:szCs w:val="24"/>
        </w:rPr>
        <w:t xml:space="preserve"> of IP and therefore we </w:t>
      </w:r>
      <w:r w:rsidR="00900D3C" w:rsidRPr="008150A0">
        <w:rPr>
          <w:rFonts w:asciiTheme="majorHAnsi" w:eastAsia="ＭＳ ゴシック" w:hAnsiTheme="majorHAnsi" w:cstheme="majorHAnsi"/>
          <w:sz w:val="24"/>
          <w:szCs w:val="24"/>
        </w:rPr>
        <w:t>w</w:t>
      </w:r>
      <w:r w:rsidR="00900D3C">
        <w:rPr>
          <w:rFonts w:asciiTheme="majorHAnsi" w:eastAsia="ＭＳ ゴシック" w:hAnsiTheme="majorHAnsi" w:cstheme="majorHAnsi"/>
          <w:sz w:val="24"/>
          <w:szCs w:val="24"/>
        </w:rPr>
        <w:t>ould</w:t>
      </w:r>
      <w:r w:rsidR="00900D3C" w:rsidRPr="008150A0">
        <w:rPr>
          <w:rFonts w:asciiTheme="majorHAnsi" w:eastAsia="ＭＳ ゴシック" w:hAnsiTheme="majorHAnsi" w:cstheme="majorHAnsi"/>
          <w:sz w:val="24"/>
          <w:szCs w:val="24"/>
        </w:rPr>
        <w:t xml:space="preserve"> </w:t>
      </w:r>
      <w:r w:rsidR="006D207C" w:rsidRPr="008150A0">
        <w:rPr>
          <w:rFonts w:asciiTheme="majorHAnsi" w:eastAsia="ＭＳ ゴシック" w:hAnsiTheme="majorHAnsi" w:cstheme="majorHAnsi"/>
          <w:sz w:val="24"/>
          <w:szCs w:val="24"/>
        </w:rPr>
        <w:t>have to insist on deleting the entire description in “C. Privatization of scientific research and IP”</w:t>
      </w:r>
      <w:r w:rsidR="00013B25" w:rsidRPr="008150A0">
        <w:rPr>
          <w:rFonts w:asciiTheme="majorHAnsi" w:eastAsia="ＭＳ ゴシック" w:hAnsiTheme="majorHAnsi" w:cstheme="majorHAnsi"/>
          <w:sz w:val="24"/>
          <w:szCs w:val="24"/>
        </w:rPr>
        <w:t>.</w:t>
      </w:r>
    </w:p>
    <w:p w14:paraId="3F9257E8" w14:textId="77777777" w:rsidR="008E10A7" w:rsidRPr="007E258F" w:rsidRDefault="008E10A7" w:rsidP="008150A0">
      <w:pPr>
        <w:ind w:firstLineChars="50" w:firstLine="105"/>
        <w:rPr>
          <w:rFonts w:asciiTheme="majorHAnsi" w:hAnsiTheme="majorHAnsi" w:cstheme="majorHAnsi"/>
        </w:rPr>
      </w:pPr>
    </w:p>
    <w:sectPr w:rsidR="008E10A7" w:rsidRPr="007E258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B54F" w14:textId="77777777" w:rsidR="0028083B" w:rsidRDefault="0028083B" w:rsidP="00235B98">
      <w:r>
        <w:separator/>
      </w:r>
    </w:p>
  </w:endnote>
  <w:endnote w:type="continuationSeparator" w:id="0">
    <w:p w14:paraId="28BA964E" w14:textId="77777777" w:rsidR="0028083B" w:rsidRDefault="0028083B" w:rsidP="002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90A8" w14:textId="77777777" w:rsidR="00210115" w:rsidRDefault="002101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28BA" w14:textId="77777777" w:rsidR="00210115" w:rsidRDefault="002101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1AC3" w14:textId="77777777" w:rsidR="00210115" w:rsidRDefault="002101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C9D4" w14:textId="77777777" w:rsidR="0028083B" w:rsidRDefault="0028083B" w:rsidP="00235B98">
      <w:r>
        <w:separator/>
      </w:r>
    </w:p>
  </w:footnote>
  <w:footnote w:type="continuationSeparator" w:id="0">
    <w:p w14:paraId="275247F6" w14:textId="77777777" w:rsidR="0028083B" w:rsidRDefault="0028083B" w:rsidP="00235B98">
      <w:r>
        <w:continuationSeparator/>
      </w:r>
    </w:p>
  </w:footnote>
  <w:footnote w:id="1">
    <w:p w14:paraId="356EF85D" w14:textId="77777777" w:rsidR="000C6721" w:rsidRPr="00490DE5" w:rsidRDefault="000C6721" w:rsidP="00660807">
      <w:pPr>
        <w:pStyle w:val="aa"/>
        <w:rPr>
          <w:rFonts w:ascii="Times New Roman" w:hAnsi="Times New Roman" w:cs="Times New Roman"/>
        </w:rPr>
      </w:pPr>
      <w:r>
        <w:rPr>
          <w:rStyle w:val="ac"/>
        </w:rPr>
        <w:footnoteRef/>
      </w:r>
      <w:r>
        <w:t xml:space="preserve"> </w:t>
      </w:r>
      <w:r w:rsidRPr="00490DE5">
        <w:rPr>
          <w:rFonts w:ascii="Times New Roman" w:hAnsi="Times New Roman" w:cs="Times New Roman"/>
        </w:rPr>
        <w:t>Global Strategy and Plan of Action on Public Health, Innovation and Intellectual Property,</w:t>
      </w:r>
    </w:p>
    <w:p w14:paraId="7D3AD688" w14:textId="77777777" w:rsidR="000C6721" w:rsidRDefault="000C6721" w:rsidP="00660807">
      <w:pPr>
        <w:pStyle w:val="aa"/>
      </w:pPr>
      <w:r w:rsidRPr="00490DE5">
        <w:rPr>
          <w:rFonts w:ascii="Times New Roman" w:hAnsi="Times New Roman" w:cs="Times New Roman"/>
        </w:rPr>
        <w:t>http://www.who.int/phi/publications/Global_Strategy_Plan_Action.pdf</w:t>
      </w:r>
    </w:p>
    <w:p w14:paraId="55451BF0" w14:textId="77777777" w:rsidR="000C6721" w:rsidRPr="00660807" w:rsidRDefault="000C6721">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78D7E" w14:textId="77777777" w:rsidR="00210115" w:rsidRDefault="002101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FCC6" w14:textId="77777777" w:rsidR="00210115" w:rsidRDefault="002101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9DC5" w14:textId="77777777" w:rsidR="00210115" w:rsidRDefault="002101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8E2"/>
    <w:multiLevelType w:val="hybridMultilevel"/>
    <w:tmpl w:val="B172EB4A"/>
    <w:lvl w:ilvl="0" w:tplc="17EC341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63134"/>
    <w:multiLevelType w:val="hybridMultilevel"/>
    <w:tmpl w:val="04523306"/>
    <w:lvl w:ilvl="0" w:tplc="EABCCE2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B46BB"/>
    <w:multiLevelType w:val="hybridMultilevel"/>
    <w:tmpl w:val="AC78F6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76CDB"/>
    <w:multiLevelType w:val="hybridMultilevel"/>
    <w:tmpl w:val="7A5A33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15079"/>
    <w:multiLevelType w:val="hybridMultilevel"/>
    <w:tmpl w:val="03B20DEC"/>
    <w:lvl w:ilvl="0" w:tplc="38569106">
      <w:start w:val="20"/>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9"/>
    <w:rsid w:val="00012339"/>
    <w:rsid w:val="00013B25"/>
    <w:rsid w:val="00020951"/>
    <w:rsid w:val="00027967"/>
    <w:rsid w:val="00035987"/>
    <w:rsid w:val="0006354F"/>
    <w:rsid w:val="0007321B"/>
    <w:rsid w:val="00080F86"/>
    <w:rsid w:val="000A024C"/>
    <w:rsid w:val="000B73E1"/>
    <w:rsid w:val="000C53E9"/>
    <w:rsid w:val="000C6721"/>
    <w:rsid w:val="000E4B7E"/>
    <w:rsid w:val="000F4EC0"/>
    <w:rsid w:val="00111E51"/>
    <w:rsid w:val="00131A9A"/>
    <w:rsid w:val="001325F1"/>
    <w:rsid w:val="00132E90"/>
    <w:rsid w:val="00141D4B"/>
    <w:rsid w:val="00143A69"/>
    <w:rsid w:val="00144D1F"/>
    <w:rsid w:val="00166EF7"/>
    <w:rsid w:val="00166F23"/>
    <w:rsid w:val="00183B8C"/>
    <w:rsid w:val="0018761D"/>
    <w:rsid w:val="0019160D"/>
    <w:rsid w:val="00193983"/>
    <w:rsid w:val="0019462F"/>
    <w:rsid w:val="001A6411"/>
    <w:rsid w:val="001B29AA"/>
    <w:rsid w:val="001B3777"/>
    <w:rsid w:val="001C1C00"/>
    <w:rsid w:val="001C475E"/>
    <w:rsid w:val="001D5040"/>
    <w:rsid w:val="001D5839"/>
    <w:rsid w:val="001E0330"/>
    <w:rsid w:val="001E16E9"/>
    <w:rsid w:val="001E3937"/>
    <w:rsid w:val="001E3E76"/>
    <w:rsid w:val="001E5592"/>
    <w:rsid w:val="001E5EE3"/>
    <w:rsid w:val="001F214D"/>
    <w:rsid w:val="00200F86"/>
    <w:rsid w:val="00205803"/>
    <w:rsid w:val="00210115"/>
    <w:rsid w:val="00214534"/>
    <w:rsid w:val="0022030D"/>
    <w:rsid w:val="00235B98"/>
    <w:rsid w:val="00241D35"/>
    <w:rsid w:val="00252DB8"/>
    <w:rsid w:val="00273BDD"/>
    <w:rsid w:val="002748FF"/>
    <w:rsid w:val="0028083B"/>
    <w:rsid w:val="002904BA"/>
    <w:rsid w:val="00290B0A"/>
    <w:rsid w:val="00294A28"/>
    <w:rsid w:val="00296673"/>
    <w:rsid w:val="002A605B"/>
    <w:rsid w:val="002B1B3D"/>
    <w:rsid w:val="002B240F"/>
    <w:rsid w:val="002B593F"/>
    <w:rsid w:val="002D4C1C"/>
    <w:rsid w:val="002D5277"/>
    <w:rsid w:val="002D641E"/>
    <w:rsid w:val="002E1297"/>
    <w:rsid w:val="002F342C"/>
    <w:rsid w:val="00311AB7"/>
    <w:rsid w:val="00316961"/>
    <w:rsid w:val="003202E3"/>
    <w:rsid w:val="00323DFA"/>
    <w:rsid w:val="0032753E"/>
    <w:rsid w:val="00337D1F"/>
    <w:rsid w:val="003446E2"/>
    <w:rsid w:val="00365642"/>
    <w:rsid w:val="003713A2"/>
    <w:rsid w:val="00380B65"/>
    <w:rsid w:val="00382589"/>
    <w:rsid w:val="00397F51"/>
    <w:rsid w:val="003A1E03"/>
    <w:rsid w:val="003A309C"/>
    <w:rsid w:val="003A7F6C"/>
    <w:rsid w:val="003B0312"/>
    <w:rsid w:val="003B20DB"/>
    <w:rsid w:val="003C2C79"/>
    <w:rsid w:val="003C45AB"/>
    <w:rsid w:val="003D27B2"/>
    <w:rsid w:val="003D5275"/>
    <w:rsid w:val="003E56A8"/>
    <w:rsid w:val="003E7646"/>
    <w:rsid w:val="003F16BA"/>
    <w:rsid w:val="003F531F"/>
    <w:rsid w:val="004201A5"/>
    <w:rsid w:val="00427724"/>
    <w:rsid w:val="004304FF"/>
    <w:rsid w:val="00444297"/>
    <w:rsid w:val="004573C7"/>
    <w:rsid w:val="00462A2F"/>
    <w:rsid w:val="004658B1"/>
    <w:rsid w:val="00472531"/>
    <w:rsid w:val="00474735"/>
    <w:rsid w:val="00475F6C"/>
    <w:rsid w:val="0049472C"/>
    <w:rsid w:val="004B6270"/>
    <w:rsid w:val="004C5547"/>
    <w:rsid w:val="004D117A"/>
    <w:rsid w:val="004D4393"/>
    <w:rsid w:val="004E5275"/>
    <w:rsid w:val="004E72A5"/>
    <w:rsid w:val="004F6D90"/>
    <w:rsid w:val="005147CE"/>
    <w:rsid w:val="00514AA5"/>
    <w:rsid w:val="00537BAC"/>
    <w:rsid w:val="005422F7"/>
    <w:rsid w:val="00556232"/>
    <w:rsid w:val="0057021E"/>
    <w:rsid w:val="005713AA"/>
    <w:rsid w:val="00581E28"/>
    <w:rsid w:val="00591B5F"/>
    <w:rsid w:val="00595052"/>
    <w:rsid w:val="005A2ADE"/>
    <w:rsid w:val="005B08FD"/>
    <w:rsid w:val="005C0E50"/>
    <w:rsid w:val="005C5AE6"/>
    <w:rsid w:val="005D41E8"/>
    <w:rsid w:val="005E1695"/>
    <w:rsid w:val="005E52D3"/>
    <w:rsid w:val="005F32F2"/>
    <w:rsid w:val="005F512D"/>
    <w:rsid w:val="005F7060"/>
    <w:rsid w:val="00606DF3"/>
    <w:rsid w:val="0062047B"/>
    <w:rsid w:val="00660807"/>
    <w:rsid w:val="00664A40"/>
    <w:rsid w:val="00682C8B"/>
    <w:rsid w:val="0069602B"/>
    <w:rsid w:val="006A3E19"/>
    <w:rsid w:val="006C1019"/>
    <w:rsid w:val="006D207C"/>
    <w:rsid w:val="006E4E0C"/>
    <w:rsid w:val="006F1800"/>
    <w:rsid w:val="006F6BD4"/>
    <w:rsid w:val="00703C7A"/>
    <w:rsid w:val="007420C5"/>
    <w:rsid w:val="007437D9"/>
    <w:rsid w:val="00764644"/>
    <w:rsid w:val="0076691C"/>
    <w:rsid w:val="0077490B"/>
    <w:rsid w:val="007820B5"/>
    <w:rsid w:val="00795168"/>
    <w:rsid w:val="00797146"/>
    <w:rsid w:val="007A1289"/>
    <w:rsid w:val="007A3199"/>
    <w:rsid w:val="007B10B1"/>
    <w:rsid w:val="007C1E72"/>
    <w:rsid w:val="007D209D"/>
    <w:rsid w:val="007D651F"/>
    <w:rsid w:val="007E258F"/>
    <w:rsid w:val="007F570C"/>
    <w:rsid w:val="007F65EE"/>
    <w:rsid w:val="00800081"/>
    <w:rsid w:val="008100CC"/>
    <w:rsid w:val="008150A0"/>
    <w:rsid w:val="0082173F"/>
    <w:rsid w:val="008250D5"/>
    <w:rsid w:val="00832978"/>
    <w:rsid w:val="008341B7"/>
    <w:rsid w:val="0084027A"/>
    <w:rsid w:val="0084769E"/>
    <w:rsid w:val="00850986"/>
    <w:rsid w:val="008928CB"/>
    <w:rsid w:val="00897468"/>
    <w:rsid w:val="00897756"/>
    <w:rsid w:val="008E0013"/>
    <w:rsid w:val="008E10A7"/>
    <w:rsid w:val="008F74C1"/>
    <w:rsid w:val="00900D3C"/>
    <w:rsid w:val="00903CCB"/>
    <w:rsid w:val="00920DF6"/>
    <w:rsid w:val="00922AE3"/>
    <w:rsid w:val="00935C32"/>
    <w:rsid w:val="0094508F"/>
    <w:rsid w:val="009528E1"/>
    <w:rsid w:val="009561D0"/>
    <w:rsid w:val="00965CEA"/>
    <w:rsid w:val="0097205D"/>
    <w:rsid w:val="00977D3D"/>
    <w:rsid w:val="00995A24"/>
    <w:rsid w:val="009A3F6F"/>
    <w:rsid w:val="009A6377"/>
    <w:rsid w:val="009A7539"/>
    <w:rsid w:val="009D2FE8"/>
    <w:rsid w:val="009E0FE5"/>
    <w:rsid w:val="009E7DF6"/>
    <w:rsid w:val="009F4985"/>
    <w:rsid w:val="00A00019"/>
    <w:rsid w:val="00A02E6D"/>
    <w:rsid w:val="00A13B83"/>
    <w:rsid w:val="00A16D76"/>
    <w:rsid w:val="00A30A2A"/>
    <w:rsid w:val="00A32BE2"/>
    <w:rsid w:val="00A3361E"/>
    <w:rsid w:val="00A34687"/>
    <w:rsid w:val="00A5159F"/>
    <w:rsid w:val="00A66217"/>
    <w:rsid w:val="00AA0012"/>
    <w:rsid w:val="00AA4590"/>
    <w:rsid w:val="00AA5795"/>
    <w:rsid w:val="00AB25BD"/>
    <w:rsid w:val="00AB57FE"/>
    <w:rsid w:val="00AB62B0"/>
    <w:rsid w:val="00AC35E6"/>
    <w:rsid w:val="00AD2A2A"/>
    <w:rsid w:val="00AD4CB6"/>
    <w:rsid w:val="00AD4FD7"/>
    <w:rsid w:val="00AD622A"/>
    <w:rsid w:val="00AF014E"/>
    <w:rsid w:val="00AF1DAA"/>
    <w:rsid w:val="00B015B5"/>
    <w:rsid w:val="00B1708E"/>
    <w:rsid w:val="00B57ADC"/>
    <w:rsid w:val="00B6049E"/>
    <w:rsid w:val="00B63077"/>
    <w:rsid w:val="00B737F2"/>
    <w:rsid w:val="00BA23C5"/>
    <w:rsid w:val="00BB7694"/>
    <w:rsid w:val="00BB7FEA"/>
    <w:rsid w:val="00BC3BED"/>
    <w:rsid w:val="00BC73ED"/>
    <w:rsid w:val="00BE78B9"/>
    <w:rsid w:val="00BF696F"/>
    <w:rsid w:val="00C10A9F"/>
    <w:rsid w:val="00C15670"/>
    <w:rsid w:val="00C16E61"/>
    <w:rsid w:val="00C35259"/>
    <w:rsid w:val="00C45244"/>
    <w:rsid w:val="00C45522"/>
    <w:rsid w:val="00C517EC"/>
    <w:rsid w:val="00C54278"/>
    <w:rsid w:val="00C6067A"/>
    <w:rsid w:val="00C671CA"/>
    <w:rsid w:val="00C82102"/>
    <w:rsid w:val="00C83689"/>
    <w:rsid w:val="00C83A3A"/>
    <w:rsid w:val="00C91165"/>
    <w:rsid w:val="00C93757"/>
    <w:rsid w:val="00C937CD"/>
    <w:rsid w:val="00C95E1E"/>
    <w:rsid w:val="00C9642B"/>
    <w:rsid w:val="00C96E84"/>
    <w:rsid w:val="00CA2A4E"/>
    <w:rsid w:val="00CA2D4B"/>
    <w:rsid w:val="00CD1696"/>
    <w:rsid w:val="00CE5E75"/>
    <w:rsid w:val="00CF222D"/>
    <w:rsid w:val="00CF2F01"/>
    <w:rsid w:val="00CF6EA6"/>
    <w:rsid w:val="00D04030"/>
    <w:rsid w:val="00D04DAD"/>
    <w:rsid w:val="00D06CDA"/>
    <w:rsid w:val="00D13282"/>
    <w:rsid w:val="00D3653B"/>
    <w:rsid w:val="00D40535"/>
    <w:rsid w:val="00D408B4"/>
    <w:rsid w:val="00D60D8D"/>
    <w:rsid w:val="00D614AB"/>
    <w:rsid w:val="00D74AD4"/>
    <w:rsid w:val="00D75A05"/>
    <w:rsid w:val="00D95C59"/>
    <w:rsid w:val="00D96551"/>
    <w:rsid w:val="00DA2A5A"/>
    <w:rsid w:val="00DC2E32"/>
    <w:rsid w:val="00E10000"/>
    <w:rsid w:val="00E60113"/>
    <w:rsid w:val="00E80BCF"/>
    <w:rsid w:val="00E9050A"/>
    <w:rsid w:val="00E94135"/>
    <w:rsid w:val="00E96E5E"/>
    <w:rsid w:val="00EB6856"/>
    <w:rsid w:val="00EC13C7"/>
    <w:rsid w:val="00EC62AD"/>
    <w:rsid w:val="00ED1560"/>
    <w:rsid w:val="00EE2BC6"/>
    <w:rsid w:val="00EF5880"/>
    <w:rsid w:val="00F011B6"/>
    <w:rsid w:val="00F04EE7"/>
    <w:rsid w:val="00F067D3"/>
    <w:rsid w:val="00F22FAD"/>
    <w:rsid w:val="00F26282"/>
    <w:rsid w:val="00F306B6"/>
    <w:rsid w:val="00F6064E"/>
    <w:rsid w:val="00F77907"/>
    <w:rsid w:val="00F90AE5"/>
    <w:rsid w:val="00F91CA4"/>
    <w:rsid w:val="00FA7D29"/>
    <w:rsid w:val="00FB6839"/>
    <w:rsid w:val="00FD3DC9"/>
    <w:rsid w:val="00FD5074"/>
    <w:rsid w:val="00FF6DB7"/>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BE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B98"/>
    <w:pPr>
      <w:tabs>
        <w:tab w:val="center" w:pos="4252"/>
        <w:tab w:val="right" w:pos="8504"/>
      </w:tabs>
      <w:snapToGrid w:val="0"/>
    </w:pPr>
  </w:style>
  <w:style w:type="character" w:customStyle="1" w:styleId="a4">
    <w:name w:val="ヘッダー (文字)"/>
    <w:basedOn w:val="a0"/>
    <w:link w:val="a3"/>
    <w:uiPriority w:val="99"/>
    <w:rsid w:val="00235B98"/>
  </w:style>
  <w:style w:type="paragraph" w:styleId="a5">
    <w:name w:val="footer"/>
    <w:basedOn w:val="a"/>
    <w:link w:val="a6"/>
    <w:uiPriority w:val="99"/>
    <w:unhideWhenUsed/>
    <w:rsid w:val="00235B98"/>
    <w:pPr>
      <w:tabs>
        <w:tab w:val="center" w:pos="4252"/>
        <w:tab w:val="right" w:pos="8504"/>
      </w:tabs>
      <w:snapToGrid w:val="0"/>
    </w:pPr>
  </w:style>
  <w:style w:type="character" w:customStyle="1" w:styleId="a6">
    <w:name w:val="フッター (文字)"/>
    <w:basedOn w:val="a0"/>
    <w:link w:val="a5"/>
    <w:uiPriority w:val="99"/>
    <w:rsid w:val="00235B98"/>
  </w:style>
  <w:style w:type="paragraph" w:styleId="a7">
    <w:name w:val="List Paragraph"/>
    <w:basedOn w:val="a"/>
    <w:uiPriority w:val="34"/>
    <w:qFormat/>
    <w:rsid w:val="008E10A7"/>
    <w:pPr>
      <w:ind w:leftChars="400" w:left="840"/>
    </w:pPr>
  </w:style>
  <w:style w:type="paragraph" w:styleId="a8">
    <w:name w:val="Balloon Text"/>
    <w:basedOn w:val="a"/>
    <w:link w:val="a9"/>
    <w:uiPriority w:val="99"/>
    <w:semiHidden/>
    <w:unhideWhenUsed/>
    <w:rsid w:val="00821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73F"/>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0807"/>
    <w:pPr>
      <w:snapToGrid w:val="0"/>
      <w:jc w:val="left"/>
    </w:pPr>
  </w:style>
  <w:style w:type="character" w:customStyle="1" w:styleId="ab">
    <w:name w:val="脚注文字列 (文字)"/>
    <w:basedOn w:val="a0"/>
    <w:link w:val="aa"/>
    <w:uiPriority w:val="99"/>
    <w:semiHidden/>
    <w:rsid w:val="00660807"/>
  </w:style>
  <w:style w:type="character" w:styleId="ac">
    <w:name w:val="footnote reference"/>
    <w:basedOn w:val="a0"/>
    <w:uiPriority w:val="99"/>
    <w:semiHidden/>
    <w:unhideWhenUsed/>
    <w:rsid w:val="00660807"/>
    <w:rPr>
      <w:vertAlign w:val="superscript"/>
    </w:rPr>
  </w:style>
  <w:style w:type="character" w:styleId="ad">
    <w:name w:val="annotation reference"/>
    <w:basedOn w:val="a0"/>
    <w:uiPriority w:val="99"/>
    <w:semiHidden/>
    <w:unhideWhenUsed/>
    <w:rsid w:val="00E80BCF"/>
    <w:rPr>
      <w:sz w:val="18"/>
      <w:szCs w:val="18"/>
    </w:rPr>
  </w:style>
  <w:style w:type="paragraph" w:styleId="ae">
    <w:name w:val="annotation text"/>
    <w:basedOn w:val="a"/>
    <w:link w:val="af"/>
    <w:uiPriority w:val="99"/>
    <w:unhideWhenUsed/>
    <w:rsid w:val="00E80BCF"/>
    <w:pPr>
      <w:jc w:val="left"/>
    </w:pPr>
  </w:style>
  <w:style w:type="character" w:customStyle="1" w:styleId="af">
    <w:name w:val="コメント文字列 (文字)"/>
    <w:basedOn w:val="a0"/>
    <w:link w:val="ae"/>
    <w:uiPriority w:val="99"/>
    <w:rsid w:val="00E80BCF"/>
  </w:style>
  <w:style w:type="paragraph" w:styleId="af0">
    <w:name w:val="annotation subject"/>
    <w:basedOn w:val="ae"/>
    <w:next w:val="ae"/>
    <w:link w:val="af1"/>
    <w:uiPriority w:val="99"/>
    <w:semiHidden/>
    <w:unhideWhenUsed/>
    <w:rsid w:val="00E80BCF"/>
    <w:rPr>
      <w:b/>
      <w:bCs/>
    </w:rPr>
  </w:style>
  <w:style w:type="character" w:customStyle="1" w:styleId="af1">
    <w:name w:val="コメント内容 (文字)"/>
    <w:basedOn w:val="af"/>
    <w:link w:val="af0"/>
    <w:uiPriority w:val="99"/>
    <w:semiHidden/>
    <w:rsid w:val="00E80BCF"/>
    <w:rPr>
      <w:b/>
      <w:bCs/>
    </w:rPr>
  </w:style>
  <w:style w:type="paragraph" w:styleId="af2">
    <w:name w:val="Revision"/>
    <w:hidden/>
    <w:uiPriority w:val="99"/>
    <w:semiHidden/>
    <w:rsid w:val="00FF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8345">
      <w:bodyDiv w:val="1"/>
      <w:marLeft w:val="0"/>
      <w:marRight w:val="0"/>
      <w:marTop w:val="0"/>
      <w:marBottom w:val="0"/>
      <w:divBdr>
        <w:top w:val="none" w:sz="0" w:space="0" w:color="auto"/>
        <w:left w:val="none" w:sz="0" w:space="0" w:color="auto"/>
        <w:bottom w:val="none" w:sz="0" w:space="0" w:color="auto"/>
        <w:right w:val="none" w:sz="0" w:space="0" w:color="auto"/>
      </w:divBdr>
    </w:div>
    <w:div w:id="20359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950D6-E745-4DD4-9CF8-921F36329AC7}">
  <ds:schemaRefs>
    <ds:schemaRef ds:uri="http://schemas.openxmlformats.org/officeDocument/2006/bibliography"/>
  </ds:schemaRefs>
</ds:datastoreItem>
</file>

<file path=customXml/itemProps2.xml><?xml version="1.0" encoding="utf-8"?>
<ds:datastoreItem xmlns:ds="http://schemas.openxmlformats.org/officeDocument/2006/customXml" ds:itemID="{C99CCACC-AF47-4B50-9883-430428BA6A52}"/>
</file>

<file path=customXml/itemProps3.xml><?xml version="1.0" encoding="utf-8"?>
<ds:datastoreItem xmlns:ds="http://schemas.openxmlformats.org/officeDocument/2006/customXml" ds:itemID="{42A39ECD-96C3-4025-A759-8ACA450A7147}"/>
</file>

<file path=customXml/itemProps4.xml><?xml version="1.0" encoding="utf-8"?>
<ds:datastoreItem xmlns:ds="http://schemas.openxmlformats.org/officeDocument/2006/customXml" ds:itemID="{477E4972-5A43-43F7-BBE8-E1954323BA29}"/>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2020-02-14T01:52:00Z</dcterms:created>
  <dcterms:modified xsi:type="dcterms:W3CDTF">2020-02-14T08:50:00Z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