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1.xml" ContentType="application/vnd.ms-office.classificationlabels+xml"/>
  <Override PartName="/docMetadata/LabelInfo10.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9.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8.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17" Type="http://schemas.microsoft.com/office/2020/02/relationships/classificationlabels" Target="docMetadata/LabelInfo11.xml"/><Relationship Id="rId2" Type="http://schemas.openxmlformats.org/package/2006/relationships/metadata/core-properties" Target="docProps/core.xml"/><Relationship Id="rId16" Type="http://schemas.microsoft.com/office/2020/02/relationships/classificationlabels" Target="docMetadata/LabelInfo10.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5" Type="http://schemas.microsoft.com/office/2020/02/relationships/classificationlabels" Target="docMetadata/LabelInfo9.xml"/><Relationship Id="rId10" Type="http://schemas.microsoft.com/office/2020/02/relationships/classificationlabels" Target="docMetadata/LabelInfo4.xml"/><Relationship Id="rId4" Type="http://schemas.openxmlformats.org/officeDocument/2006/relationships/custom-properties" Target="docProps/custom.xml"/><Relationship Id="rId14" Type="http://schemas.microsoft.com/office/2020/02/relationships/classificationlabels" Target="docMetadata/LabelInfo.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719FC" w14:textId="032B1D06" w:rsidR="009E2CC3" w:rsidRDefault="009E2CC3">
      <w:r w:rsidRPr="005316F5">
        <w:rPr>
          <w:noProof/>
          <w:lang w:eastAsia="en-GB"/>
        </w:rPr>
        <w:drawing>
          <wp:anchor distT="0" distB="0" distL="114300" distR="114300" simplePos="0" relativeHeight="251658240" behindDoc="1" locked="0" layoutInCell="1" allowOverlap="1" wp14:anchorId="77D916A0" wp14:editId="694E187C">
            <wp:simplePos x="0" y="0"/>
            <wp:positionH relativeFrom="column">
              <wp:posOffset>1923415</wp:posOffset>
            </wp:positionH>
            <wp:positionV relativeFrom="paragraph">
              <wp:posOffset>-485775</wp:posOffset>
            </wp:positionV>
            <wp:extent cx="1802765" cy="1802765"/>
            <wp:effectExtent l="0" t="0" r="6985" b="6985"/>
            <wp:wrapNone/>
            <wp:docPr id="1" name="Picture 1" descr="C:\Users\kyra.hild\AppData\Local\Microsoft\Windows\Temporary Internet Files\Content.Word\apt_logo_sigl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ra.hild\AppData\Local\Microsoft\Windows\Temporary Internet Files\Content.Word\apt_logo_sigle blu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2765"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6F5">
        <w:rPr>
          <w:b/>
          <w:iCs/>
          <w:noProof/>
          <w:lang w:eastAsia="en-GB"/>
        </w:rPr>
        <w:drawing>
          <wp:anchor distT="0" distB="0" distL="114300" distR="114300" simplePos="0" relativeHeight="251658241" behindDoc="0" locked="0" layoutInCell="1" allowOverlap="1" wp14:anchorId="52D6B716" wp14:editId="71CEA482">
            <wp:simplePos x="0" y="0"/>
            <wp:positionH relativeFrom="margin">
              <wp:posOffset>3768090</wp:posOffset>
            </wp:positionH>
            <wp:positionV relativeFrom="margin">
              <wp:posOffset>57150</wp:posOffset>
            </wp:positionV>
            <wp:extent cx="2371090" cy="701675"/>
            <wp:effectExtent l="0" t="0" r="0" b="3175"/>
            <wp:wrapSquare wrapText="bothSides"/>
            <wp:docPr id="4" name="Picture 4" descr="C:\Users\kyra.hild\AppData\Local\Microsoft\Windows\Temporary Internet Files\Content.Outlook\K5E2URD2\REDRESSlogo_highestsolutio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yra.hild\AppData\Local\Microsoft\Windows\Temporary Internet Files\Content.Outlook\K5E2URD2\REDRESSlogo_highestsolution_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090" cy="701675"/>
                    </a:xfrm>
                    <a:prstGeom prst="rect">
                      <a:avLst/>
                    </a:prstGeom>
                    <a:noFill/>
                    <a:ln>
                      <a:noFill/>
                    </a:ln>
                  </pic:spPr>
                </pic:pic>
              </a:graphicData>
            </a:graphic>
          </wp:anchor>
        </w:drawing>
      </w:r>
      <w:r w:rsidRPr="005316F5">
        <w:rPr>
          <w:noProof/>
          <w:lang w:eastAsia="en-GB"/>
        </w:rPr>
        <w:drawing>
          <wp:inline distT="0" distB="0" distL="0" distR="0" wp14:anchorId="050C9C06" wp14:editId="55D3F776">
            <wp:extent cx="1923691" cy="855381"/>
            <wp:effectExtent l="0" t="0" r="635" b="1905"/>
            <wp:docPr id="8" name="Picture 8" descr="C:\Users\kyra.hild\AppData\Local\Microsoft\Windows\Temporary Internet Files\Content.Word\DIGNITY ENG logo small (web, emailsignatur 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yra.hild\AppData\Local\Microsoft\Windows\Temporary Internet Files\Content.Word\DIGNITY ENG logo small (web, emailsignatur o.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4200" cy="864501"/>
                    </a:xfrm>
                    <a:prstGeom prst="rect">
                      <a:avLst/>
                    </a:prstGeom>
                    <a:noFill/>
                    <a:ln>
                      <a:noFill/>
                    </a:ln>
                  </pic:spPr>
                </pic:pic>
              </a:graphicData>
            </a:graphic>
          </wp:inline>
        </w:drawing>
      </w:r>
      <w:bookmarkStart w:id="0" w:name="_Hlk55219478"/>
      <w:bookmarkEnd w:id="0"/>
    </w:p>
    <w:p w14:paraId="60494ED4" w14:textId="2C5AF5DB" w:rsidR="009E2CC3" w:rsidRDefault="009E2CC3"/>
    <w:p w14:paraId="38F94A5D" w14:textId="543EE69C" w:rsidR="009E2CC3" w:rsidRPr="00C30B76" w:rsidRDefault="009E2CC3" w:rsidP="009E2CC3">
      <w:pPr>
        <w:ind w:right="-1"/>
        <w:jc w:val="center"/>
        <w:rPr>
          <w:rFonts w:ascii="Times New Roman" w:hAnsi="Times New Roman" w:cs="Times New Roman"/>
          <w:b/>
          <w:bCs/>
          <w:sz w:val="24"/>
          <w:szCs w:val="24"/>
          <w:u w:val="single"/>
          <w:lang w:val="en-US"/>
        </w:rPr>
      </w:pPr>
      <w:r w:rsidRPr="009E2CC3">
        <w:rPr>
          <w:rFonts w:ascii="Times New Roman" w:eastAsiaTheme="minorEastAsia" w:hAnsi="Times New Roman" w:cs="Times New Roman"/>
          <w:b/>
          <w:sz w:val="24"/>
          <w:szCs w:val="24"/>
          <w:u w:val="single"/>
          <w:lang w:eastAsia="zh-CN"/>
        </w:rPr>
        <w:t>Joint Observations regarding</w:t>
      </w:r>
      <w:r>
        <w:rPr>
          <w:rFonts w:ascii="Times New Roman" w:eastAsiaTheme="minorEastAsia" w:hAnsi="Times New Roman" w:cs="Times New Roman"/>
          <w:b/>
          <w:sz w:val="24"/>
          <w:szCs w:val="24"/>
          <w:u w:val="single"/>
          <w:lang w:eastAsia="zh-CN"/>
        </w:rPr>
        <w:t xml:space="preserve"> Draft General Comment </w:t>
      </w:r>
      <w:r w:rsidRPr="00C30B76">
        <w:rPr>
          <w:rFonts w:ascii="Times New Roman" w:hAnsi="Times New Roman" w:cs="Times New Roman"/>
          <w:b/>
          <w:bCs/>
          <w:sz w:val="24"/>
          <w:szCs w:val="24"/>
          <w:u w:val="single"/>
          <w:lang w:val="en-US"/>
        </w:rPr>
        <w:t>No. 5 (2020) on migrants’ right to liberty and freedom from arbitrary detention</w:t>
      </w:r>
    </w:p>
    <w:p w14:paraId="06A2A972" w14:textId="22C2F90F" w:rsidR="009E2CC3" w:rsidRPr="009E2CC3" w:rsidRDefault="009E2CC3" w:rsidP="009E2CC3">
      <w:pPr>
        <w:jc w:val="center"/>
        <w:rPr>
          <w:rFonts w:ascii="Times New Roman" w:eastAsiaTheme="minorEastAsia" w:hAnsi="Times New Roman" w:cs="Times New Roman"/>
          <w:b/>
          <w:sz w:val="24"/>
          <w:szCs w:val="24"/>
          <w:lang w:eastAsia="zh-CN"/>
        </w:rPr>
      </w:pPr>
      <w:r w:rsidRPr="009E2CC3">
        <w:rPr>
          <w:rFonts w:ascii="Times New Roman" w:eastAsiaTheme="minorEastAsia" w:hAnsi="Times New Roman" w:cs="Times New Roman"/>
          <w:b/>
          <w:sz w:val="24"/>
          <w:szCs w:val="24"/>
          <w:lang w:eastAsia="zh-CN"/>
        </w:rPr>
        <w:t>November 2020</w:t>
      </w:r>
    </w:p>
    <w:p w14:paraId="45B903A7" w14:textId="2F0EE90C" w:rsidR="009E2CC3" w:rsidRDefault="009E2CC3">
      <w:pPr>
        <w:rPr>
          <w:rFonts w:ascii="Times New Roman" w:eastAsiaTheme="minorEastAsia" w:hAnsi="Times New Roman" w:cs="Times New Roman"/>
          <w:b/>
          <w:sz w:val="24"/>
          <w:szCs w:val="24"/>
          <w:u w:val="single"/>
          <w:lang w:eastAsia="zh-CN"/>
        </w:rPr>
      </w:pPr>
    </w:p>
    <w:p w14:paraId="375F9AC3" w14:textId="085B5BBE" w:rsidR="009E2CC3" w:rsidRPr="009E2CC3" w:rsidRDefault="009E2CC3" w:rsidP="009E2CC3">
      <w:pPr>
        <w:jc w:val="both"/>
        <w:rPr>
          <w:rFonts w:ascii="Times New Roman" w:eastAsiaTheme="minorEastAsia" w:hAnsi="Times New Roman" w:cs="Times New Roman"/>
          <w:b/>
          <w:u w:val="single"/>
          <w:lang w:eastAsia="zh-CN"/>
        </w:rPr>
      </w:pPr>
      <w:r w:rsidRPr="009E2CC3">
        <w:rPr>
          <w:rFonts w:ascii="Times New Roman" w:eastAsiaTheme="minorEastAsia" w:hAnsi="Times New Roman" w:cs="Times New Roman"/>
          <w:b/>
          <w:u w:val="single"/>
          <w:lang w:eastAsia="zh-CN"/>
        </w:rPr>
        <w:t>Table of Contents</w:t>
      </w:r>
    </w:p>
    <w:p w14:paraId="69C0F22B" w14:textId="395754A7" w:rsidR="009E2CC3" w:rsidRPr="009E2CC3" w:rsidRDefault="009E2CC3" w:rsidP="009E2CC3">
      <w:pPr>
        <w:jc w:val="both"/>
        <w:rPr>
          <w:rFonts w:ascii="Times New Roman" w:eastAsiaTheme="minorEastAsia" w:hAnsi="Times New Roman" w:cs="Times New Roman"/>
          <w:b/>
          <w:u w:val="single"/>
          <w:lang w:eastAsia="zh-CN"/>
        </w:rPr>
      </w:pPr>
    </w:p>
    <w:p w14:paraId="2A1758D4" w14:textId="027BA4F4" w:rsidR="009E2CC3" w:rsidRPr="008408EB" w:rsidRDefault="009E2CC3" w:rsidP="009E2CC3">
      <w:pPr>
        <w:pStyle w:val="ListParagraph"/>
        <w:numPr>
          <w:ilvl w:val="0"/>
          <w:numId w:val="1"/>
        </w:numPr>
        <w:jc w:val="both"/>
        <w:rPr>
          <w:rFonts w:ascii="Times New Roman" w:eastAsiaTheme="minorEastAsia" w:hAnsi="Times New Roman" w:cs="Times New Roman"/>
          <w:b/>
          <w:iCs/>
          <w:lang w:eastAsia="zh-CN"/>
        </w:rPr>
      </w:pPr>
      <w:r w:rsidRPr="008408EB">
        <w:rPr>
          <w:rFonts w:ascii="Times New Roman" w:eastAsiaTheme="minorEastAsia" w:hAnsi="Times New Roman" w:cs="Times New Roman"/>
          <w:b/>
          <w:i/>
          <w:lang w:eastAsia="zh-CN"/>
        </w:rPr>
        <w:t>Introduction</w:t>
      </w:r>
      <w:r w:rsidRPr="00D72DAC">
        <w:rPr>
          <w:rFonts w:ascii="Times New Roman" w:eastAsiaTheme="minorEastAsia" w:hAnsi="Times New Roman" w:cs="Times New Roman"/>
          <w:bCs/>
          <w:iCs/>
          <w:lang w:eastAsia="zh-CN"/>
        </w:rPr>
        <w:t>………………………………………………………………………………………</w:t>
      </w:r>
      <w:r w:rsidR="00253E34" w:rsidRPr="00D72DAC">
        <w:rPr>
          <w:rFonts w:ascii="Times New Roman" w:eastAsiaTheme="minorEastAsia" w:hAnsi="Times New Roman" w:cs="Times New Roman"/>
          <w:bCs/>
          <w:iCs/>
          <w:lang w:eastAsia="zh-CN"/>
        </w:rPr>
        <w:t>…</w:t>
      </w:r>
      <w:r w:rsidR="00D72DAC">
        <w:rPr>
          <w:rFonts w:ascii="Times New Roman" w:eastAsiaTheme="minorEastAsia" w:hAnsi="Times New Roman" w:cs="Times New Roman"/>
          <w:bCs/>
          <w:iCs/>
          <w:lang w:eastAsia="zh-CN"/>
        </w:rPr>
        <w:t>…</w:t>
      </w:r>
      <w:r w:rsidR="0063204D">
        <w:rPr>
          <w:rFonts w:ascii="Times New Roman" w:eastAsiaTheme="minorEastAsia" w:hAnsi="Times New Roman" w:cs="Times New Roman"/>
          <w:bCs/>
          <w:iCs/>
          <w:lang w:eastAsia="zh-CN"/>
        </w:rPr>
        <w:t>…</w:t>
      </w:r>
      <w:r w:rsidR="00253E34" w:rsidRPr="00D72DAC">
        <w:rPr>
          <w:rFonts w:ascii="Times New Roman" w:eastAsiaTheme="minorEastAsia" w:hAnsi="Times New Roman" w:cs="Times New Roman"/>
          <w:bCs/>
          <w:iCs/>
          <w:lang w:eastAsia="zh-CN"/>
        </w:rPr>
        <w:t>2</w:t>
      </w:r>
    </w:p>
    <w:p w14:paraId="5CB7847F" w14:textId="2B53FFB1" w:rsidR="009E2CC3" w:rsidRPr="009E2CC3" w:rsidRDefault="009E2CC3" w:rsidP="009E2CC3">
      <w:pPr>
        <w:pStyle w:val="ListParagraph"/>
        <w:ind w:left="360"/>
        <w:jc w:val="both"/>
        <w:rPr>
          <w:rFonts w:ascii="Times New Roman" w:eastAsiaTheme="minorEastAsia" w:hAnsi="Times New Roman" w:cs="Times New Roman"/>
          <w:b/>
          <w:i/>
          <w:lang w:eastAsia="zh-CN"/>
        </w:rPr>
      </w:pPr>
    </w:p>
    <w:p w14:paraId="0762E0EB" w14:textId="73F28557" w:rsidR="009E2CC3" w:rsidRPr="009E2CC3" w:rsidRDefault="009E2CC3" w:rsidP="009E2CC3">
      <w:pPr>
        <w:pStyle w:val="ListParagraph"/>
        <w:numPr>
          <w:ilvl w:val="0"/>
          <w:numId w:val="1"/>
        </w:numPr>
        <w:jc w:val="both"/>
        <w:rPr>
          <w:rFonts w:ascii="Times New Roman" w:eastAsiaTheme="minorEastAsia" w:hAnsi="Times New Roman" w:cs="Times New Roman"/>
          <w:b/>
          <w:i/>
          <w:spacing w:val="5"/>
          <w:w w:val="103"/>
          <w:lang w:eastAsia="zh-CN"/>
        </w:rPr>
      </w:pPr>
      <w:r w:rsidRPr="009E2CC3">
        <w:rPr>
          <w:rFonts w:ascii="Times New Roman" w:eastAsiaTheme="minorEastAsia" w:hAnsi="Times New Roman" w:cs="Times New Roman"/>
          <w:b/>
          <w:i/>
          <w:spacing w:val="5"/>
          <w:w w:val="103"/>
          <w:lang w:eastAsia="zh-CN"/>
        </w:rPr>
        <w:t>Detailed comments on specific sections and paragraphs of the draf</w:t>
      </w:r>
      <w:r w:rsidR="00ED0F48">
        <w:rPr>
          <w:rFonts w:ascii="Times New Roman" w:eastAsiaTheme="minorEastAsia" w:hAnsi="Times New Roman" w:cs="Times New Roman"/>
          <w:b/>
          <w:i/>
          <w:spacing w:val="5"/>
          <w:w w:val="103"/>
          <w:lang w:eastAsia="zh-CN"/>
        </w:rPr>
        <w:t>t</w:t>
      </w:r>
    </w:p>
    <w:p w14:paraId="070A6FD9" w14:textId="6F2E2096" w:rsidR="008B20E4" w:rsidRPr="008B20E4" w:rsidRDefault="009E2CC3" w:rsidP="00B102E8">
      <w:pPr>
        <w:pStyle w:val="ListParagraph"/>
        <w:numPr>
          <w:ilvl w:val="1"/>
          <w:numId w:val="1"/>
        </w:numPr>
      </w:pPr>
      <w:r w:rsidRPr="009A49CE">
        <w:rPr>
          <w:rFonts w:ascii="Times New Roman" w:eastAsiaTheme="minorEastAsia" w:hAnsi="Times New Roman" w:cs="Times New Roman"/>
          <w:b/>
          <w:spacing w:val="5"/>
          <w:w w:val="103"/>
          <w:lang w:eastAsia="zh-CN"/>
        </w:rPr>
        <w:t>Section I</w:t>
      </w:r>
      <w:r w:rsidR="00913209" w:rsidRPr="009A49CE">
        <w:rPr>
          <w:rFonts w:ascii="Times New Roman" w:eastAsiaTheme="minorEastAsia" w:hAnsi="Times New Roman" w:cs="Times New Roman"/>
          <w:b/>
          <w:spacing w:val="5"/>
          <w:w w:val="103"/>
          <w:lang w:eastAsia="zh-CN"/>
        </w:rPr>
        <w:t>I</w:t>
      </w:r>
      <w:r w:rsidRPr="009A49CE">
        <w:rPr>
          <w:rFonts w:ascii="Times New Roman" w:eastAsiaTheme="minorEastAsia" w:hAnsi="Times New Roman" w:cs="Times New Roman"/>
          <w:b/>
          <w:spacing w:val="5"/>
          <w:w w:val="103"/>
          <w:lang w:eastAsia="zh-CN"/>
        </w:rPr>
        <w:t>:</w:t>
      </w:r>
      <w:r w:rsidR="00365E87" w:rsidRPr="009A49CE">
        <w:rPr>
          <w:rFonts w:ascii="Times New Roman" w:eastAsiaTheme="minorEastAsia" w:hAnsi="Times New Roman" w:cs="Times New Roman"/>
          <w:b/>
          <w:spacing w:val="5"/>
          <w:w w:val="103"/>
          <w:lang w:eastAsia="zh-CN"/>
        </w:rPr>
        <w:t xml:space="preserve"> </w:t>
      </w:r>
      <w:r w:rsidR="00365E87" w:rsidRPr="009A49CE">
        <w:rPr>
          <w:rFonts w:ascii="Times New Roman" w:hAnsi="Times New Roman" w:cs="Times New Roman"/>
          <w:b/>
        </w:rPr>
        <w:t>Regulatory framework on protection of the right to liberty of migrant workers and members of their families</w:t>
      </w:r>
      <w:r w:rsidR="00253E34">
        <w:rPr>
          <w:rFonts w:ascii="Times New Roman" w:hAnsi="Times New Roman" w:cs="Times New Roman"/>
        </w:rPr>
        <w:t>…………………………………………………………………………</w:t>
      </w:r>
      <w:r w:rsidR="0063204D">
        <w:rPr>
          <w:rFonts w:ascii="Times New Roman" w:hAnsi="Times New Roman" w:cs="Times New Roman"/>
        </w:rPr>
        <w:t>...</w:t>
      </w:r>
      <w:r w:rsidR="00253E34">
        <w:rPr>
          <w:rFonts w:ascii="Times New Roman" w:hAnsi="Times New Roman" w:cs="Times New Roman"/>
        </w:rPr>
        <w:t>2</w:t>
      </w:r>
    </w:p>
    <w:p w14:paraId="5D146FB0" w14:textId="49A1588D" w:rsidR="008B20E4" w:rsidRPr="008B20E4" w:rsidRDefault="008B20E4" w:rsidP="008B20E4">
      <w:pPr>
        <w:pStyle w:val="ListParagraph"/>
        <w:numPr>
          <w:ilvl w:val="0"/>
          <w:numId w:val="7"/>
        </w:numPr>
      </w:pPr>
      <w:r>
        <w:rPr>
          <w:rFonts w:ascii="Times New Roman" w:hAnsi="Times New Roman" w:cs="Times New Roman"/>
        </w:rPr>
        <w:t>Paragraphs 10 and 11</w:t>
      </w:r>
      <w:r w:rsidR="00253E34">
        <w:rPr>
          <w:rFonts w:ascii="Times New Roman" w:hAnsi="Times New Roman" w:cs="Times New Roman"/>
        </w:rPr>
        <w:t>………………………………………………………………………</w:t>
      </w:r>
      <w:proofErr w:type="gramStart"/>
      <w:r w:rsidR="00253E34">
        <w:rPr>
          <w:rFonts w:ascii="Times New Roman" w:hAnsi="Times New Roman" w:cs="Times New Roman"/>
        </w:rPr>
        <w:t>…</w:t>
      </w:r>
      <w:r w:rsidR="0094018F">
        <w:rPr>
          <w:rFonts w:ascii="Times New Roman" w:hAnsi="Times New Roman" w:cs="Times New Roman"/>
        </w:rPr>
        <w:t>..</w:t>
      </w:r>
      <w:proofErr w:type="gramEnd"/>
      <w:r w:rsidR="00D637B5">
        <w:rPr>
          <w:rFonts w:ascii="Times New Roman" w:hAnsi="Times New Roman" w:cs="Times New Roman"/>
        </w:rPr>
        <w:t>2</w:t>
      </w:r>
      <w:r w:rsidR="0063204D">
        <w:rPr>
          <w:rFonts w:ascii="Times New Roman" w:hAnsi="Times New Roman" w:cs="Times New Roman"/>
        </w:rPr>
        <w:t>-3</w:t>
      </w:r>
    </w:p>
    <w:p w14:paraId="4C75EE1B" w14:textId="4DCEF6F5" w:rsidR="00693A1D" w:rsidRPr="00ED0F48" w:rsidRDefault="008B20E4" w:rsidP="008B20E4">
      <w:pPr>
        <w:pStyle w:val="ListParagraph"/>
        <w:numPr>
          <w:ilvl w:val="0"/>
          <w:numId w:val="7"/>
        </w:numPr>
        <w:rPr>
          <w:bCs/>
        </w:rPr>
      </w:pPr>
      <w:r w:rsidRPr="00ED0F48">
        <w:rPr>
          <w:rFonts w:ascii="Times New Roman" w:eastAsiaTheme="minorEastAsia" w:hAnsi="Times New Roman" w:cs="Times New Roman"/>
          <w:bCs/>
          <w:spacing w:val="5"/>
          <w:w w:val="103"/>
          <w:lang w:eastAsia="zh-CN"/>
        </w:rPr>
        <w:t xml:space="preserve">Paragraphs </w:t>
      </w:r>
      <w:r w:rsidR="00ED0F48" w:rsidRPr="00ED0F48">
        <w:rPr>
          <w:rFonts w:ascii="Times New Roman" w:eastAsiaTheme="minorEastAsia" w:hAnsi="Times New Roman" w:cs="Times New Roman"/>
          <w:bCs/>
          <w:spacing w:val="5"/>
          <w:w w:val="103"/>
          <w:lang w:eastAsia="zh-CN"/>
        </w:rPr>
        <w:t>20, 21 and 29</w:t>
      </w:r>
      <w:r w:rsidR="00D637B5">
        <w:rPr>
          <w:rFonts w:ascii="Times New Roman" w:eastAsiaTheme="minorEastAsia" w:hAnsi="Times New Roman" w:cs="Times New Roman"/>
          <w:bCs/>
          <w:spacing w:val="5"/>
          <w:w w:val="103"/>
          <w:lang w:eastAsia="zh-CN"/>
        </w:rPr>
        <w:t>………………………………………………………………</w:t>
      </w:r>
      <w:r w:rsidR="0063204D">
        <w:rPr>
          <w:rFonts w:ascii="Times New Roman" w:eastAsiaTheme="minorEastAsia" w:hAnsi="Times New Roman" w:cs="Times New Roman"/>
          <w:bCs/>
          <w:spacing w:val="5"/>
          <w:w w:val="103"/>
          <w:lang w:eastAsia="zh-CN"/>
        </w:rPr>
        <w:t>...</w:t>
      </w:r>
      <w:r w:rsidR="00D637B5">
        <w:rPr>
          <w:rFonts w:ascii="Times New Roman" w:eastAsiaTheme="minorEastAsia" w:hAnsi="Times New Roman" w:cs="Times New Roman"/>
          <w:bCs/>
          <w:spacing w:val="5"/>
          <w:w w:val="103"/>
          <w:lang w:eastAsia="zh-CN"/>
        </w:rPr>
        <w:t>3</w:t>
      </w:r>
      <w:r w:rsidR="0063204D">
        <w:rPr>
          <w:rFonts w:ascii="Times New Roman" w:eastAsiaTheme="minorEastAsia" w:hAnsi="Times New Roman" w:cs="Times New Roman"/>
          <w:bCs/>
          <w:spacing w:val="5"/>
          <w:w w:val="103"/>
          <w:lang w:eastAsia="zh-CN"/>
        </w:rPr>
        <w:t>-4</w:t>
      </w:r>
    </w:p>
    <w:p w14:paraId="3F711994" w14:textId="0144D4FF" w:rsidR="00693A1D" w:rsidRPr="004D248D" w:rsidRDefault="00693A1D" w:rsidP="00693A1D">
      <w:pPr>
        <w:pStyle w:val="ListParagraph"/>
        <w:numPr>
          <w:ilvl w:val="1"/>
          <w:numId w:val="1"/>
        </w:numPr>
      </w:pPr>
      <w:r w:rsidRPr="009A49CE">
        <w:rPr>
          <w:rFonts w:ascii="Times New Roman" w:hAnsi="Times New Roman" w:cs="Times New Roman"/>
          <w:b/>
          <w:bCs/>
        </w:rPr>
        <w:t>Section III. General measures for the implementation of the provisions of the Convention concerning the protection of the right to</w:t>
      </w:r>
      <w:r w:rsidR="00B612C3">
        <w:rPr>
          <w:rFonts w:ascii="Times New Roman" w:hAnsi="Times New Roman" w:cs="Times New Roman"/>
          <w:b/>
          <w:bCs/>
        </w:rPr>
        <w:t xml:space="preserve"> l</w:t>
      </w:r>
      <w:r w:rsidRPr="009A49CE">
        <w:rPr>
          <w:rFonts w:ascii="Times New Roman" w:hAnsi="Times New Roman" w:cs="Times New Roman"/>
          <w:b/>
          <w:bCs/>
        </w:rPr>
        <w:t>iberty</w:t>
      </w:r>
      <w:r w:rsidR="00D637B5">
        <w:rPr>
          <w:rFonts w:ascii="Times New Roman" w:hAnsi="Times New Roman" w:cs="Times New Roman"/>
        </w:rPr>
        <w:t>………………………………………………</w:t>
      </w:r>
      <w:r w:rsidR="00B612C3">
        <w:rPr>
          <w:rFonts w:ascii="Times New Roman" w:hAnsi="Times New Roman" w:cs="Times New Roman"/>
        </w:rPr>
        <w:t>…</w:t>
      </w:r>
      <w:r w:rsidR="0063204D">
        <w:rPr>
          <w:rFonts w:ascii="Times New Roman" w:hAnsi="Times New Roman" w:cs="Times New Roman"/>
        </w:rPr>
        <w:t>.4</w:t>
      </w:r>
    </w:p>
    <w:p w14:paraId="37361F32" w14:textId="2FC8746B" w:rsidR="004D248D" w:rsidRPr="004D248D" w:rsidRDefault="004D248D" w:rsidP="004D248D">
      <w:pPr>
        <w:pStyle w:val="ListParagraph"/>
        <w:numPr>
          <w:ilvl w:val="0"/>
          <w:numId w:val="7"/>
        </w:numPr>
      </w:pPr>
      <w:r>
        <w:rPr>
          <w:rFonts w:ascii="Times New Roman" w:hAnsi="Times New Roman" w:cs="Times New Roman"/>
        </w:rPr>
        <w:t>Paragraphs 30 to 32……………………………………………………………………………4</w:t>
      </w:r>
      <w:r w:rsidR="0063204D">
        <w:rPr>
          <w:rFonts w:ascii="Times New Roman" w:hAnsi="Times New Roman" w:cs="Times New Roman"/>
        </w:rPr>
        <w:t>-5</w:t>
      </w:r>
    </w:p>
    <w:p w14:paraId="0B415EDC" w14:textId="0E4F89E4" w:rsidR="004D248D" w:rsidRDefault="004D248D" w:rsidP="004D248D">
      <w:pPr>
        <w:pStyle w:val="ListParagraph"/>
        <w:numPr>
          <w:ilvl w:val="0"/>
          <w:numId w:val="7"/>
        </w:numPr>
      </w:pPr>
      <w:r>
        <w:rPr>
          <w:rFonts w:ascii="Times New Roman" w:hAnsi="Times New Roman" w:cs="Times New Roman"/>
        </w:rPr>
        <w:t>Paragraphs</w:t>
      </w:r>
      <w:r w:rsidR="003A1E48">
        <w:rPr>
          <w:rFonts w:ascii="Times New Roman" w:hAnsi="Times New Roman" w:cs="Times New Roman"/>
        </w:rPr>
        <w:t xml:space="preserve"> 33 </w:t>
      </w:r>
      <w:r w:rsidR="00DA69B3">
        <w:rPr>
          <w:rFonts w:ascii="Times New Roman" w:hAnsi="Times New Roman" w:cs="Times New Roman"/>
        </w:rPr>
        <w:t>and</w:t>
      </w:r>
      <w:r w:rsidR="003A1E48">
        <w:rPr>
          <w:rFonts w:ascii="Times New Roman" w:hAnsi="Times New Roman" w:cs="Times New Roman"/>
        </w:rPr>
        <w:t xml:space="preserve"> 34 …………………………………………………………………………</w:t>
      </w:r>
      <w:r w:rsidR="0063204D">
        <w:rPr>
          <w:rFonts w:ascii="Times New Roman" w:hAnsi="Times New Roman" w:cs="Times New Roman"/>
        </w:rPr>
        <w:t>…5</w:t>
      </w:r>
    </w:p>
    <w:p w14:paraId="6B69D808" w14:textId="18A3434D" w:rsidR="00904EA0" w:rsidRDefault="00904EA0" w:rsidP="00904EA0">
      <w:pPr>
        <w:pStyle w:val="ListParagraph"/>
        <w:numPr>
          <w:ilvl w:val="1"/>
          <w:numId w:val="1"/>
        </w:numPr>
        <w:rPr>
          <w:rFonts w:ascii="Times New Roman" w:hAnsi="Times New Roman" w:cs="Times New Roman"/>
        </w:rPr>
      </w:pPr>
      <w:r w:rsidRPr="00B612C3">
        <w:rPr>
          <w:rFonts w:ascii="Times New Roman" w:hAnsi="Times New Roman" w:cs="Times New Roman"/>
          <w:b/>
          <w:bCs/>
        </w:rPr>
        <w:t>Section IV. Fundamental principles of the Convention regarding the right to liberty of migrant workers and members of their families</w:t>
      </w:r>
      <w:r w:rsidR="003A1E48">
        <w:rPr>
          <w:rFonts w:ascii="Times New Roman" w:hAnsi="Times New Roman" w:cs="Times New Roman"/>
        </w:rPr>
        <w:t xml:space="preserve"> …………………………………………………………..</w:t>
      </w:r>
      <w:r w:rsidR="0063204D">
        <w:rPr>
          <w:rFonts w:ascii="Times New Roman" w:hAnsi="Times New Roman" w:cs="Times New Roman"/>
        </w:rPr>
        <w:t>.</w:t>
      </w:r>
      <w:r w:rsidR="00DA69B3">
        <w:rPr>
          <w:rFonts w:ascii="Times New Roman" w:hAnsi="Times New Roman" w:cs="Times New Roman"/>
        </w:rPr>
        <w:t>5</w:t>
      </w:r>
    </w:p>
    <w:p w14:paraId="299DB851" w14:textId="4A5ACE25" w:rsidR="00DA69B3" w:rsidRPr="00904EA0" w:rsidRDefault="00DA69B3" w:rsidP="00DA69B3">
      <w:pPr>
        <w:pStyle w:val="ListParagraph"/>
        <w:numPr>
          <w:ilvl w:val="0"/>
          <w:numId w:val="7"/>
        </w:numPr>
        <w:rPr>
          <w:rFonts w:ascii="Times New Roman" w:hAnsi="Times New Roman" w:cs="Times New Roman"/>
        </w:rPr>
      </w:pPr>
      <w:r>
        <w:rPr>
          <w:rFonts w:ascii="Times New Roman" w:hAnsi="Times New Roman" w:cs="Times New Roman"/>
        </w:rPr>
        <w:t>Paragraphs 52 and 53 …………………………………………………………………………5</w:t>
      </w:r>
      <w:r w:rsidR="0063204D">
        <w:rPr>
          <w:rFonts w:ascii="Times New Roman" w:hAnsi="Times New Roman" w:cs="Times New Roman"/>
        </w:rPr>
        <w:t>-6</w:t>
      </w:r>
    </w:p>
    <w:p w14:paraId="19F341DC" w14:textId="4C7B5B20" w:rsidR="006E1991" w:rsidRDefault="00904EA0" w:rsidP="00904EA0">
      <w:pPr>
        <w:pStyle w:val="ListParagraph"/>
        <w:numPr>
          <w:ilvl w:val="1"/>
          <w:numId w:val="1"/>
        </w:numPr>
        <w:rPr>
          <w:rFonts w:ascii="Times New Roman" w:hAnsi="Times New Roman" w:cs="Times New Roman"/>
        </w:rPr>
      </w:pPr>
      <w:r w:rsidRPr="0094018F">
        <w:rPr>
          <w:rFonts w:ascii="Times New Roman" w:hAnsi="Times New Roman" w:cs="Times New Roman"/>
          <w:b/>
          <w:bCs/>
        </w:rPr>
        <w:t>Section V. Legal obligations of States parties to the Convention to protect the right to liberty of migrant workers and members of their families</w:t>
      </w:r>
      <w:r w:rsidR="00DA69B3">
        <w:rPr>
          <w:rFonts w:ascii="Times New Roman" w:hAnsi="Times New Roman" w:cs="Times New Roman"/>
        </w:rPr>
        <w:t>………………………………………………</w:t>
      </w:r>
      <w:r w:rsidR="0063204D">
        <w:rPr>
          <w:rFonts w:ascii="Times New Roman" w:hAnsi="Times New Roman" w:cs="Times New Roman"/>
        </w:rPr>
        <w:t>…6</w:t>
      </w:r>
    </w:p>
    <w:p w14:paraId="0D4F4789" w14:textId="5A6FC531" w:rsidR="000434F5" w:rsidRDefault="006E1991" w:rsidP="006E1991">
      <w:pPr>
        <w:pStyle w:val="ListParagraph"/>
        <w:numPr>
          <w:ilvl w:val="0"/>
          <w:numId w:val="7"/>
        </w:numPr>
        <w:rPr>
          <w:rFonts w:ascii="Times New Roman" w:hAnsi="Times New Roman" w:cs="Times New Roman"/>
        </w:rPr>
      </w:pPr>
      <w:r>
        <w:rPr>
          <w:rFonts w:ascii="Times New Roman" w:hAnsi="Times New Roman" w:cs="Times New Roman"/>
        </w:rPr>
        <w:t xml:space="preserve">Paragraph </w:t>
      </w:r>
      <w:r w:rsidR="000434F5">
        <w:rPr>
          <w:rFonts w:ascii="Times New Roman" w:hAnsi="Times New Roman" w:cs="Times New Roman"/>
        </w:rPr>
        <w:t>66………………………………………………………………………………</w:t>
      </w:r>
      <w:proofErr w:type="gramStart"/>
      <w:r w:rsidR="000434F5">
        <w:rPr>
          <w:rFonts w:ascii="Times New Roman" w:hAnsi="Times New Roman" w:cs="Times New Roman"/>
        </w:rPr>
        <w:t>…</w:t>
      </w:r>
      <w:r w:rsidR="0063204D">
        <w:rPr>
          <w:rFonts w:ascii="Times New Roman" w:hAnsi="Times New Roman" w:cs="Times New Roman"/>
        </w:rPr>
        <w:t>..</w:t>
      </w:r>
      <w:proofErr w:type="gramEnd"/>
      <w:r w:rsidR="000434F5">
        <w:rPr>
          <w:rFonts w:ascii="Times New Roman" w:hAnsi="Times New Roman" w:cs="Times New Roman"/>
        </w:rPr>
        <w:t>6</w:t>
      </w:r>
      <w:r w:rsidR="0063204D">
        <w:rPr>
          <w:rFonts w:ascii="Times New Roman" w:hAnsi="Times New Roman" w:cs="Times New Roman"/>
        </w:rPr>
        <w:t>-7</w:t>
      </w:r>
    </w:p>
    <w:p w14:paraId="59D1F371" w14:textId="540200FD" w:rsidR="000434F5" w:rsidRDefault="000434F5" w:rsidP="006E1991">
      <w:pPr>
        <w:pStyle w:val="ListParagraph"/>
        <w:numPr>
          <w:ilvl w:val="0"/>
          <w:numId w:val="7"/>
        </w:numPr>
        <w:rPr>
          <w:rFonts w:ascii="Times New Roman" w:hAnsi="Times New Roman" w:cs="Times New Roman"/>
        </w:rPr>
      </w:pPr>
      <w:r>
        <w:rPr>
          <w:rFonts w:ascii="Times New Roman" w:hAnsi="Times New Roman" w:cs="Times New Roman"/>
        </w:rPr>
        <w:t>Paragraph 71……………………………………………………………………………………</w:t>
      </w:r>
      <w:r w:rsidR="0063204D">
        <w:rPr>
          <w:rFonts w:ascii="Times New Roman" w:hAnsi="Times New Roman" w:cs="Times New Roman"/>
        </w:rPr>
        <w:t>.7</w:t>
      </w:r>
    </w:p>
    <w:p w14:paraId="1C0FE0AF" w14:textId="6AB21D95" w:rsidR="00DF3CE9" w:rsidRDefault="00363F6D" w:rsidP="006E1991">
      <w:pPr>
        <w:pStyle w:val="ListParagraph"/>
        <w:numPr>
          <w:ilvl w:val="0"/>
          <w:numId w:val="7"/>
        </w:numPr>
        <w:rPr>
          <w:rFonts w:ascii="Times New Roman" w:hAnsi="Times New Roman" w:cs="Times New Roman"/>
        </w:rPr>
      </w:pPr>
      <w:r>
        <w:rPr>
          <w:rFonts w:ascii="Times New Roman" w:hAnsi="Times New Roman" w:cs="Times New Roman"/>
        </w:rPr>
        <w:t>Paragraphs 79 and 80</w:t>
      </w:r>
      <w:r w:rsidR="00DF3CE9">
        <w:rPr>
          <w:rFonts w:ascii="Times New Roman" w:hAnsi="Times New Roman" w:cs="Times New Roman"/>
        </w:rPr>
        <w:t>………………………………………………………………………….7</w:t>
      </w:r>
      <w:r w:rsidR="0063204D">
        <w:rPr>
          <w:rFonts w:ascii="Times New Roman" w:hAnsi="Times New Roman" w:cs="Times New Roman"/>
        </w:rPr>
        <w:t>-8</w:t>
      </w:r>
    </w:p>
    <w:p w14:paraId="005688BA" w14:textId="312ADA35" w:rsidR="005E4CC3" w:rsidRDefault="00DF3CE9" w:rsidP="006E1991">
      <w:pPr>
        <w:pStyle w:val="ListParagraph"/>
        <w:numPr>
          <w:ilvl w:val="0"/>
          <w:numId w:val="7"/>
        </w:numPr>
        <w:rPr>
          <w:rFonts w:ascii="Times New Roman" w:hAnsi="Times New Roman" w:cs="Times New Roman"/>
        </w:rPr>
      </w:pPr>
      <w:r>
        <w:rPr>
          <w:rFonts w:ascii="Times New Roman" w:hAnsi="Times New Roman" w:cs="Times New Roman"/>
        </w:rPr>
        <w:t>Paragraph 82 ………………………………………………………………………………</w:t>
      </w:r>
      <w:r w:rsidR="00634632">
        <w:rPr>
          <w:rFonts w:ascii="Times New Roman" w:hAnsi="Times New Roman" w:cs="Times New Roman"/>
        </w:rPr>
        <w:t>…</w:t>
      </w:r>
      <w:r w:rsidR="0063204D">
        <w:rPr>
          <w:rFonts w:ascii="Times New Roman" w:hAnsi="Times New Roman" w:cs="Times New Roman"/>
        </w:rPr>
        <w:t>…9</w:t>
      </w:r>
    </w:p>
    <w:p w14:paraId="013BF2B0" w14:textId="3C9D7D41" w:rsidR="00CE2744" w:rsidRDefault="00CE2744" w:rsidP="006E1991">
      <w:pPr>
        <w:pStyle w:val="ListParagraph"/>
        <w:numPr>
          <w:ilvl w:val="0"/>
          <w:numId w:val="7"/>
        </w:numPr>
        <w:rPr>
          <w:rFonts w:ascii="Times New Roman" w:hAnsi="Times New Roman" w:cs="Times New Roman"/>
        </w:rPr>
      </w:pPr>
      <w:r>
        <w:rPr>
          <w:rFonts w:ascii="Times New Roman" w:hAnsi="Times New Roman" w:cs="Times New Roman"/>
        </w:rPr>
        <w:t>Paragraphs 83 to 85…………………………………………………………………………</w:t>
      </w:r>
      <w:r w:rsidR="00795CBA">
        <w:rPr>
          <w:rFonts w:ascii="Times New Roman" w:hAnsi="Times New Roman" w:cs="Times New Roman"/>
        </w:rPr>
        <w:t>.</w:t>
      </w:r>
      <w:r w:rsidR="0063204D">
        <w:rPr>
          <w:rFonts w:ascii="Times New Roman" w:hAnsi="Times New Roman" w:cs="Times New Roman"/>
        </w:rPr>
        <w:t>9</w:t>
      </w:r>
      <w:r>
        <w:rPr>
          <w:rFonts w:ascii="Times New Roman" w:hAnsi="Times New Roman" w:cs="Times New Roman"/>
        </w:rPr>
        <w:t>-10</w:t>
      </w:r>
    </w:p>
    <w:p w14:paraId="7BBD749C" w14:textId="223B37F3" w:rsidR="00945AF6" w:rsidRDefault="00CE2744" w:rsidP="006E1991">
      <w:pPr>
        <w:pStyle w:val="ListParagraph"/>
        <w:numPr>
          <w:ilvl w:val="0"/>
          <w:numId w:val="7"/>
        </w:numPr>
        <w:rPr>
          <w:rFonts w:ascii="Times New Roman" w:hAnsi="Times New Roman" w:cs="Times New Roman"/>
        </w:rPr>
      </w:pPr>
      <w:r>
        <w:rPr>
          <w:rFonts w:ascii="Times New Roman" w:hAnsi="Times New Roman" w:cs="Times New Roman"/>
        </w:rPr>
        <w:t>Paragraph</w:t>
      </w:r>
      <w:r w:rsidR="00C817AB">
        <w:rPr>
          <w:rFonts w:ascii="Times New Roman" w:hAnsi="Times New Roman" w:cs="Times New Roman"/>
        </w:rPr>
        <w:t xml:space="preserve">s 90 </w:t>
      </w:r>
      <w:r w:rsidR="00945AF6">
        <w:rPr>
          <w:rFonts w:ascii="Times New Roman" w:hAnsi="Times New Roman" w:cs="Times New Roman"/>
        </w:rPr>
        <w:t>and</w:t>
      </w:r>
      <w:r w:rsidR="00C817AB">
        <w:rPr>
          <w:rFonts w:ascii="Times New Roman" w:hAnsi="Times New Roman" w:cs="Times New Roman"/>
        </w:rPr>
        <w:t xml:space="preserve"> </w:t>
      </w:r>
      <w:r w:rsidR="00945AF6">
        <w:rPr>
          <w:rFonts w:ascii="Times New Roman" w:hAnsi="Times New Roman" w:cs="Times New Roman"/>
        </w:rPr>
        <w:t>91……………………………………………………………………….10-11</w:t>
      </w:r>
    </w:p>
    <w:p w14:paraId="7D2A8604" w14:textId="38474BFF" w:rsidR="00945AF6" w:rsidRDefault="00945AF6" w:rsidP="006E1991">
      <w:pPr>
        <w:pStyle w:val="ListParagraph"/>
        <w:numPr>
          <w:ilvl w:val="0"/>
          <w:numId w:val="7"/>
        </w:numPr>
        <w:rPr>
          <w:rFonts w:ascii="Times New Roman" w:hAnsi="Times New Roman" w:cs="Times New Roman"/>
        </w:rPr>
      </w:pPr>
      <w:r>
        <w:rPr>
          <w:rFonts w:ascii="Times New Roman" w:hAnsi="Times New Roman" w:cs="Times New Roman"/>
        </w:rPr>
        <w:t>Paragraphs 98 and 99……………………………………………………………………….11-12</w:t>
      </w:r>
    </w:p>
    <w:p w14:paraId="02423C90" w14:textId="7ACA99D3" w:rsidR="00904EA0" w:rsidRDefault="00945AF6" w:rsidP="006E1991">
      <w:pPr>
        <w:pStyle w:val="ListParagraph"/>
        <w:numPr>
          <w:ilvl w:val="0"/>
          <w:numId w:val="7"/>
        </w:numPr>
        <w:rPr>
          <w:rFonts w:ascii="Times New Roman" w:hAnsi="Times New Roman" w:cs="Times New Roman"/>
        </w:rPr>
      </w:pPr>
      <w:r>
        <w:rPr>
          <w:rFonts w:ascii="Times New Roman" w:hAnsi="Times New Roman" w:cs="Times New Roman"/>
        </w:rPr>
        <w:t>Paragraphs 102 and 103……………………………………………………………………...</w:t>
      </w:r>
      <w:r w:rsidR="0063204D">
        <w:rPr>
          <w:rFonts w:ascii="Times New Roman" w:hAnsi="Times New Roman" w:cs="Times New Roman"/>
        </w:rPr>
        <w:t>...</w:t>
      </w:r>
      <w:r>
        <w:rPr>
          <w:rFonts w:ascii="Times New Roman" w:hAnsi="Times New Roman" w:cs="Times New Roman"/>
        </w:rPr>
        <w:t>13</w:t>
      </w:r>
    </w:p>
    <w:p w14:paraId="7F207FAD" w14:textId="0953548D" w:rsidR="00795CBA" w:rsidRPr="00795CBA" w:rsidRDefault="00795CBA" w:rsidP="00795CBA">
      <w:pPr>
        <w:rPr>
          <w:rFonts w:ascii="Times New Roman" w:hAnsi="Times New Roman" w:cs="Times New Roman"/>
        </w:rPr>
      </w:pPr>
      <w:r w:rsidRPr="00634632">
        <w:rPr>
          <w:rFonts w:ascii="Times New Roman" w:hAnsi="Times New Roman" w:cs="Times New Roman"/>
          <w:b/>
          <w:bCs/>
          <w:i/>
          <w:iCs/>
        </w:rPr>
        <w:t>Information about the organisations</w:t>
      </w:r>
      <w:r>
        <w:rPr>
          <w:rFonts w:ascii="Times New Roman" w:hAnsi="Times New Roman" w:cs="Times New Roman"/>
        </w:rPr>
        <w:t>………………………………………………………………………1</w:t>
      </w:r>
      <w:r w:rsidR="0063204D">
        <w:rPr>
          <w:rFonts w:ascii="Times New Roman" w:hAnsi="Times New Roman" w:cs="Times New Roman"/>
        </w:rPr>
        <w:t>4</w:t>
      </w:r>
    </w:p>
    <w:p w14:paraId="7F2EB2D5" w14:textId="421A0D6B" w:rsidR="00693A1D" w:rsidRPr="00904EA0" w:rsidRDefault="00693A1D" w:rsidP="00A400D6">
      <w:pPr>
        <w:pStyle w:val="ListParagraph"/>
      </w:pPr>
    </w:p>
    <w:p w14:paraId="77231F22" w14:textId="2BEA095D" w:rsidR="009E2CC3" w:rsidRDefault="009E2CC3" w:rsidP="00693A1D">
      <w:r>
        <w:br w:type="page"/>
      </w:r>
    </w:p>
    <w:p w14:paraId="00FB1ED8" w14:textId="77777777" w:rsidR="009E2CC3" w:rsidRDefault="009E2CC3" w:rsidP="009E2CC3">
      <w:pPr>
        <w:pStyle w:val="ListParagraph"/>
        <w:numPr>
          <w:ilvl w:val="0"/>
          <w:numId w:val="2"/>
        </w:numPr>
        <w:spacing w:before="240" w:after="160" w:line="259" w:lineRule="auto"/>
        <w:rPr>
          <w:rFonts w:ascii="Times New Roman" w:hAnsi="Times New Roman" w:cs="Times New Roman"/>
          <w:b/>
          <w:bCs/>
        </w:rPr>
      </w:pPr>
      <w:r w:rsidRPr="00A73A6B">
        <w:rPr>
          <w:rFonts w:ascii="Times New Roman" w:hAnsi="Times New Roman" w:cs="Times New Roman"/>
          <w:b/>
          <w:bCs/>
        </w:rPr>
        <w:lastRenderedPageBreak/>
        <w:t>Introduction</w:t>
      </w:r>
    </w:p>
    <w:p w14:paraId="3CDAF0C0" w14:textId="77777777" w:rsidR="009E2CC3" w:rsidRPr="00A73A6B" w:rsidRDefault="009E2CC3" w:rsidP="009E2CC3">
      <w:pPr>
        <w:pStyle w:val="ListParagraph"/>
        <w:spacing w:before="240"/>
        <w:ind w:left="360"/>
        <w:rPr>
          <w:rFonts w:ascii="Times New Roman" w:hAnsi="Times New Roman" w:cs="Times New Roman"/>
          <w:b/>
          <w:bCs/>
        </w:rPr>
      </w:pPr>
    </w:p>
    <w:p w14:paraId="3652DD01" w14:textId="7CDE93B4" w:rsidR="009E2CC3" w:rsidRPr="00A73A6B" w:rsidRDefault="00A54884" w:rsidP="009E2CC3">
      <w:pPr>
        <w:pStyle w:val="ListParagraph"/>
        <w:numPr>
          <w:ilvl w:val="0"/>
          <w:numId w:val="3"/>
        </w:numPr>
        <w:spacing w:before="240" w:after="160" w:line="259" w:lineRule="auto"/>
        <w:rPr>
          <w:rFonts w:ascii="Times New Roman" w:hAnsi="Times New Roman" w:cs="Times New Roman"/>
        </w:rPr>
      </w:pPr>
      <w:r>
        <w:rPr>
          <w:rFonts w:ascii="Times New Roman" w:eastAsiaTheme="minorEastAsia" w:hAnsi="Times New Roman" w:cs="Times New Roman"/>
          <w:lang w:eastAsia="zh-CN"/>
        </w:rPr>
        <w:t>T</w:t>
      </w:r>
      <w:r w:rsidRPr="005316F5">
        <w:rPr>
          <w:rFonts w:ascii="Times New Roman" w:eastAsiaTheme="minorEastAsia" w:hAnsi="Times New Roman" w:cs="Times New Roman"/>
          <w:lang w:eastAsia="zh-CN"/>
        </w:rPr>
        <w:t>he Association for the Prevention of Torture (APT),</w:t>
      </w:r>
      <w:r>
        <w:rPr>
          <w:rFonts w:ascii="Times New Roman" w:eastAsiaTheme="minorEastAsia" w:hAnsi="Times New Roman" w:cs="Times New Roman"/>
          <w:lang w:eastAsia="zh-CN"/>
        </w:rPr>
        <w:t xml:space="preserve"> </w:t>
      </w:r>
      <w:r w:rsidR="009E2CC3" w:rsidRPr="00A73A6B">
        <w:rPr>
          <w:rFonts w:ascii="Times New Roman" w:hAnsi="Times New Roman" w:cs="Times New Roman"/>
        </w:rPr>
        <w:t xml:space="preserve">DIGNITY – Danish Institute </w:t>
      </w:r>
      <w:r w:rsidR="00D2049D">
        <w:rPr>
          <w:rFonts w:ascii="Times New Roman" w:hAnsi="Times New Roman" w:cs="Times New Roman"/>
        </w:rPr>
        <w:t>A</w:t>
      </w:r>
      <w:r w:rsidR="009E2CC3" w:rsidRPr="00A73A6B">
        <w:rPr>
          <w:rFonts w:ascii="Times New Roman" w:hAnsi="Times New Roman" w:cs="Times New Roman"/>
        </w:rPr>
        <w:t xml:space="preserve">gainst Torture (‘DIGNITY’) </w:t>
      </w:r>
      <w:r>
        <w:rPr>
          <w:rFonts w:ascii="Times New Roman" w:hAnsi="Times New Roman" w:cs="Times New Roman"/>
        </w:rPr>
        <w:t xml:space="preserve">and </w:t>
      </w:r>
      <w:r w:rsidR="007C4325">
        <w:rPr>
          <w:rFonts w:ascii="Times New Roman" w:hAnsi="Times New Roman" w:cs="Times New Roman"/>
        </w:rPr>
        <w:t xml:space="preserve">the Redress Trust (REDRESS) </w:t>
      </w:r>
      <w:r w:rsidR="009E2CC3" w:rsidRPr="00A73A6B">
        <w:rPr>
          <w:rFonts w:ascii="Times New Roman" w:hAnsi="Times New Roman" w:cs="Times New Roman"/>
        </w:rPr>
        <w:t>provide</w:t>
      </w:r>
      <w:r w:rsidR="007C4325">
        <w:rPr>
          <w:rFonts w:ascii="Times New Roman" w:hAnsi="Times New Roman" w:cs="Times New Roman"/>
        </w:rPr>
        <w:t xml:space="preserve"> these</w:t>
      </w:r>
      <w:r w:rsidR="009E2CC3" w:rsidRPr="00A73A6B">
        <w:rPr>
          <w:rFonts w:ascii="Times New Roman" w:hAnsi="Times New Roman" w:cs="Times New Roman"/>
        </w:rPr>
        <w:t xml:space="preserve"> comments to the Committee on the draft General Comment No. 5 (2020) on migrants’ rights to liberty and freedom from arbitrary detention (CMW/C/32/R.2), hereafter referred to as the ‘draft General Comment’. </w:t>
      </w:r>
    </w:p>
    <w:p w14:paraId="23F539D8" w14:textId="77777777" w:rsidR="009E2CC3" w:rsidRPr="00A73A6B" w:rsidRDefault="009E2CC3" w:rsidP="009E2CC3">
      <w:pPr>
        <w:pStyle w:val="ListParagraph"/>
        <w:ind w:left="360"/>
        <w:rPr>
          <w:rFonts w:ascii="Times New Roman" w:hAnsi="Times New Roman" w:cs="Times New Roman"/>
        </w:rPr>
      </w:pPr>
    </w:p>
    <w:p w14:paraId="11B8DC14" w14:textId="0FE988A8" w:rsidR="009E2CC3" w:rsidRPr="00A73A6B" w:rsidRDefault="009E2CC3" w:rsidP="009E2CC3">
      <w:pPr>
        <w:pStyle w:val="ListParagraph"/>
        <w:numPr>
          <w:ilvl w:val="0"/>
          <w:numId w:val="3"/>
        </w:numPr>
        <w:spacing w:after="160" w:line="259" w:lineRule="auto"/>
        <w:rPr>
          <w:rFonts w:ascii="Times New Roman" w:hAnsi="Times New Roman" w:cs="Times New Roman"/>
        </w:rPr>
      </w:pPr>
      <w:r w:rsidRPr="00A73A6B">
        <w:rPr>
          <w:rFonts w:ascii="Times New Roman" w:hAnsi="Times New Roman" w:cs="Times New Roman"/>
        </w:rPr>
        <w:t xml:space="preserve">We welcome the </w:t>
      </w:r>
      <w:r w:rsidR="00576674">
        <w:rPr>
          <w:rFonts w:ascii="Times New Roman" w:hAnsi="Times New Roman" w:cs="Times New Roman"/>
        </w:rPr>
        <w:t xml:space="preserve">Committee’s </w:t>
      </w:r>
      <w:r w:rsidRPr="00A73A6B">
        <w:rPr>
          <w:rFonts w:ascii="Times New Roman" w:hAnsi="Times New Roman" w:cs="Times New Roman"/>
        </w:rPr>
        <w:t xml:space="preserve">decision to draft a General Comment on migrant workers and their families’ rights to liberty and freedom from arbitrary detention, particularly considering the </w:t>
      </w:r>
      <w:r w:rsidR="007F3EEE">
        <w:rPr>
          <w:rFonts w:ascii="Times New Roman" w:hAnsi="Times New Roman" w:cs="Times New Roman"/>
        </w:rPr>
        <w:t>growing global</w:t>
      </w:r>
      <w:r w:rsidR="007F3EEE" w:rsidRPr="00A73A6B">
        <w:rPr>
          <w:rFonts w:ascii="Times New Roman" w:hAnsi="Times New Roman" w:cs="Times New Roman"/>
        </w:rPr>
        <w:t xml:space="preserve"> </w:t>
      </w:r>
      <w:r w:rsidRPr="00A73A6B">
        <w:rPr>
          <w:rFonts w:ascii="Times New Roman" w:hAnsi="Times New Roman" w:cs="Times New Roman"/>
        </w:rPr>
        <w:t>practice whereby states criminalise migrants</w:t>
      </w:r>
      <w:r w:rsidR="0018336B">
        <w:rPr>
          <w:rFonts w:ascii="Times New Roman" w:hAnsi="Times New Roman" w:cs="Times New Roman"/>
        </w:rPr>
        <w:t xml:space="preserve"> solely</w:t>
      </w:r>
      <w:r w:rsidR="000F4DEC">
        <w:rPr>
          <w:rFonts w:ascii="Times New Roman" w:hAnsi="Times New Roman" w:cs="Times New Roman"/>
        </w:rPr>
        <w:t xml:space="preserve"> </w:t>
      </w:r>
      <w:r w:rsidR="0018336B">
        <w:rPr>
          <w:rFonts w:ascii="Times New Roman" w:hAnsi="Times New Roman" w:cs="Times New Roman"/>
        </w:rPr>
        <w:t>as a result of their immigration status,</w:t>
      </w:r>
      <w:r w:rsidRPr="00A73A6B">
        <w:rPr>
          <w:rFonts w:ascii="Times New Roman" w:hAnsi="Times New Roman" w:cs="Times New Roman"/>
        </w:rPr>
        <w:t xml:space="preserve"> and detain them </w:t>
      </w:r>
      <w:r w:rsidR="0018336B">
        <w:rPr>
          <w:rFonts w:ascii="Times New Roman" w:hAnsi="Times New Roman" w:cs="Times New Roman"/>
        </w:rPr>
        <w:t>arbitrarily,</w:t>
      </w:r>
      <w:r w:rsidRPr="00A73A6B">
        <w:rPr>
          <w:rFonts w:ascii="Times New Roman" w:hAnsi="Times New Roman" w:cs="Times New Roman"/>
        </w:rPr>
        <w:t xml:space="preserve"> </w:t>
      </w:r>
      <w:r w:rsidR="0018336B">
        <w:rPr>
          <w:rFonts w:ascii="Times New Roman" w:hAnsi="Times New Roman" w:cs="Times New Roman"/>
        </w:rPr>
        <w:t xml:space="preserve">typically in substandard facilities, inadequate conditions, and </w:t>
      </w:r>
      <w:r w:rsidRPr="00A73A6B">
        <w:rPr>
          <w:rFonts w:ascii="Times New Roman" w:hAnsi="Times New Roman" w:cs="Times New Roman"/>
        </w:rPr>
        <w:t xml:space="preserve">without access to </w:t>
      </w:r>
      <w:r w:rsidR="0018336B">
        <w:rPr>
          <w:rFonts w:ascii="Times New Roman" w:hAnsi="Times New Roman" w:cs="Times New Roman"/>
        </w:rPr>
        <w:t xml:space="preserve">judicial guarantees and </w:t>
      </w:r>
      <w:r w:rsidRPr="00A73A6B">
        <w:rPr>
          <w:rFonts w:ascii="Times New Roman" w:hAnsi="Times New Roman" w:cs="Times New Roman"/>
        </w:rPr>
        <w:t>procedural safeguards</w:t>
      </w:r>
      <w:r w:rsidR="0018336B">
        <w:rPr>
          <w:rFonts w:ascii="Times New Roman" w:hAnsi="Times New Roman" w:cs="Times New Roman"/>
        </w:rPr>
        <w:t xml:space="preserve">. </w:t>
      </w:r>
    </w:p>
    <w:p w14:paraId="7BDF9F1D" w14:textId="77777777" w:rsidR="009E2CC3" w:rsidRPr="00A73A6B" w:rsidRDefault="009E2CC3" w:rsidP="009E2CC3">
      <w:pPr>
        <w:pStyle w:val="ListParagraph"/>
        <w:rPr>
          <w:rFonts w:ascii="Times New Roman" w:hAnsi="Times New Roman" w:cs="Times New Roman"/>
          <w:highlight w:val="yellow"/>
        </w:rPr>
      </w:pPr>
    </w:p>
    <w:p w14:paraId="4CE8100C" w14:textId="71270EAD" w:rsidR="009E2CC3" w:rsidRDefault="00CE0E26" w:rsidP="009E2CC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We note </w:t>
      </w:r>
      <w:r w:rsidR="00BE3A3D">
        <w:rPr>
          <w:rFonts w:ascii="Times New Roman" w:hAnsi="Times New Roman" w:cs="Times New Roman"/>
        </w:rPr>
        <w:t xml:space="preserve">that </w:t>
      </w:r>
      <w:r>
        <w:rPr>
          <w:rFonts w:ascii="Times New Roman" w:hAnsi="Times New Roman" w:cs="Times New Roman"/>
        </w:rPr>
        <w:t>in this joint submission</w:t>
      </w:r>
      <w:r w:rsidR="009731A4">
        <w:rPr>
          <w:rFonts w:ascii="Times New Roman" w:hAnsi="Times New Roman" w:cs="Times New Roman"/>
        </w:rPr>
        <w:t xml:space="preserve"> we have </w:t>
      </w:r>
      <w:r w:rsidR="009E2CC3" w:rsidRPr="00A73A6B">
        <w:rPr>
          <w:rFonts w:ascii="Times New Roman" w:hAnsi="Times New Roman" w:cs="Times New Roman"/>
        </w:rPr>
        <w:t>propose</w:t>
      </w:r>
      <w:r w:rsidR="009731A4">
        <w:rPr>
          <w:rFonts w:ascii="Times New Roman" w:hAnsi="Times New Roman" w:cs="Times New Roman"/>
        </w:rPr>
        <w:t>d</w:t>
      </w:r>
      <w:r w:rsidR="009E2CC3" w:rsidRPr="00A73A6B">
        <w:rPr>
          <w:rFonts w:ascii="Times New Roman" w:hAnsi="Times New Roman" w:cs="Times New Roman"/>
        </w:rPr>
        <w:t xml:space="preserve"> textual changes under the heading ‘Recommended textual change/addition’ in each section and sub-section. Proposed additional text is formatted in bold. Proposed deletions are identified with a ‘strikethrough’. </w:t>
      </w:r>
    </w:p>
    <w:p w14:paraId="7DBC8794" w14:textId="77777777" w:rsidR="009E2CC3" w:rsidRPr="00537036" w:rsidRDefault="009E2CC3" w:rsidP="009E2CC3">
      <w:pPr>
        <w:rPr>
          <w:rFonts w:ascii="Times New Roman" w:hAnsi="Times New Roman" w:cs="Times New Roman"/>
          <w:lang w:val="en-US"/>
        </w:rPr>
      </w:pPr>
    </w:p>
    <w:p w14:paraId="44AA3632" w14:textId="77777777" w:rsidR="009E2CC3" w:rsidRPr="00A73A6B" w:rsidRDefault="009E2CC3" w:rsidP="009E2CC3">
      <w:pPr>
        <w:pStyle w:val="ListParagraph"/>
        <w:numPr>
          <w:ilvl w:val="0"/>
          <w:numId w:val="2"/>
        </w:numPr>
        <w:spacing w:after="160" w:line="259" w:lineRule="auto"/>
        <w:rPr>
          <w:rFonts w:ascii="Times New Roman" w:hAnsi="Times New Roman" w:cs="Times New Roman"/>
          <w:b/>
          <w:bCs/>
        </w:rPr>
      </w:pPr>
      <w:r w:rsidRPr="00A73A6B">
        <w:rPr>
          <w:rFonts w:ascii="Times New Roman" w:hAnsi="Times New Roman" w:cs="Times New Roman"/>
          <w:b/>
          <w:bCs/>
        </w:rPr>
        <w:t>Comments on specific sections and paragraphs of the draft General Comment</w:t>
      </w:r>
    </w:p>
    <w:p w14:paraId="50EDF8B3" w14:textId="77777777" w:rsidR="009E2CC3" w:rsidRPr="00A73A6B" w:rsidRDefault="009E2CC3" w:rsidP="009E2CC3">
      <w:pPr>
        <w:pStyle w:val="ListParagraph"/>
        <w:rPr>
          <w:rFonts w:ascii="Times New Roman" w:hAnsi="Times New Roman" w:cs="Times New Roman"/>
          <w:b/>
          <w:bCs/>
        </w:rPr>
      </w:pPr>
    </w:p>
    <w:p w14:paraId="546AD161" w14:textId="647A3A67" w:rsidR="009E2CC3" w:rsidRPr="006A5A58" w:rsidRDefault="009E2CC3" w:rsidP="009E2CC3">
      <w:pPr>
        <w:pStyle w:val="ListParagraph"/>
        <w:numPr>
          <w:ilvl w:val="0"/>
          <w:numId w:val="4"/>
        </w:numPr>
        <w:spacing w:after="0" w:line="259" w:lineRule="auto"/>
        <w:rPr>
          <w:rFonts w:ascii="Times New Roman" w:hAnsi="Times New Roman" w:cs="Times New Roman"/>
          <w:b/>
          <w:bCs/>
          <w:u w:val="single"/>
        </w:rPr>
      </w:pPr>
      <w:r w:rsidRPr="006A5A58">
        <w:rPr>
          <w:rFonts w:ascii="Times New Roman" w:hAnsi="Times New Roman" w:cs="Times New Roman"/>
          <w:b/>
          <w:bCs/>
          <w:u w:val="single"/>
        </w:rPr>
        <w:t>Section II. Regulatory framework on protection of the right to liberty of migrant workers and members of their families</w:t>
      </w:r>
    </w:p>
    <w:p w14:paraId="20EF54BA" w14:textId="77777777" w:rsidR="009E2CC3" w:rsidRPr="00C30B76" w:rsidRDefault="009E2CC3" w:rsidP="009E2CC3">
      <w:pPr>
        <w:spacing w:after="0"/>
        <w:ind w:left="360"/>
        <w:rPr>
          <w:rFonts w:ascii="Times New Roman" w:hAnsi="Times New Roman" w:cs="Times New Roman"/>
          <w:u w:val="single"/>
          <w:lang w:val="en-US"/>
        </w:rPr>
      </w:pPr>
    </w:p>
    <w:p w14:paraId="189218EC" w14:textId="66640343" w:rsidR="009E2CC3" w:rsidRPr="00087A7C" w:rsidRDefault="009E2CC3" w:rsidP="009E2CC3">
      <w:pPr>
        <w:pStyle w:val="ListParagraph"/>
        <w:numPr>
          <w:ilvl w:val="0"/>
          <w:numId w:val="6"/>
        </w:numPr>
        <w:spacing w:after="0" w:line="259" w:lineRule="auto"/>
        <w:rPr>
          <w:rFonts w:ascii="Times New Roman" w:hAnsi="Times New Roman" w:cs="Times New Roman"/>
          <w:u w:val="single"/>
        </w:rPr>
      </w:pPr>
      <w:r w:rsidRPr="00087A7C">
        <w:rPr>
          <w:rFonts w:ascii="Times New Roman" w:hAnsi="Times New Roman" w:cs="Times New Roman"/>
          <w:u w:val="single"/>
        </w:rPr>
        <w:t xml:space="preserve">Right to liberty and security in the Convention (articles 16 and 17)  </w:t>
      </w:r>
    </w:p>
    <w:p w14:paraId="37D2D5CD" w14:textId="77777777" w:rsidR="009E2CC3" w:rsidRPr="00F8292F" w:rsidRDefault="009E2CC3" w:rsidP="009E2CC3">
      <w:pPr>
        <w:pStyle w:val="ListParagraph"/>
        <w:spacing w:after="0"/>
        <w:rPr>
          <w:rFonts w:ascii="Times New Roman" w:hAnsi="Times New Roman" w:cs="Times New Roman"/>
        </w:rPr>
      </w:pPr>
    </w:p>
    <w:p w14:paraId="1D36E7F0" w14:textId="3F3E76E6" w:rsidR="00D64702" w:rsidRDefault="00D64702" w:rsidP="009E2CC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We recommend that </w:t>
      </w:r>
      <w:r w:rsidRPr="00430332">
        <w:rPr>
          <w:rFonts w:ascii="Times New Roman" w:hAnsi="Times New Roman" w:cs="Times New Roman"/>
          <w:b/>
          <w:bCs/>
        </w:rPr>
        <w:t>paragraph 10</w:t>
      </w:r>
      <w:r>
        <w:rPr>
          <w:rFonts w:ascii="Times New Roman" w:hAnsi="Times New Roman" w:cs="Times New Roman"/>
        </w:rPr>
        <w:t xml:space="preserve"> is strengthened </w:t>
      </w:r>
      <w:r w:rsidR="003A5F24">
        <w:rPr>
          <w:rFonts w:ascii="Times New Roman" w:hAnsi="Times New Roman" w:cs="Times New Roman"/>
        </w:rPr>
        <w:t xml:space="preserve">to reflect that </w:t>
      </w:r>
      <w:r w:rsidR="0053644D">
        <w:rPr>
          <w:rFonts w:ascii="Times New Roman" w:hAnsi="Times New Roman" w:cs="Times New Roman"/>
        </w:rPr>
        <w:t xml:space="preserve">the right to compensation is not only exercised in relation to </w:t>
      </w:r>
      <w:r w:rsidR="00EE2471">
        <w:rPr>
          <w:rFonts w:ascii="Times New Roman" w:hAnsi="Times New Roman" w:cs="Times New Roman"/>
        </w:rPr>
        <w:t xml:space="preserve">unlawful or </w:t>
      </w:r>
      <w:r w:rsidR="0053644D">
        <w:rPr>
          <w:rFonts w:ascii="Times New Roman" w:hAnsi="Times New Roman" w:cs="Times New Roman"/>
        </w:rPr>
        <w:t>arbitrary</w:t>
      </w:r>
      <w:r w:rsidR="00EE2471">
        <w:rPr>
          <w:rFonts w:ascii="Times New Roman" w:hAnsi="Times New Roman" w:cs="Times New Roman"/>
        </w:rPr>
        <w:t xml:space="preserve"> detention but </w:t>
      </w:r>
      <w:r w:rsidR="00BC02E2">
        <w:rPr>
          <w:rFonts w:ascii="Times New Roman" w:hAnsi="Times New Roman" w:cs="Times New Roman"/>
        </w:rPr>
        <w:t xml:space="preserve">– in accordance with other international human rights instruments </w:t>
      </w:r>
      <w:r w:rsidR="004F02AB">
        <w:rPr>
          <w:rFonts w:ascii="Times New Roman" w:hAnsi="Times New Roman" w:cs="Times New Roman"/>
        </w:rPr>
        <w:t>–</w:t>
      </w:r>
      <w:r w:rsidR="00BC02E2">
        <w:rPr>
          <w:rFonts w:ascii="Times New Roman" w:hAnsi="Times New Roman" w:cs="Times New Roman"/>
        </w:rPr>
        <w:t xml:space="preserve"> </w:t>
      </w:r>
      <w:r w:rsidR="00EE2471">
        <w:rPr>
          <w:rFonts w:ascii="Times New Roman" w:hAnsi="Times New Roman" w:cs="Times New Roman"/>
        </w:rPr>
        <w:t xml:space="preserve">should also be an available remedy where a detainee suffers other human rights violations, for example torture or </w:t>
      </w:r>
      <w:r w:rsidR="00BC02E2">
        <w:rPr>
          <w:rFonts w:ascii="Times New Roman" w:hAnsi="Times New Roman" w:cs="Times New Roman"/>
        </w:rPr>
        <w:t xml:space="preserve">other </w:t>
      </w:r>
      <w:r w:rsidR="00EE2471">
        <w:rPr>
          <w:rFonts w:ascii="Times New Roman" w:hAnsi="Times New Roman" w:cs="Times New Roman"/>
        </w:rPr>
        <w:t>ill-treatment</w:t>
      </w:r>
      <w:r w:rsidR="0082532A">
        <w:rPr>
          <w:rFonts w:ascii="Times New Roman" w:hAnsi="Times New Roman" w:cs="Times New Roman"/>
        </w:rPr>
        <w:t xml:space="preserve">, </w:t>
      </w:r>
      <w:r w:rsidR="00BC02E2">
        <w:rPr>
          <w:rFonts w:ascii="Times New Roman" w:hAnsi="Times New Roman" w:cs="Times New Roman"/>
        </w:rPr>
        <w:t xml:space="preserve">the </w:t>
      </w:r>
      <w:r w:rsidR="0082532A">
        <w:rPr>
          <w:rFonts w:ascii="Times New Roman" w:hAnsi="Times New Roman" w:cs="Times New Roman"/>
        </w:rPr>
        <w:t>violation of procedural rights</w:t>
      </w:r>
      <w:r w:rsidR="00BC02E2">
        <w:rPr>
          <w:rFonts w:ascii="Times New Roman" w:hAnsi="Times New Roman" w:cs="Times New Roman"/>
        </w:rPr>
        <w:t>, etc</w:t>
      </w:r>
      <w:r w:rsidR="0082532A">
        <w:rPr>
          <w:rFonts w:ascii="Times New Roman" w:hAnsi="Times New Roman" w:cs="Times New Roman"/>
        </w:rPr>
        <w:t xml:space="preserve">. </w:t>
      </w:r>
      <w:r w:rsidR="00F5122C">
        <w:rPr>
          <w:rFonts w:ascii="Times New Roman" w:hAnsi="Times New Roman" w:cs="Times New Roman"/>
        </w:rPr>
        <w:t xml:space="preserve">In addition, other forms of reparation should be available where human rights violations have been committed. </w:t>
      </w:r>
      <w:r w:rsidR="00090093">
        <w:rPr>
          <w:rFonts w:ascii="Times New Roman" w:hAnsi="Times New Roman" w:cs="Times New Roman"/>
        </w:rPr>
        <w:t xml:space="preserve">In line with this recommendation, we also suggest </w:t>
      </w:r>
      <w:r w:rsidR="00CD50A5">
        <w:rPr>
          <w:rFonts w:ascii="Times New Roman" w:hAnsi="Times New Roman" w:cs="Times New Roman"/>
        </w:rPr>
        <w:t xml:space="preserve">strengthening </w:t>
      </w:r>
      <w:r w:rsidR="00CD50A5" w:rsidRPr="00391219">
        <w:rPr>
          <w:rFonts w:ascii="Times New Roman" w:hAnsi="Times New Roman" w:cs="Times New Roman"/>
          <w:b/>
          <w:bCs/>
        </w:rPr>
        <w:t xml:space="preserve">paragraph </w:t>
      </w:r>
      <w:r w:rsidR="0027120A" w:rsidRPr="00391219">
        <w:rPr>
          <w:rFonts w:ascii="Times New Roman" w:hAnsi="Times New Roman" w:cs="Times New Roman"/>
          <w:b/>
          <w:bCs/>
        </w:rPr>
        <w:t>82</w:t>
      </w:r>
      <w:r w:rsidR="0027120A">
        <w:rPr>
          <w:rFonts w:ascii="Times New Roman" w:hAnsi="Times New Roman" w:cs="Times New Roman"/>
        </w:rPr>
        <w:t xml:space="preserve">. </w:t>
      </w:r>
    </w:p>
    <w:p w14:paraId="556561AA" w14:textId="77777777" w:rsidR="00090093" w:rsidRDefault="00090093" w:rsidP="000C1472">
      <w:pPr>
        <w:pStyle w:val="ListParagraph"/>
        <w:spacing w:after="160" w:line="259" w:lineRule="auto"/>
        <w:ind w:left="360"/>
        <w:rPr>
          <w:rFonts w:ascii="Times New Roman" w:hAnsi="Times New Roman" w:cs="Times New Roman"/>
        </w:rPr>
      </w:pPr>
    </w:p>
    <w:p w14:paraId="2E60D890" w14:textId="7C16E550" w:rsidR="009E2CC3" w:rsidRDefault="00A400D6" w:rsidP="009E2CC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We</w:t>
      </w:r>
      <w:r w:rsidR="009E2CC3">
        <w:rPr>
          <w:rFonts w:ascii="Times New Roman" w:hAnsi="Times New Roman" w:cs="Times New Roman"/>
        </w:rPr>
        <w:t xml:space="preserve"> recommend that </w:t>
      </w:r>
      <w:r w:rsidR="009E2CC3" w:rsidRPr="00430332">
        <w:rPr>
          <w:rFonts w:ascii="Times New Roman" w:hAnsi="Times New Roman" w:cs="Times New Roman"/>
          <w:b/>
          <w:bCs/>
        </w:rPr>
        <w:t>paragraph 11</w:t>
      </w:r>
      <w:r w:rsidR="009E2CC3">
        <w:rPr>
          <w:rFonts w:ascii="Times New Roman" w:hAnsi="Times New Roman" w:cs="Times New Roman"/>
        </w:rPr>
        <w:t xml:space="preserve"> is strengthened to reflect that migrants who are detained</w:t>
      </w:r>
      <w:r w:rsidR="00CF5B46">
        <w:rPr>
          <w:rFonts w:ascii="Times New Roman" w:hAnsi="Times New Roman" w:cs="Times New Roman"/>
        </w:rPr>
        <w:t>, not having been charged with or convicted of a criminal offen</w:t>
      </w:r>
      <w:r w:rsidR="00712A0E">
        <w:rPr>
          <w:rFonts w:ascii="Times New Roman" w:hAnsi="Times New Roman" w:cs="Times New Roman"/>
        </w:rPr>
        <w:t>c</w:t>
      </w:r>
      <w:r w:rsidR="00CF5B46">
        <w:rPr>
          <w:rFonts w:ascii="Times New Roman" w:hAnsi="Times New Roman" w:cs="Times New Roman"/>
        </w:rPr>
        <w:t>e,</w:t>
      </w:r>
      <w:r w:rsidR="009E2CC3">
        <w:rPr>
          <w:rFonts w:ascii="Times New Roman" w:hAnsi="Times New Roman" w:cs="Times New Roman"/>
        </w:rPr>
        <w:t xml:space="preserve"> should not be </w:t>
      </w:r>
      <w:r w:rsidR="00CF5B46">
        <w:rPr>
          <w:rFonts w:ascii="Times New Roman" w:hAnsi="Times New Roman" w:cs="Times New Roman"/>
        </w:rPr>
        <w:t>subject to prison-like conditions and environments (such as prison uniforms, highly restricted movement, lack of outdoor recreation, and lack of contact visitation)</w:t>
      </w:r>
      <w:r w:rsidR="009E2CC3">
        <w:rPr>
          <w:rFonts w:ascii="Times New Roman" w:hAnsi="Times New Roman" w:cs="Times New Roman"/>
        </w:rPr>
        <w:t>.</w:t>
      </w:r>
      <w:r w:rsidR="009E2CC3">
        <w:rPr>
          <w:rStyle w:val="FootnoteReference"/>
          <w:rFonts w:ascii="Times New Roman" w:hAnsi="Times New Roman" w:cs="Times New Roman"/>
        </w:rPr>
        <w:footnoteReference w:id="2"/>
      </w:r>
      <w:r w:rsidR="00CF5B46">
        <w:rPr>
          <w:rFonts w:ascii="Times New Roman" w:hAnsi="Times New Roman" w:cs="Times New Roman"/>
        </w:rPr>
        <w:t xml:space="preserve"> </w:t>
      </w:r>
    </w:p>
    <w:p w14:paraId="73D69D81" w14:textId="77777777" w:rsidR="00CF5B46" w:rsidRPr="00391219" w:rsidRDefault="00CF5B46" w:rsidP="00391219">
      <w:pPr>
        <w:spacing w:after="0"/>
        <w:rPr>
          <w:rFonts w:ascii="Times New Roman" w:hAnsi="Times New Roman" w:cs="Times New Roman"/>
          <w:u w:val="single"/>
        </w:rPr>
      </w:pPr>
    </w:p>
    <w:p w14:paraId="2413FBB9" w14:textId="41BD683B" w:rsidR="009E2CC3" w:rsidRDefault="009E2CC3" w:rsidP="009E2CC3">
      <w:pPr>
        <w:pStyle w:val="ListParagraph"/>
        <w:spacing w:after="0"/>
        <w:ind w:left="360"/>
        <w:rPr>
          <w:rFonts w:ascii="Times New Roman" w:hAnsi="Times New Roman" w:cs="Times New Roman"/>
          <w:b/>
          <w:bCs/>
          <w:u w:val="single"/>
        </w:rPr>
      </w:pPr>
      <w:r w:rsidRPr="00433BEF">
        <w:rPr>
          <w:rFonts w:ascii="Times New Roman" w:hAnsi="Times New Roman" w:cs="Times New Roman"/>
          <w:b/>
          <w:bCs/>
          <w:u w:val="single"/>
        </w:rPr>
        <w:t>Recommended textual changes to paragraph</w:t>
      </w:r>
      <w:r w:rsidR="00090093">
        <w:rPr>
          <w:rFonts w:ascii="Times New Roman" w:hAnsi="Times New Roman" w:cs="Times New Roman"/>
          <w:b/>
          <w:bCs/>
          <w:u w:val="single"/>
        </w:rPr>
        <w:t>s 10 and</w:t>
      </w:r>
      <w:r w:rsidRPr="00433BEF">
        <w:rPr>
          <w:rFonts w:ascii="Times New Roman" w:hAnsi="Times New Roman" w:cs="Times New Roman"/>
          <w:b/>
          <w:bCs/>
          <w:u w:val="single"/>
        </w:rPr>
        <w:t xml:space="preserve"> 11: </w:t>
      </w:r>
    </w:p>
    <w:p w14:paraId="1A548710" w14:textId="37CE2C4E" w:rsidR="00927C74" w:rsidRDefault="00927C74" w:rsidP="009E2CC3">
      <w:pPr>
        <w:pStyle w:val="ListParagraph"/>
        <w:spacing w:after="0"/>
        <w:ind w:left="360"/>
        <w:rPr>
          <w:rFonts w:ascii="Times New Roman" w:hAnsi="Times New Roman" w:cs="Times New Roman"/>
          <w:b/>
          <w:bCs/>
          <w:u w:val="single"/>
        </w:rPr>
      </w:pPr>
    </w:p>
    <w:p w14:paraId="7B868EB7" w14:textId="179DB46B" w:rsidR="00927C74" w:rsidRPr="00F10F11" w:rsidRDefault="00927C74" w:rsidP="001F422E">
      <w:pPr>
        <w:pStyle w:val="ListParagraph"/>
        <w:spacing w:after="0"/>
        <w:ind w:left="360" w:right="849"/>
        <w:jc w:val="both"/>
        <w:rPr>
          <w:rFonts w:ascii="Times New Roman" w:hAnsi="Times New Roman" w:cs="Times New Roman"/>
          <w:b/>
          <w:bCs/>
        </w:rPr>
      </w:pPr>
      <w:r w:rsidRPr="00F10F11">
        <w:rPr>
          <w:rFonts w:ascii="Times New Roman" w:hAnsi="Times New Roman" w:cs="Times New Roman"/>
          <w:b/>
          <w:bCs/>
        </w:rPr>
        <w:t>10.</w:t>
      </w:r>
      <w:r w:rsidRPr="00F10F11">
        <w:rPr>
          <w:rFonts w:ascii="Times New Roman" w:hAnsi="Times New Roman" w:cs="Times New Roman"/>
          <w:b/>
          <w:bCs/>
        </w:rPr>
        <w:tab/>
      </w:r>
      <w:r w:rsidRPr="00F10F11">
        <w:rPr>
          <w:rFonts w:ascii="Times New Roman" w:hAnsi="Times New Roman" w:cs="Times New Roman"/>
        </w:rPr>
        <w:t>…</w:t>
      </w:r>
      <w:r w:rsidR="00071CBE" w:rsidRPr="00F10F11">
        <w:rPr>
          <w:rFonts w:ascii="Times New Roman" w:hAnsi="Times New Roman" w:cs="Times New Roman"/>
        </w:rPr>
        <w:t xml:space="preserve">and the right to </w:t>
      </w:r>
      <w:r w:rsidR="00C47884" w:rsidRPr="00F10F11">
        <w:rPr>
          <w:rFonts w:ascii="Times New Roman" w:hAnsi="Times New Roman" w:cs="Times New Roman"/>
        </w:rPr>
        <w:t>compensation</w:t>
      </w:r>
      <w:r w:rsidR="00CF5B46">
        <w:rPr>
          <w:rFonts w:ascii="Times New Roman" w:hAnsi="Times New Roman" w:cs="Times New Roman"/>
        </w:rPr>
        <w:t xml:space="preserve"> </w:t>
      </w:r>
      <w:r w:rsidR="00CF5B46" w:rsidRPr="00391219">
        <w:rPr>
          <w:rFonts w:ascii="Times New Roman" w:hAnsi="Times New Roman" w:cs="Times New Roman"/>
          <w:b/>
          <w:bCs/>
        </w:rPr>
        <w:t>and reparation</w:t>
      </w:r>
      <w:r w:rsidR="00C47884" w:rsidRPr="00F10F11">
        <w:rPr>
          <w:rFonts w:ascii="Times New Roman" w:hAnsi="Times New Roman" w:cs="Times New Roman"/>
        </w:rPr>
        <w:t xml:space="preserve"> in the event of unlawful arrest or detention</w:t>
      </w:r>
      <w:r w:rsidR="00C47884" w:rsidRPr="00F10F11">
        <w:rPr>
          <w:rFonts w:ascii="Times New Roman" w:hAnsi="Times New Roman" w:cs="Times New Roman"/>
          <w:b/>
          <w:bCs/>
        </w:rPr>
        <w:t xml:space="preserve"> or other human rights violations </w:t>
      </w:r>
      <w:r w:rsidR="00506162" w:rsidRPr="00F10F11">
        <w:rPr>
          <w:rFonts w:ascii="Times New Roman" w:hAnsi="Times New Roman" w:cs="Times New Roman"/>
          <w:b/>
          <w:bCs/>
        </w:rPr>
        <w:t xml:space="preserve">that </w:t>
      </w:r>
      <w:r w:rsidR="00F10F11" w:rsidRPr="00F10F11">
        <w:rPr>
          <w:rFonts w:ascii="Times New Roman" w:hAnsi="Times New Roman" w:cs="Times New Roman"/>
          <w:b/>
          <w:bCs/>
        </w:rPr>
        <w:t>occurred</w:t>
      </w:r>
      <w:r w:rsidR="00506162" w:rsidRPr="00F10F11">
        <w:rPr>
          <w:rFonts w:ascii="Times New Roman" w:hAnsi="Times New Roman" w:cs="Times New Roman"/>
          <w:b/>
          <w:bCs/>
        </w:rPr>
        <w:t xml:space="preserve"> during the detention.</w:t>
      </w:r>
    </w:p>
    <w:p w14:paraId="2DACA3C7" w14:textId="77777777" w:rsidR="009E2CC3" w:rsidRPr="00087A7C" w:rsidRDefault="009E2CC3" w:rsidP="001F422E">
      <w:pPr>
        <w:pStyle w:val="ListParagraph"/>
        <w:spacing w:after="0"/>
        <w:ind w:left="360"/>
        <w:jc w:val="both"/>
        <w:rPr>
          <w:rFonts w:ascii="Times New Roman" w:hAnsi="Times New Roman" w:cs="Times New Roman"/>
          <w:b/>
          <w:bCs/>
          <w:u w:val="single"/>
        </w:rPr>
      </w:pPr>
    </w:p>
    <w:p w14:paraId="5313CC47" w14:textId="5A642C52" w:rsidR="009E2CC3" w:rsidRPr="00391219" w:rsidRDefault="009E2CC3" w:rsidP="009E2CC3">
      <w:pPr>
        <w:spacing w:after="0"/>
        <w:ind w:left="360" w:right="849"/>
        <w:jc w:val="both"/>
        <w:rPr>
          <w:rFonts w:ascii="Times New Roman" w:hAnsi="Times New Roman" w:cs="Times New Roman"/>
          <w:b/>
          <w:bCs/>
          <w:lang w:val="en-US"/>
        </w:rPr>
      </w:pPr>
      <w:r w:rsidRPr="009E2CC3">
        <w:rPr>
          <w:rFonts w:ascii="Times New Roman" w:hAnsi="Times New Roman" w:cs="Times New Roman"/>
          <w:lang w:val="en-US"/>
        </w:rPr>
        <w:t>11.</w:t>
      </w:r>
      <w:r w:rsidRPr="009E2CC3">
        <w:rPr>
          <w:rFonts w:ascii="Times New Roman" w:hAnsi="Times New Roman" w:cs="Times New Roman"/>
          <w:lang w:val="en-US"/>
        </w:rPr>
        <w:tab/>
        <w:t xml:space="preserve">Article 17 of the Convention also recognizes the right of all migrant workers and members of their families who have been deprived of their liberty to be treated with humanity </w:t>
      </w:r>
      <w:r w:rsidRPr="009E2CC3">
        <w:rPr>
          <w:rFonts w:ascii="Times New Roman" w:hAnsi="Times New Roman" w:cs="Times New Roman"/>
          <w:lang w:val="en-US"/>
        </w:rPr>
        <w:lastRenderedPageBreak/>
        <w:t xml:space="preserve">and with respect for the inherent dignity of the human person and for their cultural identity. States parties should therefore guarantee adequate conditions in detention </w:t>
      </w:r>
      <w:proofErr w:type="spellStart"/>
      <w:r w:rsidRPr="009E2CC3">
        <w:rPr>
          <w:rFonts w:ascii="Times New Roman" w:hAnsi="Times New Roman" w:cs="Times New Roman"/>
          <w:lang w:val="en-US"/>
        </w:rPr>
        <w:t>centres</w:t>
      </w:r>
      <w:proofErr w:type="spellEnd"/>
      <w:r w:rsidRPr="009E2CC3">
        <w:rPr>
          <w:rFonts w:ascii="Times New Roman" w:hAnsi="Times New Roman" w:cs="Times New Roman"/>
          <w:lang w:val="en-US"/>
        </w:rPr>
        <w:t>, taking into consideration the individual circumstances and necessities of each detainee</w:t>
      </w:r>
      <w:r w:rsidR="00CA3F87">
        <w:rPr>
          <w:rFonts w:ascii="Times New Roman" w:hAnsi="Times New Roman" w:cs="Times New Roman"/>
          <w:lang w:val="en-US"/>
        </w:rPr>
        <w:t>;</w:t>
      </w:r>
      <w:r w:rsidRPr="009E2CC3">
        <w:rPr>
          <w:rFonts w:ascii="Times New Roman" w:hAnsi="Times New Roman" w:cs="Times New Roman"/>
          <w:lang w:val="en-US"/>
        </w:rPr>
        <w:t xml:space="preserve"> </w:t>
      </w:r>
      <w:r w:rsidRPr="009E2CC3">
        <w:rPr>
          <w:rFonts w:ascii="Times New Roman" w:hAnsi="Times New Roman" w:cs="Times New Roman"/>
          <w:b/>
          <w:bCs/>
          <w:lang w:val="en-US"/>
        </w:rPr>
        <w:t xml:space="preserve">and </w:t>
      </w:r>
      <w:r w:rsidR="004A3BCC">
        <w:rPr>
          <w:rFonts w:ascii="Times New Roman" w:hAnsi="Times New Roman" w:cs="Times New Roman"/>
          <w:b/>
          <w:bCs/>
          <w:lang w:val="en-US"/>
        </w:rPr>
        <w:t xml:space="preserve">the fact </w:t>
      </w:r>
      <w:r w:rsidRPr="009E2CC3">
        <w:rPr>
          <w:rFonts w:ascii="Times New Roman" w:hAnsi="Times New Roman" w:cs="Times New Roman"/>
          <w:b/>
          <w:bCs/>
          <w:lang w:val="en-US"/>
        </w:rPr>
        <w:t xml:space="preserve">that </w:t>
      </w:r>
      <w:r w:rsidR="004A3BCC">
        <w:rPr>
          <w:rFonts w:ascii="Times New Roman" w:hAnsi="Times New Roman" w:cs="Times New Roman"/>
          <w:b/>
          <w:bCs/>
          <w:lang w:val="en-US"/>
        </w:rPr>
        <w:t xml:space="preserve">migrants in </w:t>
      </w:r>
      <w:r w:rsidRPr="009E2CC3">
        <w:rPr>
          <w:rFonts w:ascii="Times New Roman" w:hAnsi="Times New Roman" w:cs="Times New Roman"/>
          <w:b/>
          <w:bCs/>
          <w:lang w:val="en-US"/>
        </w:rPr>
        <w:t>administrative detention</w:t>
      </w:r>
      <w:r w:rsidR="00CA3F87">
        <w:rPr>
          <w:rFonts w:ascii="Times New Roman" w:hAnsi="Times New Roman" w:cs="Times New Roman"/>
          <w:b/>
          <w:bCs/>
          <w:lang w:val="en-US"/>
        </w:rPr>
        <w:t>,</w:t>
      </w:r>
      <w:r w:rsidRPr="009E2CC3">
        <w:rPr>
          <w:rFonts w:ascii="Times New Roman" w:hAnsi="Times New Roman" w:cs="Times New Roman"/>
          <w:b/>
          <w:bCs/>
          <w:lang w:val="en-US"/>
        </w:rPr>
        <w:t xml:space="preserve"> </w:t>
      </w:r>
      <w:r w:rsidR="00CA3F87" w:rsidRPr="00391219">
        <w:rPr>
          <w:rFonts w:ascii="Times New Roman" w:hAnsi="Times New Roman" w:cs="Times New Roman"/>
          <w:b/>
          <w:bCs/>
        </w:rPr>
        <w:t>not having been charged with or convicted of a criminal offen</w:t>
      </w:r>
      <w:r w:rsidR="00712A0E">
        <w:rPr>
          <w:rFonts w:ascii="Times New Roman" w:hAnsi="Times New Roman" w:cs="Times New Roman"/>
          <w:b/>
          <w:bCs/>
        </w:rPr>
        <w:t>c</w:t>
      </w:r>
      <w:r w:rsidR="00CA3F87" w:rsidRPr="00391219">
        <w:rPr>
          <w:rFonts w:ascii="Times New Roman" w:hAnsi="Times New Roman" w:cs="Times New Roman"/>
          <w:b/>
          <w:bCs/>
        </w:rPr>
        <w:t>e, should not be subject to prison-like conditions and environments, such as prison uniforms, highly restricted movement, lack of outdoor recreation, and lack of contact visitation.</w:t>
      </w:r>
      <w:r w:rsidR="00264A33" w:rsidRPr="00391219">
        <w:rPr>
          <w:rFonts w:ascii="Times New Roman" w:hAnsi="Times New Roman" w:cs="Times New Roman"/>
          <w:b/>
          <w:bCs/>
          <w:lang w:val="en-US"/>
        </w:rPr>
        <w:t xml:space="preserve"> </w:t>
      </w:r>
      <w:r w:rsidR="00600867" w:rsidRPr="00391219">
        <w:rPr>
          <w:rFonts w:ascii="Times New Roman" w:hAnsi="Times New Roman" w:cs="Times New Roman"/>
          <w:b/>
          <w:bCs/>
          <w:lang w:val="en-US"/>
        </w:rPr>
        <w:t>…</w:t>
      </w:r>
      <w:r w:rsidRPr="00391219">
        <w:rPr>
          <w:rFonts w:ascii="Times New Roman" w:hAnsi="Times New Roman" w:cs="Times New Roman"/>
          <w:b/>
          <w:bCs/>
          <w:lang w:val="en-US"/>
        </w:rPr>
        <w:t xml:space="preserve"> </w:t>
      </w:r>
    </w:p>
    <w:p w14:paraId="3990A878" w14:textId="77777777" w:rsidR="009E2CC3" w:rsidRPr="00A57DAA" w:rsidRDefault="009E2CC3" w:rsidP="009E2CC3">
      <w:pPr>
        <w:pStyle w:val="ListParagraph"/>
        <w:spacing w:after="0"/>
        <w:ind w:left="360"/>
        <w:rPr>
          <w:rFonts w:ascii="Times New Roman" w:hAnsi="Times New Roman" w:cs="Times New Roman"/>
          <w:b/>
          <w:bCs/>
        </w:rPr>
      </w:pPr>
    </w:p>
    <w:p w14:paraId="342A44A0" w14:textId="57AD3578" w:rsidR="00EC6DB0" w:rsidRDefault="009E2CC3" w:rsidP="009E2CC3">
      <w:pPr>
        <w:pStyle w:val="ListParagraph"/>
        <w:spacing w:after="0"/>
        <w:ind w:left="360"/>
        <w:rPr>
          <w:rFonts w:ascii="Times New Roman" w:hAnsi="Times New Roman" w:cs="Times New Roman"/>
          <w:u w:val="single"/>
        </w:rPr>
      </w:pPr>
      <w:r w:rsidRPr="00A73A6B">
        <w:rPr>
          <w:rFonts w:ascii="Times New Roman" w:hAnsi="Times New Roman" w:cs="Times New Roman"/>
          <w:u w:val="single"/>
        </w:rPr>
        <w:t>E. Prohibition of arbitrary detention</w:t>
      </w:r>
    </w:p>
    <w:p w14:paraId="5E1DAD6B" w14:textId="77777777" w:rsidR="009E2CC3" w:rsidRDefault="009E2CC3" w:rsidP="009E2CC3">
      <w:pPr>
        <w:pStyle w:val="ListParagraph"/>
        <w:ind w:left="360"/>
        <w:rPr>
          <w:rFonts w:ascii="Times New Roman" w:hAnsi="Times New Roman" w:cs="Times New Roman"/>
        </w:rPr>
      </w:pPr>
    </w:p>
    <w:p w14:paraId="3392D3FD" w14:textId="2C69A4DD" w:rsidR="009E2CC3" w:rsidRDefault="00B938CB" w:rsidP="009E2CC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We recommend that </w:t>
      </w:r>
      <w:r w:rsidR="009E2CC3" w:rsidRPr="00B938CB">
        <w:rPr>
          <w:rFonts w:ascii="Times New Roman" w:hAnsi="Times New Roman" w:cs="Times New Roman"/>
          <w:b/>
          <w:bCs/>
        </w:rPr>
        <w:t>paragraphs 20 and 21</w:t>
      </w:r>
      <w:r w:rsidR="009E2CC3" w:rsidRPr="00A73A6B">
        <w:rPr>
          <w:rFonts w:ascii="Times New Roman" w:hAnsi="Times New Roman" w:cs="Times New Roman"/>
        </w:rPr>
        <w:t xml:space="preserve"> </w:t>
      </w:r>
      <w:r>
        <w:rPr>
          <w:rFonts w:ascii="Times New Roman" w:hAnsi="Times New Roman" w:cs="Times New Roman"/>
        </w:rPr>
        <w:t>are</w:t>
      </w:r>
      <w:r w:rsidR="009E2CC3" w:rsidRPr="00A73A6B">
        <w:rPr>
          <w:rFonts w:ascii="Times New Roman" w:hAnsi="Times New Roman" w:cs="Times New Roman"/>
        </w:rPr>
        <w:t xml:space="preserve"> strengthened to reflect the standard in other international human rights treaties that any decision to detain must be based on</w:t>
      </w:r>
      <w:r w:rsidR="00BD0294">
        <w:rPr>
          <w:rFonts w:ascii="Times New Roman" w:hAnsi="Times New Roman" w:cs="Times New Roman"/>
        </w:rPr>
        <w:t xml:space="preserve"> </w:t>
      </w:r>
      <w:r w:rsidR="009E2CC3" w:rsidRPr="00A73A6B">
        <w:rPr>
          <w:rFonts w:ascii="Times New Roman" w:hAnsi="Times New Roman" w:cs="Times New Roman"/>
        </w:rPr>
        <w:t xml:space="preserve">specific </w:t>
      </w:r>
      <w:r w:rsidR="00BD0294">
        <w:rPr>
          <w:rFonts w:ascii="Times New Roman" w:hAnsi="Times New Roman" w:cs="Times New Roman"/>
        </w:rPr>
        <w:t xml:space="preserve">reasons pertaining </w:t>
      </w:r>
      <w:r w:rsidR="009E2CC3" w:rsidRPr="00A73A6B">
        <w:rPr>
          <w:rFonts w:ascii="Times New Roman" w:hAnsi="Times New Roman" w:cs="Times New Roman"/>
        </w:rPr>
        <w:t xml:space="preserve">to the individual. The relevant factors should be considered </w:t>
      </w:r>
      <w:r w:rsidR="00BD0294">
        <w:rPr>
          <w:rFonts w:ascii="Times New Roman" w:hAnsi="Times New Roman" w:cs="Times New Roman"/>
        </w:rPr>
        <w:t xml:space="preserve">on a </w:t>
      </w:r>
      <w:r w:rsidR="009E2CC3" w:rsidRPr="00A73A6B">
        <w:rPr>
          <w:rFonts w:ascii="Times New Roman" w:hAnsi="Times New Roman" w:cs="Times New Roman"/>
        </w:rPr>
        <w:t>case</w:t>
      </w:r>
      <w:r w:rsidR="00BD0294">
        <w:rPr>
          <w:rFonts w:ascii="Times New Roman" w:hAnsi="Times New Roman" w:cs="Times New Roman"/>
        </w:rPr>
        <w:t>-</w:t>
      </w:r>
      <w:r w:rsidR="009E2CC3" w:rsidRPr="00A73A6B">
        <w:rPr>
          <w:rFonts w:ascii="Times New Roman" w:hAnsi="Times New Roman" w:cs="Times New Roman"/>
        </w:rPr>
        <w:t>by</w:t>
      </w:r>
      <w:r w:rsidR="00BD0294">
        <w:rPr>
          <w:rFonts w:ascii="Times New Roman" w:hAnsi="Times New Roman" w:cs="Times New Roman"/>
        </w:rPr>
        <w:t>-</w:t>
      </w:r>
      <w:r w:rsidR="009E2CC3" w:rsidRPr="00A73A6B">
        <w:rPr>
          <w:rFonts w:ascii="Times New Roman" w:hAnsi="Times New Roman" w:cs="Times New Roman"/>
        </w:rPr>
        <w:t xml:space="preserve">case </w:t>
      </w:r>
      <w:r w:rsidR="00BD0294">
        <w:rPr>
          <w:rFonts w:ascii="Times New Roman" w:hAnsi="Times New Roman" w:cs="Times New Roman"/>
        </w:rPr>
        <w:t xml:space="preserve">basis </w:t>
      </w:r>
      <w:r w:rsidR="009E2CC3" w:rsidRPr="00A73A6B">
        <w:rPr>
          <w:rFonts w:ascii="Times New Roman" w:hAnsi="Times New Roman" w:cs="Times New Roman"/>
        </w:rPr>
        <w:t>and not be based on a mandatory rule for a broad category of migrants.</w:t>
      </w:r>
      <w:r w:rsidR="009E2CC3" w:rsidRPr="00A73A6B">
        <w:rPr>
          <w:rStyle w:val="FootnoteReference"/>
          <w:rFonts w:ascii="Times New Roman" w:hAnsi="Times New Roman" w:cs="Times New Roman"/>
        </w:rPr>
        <w:footnoteReference w:id="3"/>
      </w:r>
      <w:r w:rsidR="009E2CC3" w:rsidRPr="00A73A6B">
        <w:rPr>
          <w:rFonts w:ascii="Times New Roman" w:hAnsi="Times New Roman" w:cs="Times New Roman"/>
        </w:rPr>
        <w:t xml:space="preserve"> </w:t>
      </w:r>
      <w:r w:rsidR="00870AE8">
        <w:rPr>
          <w:rFonts w:ascii="Times New Roman" w:hAnsi="Times New Roman" w:cs="Times New Roman"/>
        </w:rPr>
        <w:t xml:space="preserve">In addition, </w:t>
      </w:r>
      <w:r w:rsidR="007B2898">
        <w:rPr>
          <w:rFonts w:ascii="Times New Roman" w:hAnsi="Times New Roman" w:cs="Times New Roman"/>
        </w:rPr>
        <w:t xml:space="preserve">it is recommended that the </w:t>
      </w:r>
      <w:r w:rsidR="00870AE8">
        <w:rPr>
          <w:rFonts w:ascii="Times New Roman" w:hAnsi="Times New Roman" w:cs="Times New Roman"/>
        </w:rPr>
        <w:t xml:space="preserve">reference </w:t>
      </w:r>
      <w:r w:rsidR="002A24EA">
        <w:rPr>
          <w:rFonts w:ascii="Times New Roman" w:hAnsi="Times New Roman" w:cs="Times New Roman"/>
        </w:rPr>
        <w:t>to ‘freedom’</w:t>
      </w:r>
      <w:r w:rsidR="007B2898">
        <w:rPr>
          <w:rFonts w:ascii="Times New Roman" w:hAnsi="Times New Roman" w:cs="Times New Roman"/>
        </w:rPr>
        <w:t xml:space="preserve"> in paragraph 20 be replaced</w:t>
      </w:r>
      <w:r w:rsidR="002A24EA">
        <w:rPr>
          <w:rFonts w:ascii="Times New Roman" w:hAnsi="Times New Roman" w:cs="Times New Roman"/>
        </w:rPr>
        <w:t xml:space="preserve"> </w:t>
      </w:r>
      <w:r w:rsidR="007B2898">
        <w:rPr>
          <w:rFonts w:ascii="Times New Roman" w:hAnsi="Times New Roman" w:cs="Times New Roman"/>
        </w:rPr>
        <w:t>with</w:t>
      </w:r>
      <w:r w:rsidR="002A24EA">
        <w:rPr>
          <w:rFonts w:ascii="Times New Roman" w:hAnsi="Times New Roman" w:cs="Times New Roman"/>
        </w:rPr>
        <w:t xml:space="preserve"> ‘liberty</w:t>
      </w:r>
      <w:r w:rsidR="007B2898">
        <w:rPr>
          <w:rFonts w:ascii="Times New Roman" w:hAnsi="Times New Roman" w:cs="Times New Roman"/>
        </w:rPr>
        <w:t>,</w:t>
      </w:r>
      <w:r w:rsidR="002A24EA">
        <w:rPr>
          <w:rFonts w:ascii="Times New Roman" w:hAnsi="Times New Roman" w:cs="Times New Roman"/>
        </w:rPr>
        <w:t>’</w:t>
      </w:r>
      <w:r w:rsidR="007B2898">
        <w:rPr>
          <w:rFonts w:ascii="Times New Roman" w:hAnsi="Times New Roman" w:cs="Times New Roman"/>
        </w:rPr>
        <w:t xml:space="preserve"> as it reflects</w:t>
      </w:r>
      <w:r w:rsidR="002A24EA">
        <w:rPr>
          <w:rFonts w:ascii="Times New Roman" w:hAnsi="Times New Roman" w:cs="Times New Roman"/>
        </w:rPr>
        <w:t xml:space="preserve"> more appropriate terminology </w:t>
      </w:r>
      <w:r w:rsidR="003C1E91">
        <w:rPr>
          <w:rFonts w:ascii="Times New Roman" w:hAnsi="Times New Roman" w:cs="Times New Roman"/>
        </w:rPr>
        <w:t>in line with the ‘right to personal liberty’</w:t>
      </w:r>
      <w:r w:rsidR="002A24EA">
        <w:rPr>
          <w:rFonts w:ascii="Times New Roman" w:hAnsi="Times New Roman" w:cs="Times New Roman"/>
        </w:rPr>
        <w:t xml:space="preserve">. </w:t>
      </w:r>
      <w:r w:rsidR="00A024A3">
        <w:rPr>
          <w:rFonts w:ascii="Times New Roman" w:hAnsi="Times New Roman" w:cs="Times New Roman"/>
        </w:rPr>
        <w:t xml:space="preserve">It is recommended that </w:t>
      </w:r>
      <w:r w:rsidR="00E26DCB">
        <w:rPr>
          <w:rFonts w:ascii="Times New Roman" w:hAnsi="Times New Roman" w:cs="Times New Roman"/>
        </w:rPr>
        <w:t xml:space="preserve">all </w:t>
      </w:r>
      <w:r w:rsidR="00A024A3">
        <w:rPr>
          <w:rFonts w:ascii="Times New Roman" w:hAnsi="Times New Roman" w:cs="Times New Roman"/>
        </w:rPr>
        <w:t xml:space="preserve">references </w:t>
      </w:r>
      <w:r w:rsidR="00E26DCB">
        <w:rPr>
          <w:rFonts w:ascii="Times New Roman" w:hAnsi="Times New Roman" w:cs="Times New Roman"/>
        </w:rPr>
        <w:t xml:space="preserve">to </w:t>
      </w:r>
      <w:r w:rsidR="00A024A3">
        <w:rPr>
          <w:rFonts w:ascii="Times New Roman" w:hAnsi="Times New Roman" w:cs="Times New Roman"/>
        </w:rPr>
        <w:t xml:space="preserve">‘freedom’ </w:t>
      </w:r>
      <w:r w:rsidR="00E26DCB">
        <w:rPr>
          <w:rFonts w:ascii="Times New Roman" w:hAnsi="Times New Roman" w:cs="Times New Roman"/>
        </w:rPr>
        <w:t xml:space="preserve">in this context </w:t>
      </w:r>
      <w:r w:rsidR="00A024A3">
        <w:rPr>
          <w:rFonts w:ascii="Times New Roman" w:hAnsi="Times New Roman" w:cs="Times New Roman"/>
        </w:rPr>
        <w:t xml:space="preserve">are changed to </w:t>
      </w:r>
      <w:r w:rsidR="00A024A3" w:rsidRPr="00E26DCB">
        <w:rPr>
          <w:rFonts w:ascii="Times New Roman" w:hAnsi="Times New Roman" w:cs="Times New Roman"/>
          <w:b/>
          <w:bCs/>
        </w:rPr>
        <w:t>‘liberty’</w:t>
      </w:r>
      <w:r w:rsidR="00A024A3">
        <w:rPr>
          <w:rFonts w:ascii="Times New Roman" w:hAnsi="Times New Roman" w:cs="Times New Roman"/>
        </w:rPr>
        <w:t xml:space="preserve"> throughout the draft General Comment </w:t>
      </w:r>
      <w:r w:rsidR="00A024A3" w:rsidRPr="00E26DCB">
        <w:rPr>
          <w:rFonts w:ascii="Times New Roman" w:hAnsi="Times New Roman" w:cs="Times New Roman"/>
          <w:b/>
          <w:bCs/>
        </w:rPr>
        <w:t xml:space="preserve">(see paragraphs </w:t>
      </w:r>
      <w:r w:rsidR="00E26DCB">
        <w:rPr>
          <w:rFonts w:ascii="Times New Roman" w:hAnsi="Times New Roman" w:cs="Times New Roman"/>
          <w:b/>
          <w:bCs/>
        </w:rPr>
        <w:t xml:space="preserve">20, </w:t>
      </w:r>
      <w:r w:rsidR="003C1E91" w:rsidRPr="00E26DCB">
        <w:rPr>
          <w:rFonts w:ascii="Times New Roman" w:hAnsi="Times New Roman" w:cs="Times New Roman"/>
          <w:b/>
          <w:bCs/>
        </w:rPr>
        <w:t>26, 44, 55 and 58)</w:t>
      </w:r>
      <w:r w:rsidR="003C1E91">
        <w:rPr>
          <w:rFonts w:ascii="Times New Roman" w:hAnsi="Times New Roman" w:cs="Times New Roman"/>
        </w:rPr>
        <w:t>.</w:t>
      </w:r>
      <w:r w:rsidR="002A24EA">
        <w:rPr>
          <w:rFonts w:ascii="Times New Roman" w:hAnsi="Times New Roman" w:cs="Times New Roman"/>
        </w:rPr>
        <w:t xml:space="preserve"> </w:t>
      </w:r>
    </w:p>
    <w:p w14:paraId="57E84557" w14:textId="77777777" w:rsidR="00641CBE" w:rsidRDefault="00641CBE" w:rsidP="00641CBE">
      <w:pPr>
        <w:pStyle w:val="ListParagraph"/>
        <w:spacing w:after="160" w:line="259" w:lineRule="auto"/>
        <w:ind w:left="360"/>
        <w:rPr>
          <w:rFonts w:ascii="Times New Roman" w:hAnsi="Times New Roman" w:cs="Times New Roman"/>
        </w:rPr>
      </w:pPr>
    </w:p>
    <w:p w14:paraId="508A14A0" w14:textId="62E06171" w:rsidR="00641CBE" w:rsidRPr="00A73A6B" w:rsidRDefault="00D12690" w:rsidP="00641CBE">
      <w:pPr>
        <w:pStyle w:val="ListParagraph"/>
        <w:numPr>
          <w:ilvl w:val="0"/>
          <w:numId w:val="3"/>
        </w:numPr>
        <w:spacing w:after="160" w:line="259" w:lineRule="auto"/>
        <w:rPr>
          <w:rFonts w:ascii="Times New Roman" w:hAnsi="Times New Roman" w:cs="Times New Roman"/>
        </w:rPr>
      </w:pPr>
      <w:r w:rsidRPr="00D12690">
        <w:rPr>
          <w:rFonts w:ascii="Times New Roman" w:hAnsi="Times New Roman" w:cs="Times New Roman"/>
        </w:rPr>
        <w:t>Further,</w:t>
      </w:r>
      <w:r>
        <w:rPr>
          <w:rFonts w:ascii="Times New Roman" w:hAnsi="Times New Roman" w:cs="Times New Roman"/>
          <w:b/>
          <w:bCs/>
        </w:rPr>
        <w:t xml:space="preserve"> p</w:t>
      </w:r>
      <w:r w:rsidR="00641CBE" w:rsidRPr="00D12690">
        <w:rPr>
          <w:rFonts w:ascii="Times New Roman" w:hAnsi="Times New Roman" w:cs="Times New Roman"/>
          <w:b/>
          <w:bCs/>
        </w:rPr>
        <w:t>aragraph 29</w:t>
      </w:r>
      <w:r w:rsidR="00641CBE">
        <w:rPr>
          <w:rFonts w:ascii="Times New Roman" w:hAnsi="Times New Roman" w:cs="Times New Roman"/>
        </w:rPr>
        <w:t xml:space="preserve"> should be amended to clarify the process expected of the authorities when assessing proportionality.</w:t>
      </w:r>
    </w:p>
    <w:p w14:paraId="22DB5CE4" w14:textId="77777777" w:rsidR="009E2CC3" w:rsidRPr="00A73A6B" w:rsidRDefault="009E2CC3" w:rsidP="009E2CC3">
      <w:pPr>
        <w:pStyle w:val="ListParagraph"/>
        <w:ind w:left="360"/>
        <w:rPr>
          <w:rFonts w:ascii="Times New Roman" w:hAnsi="Times New Roman" w:cs="Times New Roman"/>
          <w:b/>
          <w:bCs/>
          <w:u w:val="single"/>
        </w:rPr>
      </w:pPr>
    </w:p>
    <w:p w14:paraId="54875159" w14:textId="604987AD" w:rsidR="009E2CC3" w:rsidRPr="00A73A6B" w:rsidRDefault="009E2CC3" w:rsidP="009E2CC3">
      <w:pPr>
        <w:pStyle w:val="ListParagraph"/>
        <w:ind w:left="360"/>
        <w:rPr>
          <w:rFonts w:ascii="Times New Roman" w:hAnsi="Times New Roman" w:cs="Times New Roman"/>
          <w:b/>
          <w:bCs/>
          <w:u w:val="single"/>
        </w:rPr>
      </w:pPr>
      <w:r w:rsidRPr="00A73A6B">
        <w:rPr>
          <w:rFonts w:ascii="Times New Roman" w:hAnsi="Times New Roman" w:cs="Times New Roman"/>
          <w:b/>
          <w:bCs/>
          <w:u w:val="single"/>
        </w:rPr>
        <w:t>Recommended textual change</w:t>
      </w:r>
      <w:r>
        <w:rPr>
          <w:rFonts w:ascii="Times New Roman" w:hAnsi="Times New Roman" w:cs="Times New Roman"/>
          <w:b/>
          <w:bCs/>
          <w:u w:val="single"/>
        </w:rPr>
        <w:t>s</w:t>
      </w:r>
      <w:r w:rsidRPr="00A73A6B">
        <w:rPr>
          <w:rFonts w:ascii="Times New Roman" w:hAnsi="Times New Roman" w:cs="Times New Roman"/>
          <w:b/>
          <w:bCs/>
          <w:u w:val="single"/>
        </w:rPr>
        <w:t xml:space="preserve"> to paragraph</w:t>
      </w:r>
      <w:r>
        <w:rPr>
          <w:rFonts w:ascii="Times New Roman" w:hAnsi="Times New Roman" w:cs="Times New Roman"/>
          <w:b/>
          <w:bCs/>
          <w:u w:val="single"/>
        </w:rPr>
        <w:t>s</w:t>
      </w:r>
      <w:r w:rsidRPr="00A73A6B">
        <w:rPr>
          <w:rFonts w:ascii="Times New Roman" w:hAnsi="Times New Roman" w:cs="Times New Roman"/>
          <w:b/>
          <w:bCs/>
          <w:u w:val="single"/>
        </w:rPr>
        <w:t xml:space="preserve"> 20</w:t>
      </w:r>
      <w:r w:rsidR="00641CBE">
        <w:rPr>
          <w:rFonts w:ascii="Times New Roman" w:hAnsi="Times New Roman" w:cs="Times New Roman"/>
          <w:b/>
          <w:bCs/>
          <w:u w:val="single"/>
        </w:rPr>
        <w:t>, 21</w:t>
      </w:r>
      <w:r>
        <w:rPr>
          <w:rFonts w:ascii="Times New Roman" w:hAnsi="Times New Roman" w:cs="Times New Roman"/>
          <w:b/>
          <w:bCs/>
          <w:u w:val="single"/>
        </w:rPr>
        <w:t xml:space="preserve"> and 2</w:t>
      </w:r>
      <w:r w:rsidR="00641CBE">
        <w:rPr>
          <w:rFonts w:ascii="Times New Roman" w:hAnsi="Times New Roman" w:cs="Times New Roman"/>
          <w:b/>
          <w:bCs/>
          <w:u w:val="single"/>
        </w:rPr>
        <w:t>9</w:t>
      </w:r>
      <w:r w:rsidRPr="00A73A6B">
        <w:rPr>
          <w:rFonts w:ascii="Times New Roman" w:hAnsi="Times New Roman" w:cs="Times New Roman"/>
          <w:b/>
          <w:bCs/>
          <w:u w:val="single"/>
        </w:rPr>
        <w:t xml:space="preserve">: </w:t>
      </w:r>
    </w:p>
    <w:p w14:paraId="664897D9" w14:textId="77777777" w:rsidR="009E2CC3" w:rsidRPr="00A73A6B" w:rsidRDefault="009E2CC3" w:rsidP="009E2CC3">
      <w:pPr>
        <w:pStyle w:val="ListParagraph"/>
        <w:ind w:left="360"/>
        <w:rPr>
          <w:rFonts w:ascii="Times New Roman" w:hAnsi="Times New Roman" w:cs="Times New Roman"/>
          <w:b/>
          <w:bCs/>
          <w:u w:val="single"/>
        </w:rPr>
      </w:pPr>
    </w:p>
    <w:p w14:paraId="09F65BD8" w14:textId="538E0CA4" w:rsidR="009E2CC3" w:rsidRDefault="009E2CC3" w:rsidP="009E2CC3">
      <w:pPr>
        <w:pStyle w:val="ListParagraph"/>
        <w:spacing w:after="0"/>
        <w:ind w:left="360" w:right="849"/>
        <w:jc w:val="both"/>
        <w:rPr>
          <w:rFonts w:ascii="Times New Roman" w:hAnsi="Times New Roman" w:cs="Times New Roman"/>
        </w:rPr>
      </w:pPr>
      <w:r w:rsidRPr="00A73A6B">
        <w:rPr>
          <w:rFonts w:ascii="Times New Roman" w:hAnsi="Times New Roman" w:cs="Times New Roman"/>
        </w:rPr>
        <w:t>20.</w:t>
      </w:r>
      <w:r w:rsidRPr="00A73A6B">
        <w:rPr>
          <w:rFonts w:ascii="Times New Roman" w:hAnsi="Times New Roman" w:cs="Times New Roman"/>
        </w:rPr>
        <w:tab/>
        <w:t xml:space="preserve">The Committee considers immigration detention to be an undesirable measure. There should always be a presumption against detention and therefore in favour of </w:t>
      </w:r>
      <w:r w:rsidRPr="00A73A6B">
        <w:rPr>
          <w:rFonts w:ascii="Times New Roman" w:hAnsi="Times New Roman" w:cs="Times New Roman"/>
          <w:strike/>
        </w:rPr>
        <w:t xml:space="preserve">freedom </w:t>
      </w:r>
      <w:r w:rsidRPr="00A73A6B">
        <w:rPr>
          <w:rFonts w:ascii="Times New Roman" w:hAnsi="Times New Roman" w:cs="Times New Roman"/>
          <w:b/>
          <w:bCs/>
        </w:rPr>
        <w:t>liberty</w:t>
      </w:r>
      <w:r w:rsidRPr="00A73A6B">
        <w:rPr>
          <w:rFonts w:ascii="Times New Roman" w:hAnsi="Times New Roman" w:cs="Times New Roman"/>
        </w:rPr>
        <w:t xml:space="preserve">. Hence, deprivation of liberty in the immigration context should be an exceptional measure of last resort. The relevant authorities must carry out a context-specific </w:t>
      </w:r>
      <w:r w:rsidRPr="00A73A6B">
        <w:rPr>
          <w:rFonts w:ascii="Times New Roman" w:hAnsi="Times New Roman" w:cs="Times New Roman"/>
          <w:b/>
          <w:bCs/>
        </w:rPr>
        <w:t>and individual</w:t>
      </w:r>
      <w:r w:rsidRPr="00A73A6B">
        <w:rPr>
          <w:rFonts w:ascii="Times New Roman" w:hAnsi="Times New Roman" w:cs="Times New Roman"/>
        </w:rPr>
        <w:t xml:space="preserve"> assessment of the situation, </w:t>
      </w:r>
      <w:r w:rsidRPr="00A73A6B">
        <w:rPr>
          <w:rFonts w:ascii="Times New Roman" w:hAnsi="Times New Roman" w:cs="Times New Roman"/>
          <w:b/>
          <w:bCs/>
        </w:rPr>
        <w:t>basing a decision to detain on reasons specific to the individual and ensuring</w:t>
      </w:r>
      <w:r w:rsidRPr="00A73A6B">
        <w:rPr>
          <w:rFonts w:ascii="Times New Roman" w:hAnsi="Times New Roman" w:cs="Times New Roman"/>
        </w:rPr>
        <w:t xml:space="preserve"> that the period of detention is as short as possible.</w:t>
      </w:r>
    </w:p>
    <w:p w14:paraId="4B2E122F" w14:textId="77777777" w:rsidR="009E2CC3" w:rsidRDefault="009E2CC3" w:rsidP="009E2CC3">
      <w:pPr>
        <w:pStyle w:val="ListParagraph"/>
        <w:spacing w:after="0"/>
        <w:ind w:left="1080" w:right="849"/>
        <w:jc w:val="both"/>
        <w:rPr>
          <w:rFonts w:ascii="Times New Roman" w:hAnsi="Times New Roman" w:cs="Times New Roman"/>
        </w:rPr>
      </w:pPr>
    </w:p>
    <w:p w14:paraId="417C6F10" w14:textId="02C1183E" w:rsidR="009E2CC3" w:rsidRDefault="009E2CC3" w:rsidP="009E2CC3">
      <w:pPr>
        <w:pStyle w:val="ListParagraph"/>
        <w:spacing w:after="0"/>
        <w:ind w:left="360" w:right="849"/>
        <w:jc w:val="both"/>
        <w:rPr>
          <w:rFonts w:ascii="Times New Roman" w:hAnsi="Times New Roman" w:cs="Times New Roman"/>
        </w:rPr>
      </w:pPr>
      <w:r w:rsidRPr="00F02E13">
        <w:rPr>
          <w:rFonts w:ascii="Times New Roman" w:hAnsi="Times New Roman" w:cs="Times New Roman"/>
        </w:rPr>
        <w:t>21.</w:t>
      </w:r>
      <w:r w:rsidRPr="00F02E13">
        <w:rPr>
          <w:rFonts w:ascii="Times New Roman" w:hAnsi="Times New Roman" w:cs="Times New Roman"/>
        </w:rPr>
        <w:tab/>
        <w:t xml:space="preserve">In addition, the Committee considers that the prohibition of arbitrary detention also extends to the use of detention as a deterrent or as a general migration management tool to contain immigration. Where detention becomes a routine measure of law enforcement at the border it may be arbitrary per se, to the extent that it is not an exceptional measure of last resort and is not based on an </w:t>
      </w:r>
      <w:r w:rsidRPr="00087A7C">
        <w:rPr>
          <w:rFonts w:ascii="Times New Roman" w:hAnsi="Times New Roman" w:cs="Times New Roman"/>
          <w:strike/>
        </w:rPr>
        <w:t>individualized and significant risk</w:t>
      </w:r>
      <w:r w:rsidRPr="00F02E13">
        <w:rPr>
          <w:rFonts w:ascii="Times New Roman" w:hAnsi="Times New Roman" w:cs="Times New Roman"/>
        </w:rPr>
        <w:t xml:space="preserve"> assessment </w:t>
      </w:r>
      <w:r w:rsidRPr="00087A7C">
        <w:rPr>
          <w:rFonts w:ascii="Times New Roman" w:hAnsi="Times New Roman" w:cs="Times New Roman"/>
          <w:b/>
          <w:bCs/>
        </w:rPr>
        <w:t>of the individual circumstances of the case.</w:t>
      </w:r>
      <w:r w:rsidRPr="00F02E13">
        <w:rPr>
          <w:rFonts w:ascii="Times New Roman" w:hAnsi="Times New Roman" w:cs="Times New Roman"/>
        </w:rPr>
        <w:t xml:space="preserve"> </w:t>
      </w:r>
    </w:p>
    <w:p w14:paraId="1EB77E70" w14:textId="007A568C" w:rsidR="00DA0986" w:rsidRDefault="00DA0986" w:rsidP="009E2CC3">
      <w:pPr>
        <w:pStyle w:val="ListParagraph"/>
        <w:spacing w:after="0"/>
        <w:ind w:left="360" w:right="849"/>
        <w:jc w:val="both"/>
        <w:rPr>
          <w:rFonts w:ascii="Times New Roman" w:hAnsi="Times New Roman" w:cs="Times New Roman"/>
        </w:rPr>
      </w:pPr>
    </w:p>
    <w:p w14:paraId="042C7C6C" w14:textId="46A52FDA" w:rsidR="008859FB" w:rsidRPr="00391219" w:rsidRDefault="0086217A" w:rsidP="001F422E">
      <w:pPr>
        <w:spacing w:after="0"/>
        <w:ind w:left="360" w:right="849"/>
        <w:jc w:val="both"/>
        <w:rPr>
          <w:rFonts w:ascii="Times New Roman" w:eastAsia="Times New Roman" w:hAnsi="Times New Roman" w:cs="Times New Roman"/>
          <w:b/>
          <w:bCs/>
          <w:lang w:val="en-US"/>
        </w:rPr>
      </w:pPr>
      <w:r w:rsidRPr="0086217A">
        <w:rPr>
          <w:rFonts w:ascii="Times New Roman" w:hAnsi="Times New Roman" w:cs="Times New Roman"/>
        </w:rPr>
        <w:t xml:space="preserve">29. </w:t>
      </w:r>
      <w:r w:rsidRPr="0086217A">
        <w:rPr>
          <w:rFonts w:ascii="Times New Roman" w:hAnsi="Times New Roman" w:cs="Times New Roman"/>
        </w:rPr>
        <w:tab/>
        <w:t xml:space="preserve">If deprivation of liberty meets the requirements of legitimate objective, legality, </w:t>
      </w:r>
      <w:r w:rsidRPr="0086217A">
        <w:rPr>
          <w:rFonts w:ascii="Times New Roman" w:hAnsi="Times New Roman" w:cs="Times New Roman"/>
          <w:b/>
        </w:rPr>
        <w:t>and</w:t>
      </w:r>
      <w:r w:rsidRPr="0086217A">
        <w:rPr>
          <w:rFonts w:ascii="Times New Roman" w:hAnsi="Times New Roman" w:cs="Times New Roman"/>
        </w:rPr>
        <w:t xml:space="preserve"> necessity </w:t>
      </w:r>
      <w:r w:rsidRPr="0086217A">
        <w:rPr>
          <w:rFonts w:ascii="Times New Roman" w:hAnsi="Times New Roman" w:cs="Times New Roman"/>
          <w:strike/>
        </w:rPr>
        <w:t>and proportionality</w:t>
      </w:r>
      <w:r w:rsidRPr="0086217A">
        <w:rPr>
          <w:rFonts w:ascii="Times New Roman" w:hAnsi="Times New Roman" w:cs="Times New Roman"/>
        </w:rPr>
        <w:t xml:space="preserve">, it is the duty of the authorities to carry out </w:t>
      </w:r>
      <w:proofErr w:type="gramStart"/>
      <w:r w:rsidRPr="0086217A">
        <w:rPr>
          <w:rFonts w:ascii="Times New Roman" w:hAnsi="Times New Roman" w:cs="Times New Roman"/>
        </w:rPr>
        <w:t>a</w:t>
      </w:r>
      <w:r w:rsidRPr="0086217A">
        <w:rPr>
          <w:rFonts w:ascii="Times New Roman" w:hAnsi="Times New Roman" w:cs="Times New Roman"/>
          <w:strike/>
        </w:rPr>
        <w:t>n</w:t>
      </w:r>
      <w:proofErr w:type="gramEnd"/>
      <w:r w:rsidRPr="0086217A">
        <w:rPr>
          <w:rFonts w:ascii="Times New Roman" w:hAnsi="Times New Roman" w:cs="Times New Roman"/>
        </w:rPr>
        <w:t xml:space="preserve"> </w:t>
      </w:r>
      <w:r w:rsidRPr="0086217A">
        <w:rPr>
          <w:rFonts w:ascii="Times New Roman" w:hAnsi="Times New Roman" w:cs="Times New Roman"/>
          <w:b/>
        </w:rPr>
        <w:t xml:space="preserve">proportionality </w:t>
      </w:r>
      <w:r w:rsidRPr="0086217A">
        <w:rPr>
          <w:rFonts w:ascii="Times New Roman" w:hAnsi="Times New Roman" w:cs="Times New Roman"/>
        </w:rPr>
        <w:t>assessment by contrasting the gravity of the measure implemented with the importance of satisfying the established legitimate purpose. According to the Working Group on Arbitrary Detention, such an assessment should take into account the possible effects of detention on the physical and mental health of the person, as well as the particular needs of migrant workers and members of their families.</w:t>
      </w:r>
      <w:r w:rsidR="008859FB">
        <w:rPr>
          <w:rFonts w:ascii="Times New Roman" w:hAnsi="Times New Roman" w:cs="Times New Roman"/>
        </w:rPr>
        <w:t xml:space="preserve"> </w:t>
      </w:r>
      <w:r w:rsidR="008859FB" w:rsidRPr="00391219">
        <w:rPr>
          <w:rFonts w:ascii="Times New Roman" w:hAnsi="Times New Roman" w:cs="Times New Roman"/>
          <w:b/>
          <w:bCs/>
        </w:rPr>
        <w:t xml:space="preserve">According to the Special Rapporteur on the Human Rights of Migrants, the obligation to always consider alternatives to detention (non-custodial </w:t>
      </w:r>
      <w:r w:rsidR="008859FB" w:rsidRPr="00391219">
        <w:rPr>
          <w:rFonts w:ascii="Times New Roman" w:hAnsi="Times New Roman" w:cs="Times New Roman"/>
          <w:b/>
          <w:bCs/>
        </w:rPr>
        <w:lastRenderedPageBreak/>
        <w:t xml:space="preserve">measures) </w:t>
      </w:r>
      <w:r w:rsidR="008859FB" w:rsidRPr="00391219">
        <w:rPr>
          <w:rFonts w:ascii="Times New Roman" w:eastAsia="Times New Roman" w:hAnsi="Times New Roman" w:cs="Times New Roman"/>
          <w:b/>
          <w:bCs/>
          <w:lang w:val="en-US"/>
        </w:rPr>
        <w:t>before resorting to detention should be established by law, and detailed guidelines and proper training should be developed for judges and other State officials, such as police, border and immigration officers, in order to ensure a systematic application of non-custodial measures instead of detention</w:t>
      </w:r>
      <w:r w:rsidR="008859FB">
        <w:rPr>
          <w:rFonts w:ascii="Times New Roman" w:eastAsia="Times New Roman" w:hAnsi="Times New Roman" w:cs="Times New Roman"/>
          <w:b/>
          <w:bCs/>
          <w:lang w:val="en-US"/>
        </w:rPr>
        <w:t>.</w:t>
      </w:r>
      <w:r w:rsidR="009C4954">
        <w:rPr>
          <w:rFonts w:ascii="Times New Roman" w:eastAsia="Times New Roman" w:hAnsi="Times New Roman" w:cs="Times New Roman"/>
          <w:b/>
          <w:bCs/>
          <w:lang w:val="en-US"/>
        </w:rPr>
        <w:t xml:space="preserve"> </w:t>
      </w:r>
      <w:r w:rsidR="00712A0E">
        <w:rPr>
          <w:rFonts w:ascii="Times New Roman" w:eastAsia="Times New Roman" w:hAnsi="Times New Roman" w:cs="Times New Roman"/>
          <w:b/>
          <w:bCs/>
          <w:lang w:val="en-US"/>
        </w:rPr>
        <w:t xml:space="preserve">(Suggested footnote: </w:t>
      </w:r>
      <w:r w:rsidR="00712A0E" w:rsidRPr="00712A0E">
        <w:rPr>
          <w:rFonts w:ascii="Times New Roman" w:eastAsia="Times New Roman" w:hAnsi="Times New Roman" w:cs="Times New Roman"/>
          <w:b/>
          <w:bCs/>
          <w:lang w:val="en-US"/>
        </w:rPr>
        <w:t>Report of the Special Rapporteur on the human</w:t>
      </w:r>
      <w:r w:rsidR="00712A0E">
        <w:rPr>
          <w:rFonts w:ascii="Times New Roman" w:eastAsia="Times New Roman" w:hAnsi="Times New Roman" w:cs="Times New Roman"/>
          <w:b/>
          <w:bCs/>
          <w:lang w:val="en-US"/>
        </w:rPr>
        <w:t xml:space="preserve"> </w:t>
      </w:r>
      <w:r w:rsidR="00712A0E" w:rsidRPr="00712A0E">
        <w:rPr>
          <w:rFonts w:ascii="Times New Roman" w:eastAsia="Times New Roman" w:hAnsi="Times New Roman" w:cs="Times New Roman"/>
          <w:b/>
          <w:bCs/>
          <w:lang w:val="en-US"/>
        </w:rPr>
        <w:t xml:space="preserve">rights of migrants, François </w:t>
      </w:r>
      <w:proofErr w:type="spellStart"/>
      <w:r w:rsidR="00712A0E" w:rsidRPr="00712A0E">
        <w:rPr>
          <w:rFonts w:ascii="Times New Roman" w:eastAsia="Times New Roman" w:hAnsi="Times New Roman" w:cs="Times New Roman"/>
          <w:b/>
          <w:bCs/>
          <w:lang w:val="en-US"/>
        </w:rPr>
        <w:t>Crépeau</w:t>
      </w:r>
      <w:proofErr w:type="spellEnd"/>
      <w:r w:rsidR="00712A0E">
        <w:rPr>
          <w:rFonts w:ascii="Times New Roman" w:eastAsia="Times New Roman" w:hAnsi="Times New Roman" w:cs="Times New Roman"/>
          <w:b/>
          <w:bCs/>
          <w:lang w:val="en-US"/>
        </w:rPr>
        <w:t xml:space="preserve"> to the UN Human Rights Council (20</w:t>
      </w:r>
      <w:r w:rsidR="00712A0E" w:rsidRPr="00391219">
        <w:rPr>
          <w:rFonts w:ascii="Times New Roman" w:eastAsia="Times New Roman" w:hAnsi="Times New Roman" w:cs="Times New Roman"/>
          <w:b/>
          <w:bCs/>
          <w:vertAlign w:val="superscript"/>
          <w:lang w:val="en-US"/>
        </w:rPr>
        <w:t>th</w:t>
      </w:r>
      <w:r w:rsidR="00712A0E">
        <w:rPr>
          <w:rFonts w:ascii="Times New Roman" w:eastAsia="Times New Roman" w:hAnsi="Times New Roman" w:cs="Times New Roman"/>
          <w:b/>
          <w:bCs/>
          <w:lang w:val="en-US"/>
        </w:rPr>
        <w:t xml:space="preserve"> session), </w:t>
      </w:r>
      <w:r w:rsidR="00712A0E" w:rsidRPr="00712A0E">
        <w:rPr>
          <w:rFonts w:ascii="Times New Roman" w:eastAsia="Times New Roman" w:hAnsi="Times New Roman" w:cs="Times New Roman"/>
          <w:b/>
          <w:bCs/>
          <w:lang w:val="en-US"/>
        </w:rPr>
        <w:t>A/HRC/20/24</w:t>
      </w:r>
      <w:r w:rsidR="00712A0E">
        <w:rPr>
          <w:rFonts w:ascii="Times New Roman" w:eastAsia="Times New Roman" w:hAnsi="Times New Roman" w:cs="Times New Roman"/>
          <w:b/>
          <w:bCs/>
          <w:lang w:val="en-US"/>
        </w:rPr>
        <w:t>, paragraph 53)</w:t>
      </w:r>
    </w:p>
    <w:p w14:paraId="385E9591" w14:textId="77777777" w:rsidR="008859FB" w:rsidRDefault="008859FB" w:rsidP="009E2CC3">
      <w:pPr>
        <w:pStyle w:val="ListParagraph"/>
        <w:spacing w:after="0"/>
        <w:ind w:left="360"/>
        <w:rPr>
          <w:rFonts w:ascii="Times New Roman" w:hAnsi="Times New Roman" w:cs="Times New Roman"/>
        </w:rPr>
      </w:pPr>
    </w:p>
    <w:p w14:paraId="4C4556D0" w14:textId="77777777" w:rsidR="008859FB" w:rsidRPr="00A73A6B" w:rsidRDefault="008859FB" w:rsidP="009E2CC3">
      <w:pPr>
        <w:pStyle w:val="ListParagraph"/>
        <w:spacing w:after="0"/>
        <w:ind w:left="360"/>
        <w:rPr>
          <w:rFonts w:ascii="Times New Roman" w:hAnsi="Times New Roman" w:cs="Times New Roman"/>
        </w:rPr>
      </w:pPr>
    </w:p>
    <w:p w14:paraId="4D8D3862" w14:textId="77777777" w:rsidR="009E2CC3" w:rsidRPr="0052226C" w:rsidRDefault="009E2CC3" w:rsidP="009E2CC3">
      <w:pPr>
        <w:pStyle w:val="ListParagraph"/>
        <w:numPr>
          <w:ilvl w:val="0"/>
          <w:numId w:val="4"/>
        </w:numPr>
        <w:spacing w:after="0" w:line="259" w:lineRule="auto"/>
        <w:rPr>
          <w:rFonts w:ascii="Times New Roman" w:hAnsi="Times New Roman" w:cs="Times New Roman"/>
          <w:b/>
          <w:bCs/>
          <w:u w:val="single"/>
        </w:rPr>
      </w:pPr>
      <w:r w:rsidRPr="0052226C">
        <w:rPr>
          <w:rFonts w:ascii="Times New Roman" w:hAnsi="Times New Roman" w:cs="Times New Roman"/>
          <w:b/>
          <w:bCs/>
          <w:u w:val="single"/>
        </w:rPr>
        <w:t xml:space="preserve">Section III. General measures for the implementation of the provisions of the Convention concerning the protection of the right to liberty </w:t>
      </w:r>
    </w:p>
    <w:p w14:paraId="3DB8D694" w14:textId="77777777" w:rsidR="009E2CC3" w:rsidRPr="00C30B76" w:rsidRDefault="009E2CC3" w:rsidP="009E2CC3">
      <w:pPr>
        <w:spacing w:after="0"/>
        <w:ind w:left="360"/>
        <w:rPr>
          <w:rFonts w:ascii="Times New Roman" w:hAnsi="Times New Roman" w:cs="Times New Roman"/>
          <w:u w:val="single"/>
          <w:lang w:val="en-US"/>
        </w:rPr>
      </w:pPr>
    </w:p>
    <w:p w14:paraId="770CB079" w14:textId="321997E9" w:rsidR="009E2CC3" w:rsidRPr="009C4954" w:rsidRDefault="009E2CC3" w:rsidP="009C4954">
      <w:pPr>
        <w:pStyle w:val="ListParagraph"/>
        <w:numPr>
          <w:ilvl w:val="0"/>
          <w:numId w:val="8"/>
        </w:numPr>
        <w:spacing w:after="0"/>
        <w:rPr>
          <w:rFonts w:ascii="Times New Roman" w:hAnsi="Times New Roman" w:cs="Times New Roman"/>
          <w:u w:val="single"/>
        </w:rPr>
      </w:pPr>
      <w:r w:rsidRPr="009C4954">
        <w:rPr>
          <w:rFonts w:ascii="Times New Roman" w:hAnsi="Times New Roman" w:cs="Times New Roman"/>
          <w:u w:val="single"/>
        </w:rPr>
        <w:t>Places of detention</w:t>
      </w:r>
    </w:p>
    <w:p w14:paraId="393E9CFE" w14:textId="77777777" w:rsidR="009C4954" w:rsidRPr="009C4954" w:rsidRDefault="009C4954" w:rsidP="009C4954">
      <w:pPr>
        <w:pStyle w:val="ListParagraph"/>
        <w:spacing w:after="0"/>
        <w:rPr>
          <w:rFonts w:ascii="Times New Roman" w:hAnsi="Times New Roman" w:cs="Times New Roman"/>
          <w:u w:val="single"/>
        </w:rPr>
      </w:pPr>
    </w:p>
    <w:p w14:paraId="729B8A30" w14:textId="79883727" w:rsidR="00F73BDC" w:rsidRDefault="009E2CC3" w:rsidP="009E2CC3">
      <w:pPr>
        <w:pStyle w:val="ListParagraph"/>
        <w:numPr>
          <w:ilvl w:val="0"/>
          <w:numId w:val="3"/>
        </w:numPr>
        <w:spacing w:after="160" w:line="259" w:lineRule="auto"/>
        <w:rPr>
          <w:rFonts w:ascii="Times New Roman" w:hAnsi="Times New Roman" w:cs="Times New Roman"/>
        </w:rPr>
      </w:pPr>
      <w:r w:rsidRPr="00674317">
        <w:rPr>
          <w:rFonts w:ascii="Times New Roman" w:hAnsi="Times New Roman" w:cs="Times New Roman"/>
          <w:b/>
          <w:bCs/>
        </w:rPr>
        <w:t>Paragraphs 30 to 32</w:t>
      </w:r>
      <w:r w:rsidRPr="00A73A6B">
        <w:rPr>
          <w:rFonts w:ascii="Times New Roman" w:hAnsi="Times New Roman" w:cs="Times New Roman"/>
        </w:rPr>
        <w:t xml:space="preserve"> cover the issue of </w:t>
      </w:r>
      <w:r w:rsidR="00DF5C09">
        <w:rPr>
          <w:rFonts w:ascii="Times New Roman" w:hAnsi="Times New Roman" w:cs="Times New Roman"/>
        </w:rPr>
        <w:t xml:space="preserve">States’ </w:t>
      </w:r>
      <w:r w:rsidRPr="00A73A6B">
        <w:rPr>
          <w:rFonts w:ascii="Times New Roman" w:hAnsi="Times New Roman" w:cs="Times New Roman"/>
        </w:rPr>
        <w:t>extraterritorial responsibilit</w:t>
      </w:r>
      <w:r w:rsidR="00DF5C09">
        <w:rPr>
          <w:rFonts w:ascii="Times New Roman" w:hAnsi="Times New Roman" w:cs="Times New Roman"/>
        </w:rPr>
        <w:t>ies</w:t>
      </w:r>
      <w:r w:rsidRPr="00A73A6B">
        <w:rPr>
          <w:rFonts w:ascii="Times New Roman" w:hAnsi="Times New Roman" w:cs="Times New Roman"/>
        </w:rPr>
        <w:t xml:space="preserve"> for places of detention. </w:t>
      </w:r>
      <w:r w:rsidR="002D5EA8">
        <w:rPr>
          <w:rFonts w:ascii="Times New Roman" w:hAnsi="Times New Roman" w:cs="Times New Roman"/>
        </w:rPr>
        <w:t>We</w:t>
      </w:r>
      <w:r w:rsidRPr="00A73A6B">
        <w:rPr>
          <w:rFonts w:ascii="Times New Roman" w:hAnsi="Times New Roman" w:cs="Times New Roman"/>
        </w:rPr>
        <w:t xml:space="preserve"> welcome this focus</w:t>
      </w:r>
      <w:r w:rsidR="00DF5C09">
        <w:rPr>
          <w:rFonts w:ascii="Times New Roman" w:hAnsi="Times New Roman" w:cs="Times New Roman"/>
        </w:rPr>
        <w:t>,</w:t>
      </w:r>
      <w:r w:rsidRPr="00A73A6B">
        <w:rPr>
          <w:rFonts w:ascii="Times New Roman" w:hAnsi="Times New Roman" w:cs="Times New Roman"/>
        </w:rPr>
        <w:t xml:space="preserve"> bearing in mind the </w:t>
      </w:r>
      <w:r w:rsidR="00DF5C09">
        <w:rPr>
          <w:rFonts w:ascii="Times New Roman" w:hAnsi="Times New Roman" w:cs="Times New Roman"/>
        </w:rPr>
        <w:t>growing</w:t>
      </w:r>
      <w:r w:rsidRPr="00A73A6B">
        <w:rPr>
          <w:rFonts w:ascii="Times New Roman" w:hAnsi="Times New Roman" w:cs="Times New Roman"/>
        </w:rPr>
        <w:t xml:space="preserve"> trend </w:t>
      </w:r>
      <w:r w:rsidR="00DF5C09">
        <w:rPr>
          <w:rFonts w:ascii="Times New Roman" w:hAnsi="Times New Roman" w:cs="Times New Roman"/>
        </w:rPr>
        <w:t>of</w:t>
      </w:r>
      <w:r w:rsidRPr="00A73A6B">
        <w:rPr>
          <w:rFonts w:ascii="Times New Roman" w:hAnsi="Times New Roman" w:cs="Times New Roman"/>
        </w:rPr>
        <w:t xml:space="preserve"> </w:t>
      </w:r>
      <w:r w:rsidR="00DF5C09">
        <w:rPr>
          <w:rFonts w:ascii="Times New Roman" w:hAnsi="Times New Roman" w:cs="Times New Roman"/>
        </w:rPr>
        <w:t>S</w:t>
      </w:r>
      <w:r w:rsidRPr="00A73A6B">
        <w:rPr>
          <w:rFonts w:ascii="Times New Roman" w:hAnsi="Times New Roman" w:cs="Times New Roman"/>
        </w:rPr>
        <w:t xml:space="preserve">tates </w:t>
      </w:r>
      <w:r w:rsidR="009C4954">
        <w:rPr>
          <w:rFonts w:ascii="Times New Roman" w:hAnsi="Times New Roman" w:cs="Times New Roman"/>
        </w:rPr>
        <w:t xml:space="preserve">to </w:t>
      </w:r>
      <w:r w:rsidR="00DF5C09">
        <w:rPr>
          <w:rFonts w:ascii="Times New Roman" w:hAnsi="Times New Roman" w:cs="Times New Roman"/>
        </w:rPr>
        <w:t>us</w:t>
      </w:r>
      <w:r w:rsidR="009C4954">
        <w:rPr>
          <w:rFonts w:ascii="Times New Roman" w:hAnsi="Times New Roman" w:cs="Times New Roman"/>
        </w:rPr>
        <w:t>e</w:t>
      </w:r>
      <w:r w:rsidRPr="00A73A6B">
        <w:rPr>
          <w:rFonts w:ascii="Times New Roman" w:hAnsi="Times New Roman" w:cs="Times New Roman"/>
        </w:rPr>
        <w:t xml:space="preserve"> ‘offshore processing centres’ and other similar measures </w:t>
      </w:r>
      <w:proofErr w:type="gramStart"/>
      <w:r w:rsidRPr="00A73A6B">
        <w:rPr>
          <w:rFonts w:ascii="Times New Roman" w:hAnsi="Times New Roman" w:cs="Times New Roman"/>
        </w:rPr>
        <w:t xml:space="preserve">as a way </w:t>
      </w:r>
      <w:r w:rsidR="00DF5C09">
        <w:rPr>
          <w:rFonts w:ascii="Times New Roman" w:hAnsi="Times New Roman" w:cs="Times New Roman"/>
        </w:rPr>
        <w:t>to</w:t>
      </w:r>
      <w:proofErr w:type="gramEnd"/>
      <w:r w:rsidRPr="00A73A6B">
        <w:rPr>
          <w:rFonts w:ascii="Times New Roman" w:hAnsi="Times New Roman" w:cs="Times New Roman"/>
        </w:rPr>
        <w:t xml:space="preserve"> shift the responsibility for </w:t>
      </w:r>
      <w:r w:rsidR="00DF5C09">
        <w:rPr>
          <w:rFonts w:ascii="Times New Roman" w:hAnsi="Times New Roman" w:cs="Times New Roman"/>
        </w:rPr>
        <w:t xml:space="preserve">protecting the human rights of </w:t>
      </w:r>
      <w:r w:rsidRPr="00A73A6B">
        <w:rPr>
          <w:rFonts w:ascii="Times New Roman" w:hAnsi="Times New Roman" w:cs="Times New Roman"/>
        </w:rPr>
        <w:t xml:space="preserve">migrants to other states.  It is suggested that these paragraphs are preceded by a sub-heading entitled </w:t>
      </w:r>
      <w:r w:rsidRPr="009C4954">
        <w:rPr>
          <w:rFonts w:ascii="Times New Roman" w:hAnsi="Times New Roman" w:cs="Times New Roman"/>
          <w:b/>
          <w:bCs/>
        </w:rPr>
        <w:t>‘Extraterritorial responsibility’</w:t>
      </w:r>
      <w:r w:rsidRPr="00A73A6B">
        <w:rPr>
          <w:rFonts w:ascii="Times New Roman" w:hAnsi="Times New Roman" w:cs="Times New Roman"/>
        </w:rPr>
        <w:t>.</w:t>
      </w:r>
    </w:p>
    <w:p w14:paraId="45D8B2EF" w14:textId="77777777" w:rsidR="00F73BDC" w:rsidRDefault="00F73BDC" w:rsidP="00F73BDC">
      <w:pPr>
        <w:pStyle w:val="ListParagraph"/>
        <w:spacing w:after="160" w:line="259" w:lineRule="auto"/>
        <w:ind w:left="360"/>
        <w:rPr>
          <w:rFonts w:ascii="Times New Roman" w:hAnsi="Times New Roman" w:cs="Times New Roman"/>
        </w:rPr>
      </w:pPr>
    </w:p>
    <w:p w14:paraId="541151D7" w14:textId="3FBAEDAF" w:rsidR="00F73BDC" w:rsidRPr="00A73A6B" w:rsidRDefault="00F73BDC" w:rsidP="00F73BDC">
      <w:pPr>
        <w:pStyle w:val="ListParagraph"/>
        <w:numPr>
          <w:ilvl w:val="0"/>
          <w:numId w:val="3"/>
        </w:numPr>
        <w:spacing w:after="160" w:line="259" w:lineRule="auto"/>
        <w:rPr>
          <w:rFonts w:ascii="Times New Roman" w:hAnsi="Times New Roman" w:cs="Times New Roman"/>
        </w:rPr>
      </w:pPr>
      <w:r w:rsidRPr="000E3127">
        <w:rPr>
          <w:rFonts w:ascii="Times New Roman" w:hAnsi="Times New Roman" w:cs="Times New Roman"/>
          <w:b/>
          <w:bCs/>
        </w:rPr>
        <w:t>Paragraph 32</w:t>
      </w:r>
      <w:r>
        <w:rPr>
          <w:rFonts w:ascii="Times New Roman" w:hAnsi="Times New Roman" w:cs="Times New Roman"/>
        </w:rPr>
        <w:t xml:space="preserve"> lists some elements for States to take into account in order to fulfil their obligations under international refugee law. At (b) we suggest replac</w:t>
      </w:r>
      <w:r w:rsidR="000E3127">
        <w:rPr>
          <w:rFonts w:ascii="Times New Roman" w:hAnsi="Times New Roman" w:cs="Times New Roman"/>
        </w:rPr>
        <w:t>ing</w:t>
      </w:r>
      <w:r>
        <w:rPr>
          <w:rFonts w:ascii="Times New Roman" w:hAnsi="Times New Roman" w:cs="Times New Roman"/>
        </w:rPr>
        <w:t xml:space="preserve"> the term ‘individualized assessment’ with the term ‘</w:t>
      </w:r>
      <w:r w:rsidRPr="004C1676">
        <w:rPr>
          <w:rFonts w:ascii="Times New Roman" w:hAnsi="Times New Roman" w:cs="Times New Roman"/>
          <w:b/>
        </w:rPr>
        <w:t xml:space="preserve">individual </w:t>
      </w:r>
      <w:r>
        <w:rPr>
          <w:rFonts w:ascii="Times New Roman" w:hAnsi="Times New Roman" w:cs="Times New Roman"/>
        </w:rPr>
        <w:t>assessment</w:t>
      </w:r>
      <w:r w:rsidR="003027E4">
        <w:rPr>
          <w:rFonts w:ascii="Times New Roman" w:hAnsi="Times New Roman" w:cs="Times New Roman"/>
        </w:rPr>
        <w:t>’</w:t>
      </w:r>
      <w:r>
        <w:rPr>
          <w:rFonts w:ascii="Times New Roman" w:hAnsi="Times New Roman" w:cs="Times New Roman"/>
        </w:rPr>
        <w:t>. The term ‘individual</w:t>
      </w:r>
      <w:r w:rsidR="003027E4">
        <w:rPr>
          <w:rFonts w:ascii="Times New Roman" w:hAnsi="Times New Roman" w:cs="Times New Roman"/>
        </w:rPr>
        <w:t>’</w:t>
      </w:r>
      <w:r>
        <w:rPr>
          <w:rFonts w:ascii="Times New Roman" w:hAnsi="Times New Roman" w:cs="Times New Roman"/>
        </w:rPr>
        <w:t xml:space="preserve"> has a well-established use and meaning in refugee law, while the term ‘individualized</w:t>
      </w:r>
      <w:r w:rsidR="001818B2">
        <w:rPr>
          <w:rFonts w:ascii="Times New Roman" w:hAnsi="Times New Roman" w:cs="Times New Roman"/>
        </w:rPr>
        <w:t>’</w:t>
      </w:r>
      <w:r>
        <w:rPr>
          <w:rFonts w:ascii="Times New Roman" w:hAnsi="Times New Roman" w:cs="Times New Roman"/>
        </w:rPr>
        <w:t xml:space="preserve"> could be interpreted in bad faith as setting a lower threshold.</w:t>
      </w:r>
    </w:p>
    <w:p w14:paraId="247ED673" w14:textId="77777777" w:rsidR="009E2CC3" w:rsidRPr="00A73A6B" w:rsidRDefault="009E2CC3" w:rsidP="009E2CC3">
      <w:pPr>
        <w:pStyle w:val="ListParagraph"/>
        <w:spacing w:line="256" w:lineRule="auto"/>
        <w:ind w:left="360"/>
        <w:rPr>
          <w:rFonts w:ascii="Times New Roman" w:hAnsi="Times New Roman" w:cs="Times New Roman"/>
        </w:rPr>
      </w:pPr>
    </w:p>
    <w:p w14:paraId="30F5C12F" w14:textId="34EAE580" w:rsidR="009E2CC3" w:rsidRPr="00A73A6B" w:rsidRDefault="00C11466" w:rsidP="009E2CC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In addition, w</w:t>
      </w:r>
      <w:r w:rsidR="00371066">
        <w:rPr>
          <w:rFonts w:ascii="Times New Roman" w:hAnsi="Times New Roman" w:cs="Times New Roman"/>
        </w:rPr>
        <w:t>e</w:t>
      </w:r>
      <w:r w:rsidR="009E2CC3" w:rsidRPr="00A73A6B">
        <w:rPr>
          <w:rFonts w:ascii="Times New Roman" w:hAnsi="Times New Roman" w:cs="Times New Roman"/>
        </w:rPr>
        <w:t xml:space="preserve"> consider that this section of the draft General Comment could be strengthened further by adding a paragraph that addresses ‘places of detention’ that are not suitable for migrants.  Firstly, it should be emphasized that </w:t>
      </w:r>
      <w:r w:rsidR="00F5122C">
        <w:rPr>
          <w:rFonts w:ascii="Times New Roman" w:hAnsi="Times New Roman" w:cs="Times New Roman"/>
        </w:rPr>
        <w:t xml:space="preserve">this recommendation is made bearing in mind that detention solely on the basis of immigration status is an unacceptable measure and that long-term detention facilities for migrants should not be contemplated in the first place.  </w:t>
      </w:r>
      <w:r w:rsidR="0052405D">
        <w:rPr>
          <w:rFonts w:ascii="Times New Roman" w:hAnsi="Times New Roman" w:cs="Times New Roman"/>
        </w:rPr>
        <w:t xml:space="preserve">Where the detention of a migrant is strictly essential to achieve the established legitimate end then </w:t>
      </w:r>
      <w:r w:rsidR="009E2CC3" w:rsidRPr="00A73A6B">
        <w:rPr>
          <w:rFonts w:ascii="Times New Roman" w:hAnsi="Times New Roman" w:cs="Times New Roman"/>
        </w:rPr>
        <w:t xml:space="preserve">migrants should not be </w:t>
      </w:r>
      <w:r w:rsidR="0052405D">
        <w:rPr>
          <w:rFonts w:ascii="Times New Roman" w:hAnsi="Times New Roman" w:cs="Times New Roman"/>
        </w:rPr>
        <w:t xml:space="preserve">placed in detention facilities that are </w:t>
      </w:r>
      <w:r w:rsidR="009E2CC3" w:rsidRPr="00A73A6B">
        <w:rPr>
          <w:rFonts w:ascii="Times New Roman" w:hAnsi="Times New Roman" w:cs="Times New Roman"/>
        </w:rPr>
        <w:t xml:space="preserve">carceral in nature.  This infers that the material conditions and regime within places of detention used for migrants should not reflect those used for </w:t>
      </w:r>
      <w:r w:rsidR="0052405D">
        <w:rPr>
          <w:rFonts w:ascii="Times New Roman" w:hAnsi="Times New Roman" w:cs="Times New Roman"/>
        </w:rPr>
        <w:t>individuals convicted of a criminal offence,</w:t>
      </w:r>
      <w:r w:rsidR="009E2CC3" w:rsidRPr="00391219">
        <w:rPr>
          <w:rFonts w:ascii="Times New Roman" w:hAnsi="Times New Roman" w:cs="Times New Roman"/>
          <w:color w:val="FF0000"/>
        </w:rPr>
        <w:t xml:space="preserve"> </w:t>
      </w:r>
      <w:r w:rsidR="009E2CC3" w:rsidRPr="00A73A6B">
        <w:rPr>
          <w:rFonts w:ascii="Times New Roman" w:hAnsi="Times New Roman" w:cs="Times New Roman"/>
        </w:rPr>
        <w:t xml:space="preserve">but should instead have as few restrictions, </w:t>
      </w:r>
      <w:proofErr w:type="gramStart"/>
      <w:r w:rsidR="009E2CC3" w:rsidRPr="00A73A6B">
        <w:rPr>
          <w:rFonts w:ascii="Times New Roman" w:hAnsi="Times New Roman" w:cs="Times New Roman"/>
        </w:rPr>
        <w:t>in particular to</w:t>
      </w:r>
      <w:proofErr w:type="gramEnd"/>
      <w:r w:rsidR="009E2CC3" w:rsidRPr="00A73A6B">
        <w:rPr>
          <w:rFonts w:ascii="Times New Roman" w:hAnsi="Times New Roman" w:cs="Times New Roman"/>
        </w:rPr>
        <w:t xml:space="preserve"> freedom of movement, as possible. Secondly, it is considered that th</w:t>
      </w:r>
      <w:r w:rsidR="004B3B61">
        <w:rPr>
          <w:rFonts w:ascii="Times New Roman" w:hAnsi="Times New Roman" w:cs="Times New Roman"/>
        </w:rPr>
        <w:t>is</w:t>
      </w:r>
      <w:r w:rsidR="009E2CC3" w:rsidRPr="00A73A6B">
        <w:rPr>
          <w:rFonts w:ascii="Times New Roman" w:hAnsi="Times New Roman" w:cs="Times New Roman"/>
        </w:rPr>
        <w:t xml:space="preserve"> paragraph (or a separate paragraph) should refer to ‘holding facilities’ which are often used to detain migrants, for example at points of entry, airport transit zones and police stations.  It should be emphasized that these facilities are inadequate for extended periods of detention and therefore should only be used for a minimum period, e.g. less than 24 hours.  It is suggested that these additional paragraphs could be grouped under a sub-heading entitled ‘Avoiding the use of unsuitable premises’ or similar. </w:t>
      </w:r>
    </w:p>
    <w:p w14:paraId="5F0105E2" w14:textId="77777777" w:rsidR="009E2CC3" w:rsidRPr="00A73A6B" w:rsidRDefault="009E2CC3" w:rsidP="009E2CC3">
      <w:pPr>
        <w:pStyle w:val="ListParagraph"/>
        <w:rPr>
          <w:rFonts w:ascii="Times New Roman" w:hAnsi="Times New Roman" w:cs="Times New Roman"/>
        </w:rPr>
      </w:pPr>
    </w:p>
    <w:p w14:paraId="454B98D3" w14:textId="77777777" w:rsidR="009E2CC3" w:rsidRPr="00A73A6B" w:rsidRDefault="009E2CC3" w:rsidP="009E2CC3">
      <w:pPr>
        <w:pStyle w:val="ListParagraph"/>
        <w:ind w:left="360"/>
        <w:rPr>
          <w:rFonts w:ascii="Times New Roman" w:hAnsi="Times New Roman" w:cs="Times New Roman"/>
          <w:b/>
          <w:bCs/>
          <w:u w:val="single"/>
        </w:rPr>
      </w:pPr>
      <w:r w:rsidRPr="00A73A6B">
        <w:rPr>
          <w:rFonts w:ascii="Times New Roman" w:hAnsi="Times New Roman" w:cs="Times New Roman"/>
          <w:b/>
          <w:bCs/>
          <w:u w:val="single"/>
        </w:rPr>
        <w:t>Recommended textual changes and additions</w:t>
      </w:r>
    </w:p>
    <w:p w14:paraId="355BAFEB" w14:textId="40FC5C35" w:rsidR="009E2CC3" w:rsidRPr="008D1709" w:rsidRDefault="009E2CC3" w:rsidP="009E2CC3">
      <w:pPr>
        <w:ind w:left="360"/>
        <w:rPr>
          <w:rFonts w:ascii="Times New Roman" w:hAnsi="Times New Roman" w:cs="Times New Roman"/>
          <w:i/>
          <w:iCs/>
          <w:lang w:val="en-US"/>
        </w:rPr>
      </w:pPr>
      <w:r w:rsidRPr="008D1709">
        <w:rPr>
          <w:rFonts w:ascii="Times New Roman" w:hAnsi="Times New Roman" w:cs="Times New Roman"/>
          <w:i/>
          <w:iCs/>
          <w:lang w:val="en-US"/>
        </w:rPr>
        <w:t xml:space="preserve">(Insert subheading before paragraph 30 entitled </w:t>
      </w:r>
      <w:r w:rsidRPr="008D1709">
        <w:rPr>
          <w:rFonts w:ascii="Times New Roman" w:hAnsi="Times New Roman" w:cs="Times New Roman"/>
          <w:b/>
          <w:bCs/>
          <w:i/>
          <w:iCs/>
          <w:lang w:val="en-US"/>
        </w:rPr>
        <w:t>‘Extraterritorial responsibility’</w:t>
      </w:r>
      <w:r w:rsidR="00D705CE" w:rsidRPr="008D1709">
        <w:rPr>
          <w:rFonts w:ascii="Times New Roman" w:hAnsi="Times New Roman" w:cs="Times New Roman"/>
          <w:i/>
          <w:iCs/>
          <w:lang w:val="en-US"/>
        </w:rPr>
        <w:t>; i</w:t>
      </w:r>
      <w:r w:rsidRPr="008D1709">
        <w:rPr>
          <w:rFonts w:ascii="Times New Roman" w:hAnsi="Times New Roman" w:cs="Times New Roman"/>
          <w:i/>
          <w:iCs/>
          <w:lang w:val="en-US"/>
        </w:rPr>
        <w:t>nsert new subheading and paragraph, after paragraph 32)</w:t>
      </w:r>
    </w:p>
    <w:p w14:paraId="19789B4C" w14:textId="77777777" w:rsidR="009E2CC3" w:rsidRPr="00C30B76" w:rsidRDefault="009E2CC3" w:rsidP="009E2CC3">
      <w:pPr>
        <w:ind w:firstLine="360"/>
        <w:rPr>
          <w:rFonts w:ascii="Times New Roman" w:hAnsi="Times New Roman" w:cs="Times New Roman"/>
          <w:b/>
          <w:bCs/>
          <w:lang w:val="en-US"/>
        </w:rPr>
      </w:pPr>
      <w:r w:rsidRPr="00C30B76">
        <w:rPr>
          <w:rFonts w:ascii="Times New Roman" w:hAnsi="Times New Roman" w:cs="Times New Roman"/>
          <w:b/>
          <w:bCs/>
          <w:lang w:val="en-US"/>
        </w:rPr>
        <w:t>‘Avoiding the use of unsuitable premises’</w:t>
      </w:r>
    </w:p>
    <w:p w14:paraId="0E4E190A" w14:textId="28F513EA" w:rsidR="00F200F9" w:rsidRPr="00C30B76" w:rsidRDefault="009E2CC3" w:rsidP="00F200F9">
      <w:pPr>
        <w:ind w:left="360" w:right="849"/>
        <w:jc w:val="both"/>
        <w:rPr>
          <w:rFonts w:ascii="Times New Roman" w:hAnsi="Times New Roman" w:cs="Times New Roman"/>
          <w:b/>
          <w:bCs/>
          <w:lang w:val="en-US"/>
        </w:rPr>
      </w:pPr>
      <w:r w:rsidRPr="00C30B76">
        <w:rPr>
          <w:rFonts w:ascii="Times New Roman" w:hAnsi="Times New Roman" w:cs="Times New Roman"/>
          <w:b/>
          <w:bCs/>
          <w:lang w:val="en-US"/>
        </w:rPr>
        <w:t>32.</w:t>
      </w:r>
      <w:r w:rsidRPr="00C30B76">
        <w:rPr>
          <w:rFonts w:ascii="Times New Roman" w:hAnsi="Times New Roman" w:cs="Times New Roman"/>
          <w:b/>
          <w:bCs/>
          <w:i/>
          <w:iCs/>
          <w:lang w:val="en-US"/>
        </w:rPr>
        <w:t>bis</w:t>
      </w:r>
      <w:r w:rsidRPr="00C30B76">
        <w:rPr>
          <w:rFonts w:ascii="Times New Roman" w:hAnsi="Times New Roman" w:cs="Times New Roman"/>
          <w:b/>
          <w:bCs/>
          <w:lang w:val="en-US"/>
        </w:rPr>
        <w:tab/>
        <w:t>The Committee reaffirms the importance that any necessary detention of migrant workers and their families for immigration-related reasons</w:t>
      </w:r>
      <w:r w:rsidR="008859FB">
        <w:rPr>
          <w:rFonts w:ascii="Times New Roman" w:hAnsi="Times New Roman" w:cs="Times New Roman"/>
          <w:b/>
          <w:bCs/>
          <w:lang w:val="en-US"/>
        </w:rPr>
        <w:t>—for appropriately justified reasons</w:t>
      </w:r>
      <w:r w:rsidR="005C1E68">
        <w:rPr>
          <w:rFonts w:ascii="Times New Roman" w:hAnsi="Times New Roman" w:cs="Times New Roman"/>
          <w:b/>
          <w:bCs/>
          <w:lang w:val="en-US"/>
        </w:rPr>
        <w:t>,</w:t>
      </w:r>
      <w:r w:rsidR="008859FB">
        <w:rPr>
          <w:rFonts w:ascii="Times New Roman" w:hAnsi="Times New Roman" w:cs="Times New Roman"/>
          <w:b/>
          <w:bCs/>
          <w:lang w:val="en-US"/>
        </w:rPr>
        <w:t xml:space="preserve"> strictly limited </w:t>
      </w:r>
      <w:r w:rsidR="005C1E68">
        <w:rPr>
          <w:rFonts w:ascii="Times New Roman" w:hAnsi="Times New Roman" w:cs="Times New Roman"/>
          <w:b/>
          <w:bCs/>
          <w:lang w:val="en-US"/>
        </w:rPr>
        <w:t>in</w:t>
      </w:r>
      <w:r w:rsidR="008859FB">
        <w:rPr>
          <w:rFonts w:ascii="Times New Roman" w:hAnsi="Times New Roman" w:cs="Times New Roman"/>
          <w:b/>
          <w:bCs/>
          <w:lang w:val="en-US"/>
        </w:rPr>
        <w:t xml:space="preserve"> time, and when no other least intrusive and restrictive </w:t>
      </w:r>
      <w:r w:rsidR="008859FB">
        <w:rPr>
          <w:rFonts w:ascii="Times New Roman" w:hAnsi="Times New Roman" w:cs="Times New Roman"/>
          <w:b/>
          <w:bCs/>
          <w:lang w:val="en-US"/>
        </w:rPr>
        <w:lastRenderedPageBreak/>
        <w:t>measures can be applied in the individual case in question—</w:t>
      </w:r>
      <w:r w:rsidR="00F200F9">
        <w:rPr>
          <w:rFonts w:ascii="Times New Roman" w:hAnsi="Times New Roman" w:cs="Times New Roman"/>
          <w:b/>
          <w:bCs/>
          <w:lang w:val="en-US"/>
        </w:rPr>
        <w:t xml:space="preserve">must never be punitive in nature and </w:t>
      </w:r>
      <w:r w:rsidRPr="00C30B76">
        <w:rPr>
          <w:rFonts w:ascii="Times New Roman" w:hAnsi="Times New Roman" w:cs="Times New Roman"/>
          <w:b/>
          <w:bCs/>
          <w:lang w:val="en-US"/>
        </w:rPr>
        <w:t>should take place in appropriate,</w:t>
      </w:r>
      <w:r w:rsidR="00F200F9">
        <w:rPr>
          <w:rFonts w:ascii="Times New Roman" w:hAnsi="Times New Roman" w:cs="Times New Roman"/>
          <w:b/>
          <w:bCs/>
          <w:lang w:val="en-US"/>
        </w:rPr>
        <w:t xml:space="preserve"> non-prison-like,</w:t>
      </w:r>
      <w:r w:rsidRPr="00C30B76">
        <w:rPr>
          <w:rFonts w:ascii="Times New Roman" w:hAnsi="Times New Roman" w:cs="Times New Roman"/>
          <w:b/>
          <w:bCs/>
          <w:lang w:val="en-US"/>
        </w:rPr>
        <w:t xml:space="preserve"> sanitary,</w:t>
      </w:r>
      <w:r w:rsidR="00F200F9">
        <w:rPr>
          <w:rFonts w:ascii="Times New Roman" w:hAnsi="Times New Roman" w:cs="Times New Roman"/>
          <w:b/>
          <w:bCs/>
          <w:lang w:val="en-US"/>
        </w:rPr>
        <w:t xml:space="preserve"> and otherwise adequate conditions</w:t>
      </w:r>
      <w:r w:rsidRPr="00C30B76">
        <w:rPr>
          <w:rFonts w:ascii="Times New Roman" w:hAnsi="Times New Roman" w:cs="Times New Roman"/>
          <w:b/>
          <w:bCs/>
          <w:lang w:val="en-US"/>
        </w:rPr>
        <w:t xml:space="preserve">. In particular, immigration detention facilities should restrict as little as possible migrants’ freedom of movement. </w:t>
      </w:r>
      <w:r w:rsidR="00F200F9" w:rsidRPr="00F200F9">
        <w:rPr>
          <w:rFonts w:ascii="Times New Roman" w:hAnsi="Times New Roman" w:cs="Times New Roman"/>
          <w:b/>
          <w:bCs/>
          <w:lang w:val="en-US"/>
        </w:rPr>
        <w:t xml:space="preserve">The Committee further notes that non-custodial measures themselves may </w:t>
      </w:r>
      <w:r w:rsidR="00F200F9" w:rsidRPr="00391219">
        <w:rPr>
          <w:rFonts w:ascii="Times New Roman" w:eastAsia="Times New Roman" w:hAnsi="Times New Roman" w:cs="Times New Roman"/>
          <w:b/>
          <w:bCs/>
          <w:lang w:val="en-US"/>
        </w:rPr>
        <w:t>be so restrictive, either by themselves or in combination with other measures, that they amount to alternative forms of detention, instead of alternatives to detention. When considering whether the measures applied amount to detention, the cumulative impact of the restrictions as well as the degree and intensity of each of them should therefore also be assessed.</w:t>
      </w:r>
    </w:p>
    <w:p w14:paraId="38800774" w14:textId="3B208C14" w:rsidR="009E2CC3" w:rsidRPr="00C30B76" w:rsidRDefault="009E2CC3" w:rsidP="009E2CC3">
      <w:pPr>
        <w:ind w:left="360" w:right="849"/>
        <w:jc w:val="both"/>
        <w:rPr>
          <w:rFonts w:ascii="Times New Roman" w:hAnsi="Times New Roman" w:cs="Times New Roman"/>
          <w:b/>
          <w:bCs/>
          <w:lang w:val="en-US"/>
        </w:rPr>
      </w:pPr>
      <w:r w:rsidRPr="00C30B76">
        <w:rPr>
          <w:rFonts w:ascii="Times New Roman" w:hAnsi="Times New Roman" w:cs="Times New Roman"/>
          <w:b/>
          <w:bCs/>
          <w:lang w:val="en-US"/>
        </w:rPr>
        <w:t xml:space="preserve">The Committee considers that ‘holding facilities’ such as at points of entry, airport transit zones and police stations, are inadequate for extended periods of detention. Therefore, where it is necessary for migrant workers and their families to be detained in ‘holding facilities’ this should be on a temporary basis and for no longer than 24 hours before an alternative to detention, or an adequate </w:t>
      </w:r>
      <w:r w:rsidR="00B53149">
        <w:rPr>
          <w:rFonts w:ascii="Times New Roman" w:hAnsi="Times New Roman" w:cs="Times New Roman"/>
          <w:b/>
          <w:bCs/>
          <w:lang w:val="en-US"/>
        </w:rPr>
        <w:t xml:space="preserve">immigration </w:t>
      </w:r>
      <w:r w:rsidRPr="00C30B76">
        <w:rPr>
          <w:rFonts w:ascii="Times New Roman" w:hAnsi="Times New Roman" w:cs="Times New Roman"/>
          <w:b/>
          <w:bCs/>
          <w:lang w:val="en-US"/>
        </w:rPr>
        <w:t xml:space="preserve">detention facility is found. </w:t>
      </w:r>
    </w:p>
    <w:p w14:paraId="22AAC389" w14:textId="77777777" w:rsidR="009E2CC3" w:rsidRPr="00A73A6B" w:rsidRDefault="009E2CC3" w:rsidP="009E2CC3">
      <w:pPr>
        <w:pStyle w:val="ListParagraph"/>
        <w:rPr>
          <w:rFonts w:ascii="Times New Roman" w:hAnsi="Times New Roman" w:cs="Times New Roman"/>
        </w:rPr>
      </w:pPr>
    </w:p>
    <w:p w14:paraId="0C1C22CF" w14:textId="76F5C4BE" w:rsidR="009E2CC3" w:rsidRPr="00A73A6B" w:rsidRDefault="009E2CC3" w:rsidP="009E2CC3">
      <w:pPr>
        <w:pStyle w:val="ListParagraph"/>
        <w:numPr>
          <w:ilvl w:val="0"/>
          <w:numId w:val="5"/>
        </w:numPr>
        <w:spacing w:after="160" w:line="259" w:lineRule="auto"/>
        <w:rPr>
          <w:rFonts w:ascii="Times New Roman" w:hAnsi="Times New Roman" w:cs="Times New Roman"/>
          <w:u w:val="single"/>
        </w:rPr>
      </w:pPr>
      <w:r w:rsidRPr="00A73A6B">
        <w:rPr>
          <w:rFonts w:ascii="Times New Roman" w:hAnsi="Times New Roman" w:cs="Times New Roman"/>
          <w:u w:val="single"/>
        </w:rPr>
        <w:t>Personnel carrying out detentions</w:t>
      </w:r>
    </w:p>
    <w:p w14:paraId="2E700FFB" w14:textId="77777777" w:rsidR="009E2CC3" w:rsidRPr="00A73A6B" w:rsidRDefault="009E2CC3" w:rsidP="009E2CC3">
      <w:pPr>
        <w:pStyle w:val="ListParagraph"/>
        <w:rPr>
          <w:rFonts w:ascii="Times New Roman" w:hAnsi="Times New Roman" w:cs="Times New Roman"/>
          <w:u w:val="single"/>
        </w:rPr>
      </w:pPr>
    </w:p>
    <w:p w14:paraId="1C21CD2E" w14:textId="03C7C622" w:rsidR="009E2CC3" w:rsidRDefault="00AA7644" w:rsidP="009E2CC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We </w:t>
      </w:r>
      <w:r w:rsidR="0052405D">
        <w:rPr>
          <w:rFonts w:ascii="Times New Roman" w:hAnsi="Times New Roman" w:cs="Times New Roman"/>
        </w:rPr>
        <w:t xml:space="preserve">propose this section </w:t>
      </w:r>
      <w:r w:rsidR="00A13AD6">
        <w:rPr>
          <w:rFonts w:ascii="Times New Roman" w:hAnsi="Times New Roman" w:cs="Times New Roman"/>
        </w:rPr>
        <w:t xml:space="preserve">of the draft General Comment </w:t>
      </w:r>
      <w:r w:rsidR="0052405D">
        <w:rPr>
          <w:rFonts w:ascii="Times New Roman" w:hAnsi="Times New Roman" w:cs="Times New Roman"/>
        </w:rPr>
        <w:t xml:space="preserve">is titled </w:t>
      </w:r>
      <w:r w:rsidR="0052405D" w:rsidRPr="00A13AD6">
        <w:rPr>
          <w:rFonts w:ascii="Times New Roman" w:hAnsi="Times New Roman" w:cs="Times New Roman"/>
          <w:b/>
          <w:bCs/>
        </w:rPr>
        <w:t>‘Detention facility personnel’</w:t>
      </w:r>
      <w:r w:rsidR="0052405D">
        <w:rPr>
          <w:rFonts w:ascii="Times New Roman" w:hAnsi="Times New Roman" w:cs="Times New Roman"/>
        </w:rPr>
        <w:t xml:space="preserve"> instead of the current title.</w:t>
      </w:r>
      <w:r w:rsidR="0039487C">
        <w:rPr>
          <w:rFonts w:ascii="Times New Roman" w:hAnsi="Times New Roman" w:cs="Times New Roman"/>
        </w:rPr>
        <w:t xml:space="preserve"> </w:t>
      </w:r>
      <w:r w:rsidR="0052405D">
        <w:rPr>
          <w:rFonts w:ascii="Times New Roman" w:hAnsi="Times New Roman" w:cs="Times New Roman"/>
        </w:rPr>
        <w:t xml:space="preserve"> </w:t>
      </w:r>
      <w:r w:rsidR="00A13AD6">
        <w:rPr>
          <w:rFonts w:ascii="Times New Roman" w:hAnsi="Times New Roman" w:cs="Times New Roman"/>
        </w:rPr>
        <w:t xml:space="preserve">We also </w:t>
      </w:r>
      <w:r w:rsidR="009E2CC3" w:rsidRPr="00A73A6B">
        <w:rPr>
          <w:rFonts w:ascii="Times New Roman" w:hAnsi="Times New Roman" w:cs="Times New Roman"/>
        </w:rPr>
        <w:t xml:space="preserve">consider it important that this section </w:t>
      </w:r>
      <w:r w:rsidR="00946E41" w:rsidRPr="00946E41">
        <w:rPr>
          <w:rFonts w:ascii="Times New Roman" w:hAnsi="Times New Roman" w:cs="Times New Roman"/>
          <w:b/>
          <w:bCs/>
        </w:rPr>
        <w:t>(paragraphs 33 and 34)</w:t>
      </w:r>
      <w:r w:rsidR="00946E41">
        <w:rPr>
          <w:rFonts w:ascii="Times New Roman" w:hAnsi="Times New Roman" w:cs="Times New Roman"/>
        </w:rPr>
        <w:t xml:space="preserve"> </w:t>
      </w:r>
      <w:r w:rsidR="009E2CC3" w:rsidRPr="00A73A6B">
        <w:rPr>
          <w:rFonts w:ascii="Times New Roman" w:hAnsi="Times New Roman" w:cs="Times New Roman"/>
        </w:rPr>
        <w:t xml:space="preserve">emphasizes that personnel working in places of immigration detention should not be using ‘law enforcement equipment’ e.g. batons, handcuffs, pepper spray, etc. in the everyday administration and management of the detention facilities.  The use of this equipment in places of immigration detention is more likely to lead to higher incidences of torture and other forms of ill-treatment, as well as a breakdown in trust between personnel and detainees. </w:t>
      </w:r>
    </w:p>
    <w:p w14:paraId="3C6C1EF9" w14:textId="77777777" w:rsidR="00223587" w:rsidRPr="00A73A6B" w:rsidRDefault="00223587" w:rsidP="00223587">
      <w:pPr>
        <w:pStyle w:val="ListParagraph"/>
        <w:spacing w:after="160" w:line="259" w:lineRule="auto"/>
        <w:ind w:left="360"/>
        <w:rPr>
          <w:rFonts w:ascii="Times New Roman" w:hAnsi="Times New Roman" w:cs="Times New Roman"/>
        </w:rPr>
      </w:pPr>
    </w:p>
    <w:p w14:paraId="56D079AE" w14:textId="77777777" w:rsidR="009E2CC3" w:rsidRPr="00536BC4" w:rsidRDefault="009E2CC3" w:rsidP="009E2CC3">
      <w:pPr>
        <w:pStyle w:val="ListParagraph"/>
        <w:numPr>
          <w:ilvl w:val="0"/>
          <w:numId w:val="4"/>
        </w:numPr>
        <w:spacing w:after="0" w:line="259" w:lineRule="auto"/>
        <w:rPr>
          <w:rFonts w:ascii="Times New Roman" w:hAnsi="Times New Roman" w:cs="Times New Roman"/>
          <w:b/>
          <w:bCs/>
          <w:u w:val="single"/>
        </w:rPr>
      </w:pPr>
      <w:r w:rsidRPr="00536BC4">
        <w:rPr>
          <w:rFonts w:ascii="Times New Roman" w:hAnsi="Times New Roman" w:cs="Times New Roman"/>
          <w:b/>
          <w:bCs/>
          <w:u w:val="single"/>
        </w:rPr>
        <w:t>Section IV. Fundamental principles of the Convention regarding the right to liberty of migrant workers and members of their families</w:t>
      </w:r>
    </w:p>
    <w:p w14:paraId="16D8DFA8" w14:textId="77777777" w:rsidR="009E2CC3" w:rsidRPr="00A73A6B" w:rsidRDefault="009E2CC3" w:rsidP="009E2CC3">
      <w:pPr>
        <w:pStyle w:val="ListParagraph"/>
        <w:spacing w:after="0"/>
        <w:ind w:left="1080"/>
        <w:rPr>
          <w:rFonts w:ascii="Times New Roman" w:hAnsi="Times New Roman" w:cs="Times New Roman"/>
        </w:rPr>
      </w:pPr>
    </w:p>
    <w:p w14:paraId="1908E289" w14:textId="77777777" w:rsidR="009E2CC3" w:rsidRPr="00C30B76" w:rsidRDefault="009E2CC3" w:rsidP="009E2CC3">
      <w:pPr>
        <w:spacing w:after="0"/>
        <w:ind w:left="360"/>
        <w:rPr>
          <w:rFonts w:ascii="Times New Roman" w:hAnsi="Times New Roman" w:cs="Times New Roman"/>
          <w:u w:val="single"/>
          <w:lang w:val="en-US"/>
        </w:rPr>
      </w:pPr>
      <w:r w:rsidRPr="00C30B76">
        <w:rPr>
          <w:rFonts w:ascii="Times New Roman" w:hAnsi="Times New Roman" w:cs="Times New Roman"/>
          <w:u w:val="single"/>
          <w:lang w:val="en-US"/>
        </w:rPr>
        <w:t>E. Principle of non-detention of persons in vulnerable situations</w:t>
      </w:r>
    </w:p>
    <w:p w14:paraId="04E76595" w14:textId="77777777" w:rsidR="009E2CC3" w:rsidRPr="00C30B76" w:rsidRDefault="009E2CC3" w:rsidP="009E2CC3">
      <w:pPr>
        <w:spacing w:after="0"/>
        <w:ind w:left="360"/>
        <w:rPr>
          <w:rFonts w:ascii="Times New Roman" w:hAnsi="Times New Roman" w:cs="Times New Roman"/>
          <w:u w:val="single"/>
          <w:lang w:val="en-US"/>
        </w:rPr>
      </w:pPr>
      <w:r w:rsidRPr="00C30B76">
        <w:rPr>
          <w:rFonts w:ascii="Times New Roman" w:hAnsi="Times New Roman" w:cs="Times New Roman"/>
          <w:u w:val="single"/>
          <w:lang w:val="en-US"/>
        </w:rPr>
        <w:t xml:space="preserve"> </w:t>
      </w:r>
    </w:p>
    <w:p w14:paraId="3C30C75E" w14:textId="2208B688" w:rsidR="009E2CC3" w:rsidRPr="00A73A6B" w:rsidRDefault="00536BC4" w:rsidP="009E2CC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We </w:t>
      </w:r>
      <w:r w:rsidR="009E2CC3" w:rsidRPr="00A73A6B">
        <w:rPr>
          <w:rFonts w:ascii="Times New Roman" w:hAnsi="Times New Roman" w:cs="Times New Roman"/>
        </w:rPr>
        <w:t xml:space="preserve">consider that the section relating to non-detention of persons in vulnerable situations </w:t>
      </w:r>
      <w:r w:rsidR="004F5B74" w:rsidRPr="004F5B74">
        <w:rPr>
          <w:rFonts w:ascii="Times New Roman" w:hAnsi="Times New Roman" w:cs="Times New Roman"/>
          <w:b/>
          <w:bCs/>
        </w:rPr>
        <w:t>(paragraphs 52 and 53)</w:t>
      </w:r>
      <w:r w:rsidR="004F5B74">
        <w:rPr>
          <w:rFonts w:ascii="Times New Roman" w:hAnsi="Times New Roman" w:cs="Times New Roman"/>
        </w:rPr>
        <w:t xml:space="preserve"> </w:t>
      </w:r>
      <w:r w:rsidR="009E2CC3" w:rsidRPr="00A73A6B">
        <w:rPr>
          <w:rFonts w:ascii="Times New Roman" w:hAnsi="Times New Roman" w:cs="Times New Roman"/>
        </w:rPr>
        <w:t xml:space="preserve">could be strengthened by including </w:t>
      </w:r>
      <w:r w:rsidR="009E2CC3" w:rsidRPr="0012430D">
        <w:rPr>
          <w:rFonts w:ascii="Times New Roman" w:hAnsi="Times New Roman" w:cs="Times New Roman"/>
          <w:b/>
          <w:bCs/>
        </w:rPr>
        <w:t>ethnic minorities</w:t>
      </w:r>
      <w:r w:rsidR="009E2CC3" w:rsidRPr="00A73A6B">
        <w:rPr>
          <w:rFonts w:ascii="Times New Roman" w:hAnsi="Times New Roman" w:cs="Times New Roman"/>
        </w:rPr>
        <w:t xml:space="preserve"> who are not mentioned. In addition, </w:t>
      </w:r>
      <w:r w:rsidR="009E2CC3" w:rsidRPr="008522AC">
        <w:rPr>
          <w:rFonts w:ascii="Times New Roman" w:hAnsi="Times New Roman" w:cs="Times New Roman"/>
          <w:b/>
          <w:bCs/>
        </w:rPr>
        <w:t xml:space="preserve">paragraph 53 </w:t>
      </w:r>
      <w:r w:rsidR="009E2CC3" w:rsidRPr="00A73A6B">
        <w:rPr>
          <w:rFonts w:ascii="Times New Roman" w:hAnsi="Times New Roman" w:cs="Times New Roman"/>
        </w:rPr>
        <w:t>which refers to the threshold for reaching</w:t>
      </w:r>
      <w:r w:rsidR="00347E93">
        <w:rPr>
          <w:rFonts w:ascii="Times New Roman" w:hAnsi="Times New Roman" w:cs="Times New Roman"/>
        </w:rPr>
        <w:t xml:space="preserve"> torture or other</w:t>
      </w:r>
      <w:r w:rsidR="009E2CC3" w:rsidRPr="00A73A6B">
        <w:rPr>
          <w:rFonts w:ascii="Times New Roman" w:hAnsi="Times New Roman" w:cs="Times New Roman"/>
        </w:rPr>
        <w:t xml:space="preserve"> ill-treatment in relation to migrants in vulnerable situations could be expanded.  </w:t>
      </w:r>
      <w:r w:rsidR="00892FE4">
        <w:rPr>
          <w:rFonts w:ascii="Times New Roman" w:hAnsi="Times New Roman" w:cs="Times New Roman"/>
        </w:rPr>
        <w:t>In addition</w:t>
      </w:r>
      <w:r w:rsidR="009E2CC3" w:rsidRPr="00A73A6B">
        <w:rPr>
          <w:rFonts w:ascii="Times New Roman" w:hAnsi="Times New Roman" w:cs="Times New Roman"/>
        </w:rPr>
        <w:t xml:space="preserve">, it is recommended that the Committee refers to the importance that mechanisms are in place to identify vulnerable persons in detention settings so that appropriate care can be afforded to them or where possible that alternative non-detention measures are considered. </w:t>
      </w:r>
      <w:r w:rsidR="00D94EB4">
        <w:rPr>
          <w:rFonts w:ascii="Times New Roman" w:hAnsi="Times New Roman" w:cs="Times New Roman"/>
        </w:rPr>
        <w:t>Finall</w:t>
      </w:r>
      <w:r w:rsidR="009E2CC3">
        <w:rPr>
          <w:rFonts w:ascii="Times New Roman" w:hAnsi="Times New Roman" w:cs="Times New Roman"/>
        </w:rPr>
        <w:t>y, in light of the particular vulnerabilities that detainees face due to</w:t>
      </w:r>
      <w:r w:rsidR="0039487C">
        <w:rPr>
          <w:rFonts w:ascii="Times New Roman" w:hAnsi="Times New Roman" w:cs="Times New Roman"/>
        </w:rPr>
        <w:t xml:space="preserve"> potential infectious disease outbreaks, such as</w:t>
      </w:r>
      <w:r w:rsidR="009E2CC3">
        <w:rPr>
          <w:rFonts w:ascii="Times New Roman" w:hAnsi="Times New Roman" w:cs="Times New Roman"/>
        </w:rPr>
        <w:t xml:space="preserve"> Covid-19, it is recommended that this section refers to the need for </w:t>
      </w:r>
      <w:r w:rsidR="00B015CC">
        <w:rPr>
          <w:rFonts w:ascii="Times New Roman" w:hAnsi="Times New Roman" w:cs="Times New Roman"/>
        </w:rPr>
        <w:t>S</w:t>
      </w:r>
      <w:r w:rsidR="009E2CC3">
        <w:rPr>
          <w:rFonts w:ascii="Times New Roman" w:hAnsi="Times New Roman" w:cs="Times New Roman"/>
        </w:rPr>
        <w:t xml:space="preserve">tates to also consider the </w:t>
      </w:r>
      <w:r w:rsidR="00A13AD6">
        <w:rPr>
          <w:rFonts w:ascii="Times New Roman" w:hAnsi="Times New Roman" w:cs="Times New Roman"/>
        </w:rPr>
        <w:t xml:space="preserve">public health </w:t>
      </w:r>
      <w:r w:rsidR="009E2CC3">
        <w:rPr>
          <w:rFonts w:ascii="Times New Roman" w:hAnsi="Times New Roman" w:cs="Times New Roman"/>
        </w:rPr>
        <w:t xml:space="preserve">situation in </w:t>
      </w:r>
      <w:r w:rsidR="00B02499">
        <w:rPr>
          <w:rFonts w:ascii="Times New Roman" w:hAnsi="Times New Roman" w:cs="Times New Roman"/>
        </w:rPr>
        <w:t xml:space="preserve">particular in </w:t>
      </w:r>
      <w:r w:rsidR="009E2CC3">
        <w:rPr>
          <w:rFonts w:ascii="Times New Roman" w:hAnsi="Times New Roman" w:cs="Times New Roman"/>
        </w:rPr>
        <w:t xml:space="preserve">relation to </w:t>
      </w:r>
      <w:r w:rsidR="0039487C">
        <w:rPr>
          <w:rFonts w:ascii="Times New Roman" w:hAnsi="Times New Roman" w:cs="Times New Roman"/>
        </w:rPr>
        <w:t>such</w:t>
      </w:r>
      <w:r w:rsidR="00B02499">
        <w:rPr>
          <w:rFonts w:ascii="Times New Roman" w:hAnsi="Times New Roman" w:cs="Times New Roman"/>
        </w:rPr>
        <w:t xml:space="preserve"> outbreaks, for example </w:t>
      </w:r>
      <w:r w:rsidR="009E2CC3">
        <w:rPr>
          <w:rFonts w:ascii="Times New Roman" w:hAnsi="Times New Roman" w:cs="Times New Roman"/>
        </w:rPr>
        <w:t>Covid-19</w:t>
      </w:r>
      <w:r w:rsidR="00B02499">
        <w:rPr>
          <w:rFonts w:ascii="Times New Roman" w:hAnsi="Times New Roman" w:cs="Times New Roman"/>
        </w:rPr>
        <w:t>,</w:t>
      </w:r>
      <w:r w:rsidR="009E2CC3">
        <w:rPr>
          <w:rFonts w:ascii="Times New Roman" w:hAnsi="Times New Roman" w:cs="Times New Roman"/>
        </w:rPr>
        <w:t xml:space="preserve"> when deciding whether to detain a vulnerable person. </w:t>
      </w:r>
      <w:r w:rsidR="009E2CC3" w:rsidRPr="00A73A6B">
        <w:rPr>
          <w:rFonts w:ascii="Times New Roman" w:hAnsi="Times New Roman" w:cs="Times New Roman"/>
        </w:rPr>
        <w:t xml:space="preserve">The proposed wording below reflects these suggested amendments. </w:t>
      </w:r>
    </w:p>
    <w:p w14:paraId="365D2A81" w14:textId="77777777" w:rsidR="009E2CC3" w:rsidRPr="00A73A6B" w:rsidRDefault="009E2CC3" w:rsidP="009E2CC3">
      <w:pPr>
        <w:pStyle w:val="ListParagraph"/>
        <w:ind w:left="360"/>
        <w:rPr>
          <w:rFonts w:ascii="Times New Roman" w:hAnsi="Times New Roman" w:cs="Times New Roman"/>
        </w:rPr>
      </w:pPr>
    </w:p>
    <w:p w14:paraId="2F346A09" w14:textId="77777777" w:rsidR="009E2CC3" w:rsidRPr="00A73A6B" w:rsidRDefault="009E2CC3" w:rsidP="009E2CC3">
      <w:pPr>
        <w:pStyle w:val="ListParagraph"/>
        <w:ind w:left="360"/>
        <w:rPr>
          <w:rFonts w:ascii="Times New Roman" w:hAnsi="Times New Roman" w:cs="Times New Roman"/>
          <w:b/>
          <w:bCs/>
          <w:u w:val="single"/>
        </w:rPr>
      </w:pPr>
      <w:r w:rsidRPr="00A73A6B">
        <w:rPr>
          <w:rFonts w:ascii="Times New Roman" w:hAnsi="Times New Roman" w:cs="Times New Roman"/>
          <w:b/>
          <w:bCs/>
          <w:u w:val="single"/>
        </w:rPr>
        <w:t>Recommended textual changes to paragraphs 52 and 53</w:t>
      </w:r>
    </w:p>
    <w:p w14:paraId="61071DEE" w14:textId="0F6A23C4" w:rsidR="009E2CC3" w:rsidRPr="00537036" w:rsidRDefault="009E2CC3" w:rsidP="009E2CC3">
      <w:pPr>
        <w:ind w:left="360" w:right="849"/>
        <w:jc w:val="both"/>
        <w:rPr>
          <w:rFonts w:ascii="Times New Roman" w:hAnsi="Times New Roman" w:cs="Times New Roman"/>
          <w:lang w:val="en-US"/>
        </w:rPr>
      </w:pPr>
      <w:r w:rsidRPr="00537036">
        <w:rPr>
          <w:rFonts w:ascii="Times New Roman" w:hAnsi="Times New Roman" w:cs="Times New Roman"/>
          <w:lang w:val="en-US"/>
        </w:rPr>
        <w:t>52.</w:t>
      </w:r>
      <w:r w:rsidRPr="00537036">
        <w:rPr>
          <w:rFonts w:ascii="Times New Roman" w:hAnsi="Times New Roman" w:cs="Times New Roman"/>
          <w:lang w:val="en-US"/>
        </w:rPr>
        <w:tab/>
      </w:r>
      <w:r w:rsidR="000B5741">
        <w:rPr>
          <w:rFonts w:ascii="Times New Roman" w:hAnsi="Times New Roman" w:cs="Times New Roman"/>
          <w:lang w:val="en-US"/>
        </w:rPr>
        <w:t>…</w:t>
      </w:r>
      <w:r w:rsidRPr="00537036">
        <w:rPr>
          <w:rFonts w:ascii="Times New Roman" w:hAnsi="Times New Roman" w:cs="Times New Roman"/>
          <w:lang w:val="en-US"/>
        </w:rPr>
        <w:t xml:space="preserve">That includes pregnant and breastfeeding women, older persons, persons with disabilities, survivors of torture or trauma, persons who are victims of crimes such as trafficking, migrants with special physical or mental health needs, lesbian, gay, bisexual, transgender and intersex persons, </w:t>
      </w:r>
      <w:r w:rsidRPr="00537036">
        <w:rPr>
          <w:rFonts w:ascii="Times New Roman" w:hAnsi="Times New Roman" w:cs="Times New Roman"/>
          <w:b/>
          <w:bCs/>
          <w:lang w:val="en-US"/>
        </w:rPr>
        <w:t>members of</w:t>
      </w:r>
      <w:r w:rsidRPr="00537036">
        <w:rPr>
          <w:rFonts w:ascii="Times New Roman" w:hAnsi="Times New Roman" w:cs="Times New Roman"/>
          <w:lang w:val="en-US"/>
        </w:rPr>
        <w:t xml:space="preserve"> </w:t>
      </w:r>
      <w:r w:rsidRPr="00537036">
        <w:rPr>
          <w:rFonts w:ascii="Times New Roman" w:hAnsi="Times New Roman" w:cs="Times New Roman"/>
          <w:b/>
          <w:bCs/>
          <w:lang w:val="en-US"/>
        </w:rPr>
        <w:t>ethnic minorities</w:t>
      </w:r>
      <w:r w:rsidRPr="00537036">
        <w:rPr>
          <w:rFonts w:ascii="Times New Roman" w:hAnsi="Times New Roman" w:cs="Times New Roman"/>
          <w:lang w:val="en-US"/>
        </w:rPr>
        <w:t xml:space="preserve">, refugees, asylum seekers and stateless persons. </w:t>
      </w:r>
    </w:p>
    <w:p w14:paraId="16D17C14" w14:textId="434F5161" w:rsidR="009E2CC3" w:rsidRDefault="009E2CC3" w:rsidP="009E2CC3">
      <w:pPr>
        <w:ind w:left="360" w:right="849"/>
        <w:jc w:val="both"/>
        <w:rPr>
          <w:rFonts w:ascii="Times New Roman" w:hAnsi="Times New Roman" w:cs="Times New Roman"/>
          <w:lang w:val="en-US"/>
        </w:rPr>
      </w:pPr>
      <w:r w:rsidRPr="00537036">
        <w:rPr>
          <w:rFonts w:ascii="Times New Roman" w:hAnsi="Times New Roman" w:cs="Times New Roman"/>
          <w:lang w:val="en-US"/>
        </w:rPr>
        <w:lastRenderedPageBreak/>
        <w:t>53.</w:t>
      </w:r>
      <w:r w:rsidRPr="00537036">
        <w:rPr>
          <w:rFonts w:ascii="Times New Roman" w:hAnsi="Times New Roman" w:cs="Times New Roman"/>
          <w:lang w:val="en-US"/>
        </w:rPr>
        <w:tab/>
        <w:t>The Special Rapporteur on torture and other cruel, inhuman or degrading treatment or punishment has established that the threshold for ill-treatment</w:t>
      </w:r>
      <w:r w:rsidR="00611B7C">
        <w:rPr>
          <w:rFonts w:ascii="Times New Roman" w:hAnsi="Times New Roman" w:cs="Times New Roman"/>
          <w:lang w:val="en-US"/>
        </w:rPr>
        <w:t xml:space="preserve"> </w:t>
      </w:r>
      <w:r w:rsidR="00611B7C" w:rsidRPr="00B02499">
        <w:rPr>
          <w:rFonts w:ascii="Times New Roman" w:hAnsi="Times New Roman" w:cs="Times New Roman"/>
          <w:b/>
          <w:bCs/>
          <w:lang w:val="en-US"/>
        </w:rPr>
        <w:t>or even torture</w:t>
      </w:r>
      <w:r w:rsidRPr="00537036">
        <w:rPr>
          <w:rFonts w:ascii="Times New Roman" w:hAnsi="Times New Roman" w:cs="Times New Roman"/>
          <w:lang w:val="en-US"/>
        </w:rPr>
        <w:t xml:space="preserve"> can be </w:t>
      </w:r>
      <w:r w:rsidRPr="00B02499">
        <w:rPr>
          <w:rFonts w:ascii="Times New Roman" w:hAnsi="Times New Roman" w:cs="Times New Roman"/>
          <w:strike/>
          <w:lang w:val="en-US"/>
        </w:rPr>
        <w:t>reached</w:t>
      </w:r>
      <w:r w:rsidR="000179FF">
        <w:rPr>
          <w:rFonts w:ascii="Times New Roman" w:hAnsi="Times New Roman" w:cs="Times New Roman"/>
          <w:lang w:val="en-US"/>
        </w:rPr>
        <w:t xml:space="preserve"> </w:t>
      </w:r>
      <w:r w:rsidRPr="00B02499">
        <w:rPr>
          <w:rFonts w:ascii="Times New Roman" w:hAnsi="Times New Roman" w:cs="Times New Roman"/>
          <w:strike/>
          <w:lang w:val="en-US"/>
        </w:rPr>
        <w:t>very quickly</w:t>
      </w:r>
      <w:r w:rsidR="00B02499">
        <w:rPr>
          <w:rFonts w:ascii="Times New Roman" w:hAnsi="Times New Roman" w:cs="Times New Roman"/>
          <w:lang w:val="en-US"/>
        </w:rPr>
        <w:t xml:space="preserve"> </w:t>
      </w:r>
      <w:r w:rsidR="00B02499" w:rsidRPr="00B02499">
        <w:rPr>
          <w:rFonts w:ascii="Times New Roman" w:hAnsi="Times New Roman" w:cs="Times New Roman"/>
          <w:b/>
          <w:bCs/>
          <w:lang w:val="en-US"/>
        </w:rPr>
        <w:t xml:space="preserve">a very </w:t>
      </w:r>
      <w:r w:rsidR="000179FF" w:rsidRPr="00B02499">
        <w:rPr>
          <w:rFonts w:ascii="Times New Roman" w:hAnsi="Times New Roman" w:cs="Times New Roman"/>
          <w:b/>
          <w:bCs/>
          <w:lang w:val="en-US"/>
        </w:rPr>
        <w:t>low one</w:t>
      </w:r>
      <w:r w:rsidRPr="00B02499">
        <w:rPr>
          <w:rFonts w:ascii="Times New Roman" w:hAnsi="Times New Roman" w:cs="Times New Roman"/>
          <w:strike/>
          <w:lang w:val="en-US"/>
        </w:rPr>
        <w:t>, if not immediately,</w:t>
      </w:r>
      <w:r w:rsidRPr="00537036">
        <w:rPr>
          <w:rFonts w:ascii="Times New Roman" w:hAnsi="Times New Roman" w:cs="Times New Roman"/>
          <w:lang w:val="en-US"/>
        </w:rPr>
        <w:t xml:space="preserve"> for migrants in vulnerable situations. </w:t>
      </w:r>
      <w:r w:rsidRPr="00537036">
        <w:rPr>
          <w:rFonts w:ascii="Times New Roman" w:hAnsi="Times New Roman" w:cs="Times New Roman"/>
          <w:b/>
          <w:bCs/>
          <w:lang w:val="en-US"/>
        </w:rPr>
        <w:t xml:space="preserve">Therefore, the relevant threshold for </w:t>
      </w:r>
      <w:r w:rsidR="00611B7C">
        <w:rPr>
          <w:rFonts w:ascii="Times New Roman" w:hAnsi="Times New Roman" w:cs="Times New Roman"/>
          <w:b/>
          <w:bCs/>
          <w:lang w:val="en-US"/>
        </w:rPr>
        <w:t>torture or other ill-treatment</w:t>
      </w:r>
      <w:r w:rsidRPr="00537036">
        <w:rPr>
          <w:rFonts w:ascii="Times New Roman" w:hAnsi="Times New Roman" w:cs="Times New Roman"/>
          <w:b/>
          <w:bCs/>
          <w:lang w:val="en-US"/>
        </w:rPr>
        <w:t xml:space="preserve"> may be </w:t>
      </w:r>
      <w:r w:rsidR="00611B7C">
        <w:rPr>
          <w:rFonts w:ascii="Times New Roman" w:hAnsi="Times New Roman" w:cs="Times New Roman"/>
          <w:b/>
          <w:bCs/>
          <w:lang w:val="en-US"/>
        </w:rPr>
        <w:t>met</w:t>
      </w:r>
      <w:r w:rsidR="00611B7C" w:rsidRPr="00537036">
        <w:rPr>
          <w:rFonts w:ascii="Times New Roman" w:hAnsi="Times New Roman" w:cs="Times New Roman"/>
          <w:b/>
          <w:bCs/>
          <w:lang w:val="en-US"/>
        </w:rPr>
        <w:t xml:space="preserve"> </w:t>
      </w:r>
      <w:r w:rsidRPr="00537036">
        <w:rPr>
          <w:rFonts w:ascii="Times New Roman" w:hAnsi="Times New Roman" w:cs="Times New Roman"/>
          <w:b/>
          <w:bCs/>
          <w:lang w:val="en-US"/>
        </w:rPr>
        <w:t>where factors such as unjustified detention, delayed access to procedural rights or physical discomfort occur cumulatively and/or for a prolonged or indeterminate length of time.</w:t>
      </w:r>
      <w:r w:rsidRPr="00537036">
        <w:rPr>
          <w:rFonts w:ascii="Times New Roman" w:hAnsi="Times New Roman" w:cs="Times New Roman"/>
          <w:lang w:val="en-US"/>
        </w:rPr>
        <w:t xml:space="preserve"> </w:t>
      </w:r>
    </w:p>
    <w:p w14:paraId="1B58A2FB" w14:textId="5A90982E" w:rsidR="00206267" w:rsidRPr="00DF7A52" w:rsidRDefault="00206267" w:rsidP="00206267">
      <w:pPr>
        <w:pStyle w:val="ListParagraph"/>
        <w:ind w:left="360"/>
        <w:rPr>
          <w:rFonts w:ascii="Times New Roman" w:hAnsi="Times New Roman" w:cs="Times New Roman"/>
          <w:b/>
          <w:bCs/>
          <w:u w:val="single"/>
          <w:lang w:val="en-US"/>
        </w:rPr>
      </w:pPr>
      <w:r w:rsidRPr="00A73A6B">
        <w:rPr>
          <w:rFonts w:ascii="Times New Roman" w:hAnsi="Times New Roman" w:cs="Times New Roman"/>
          <w:b/>
          <w:bCs/>
          <w:u w:val="single"/>
        </w:rPr>
        <w:t>Recommended textual addition after paragraph 5</w:t>
      </w:r>
      <w:r>
        <w:rPr>
          <w:rFonts w:ascii="Times New Roman" w:hAnsi="Times New Roman" w:cs="Times New Roman"/>
          <w:b/>
          <w:bCs/>
          <w:u w:val="single"/>
        </w:rPr>
        <w:t>3</w:t>
      </w:r>
    </w:p>
    <w:p w14:paraId="64913A43" w14:textId="7F5E40ED" w:rsidR="00347E93" w:rsidRPr="001F422E" w:rsidRDefault="009E2CC3" w:rsidP="001F422E">
      <w:pPr>
        <w:autoSpaceDE w:val="0"/>
        <w:autoSpaceDN w:val="0"/>
        <w:adjustRightInd w:val="0"/>
        <w:spacing w:after="0" w:line="240" w:lineRule="auto"/>
        <w:ind w:left="360" w:right="849"/>
        <w:jc w:val="both"/>
        <w:rPr>
          <w:rFonts w:ascii="Times New Roman" w:hAnsi="Times New Roman" w:cs="Times New Roman"/>
          <w:b/>
          <w:bCs/>
        </w:rPr>
      </w:pPr>
      <w:r w:rsidRPr="00C30B76">
        <w:rPr>
          <w:rFonts w:ascii="Times New Roman" w:hAnsi="Times New Roman" w:cs="Times New Roman"/>
          <w:b/>
          <w:bCs/>
          <w:lang w:val="en-US"/>
        </w:rPr>
        <w:t>53.</w:t>
      </w:r>
      <w:r w:rsidRPr="00C30B76">
        <w:rPr>
          <w:rFonts w:ascii="Times New Roman" w:hAnsi="Times New Roman" w:cs="Times New Roman"/>
          <w:b/>
          <w:bCs/>
          <w:i/>
          <w:iCs/>
          <w:lang w:val="en-US"/>
        </w:rPr>
        <w:t>bis</w:t>
      </w:r>
      <w:r w:rsidRPr="00C30B76">
        <w:rPr>
          <w:rFonts w:ascii="Times New Roman" w:hAnsi="Times New Roman" w:cs="Times New Roman"/>
          <w:b/>
          <w:bCs/>
          <w:lang w:val="en-US"/>
        </w:rPr>
        <w:tab/>
        <w:t xml:space="preserve">Given the multiple </w:t>
      </w:r>
      <w:r w:rsidR="0043536D">
        <w:rPr>
          <w:rFonts w:ascii="Times New Roman" w:hAnsi="Times New Roman" w:cs="Times New Roman"/>
          <w:b/>
          <w:bCs/>
          <w:lang w:val="en-US"/>
        </w:rPr>
        <w:t xml:space="preserve">and intersecting </w:t>
      </w:r>
      <w:r w:rsidRPr="00C30B76">
        <w:rPr>
          <w:rFonts w:ascii="Times New Roman" w:hAnsi="Times New Roman" w:cs="Times New Roman"/>
          <w:b/>
          <w:bCs/>
          <w:lang w:val="en-US"/>
        </w:rPr>
        <w:t xml:space="preserve">levels of vulnerability that can be experienced by migrants, the Committee considers that States should take measures to ensure that specific screening procedures are in place, aimed at identifying </w:t>
      </w:r>
      <w:r w:rsidR="0043536D">
        <w:rPr>
          <w:rFonts w:ascii="Times New Roman" w:hAnsi="Times New Roman" w:cs="Times New Roman"/>
          <w:b/>
          <w:bCs/>
          <w:lang w:val="en-US"/>
        </w:rPr>
        <w:t xml:space="preserve">migrants in </w:t>
      </w:r>
      <w:r w:rsidRPr="00C30B76">
        <w:rPr>
          <w:rFonts w:ascii="Times New Roman" w:hAnsi="Times New Roman" w:cs="Times New Roman"/>
          <w:b/>
          <w:bCs/>
          <w:lang w:val="en-US"/>
        </w:rPr>
        <w:t xml:space="preserve">vulnerable </w:t>
      </w:r>
      <w:r w:rsidR="0043536D">
        <w:rPr>
          <w:rFonts w:ascii="Times New Roman" w:hAnsi="Times New Roman" w:cs="Times New Roman"/>
          <w:b/>
          <w:bCs/>
          <w:lang w:val="en-US"/>
        </w:rPr>
        <w:t>situations</w:t>
      </w:r>
      <w:r w:rsidRPr="00C30B76">
        <w:rPr>
          <w:rFonts w:ascii="Times New Roman" w:hAnsi="Times New Roman" w:cs="Times New Roman"/>
          <w:b/>
          <w:bCs/>
          <w:lang w:val="en-US"/>
        </w:rPr>
        <w:t xml:space="preserve">, including survivors of torture, trauma, sexual and gender-based violence, trafficking, migrants </w:t>
      </w:r>
      <w:r w:rsidR="00611B7C">
        <w:rPr>
          <w:rFonts w:ascii="Times New Roman" w:hAnsi="Times New Roman" w:cs="Times New Roman"/>
          <w:b/>
          <w:bCs/>
          <w:lang w:val="en-US"/>
        </w:rPr>
        <w:t>with</w:t>
      </w:r>
      <w:r w:rsidRPr="00C30B76">
        <w:rPr>
          <w:rFonts w:ascii="Times New Roman" w:hAnsi="Times New Roman" w:cs="Times New Roman"/>
          <w:b/>
          <w:bCs/>
          <w:lang w:val="en-US"/>
        </w:rPr>
        <w:t xml:space="preserve"> physical or</w:t>
      </w:r>
      <w:r w:rsidR="00611B7C">
        <w:rPr>
          <w:rFonts w:ascii="Times New Roman" w:hAnsi="Times New Roman" w:cs="Times New Roman"/>
          <w:b/>
          <w:bCs/>
          <w:lang w:val="en-US"/>
        </w:rPr>
        <w:t xml:space="preserve"> psychosocial</w:t>
      </w:r>
      <w:r w:rsidRPr="00C30B76">
        <w:rPr>
          <w:rFonts w:ascii="Times New Roman" w:hAnsi="Times New Roman" w:cs="Times New Roman"/>
          <w:b/>
          <w:bCs/>
          <w:lang w:val="en-US"/>
        </w:rPr>
        <w:t xml:space="preserve"> </w:t>
      </w:r>
      <w:r w:rsidR="00611B7C">
        <w:rPr>
          <w:rFonts w:ascii="Times New Roman" w:hAnsi="Times New Roman" w:cs="Times New Roman"/>
          <w:b/>
          <w:bCs/>
          <w:lang w:val="en-US"/>
        </w:rPr>
        <w:t>disabilities,</w:t>
      </w:r>
      <w:r w:rsidRPr="00C30B76">
        <w:rPr>
          <w:rFonts w:ascii="Times New Roman" w:hAnsi="Times New Roman" w:cs="Times New Roman"/>
          <w:b/>
          <w:bCs/>
          <w:lang w:val="en-US"/>
        </w:rPr>
        <w:t xml:space="preserve"> or who are at risk of self-harm or suicide, so that appropriate care can be provided.  In addition, where a person is </w:t>
      </w:r>
      <w:r w:rsidR="003353A0">
        <w:rPr>
          <w:rFonts w:ascii="Times New Roman" w:hAnsi="Times New Roman" w:cs="Times New Roman"/>
          <w:b/>
          <w:bCs/>
          <w:lang w:val="en-US"/>
        </w:rPr>
        <w:t>assess</w:t>
      </w:r>
      <w:r w:rsidRPr="00C30B76">
        <w:rPr>
          <w:rFonts w:ascii="Times New Roman" w:hAnsi="Times New Roman" w:cs="Times New Roman"/>
          <w:b/>
          <w:bCs/>
          <w:lang w:val="en-US"/>
        </w:rPr>
        <w:t xml:space="preserve">ed to be </w:t>
      </w:r>
      <w:r w:rsidR="00273A59">
        <w:rPr>
          <w:rFonts w:ascii="Times New Roman" w:hAnsi="Times New Roman" w:cs="Times New Roman"/>
          <w:b/>
          <w:bCs/>
          <w:lang w:val="en-US"/>
        </w:rPr>
        <w:t xml:space="preserve">in a </w:t>
      </w:r>
      <w:r w:rsidRPr="00C30B76">
        <w:rPr>
          <w:rFonts w:ascii="Times New Roman" w:hAnsi="Times New Roman" w:cs="Times New Roman"/>
          <w:b/>
          <w:bCs/>
          <w:lang w:val="en-US"/>
        </w:rPr>
        <w:t>vulnerable</w:t>
      </w:r>
      <w:r w:rsidR="00273A59">
        <w:rPr>
          <w:rFonts w:ascii="Times New Roman" w:hAnsi="Times New Roman" w:cs="Times New Roman"/>
          <w:b/>
          <w:bCs/>
          <w:lang w:val="en-US"/>
        </w:rPr>
        <w:t xml:space="preserve"> situation</w:t>
      </w:r>
      <w:r w:rsidRPr="00C30B76">
        <w:rPr>
          <w:rFonts w:ascii="Times New Roman" w:hAnsi="Times New Roman" w:cs="Times New Roman"/>
          <w:b/>
          <w:bCs/>
          <w:lang w:val="en-US"/>
        </w:rPr>
        <w:t>, alternative non-</w:t>
      </w:r>
      <w:r w:rsidRPr="00433BEF">
        <w:rPr>
          <w:rFonts w:ascii="Times New Roman" w:hAnsi="Times New Roman" w:cs="Times New Roman"/>
          <w:b/>
          <w:bCs/>
        </w:rPr>
        <w:t>custodial</w:t>
      </w:r>
      <w:r w:rsidRPr="00246137">
        <w:rPr>
          <w:rFonts w:ascii="Times New Roman" w:hAnsi="Times New Roman" w:cs="Times New Roman"/>
          <w:b/>
          <w:bCs/>
        </w:rPr>
        <w:t xml:space="preserve"> </w:t>
      </w:r>
      <w:r w:rsidRPr="00C30B76">
        <w:rPr>
          <w:rFonts w:ascii="Times New Roman" w:hAnsi="Times New Roman" w:cs="Times New Roman"/>
          <w:b/>
          <w:bCs/>
          <w:lang w:val="en-US"/>
        </w:rPr>
        <w:t xml:space="preserve">measures </w:t>
      </w:r>
      <w:r w:rsidR="00347E93">
        <w:rPr>
          <w:rFonts w:ascii="Times New Roman" w:hAnsi="Times New Roman" w:cs="Times New Roman"/>
          <w:b/>
          <w:bCs/>
          <w:lang w:val="en-US"/>
        </w:rPr>
        <w:t>should always</w:t>
      </w:r>
      <w:r w:rsidR="00347E93" w:rsidRPr="00C30B76">
        <w:rPr>
          <w:rFonts w:ascii="Times New Roman" w:hAnsi="Times New Roman" w:cs="Times New Roman"/>
          <w:b/>
          <w:bCs/>
          <w:lang w:val="en-US"/>
        </w:rPr>
        <w:t xml:space="preserve"> </w:t>
      </w:r>
      <w:r w:rsidRPr="00C30B76">
        <w:rPr>
          <w:rFonts w:ascii="Times New Roman" w:hAnsi="Times New Roman" w:cs="Times New Roman"/>
          <w:b/>
          <w:bCs/>
          <w:lang w:val="en-US"/>
        </w:rPr>
        <w:t>be applied</w:t>
      </w:r>
      <w:r w:rsidR="001F422E">
        <w:rPr>
          <w:rFonts w:ascii="Times New Roman" w:hAnsi="Times New Roman" w:cs="Times New Roman"/>
          <w:b/>
          <w:bCs/>
          <w:lang w:val="en-US"/>
        </w:rPr>
        <w:t xml:space="preserve"> – d</w:t>
      </w:r>
      <w:proofErr w:type="spellStart"/>
      <w:r w:rsidR="001F422E" w:rsidRPr="001F422E">
        <w:rPr>
          <w:rFonts w:ascii="Times New Roman" w:hAnsi="Times New Roman" w:cs="Times New Roman"/>
          <w:b/>
          <w:bCs/>
        </w:rPr>
        <w:t>etention</w:t>
      </w:r>
      <w:proofErr w:type="spellEnd"/>
      <w:r w:rsidR="001F422E" w:rsidRPr="001F422E">
        <w:rPr>
          <w:rFonts w:ascii="Times New Roman" w:hAnsi="Times New Roman" w:cs="Times New Roman"/>
          <w:b/>
          <w:bCs/>
        </w:rPr>
        <w:t xml:space="preserve"> of those in situations of vulnerability should never be permitted.</w:t>
      </w:r>
      <w:r w:rsidR="001F422E">
        <w:rPr>
          <w:rFonts w:ascii="Times New Roman" w:hAnsi="Times New Roman" w:cs="Times New Roman"/>
          <w:b/>
          <w:bCs/>
        </w:rPr>
        <w:t xml:space="preserve"> </w:t>
      </w:r>
      <w:r w:rsidRPr="00C30B76">
        <w:rPr>
          <w:rFonts w:ascii="Times New Roman" w:hAnsi="Times New Roman" w:cs="Times New Roman"/>
          <w:b/>
          <w:bCs/>
          <w:lang w:val="en-US"/>
        </w:rPr>
        <w:t>Especially in the context</w:t>
      </w:r>
      <w:r w:rsidR="00347E93">
        <w:rPr>
          <w:rFonts w:ascii="Times New Roman" w:hAnsi="Times New Roman" w:cs="Times New Roman"/>
          <w:b/>
          <w:bCs/>
          <w:lang w:val="en-US"/>
        </w:rPr>
        <w:t xml:space="preserve"> of public health and other humanitarian emergencies</w:t>
      </w:r>
      <w:r w:rsidRPr="00C30B76">
        <w:rPr>
          <w:rFonts w:ascii="Times New Roman" w:hAnsi="Times New Roman" w:cs="Times New Roman"/>
          <w:b/>
          <w:bCs/>
          <w:lang w:val="en-US"/>
        </w:rPr>
        <w:t xml:space="preserve">, </w:t>
      </w:r>
      <w:r w:rsidRPr="00246137">
        <w:rPr>
          <w:rFonts w:ascii="Times New Roman" w:hAnsi="Times New Roman" w:cs="Times New Roman"/>
          <w:b/>
          <w:bCs/>
        </w:rPr>
        <w:t xml:space="preserve">circumstances that may lead to increased vulnerability due to overcrowded facilities, old age or underlying health conditions should be given due consideration in assessing the proportionality of </w:t>
      </w:r>
      <w:r w:rsidR="00347E93">
        <w:rPr>
          <w:rFonts w:ascii="Times New Roman" w:hAnsi="Times New Roman" w:cs="Times New Roman"/>
          <w:b/>
          <w:bCs/>
        </w:rPr>
        <w:t>such alternative non-custodial measures</w:t>
      </w:r>
      <w:r w:rsidRPr="00246137">
        <w:rPr>
          <w:rFonts w:ascii="Times New Roman" w:hAnsi="Times New Roman" w:cs="Times New Roman"/>
          <w:b/>
          <w:bCs/>
        </w:rPr>
        <w:t xml:space="preserve">. </w:t>
      </w:r>
    </w:p>
    <w:p w14:paraId="4E487B09" w14:textId="77777777" w:rsidR="00347E93" w:rsidRPr="00C30B76" w:rsidRDefault="00347E93" w:rsidP="009E2CC3">
      <w:pPr>
        <w:spacing w:after="0"/>
        <w:rPr>
          <w:rFonts w:ascii="Times New Roman" w:hAnsi="Times New Roman" w:cs="Times New Roman"/>
          <w:u w:val="single"/>
          <w:lang w:val="en-US"/>
        </w:rPr>
      </w:pPr>
    </w:p>
    <w:p w14:paraId="58F62667" w14:textId="77777777" w:rsidR="009E2CC3" w:rsidRPr="00FE29E7" w:rsidRDefault="009E2CC3" w:rsidP="009E2CC3">
      <w:pPr>
        <w:pStyle w:val="ListParagraph"/>
        <w:numPr>
          <w:ilvl w:val="0"/>
          <w:numId w:val="4"/>
        </w:numPr>
        <w:spacing w:after="0" w:line="259" w:lineRule="auto"/>
        <w:rPr>
          <w:rFonts w:ascii="Times New Roman" w:hAnsi="Times New Roman" w:cs="Times New Roman"/>
          <w:b/>
          <w:bCs/>
          <w:u w:val="single"/>
        </w:rPr>
      </w:pPr>
      <w:r w:rsidRPr="00FE29E7">
        <w:rPr>
          <w:rFonts w:ascii="Times New Roman" w:hAnsi="Times New Roman" w:cs="Times New Roman"/>
          <w:b/>
          <w:bCs/>
          <w:u w:val="single"/>
        </w:rPr>
        <w:t xml:space="preserve">Section V. Legal obligations of States parties to the Convention to protect the right to liberty of migrant workers and members of their families </w:t>
      </w:r>
    </w:p>
    <w:p w14:paraId="762C2EDB" w14:textId="77777777" w:rsidR="009E2CC3" w:rsidRPr="00C30B76" w:rsidRDefault="009E2CC3" w:rsidP="009E2CC3">
      <w:pPr>
        <w:spacing w:after="0"/>
        <w:ind w:firstLine="360"/>
        <w:rPr>
          <w:rFonts w:ascii="Times New Roman" w:hAnsi="Times New Roman" w:cs="Times New Roman"/>
          <w:u w:val="single"/>
          <w:lang w:val="en-US"/>
        </w:rPr>
      </w:pPr>
    </w:p>
    <w:p w14:paraId="2CC12597" w14:textId="77777777" w:rsidR="00264576" w:rsidRDefault="00264576" w:rsidP="00264576">
      <w:pPr>
        <w:spacing w:after="0"/>
        <w:ind w:firstLine="360"/>
        <w:rPr>
          <w:rFonts w:ascii="Times New Roman" w:hAnsi="Times New Roman" w:cs="Times New Roman"/>
          <w:u w:val="single"/>
        </w:rPr>
      </w:pPr>
      <w:r>
        <w:rPr>
          <w:rFonts w:ascii="Times New Roman" w:hAnsi="Times New Roman" w:cs="Times New Roman"/>
          <w:u w:val="single"/>
        </w:rPr>
        <w:t xml:space="preserve">D. </w:t>
      </w:r>
      <w:r w:rsidRPr="00077020">
        <w:rPr>
          <w:rFonts w:ascii="Times New Roman" w:hAnsi="Times New Roman" w:cs="Times New Roman"/>
          <w:u w:val="single"/>
        </w:rPr>
        <w:t>Judicial guarantees and access to justice (articles 16, 17 and 18 of the Convention)</w:t>
      </w:r>
    </w:p>
    <w:p w14:paraId="08CBE986" w14:textId="77777777" w:rsidR="00264576" w:rsidRDefault="00264576" w:rsidP="00264576">
      <w:pPr>
        <w:spacing w:after="0"/>
        <w:ind w:firstLine="360"/>
        <w:rPr>
          <w:rFonts w:ascii="Times New Roman" w:hAnsi="Times New Roman" w:cs="Times New Roman"/>
          <w:u w:val="single"/>
        </w:rPr>
      </w:pPr>
    </w:p>
    <w:p w14:paraId="11CA8117" w14:textId="525A2FB0" w:rsidR="00264576" w:rsidRDefault="00FE29E7" w:rsidP="00264576">
      <w:pPr>
        <w:pStyle w:val="ListParagraph"/>
        <w:numPr>
          <w:ilvl w:val="0"/>
          <w:numId w:val="3"/>
        </w:numPr>
        <w:spacing w:after="0" w:line="259" w:lineRule="auto"/>
        <w:rPr>
          <w:rFonts w:ascii="Times New Roman" w:hAnsi="Times New Roman" w:cs="Times New Roman"/>
        </w:rPr>
      </w:pPr>
      <w:r w:rsidRPr="00FE29E7">
        <w:rPr>
          <w:rFonts w:ascii="Times New Roman" w:hAnsi="Times New Roman" w:cs="Times New Roman"/>
        </w:rPr>
        <w:t>We recommend that</w:t>
      </w:r>
      <w:r>
        <w:rPr>
          <w:rFonts w:ascii="Times New Roman" w:hAnsi="Times New Roman" w:cs="Times New Roman"/>
          <w:b/>
          <w:bCs/>
        </w:rPr>
        <w:t xml:space="preserve"> p</w:t>
      </w:r>
      <w:r w:rsidR="00264576" w:rsidRPr="00FE29E7">
        <w:rPr>
          <w:rFonts w:ascii="Times New Roman" w:hAnsi="Times New Roman" w:cs="Times New Roman"/>
          <w:b/>
          <w:bCs/>
        </w:rPr>
        <w:t>aragraph 66</w:t>
      </w:r>
      <w:r w:rsidR="00264576">
        <w:rPr>
          <w:rFonts w:ascii="Times New Roman" w:hAnsi="Times New Roman" w:cs="Times New Roman"/>
        </w:rPr>
        <w:t xml:space="preserve"> </w:t>
      </w:r>
      <w:r>
        <w:rPr>
          <w:rFonts w:ascii="Times New Roman" w:hAnsi="Times New Roman" w:cs="Times New Roman"/>
        </w:rPr>
        <w:t>is</w:t>
      </w:r>
      <w:r w:rsidR="00264576">
        <w:rPr>
          <w:rFonts w:ascii="Times New Roman" w:hAnsi="Times New Roman" w:cs="Times New Roman"/>
        </w:rPr>
        <w:t xml:space="preserve"> strengthened to reflect international standards on the right to receive effective information on one’s rights. Principle 13 of the </w:t>
      </w:r>
      <w:r w:rsidR="00D0537A">
        <w:rPr>
          <w:rFonts w:ascii="Times New Roman" w:hAnsi="Times New Roman" w:cs="Times New Roman"/>
        </w:rPr>
        <w:t xml:space="preserve">‘UN </w:t>
      </w:r>
      <w:r w:rsidR="00264576" w:rsidRPr="002A52F3">
        <w:rPr>
          <w:rFonts w:ascii="Times New Roman" w:hAnsi="Times New Roman" w:cs="Times New Roman"/>
        </w:rPr>
        <w:t>Body of Principles for the Protection of All Persons under Any Form of Detention or Imprisonment</w:t>
      </w:r>
      <w:r w:rsidR="00D0537A">
        <w:rPr>
          <w:rFonts w:ascii="Times New Roman" w:hAnsi="Times New Roman" w:cs="Times New Roman"/>
        </w:rPr>
        <w:t>’</w:t>
      </w:r>
      <w:r w:rsidR="00264576">
        <w:rPr>
          <w:rFonts w:ascii="Times New Roman" w:hAnsi="Times New Roman" w:cs="Times New Roman"/>
        </w:rPr>
        <w:t xml:space="preserve"> (A/43/173, 1988) provides clear language on the obligation to inform someone of their right from the outset of the deprivation of liberty, and to ensure that the information is communicated effectively, and understood. </w:t>
      </w:r>
      <w:r w:rsidR="008C6580">
        <w:rPr>
          <w:rFonts w:ascii="Times New Roman" w:hAnsi="Times New Roman" w:cs="Times New Roman"/>
        </w:rPr>
        <w:t xml:space="preserve">We </w:t>
      </w:r>
      <w:r w:rsidR="008A2770">
        <w:rPr>
          <w:rFonts w:ascii="Times New Roman" w:hAnsi="Times New Roman" w:cs="Times New Roman"/>
        </w:rPr>
        <w:t>n</w:t>
      </w:r>
      <w:r w:rsidR="00264576">
        <w:rPr>
          <w:rFonts w:ascii="Times New Roman" w:hAnsi="Times New Roman" w:cs="Times New Roman"/>
        </w:rPr>
        <w:t>ot</w:t>
      </w:r>
      <w:r w:rsidR="008A2770">
        <w:rPr>
          <w:rFonts w:ascii="Times New Roman" w:hAnsi="Times New Roman" w:cs="Times New Roman"/>
        </w:rPr>
        <w:t xml:space="preserve">e </w:t>
      </w:r>
      <w:r w:rsidR="00264576">
        <w:rPr>
          <w:rFonts w:ascii="Times New Roman" w:hAnsi="Times New Roman" w:cs="Times New Roman"/>
        </w:rPr>
        <w:t>that the Convention mentions this right to receive information on one’s right in the context of the right to consular assistance in art. 16(7)(c).</w:t>
      </w:r>
    </w:p>
    <w:p w14:paraId="20C706CE" w14:textId="77777777" w:rsidR="00264576" w:rsidRDefault="00264576" w:rsidP="00264576">
      <w:pPr>
        <w:pStyle w:val="ListParagraph"/>
        <w:spacing w:after="0"/>
        <w:ind w:left="284"/>
        <w:rPr>
          <w:rFonts w:ascii="Times New Roman" w:hAnsi="Times New Roman" w:cs="Times New Roman"/>
        </w:rPr>
      </w:pPr>
    </w:p>
    <w:p w14:paraId="0E5CD033" w14:textId="65FAB20E" w:rsidR="00264576" w:rsidRPr="009F20BB" w:rsidRDefault="00264576" w:rsidP="00264576">
      <w:pPr>
        <w:pStyle w:val="ListParagraph"/>
        <w:spacing w:after="0"/>
        <w:ind w:left="284"/>
        <w:rPr>
          <w:rFonts w:ascii="Times New Roman" w:hAnsi="Times New Roman" w:cs="Times New Roman"/>
          <w:b/>
          <w:u w:val="single"/>
        </w:rPr>
      </w:pPr>
      <w:r w:rsidRPr="009F20BB">
        <w:rPr>
          <w:rFonts w:ascii="Times New Roman" w:hAnsi="Times New Roman" w:cs="Times New Roman"/>
          <w:b/>
          <w:u w:val="single"/>
        </w:rPr>
        <w:t xml:space="preserve">Recommended textual </w:t>
      </w:r>
      <w:r w:rsidR="00CA4E68">
        <w:rPr>
          <w:rFonts w:ascii="Times New Roman" w:hAnsi="Times New Roman" w:cs="Times New Roman"/>
          <w:b/>
          <w:u w:val="single"/>
        </w:rPr>
        <w:t>addition</w:t>
      </w:r>
      <w:r w:rsidRPr="009F20BB">
        <w:rPr>
          <w:rFonts w:ascii="Times New Roman" w:hAnsi="Times New Roman" w:cs="Times New Roman"/>
          <w:b/>
          <w:u w:val="single"/>
        </w:rPr>
        <w:t xml:space="preserve"> to paragraph 66</w:t>
      </w:r>
    </w:p>
    <w:p w14:paraId="19ABF352" w14:textId="77777777" w:rsidR="00264576" w:rsidRDefault="00264576" w:rsidP="00264576">
      <w:pPr>
        <w:pStyle w:val="ListParagraph"/>
        <w:spacing w:after="0"/>
        <w:ind w:left="284"/>
        <w:rPr>
          <w:rFonts w:ascii="Times New Roman" w:hAnsi="Times New Roman" w:cs="Times New Roman"/>
          <w:b/>
        </w:rPr>
      </w:pPr>
    </w:p>
    <w:p w14:paraId="74A24C81" w14:textId="77B9AD7F" w:rsidR="00264576" w:rsidRPr="009F20BB" w:rsidRDefault="00264576" w:rsidP="009F20BB">
      <w:pPr>
        <w:spacing w:after="0"/>
        <w:ind w:left="284" w:right="849"/>
        <w:jc w:val="both"/>
        <w:rPr>
          <w:rFonts w:ascii="Times New Roman" w:hAnsi="Times New Roman" w:cs="Times New Roman"/>
        </w:rPr>
      </w:pPr>
      <w:r w:rsidRPr="009F20BB">
        <w:rPr>
          <w:rFonts w:ascii="Times New Roman" w:hAnsi="Times New Roman" w:cs="Times New Roman"/>
        </w:rPr>
        <w:t>66.</w:t>
      </w:r>
      <w:r w:rsidRPr="009F20BB">
        <w:rPr>
          <w:rFonts w:ascii="Times New Roman" w:hAnsi="Times New Roman" w:cs="Times New Roman"/>
        </w:rPr>
        <w:tab/>
        <w:t xml:space="preserve">The Committee recalls that migrants may face multiple obstacles to accessing justice, such as language barriers, lack of knowledge about applicable laws and lack of support networks. Therefore, in order to ensure that migrants enjoy the right of access to justice and due process on an equal footing with others, States should adopt procedural or compensatory measures that help reduce or eliminate obstacles and shortcomings that prevent or hinder the effective defence of migrants’ interests. The Committee recommends that States parties take all necessary measures to ensure that migrant workers and members of their families who are deprived of their liberty have access to justice in transit and destination States, and to information on their rights as migrants before, during and after their entry and stay in transit and destination countries. </w:t>
      </w:r>
      <w:r w:rsidRPr="009F20BB">
        <w:rPr>
          <w:rFonts w:ascii="Times New Roman" w:hAnsi="Times New Roman" w:cs="Times New Roman"/>
          <w:b/>
        </w:rPr>
        <w:t xml:space="preserve">States should ensure that any migrant worker and member of their family who are deprived of liberty receive information and effective explanation of their rights and how to avail themselves of such rights at the moment of arrest and at the commencement of the deprivation of liberty, or promptly thereafter. Authorities responsible for arrest and </w:t>
      </w:r>
      <w:r w:rsidRPr="009F20BB">
        <w:rPr>
          <w:rFonts w:ascii="Times New Roman" w:hAnsi="Times New Roman" w:cs="Times New Roman"/>
          <w:b/>
        </w:rPr>
        <w:lastRenderedPageBreak/>
        <w:t xml:space="preserve">detention should provide such information and explanation orally and in writing, in a format and language adapted to the migrant workers and their family members. </w:t>
      </w:r>
    </w:p>
    <w:p w14:paraId="6336B5AE" w14:textId="77777777" w:rsidR="0000718A" w:rsidRPr="00264576" w:rsidRDefault="0000718A" w:rsidP="009E2CC3">
      <w:pPr>
        <w:spacing w:after="0"/>
        <w:ind w:firstLine="360"/>
        <w:rPr>
          <w:rFonts w:ascii="Times New Roman" w:hAnsi="Times New Roman" w:cs="Times New Roman"/>
          <w:u w:val="single"/>
        </w:rPr>
      </w:pPr>
    </w:p>
    <w:p w14:paraId="180E87EA" w14:textId="079466C1" w:rsidR="009E2CC3" w:rsidRPr="00C30B76" w:rsidRDefault="009E2CC3" w:rsidP="009F20BB">
      <w:pPr>
        <w:spacing w:after="0"/>
        <w:ind w:firstLine="284"/>
        <w:rPr>
          <w:rFonts w:ascii="Times New Roman" w:hAnsi="Times New Roman" w:cs="Times New Roman"/>
          <w:u w:val="single"/>
          <w:lang w:val="en-US"/>
        </w:rPr>
      </w:pPr>
      <w:r w:rsidRPr="00C30B76">
        <w:rPr>
          <w:rFonts w:ascii="Times New Roman" w:hAnsi="Times New Roman" w:cs="Times New Roman"/>
          <w:u w:val="single"/>
          <w:lang w:val="en-US"/>
        </w:rPr>
        <w:t>E. Judicial guarantees</w:t>
      </w:r>
    </w:p>
    <w:p w14:paraId="0080D555" w14:textId="45A4D2AC" w:rsidR="009E2CC3" w:rsidRPr="00C30B76" w:rsidRDefault="009E2CC3" w:rsidP="00C906C0">
      <w:pPr>
        <w:spacing w:before="240"/>
        <w:ind w:firstLine="284"/>
        <w:rPr>
          <w:rFonts w:ascii="Times New Roman" w:hAnsi="Times New Roman" w:cs="Times New Roman"/>
          <w:u w:val="single"/>
          <w:lang w:val="en-US"/>
        </w:rPr>
      </w:pPr>
      <w:r w:rsidRPr="00C30B76">
        <w:rPr>
          <w:rFonts w:ascii="Times New Roman" w:hAnsi="Times New Roman" w:cs="Times New Roman"/>
          <w:u w:val="single"/>
          <w:lang w:val="en-US"/>
        </w:rPr>
        <w:t>Right to be informed of the reasons for detention (article 16(5) of the Convention)</w:t>
      </w:r>
    </w:p>
    <w:p w14:paraId="6984CFA1" w14:textId="4E3989DE" w:rsidR="009E2CC3" w:rsidRPr="00A73A6B" w:rsidRDefault="00AC33FA" w:rsidP="009E2CC3">
      <w:pPr>
        <w:pStyle w:val="ListParagraph"/>
        <w:numPr>
          <w:ilvl w:val="0"/>
          <w:numId w:val="3"/>
        </w:numPr>
        <w:spacing w:after="160" w:line="259" w:lineRule="auto"/>
        <w:rPr>
          <w:rFonts w:ascii="Times New Roman" w:hAnsi="Times New Roman" w:cs="Times New Roman"/>
        </w:rPr>
      </w:pPr>
      <w:r w:rsidRPr="00AC33FA">
        <w:rPr>
          <w:rFonts w:ascii="Times New Roman" w:hAnsi="Times New Roman" w:cs="Times New Roman"/>
        </w:rPr>
        <w:t>In light of our comments above, we also recommend that</w:t>
      </w:r>
      <w:r>
        <w:rPr>
          <w:rFonts w:ascii="Times New Roman" w:hAnsi="Times New Roman" w:cs="Times New Roman"/>
          <w:b/>
          <w:bCs/>
        </w:rPr>
        <w:t xml:space="preserve"> p</w:t>
      </w:r>
      <w:r w:rsidR="009E2CC3" w:rsidRPr="00AC33FA">
        <w:rPr>
          <w:rFonts w:ascii="Times New Roman" w:hAnsi="Times New Roman" w:cs="Times New Roman"/>
          <w:b/>
          <w:bCs/>
        </w:rPr>
        <w:t>aragraph 71</w:t>
      </w:r>
      <w:r w:rsidR="009E2CC3" w:rsidRPr="00A73A6B">
        <w:rPr>
          <w:rFonts w:ascii="Times New Roman" w:hAnsi="Times New Roman" w:cs="Times New Roman"/>
        </w:rPr>
        <w:t xml:space="preserve"> </w:t>
      </w:r>
      <w:r>
        <w:rPr>
          <w:rFonts w:ascii="Times New Roman" w:hAnsi="Times New Roman" w:cs="Times New Roman"/>
        </w:rPr>
        <w:t>is</w:t>
      </w:r>
      <w:r w:rsidR="009E2CC3" w:rsidRPr="00A73A6B">
        <w:rPr>
          <w:rFonts w:ascii="Times New Roman" w:hAnsi="Times New Roman" w:cs="Times New Roman"/>
        </w:rPr>
        <w:t xml:space="preserve"> strengthened to reflect the importance that the reasons for detention are given in writing. In addition, a decision to detain must take into account the effects of detention on the physical and mental health of the individual, both at the outset of the detention and when detention is periodically reviewed.</w:t>
      </w:r>
      <w:r w:rsidR="009E2CC3" w:rsidRPr="00A73A6B">
        <w:rPr>
          <w:rStyle w:val="FootnoteReference"/>
          <w:rFonts w:ascii="Times New Roman" w:hAnsi="Times New Roman" w:cs="Times New Roman"/>
        </w:rPr>
        <w:footnoteReference w:id="4"/>
      </w:r>
      <w:r w:rsidR="009E2CC3" w:rsidRPr="00A73A6B">
        <w:rPr>
          <w:rFonts w:ascii="Times New Roman" w:hAnsi="Times New Roman" w:cs="Times New Roman"/>
        </w:rPr>
        <w:t xml:space="preserve"> </w:t>
      </w:r>
      <w:r>
        <w:rPr>
          <w:rFonts w:ascii="Times New Roman" w:hAnsi="Times New Roman" w:cs="Times New Roman"/>
        </w:rPr>
        <w:t>We propose</w:t>
      </w:r>
      <w:r w:rsidR="009E2CC3" w:rsidRPr="00A73A6B">
        <w:rPr>
          <w:rFonts w:ascii="Times New Roman" w:hAnsi="Times New Roman" w:cs="Times New Roman"/>
        </w:rPr>
        <w:t xml:space="preserve"> some amendments to the wording of paragraph 71. </w:t>
      </w:r>
    </w:p>
    <w:p w14:paraId="271E44B5" w14:textId="77777777" w:rsidR="009E2CC3" w:rsidRPr="00A73A6B" w:rsidRDefault="009E2CC3" w:rsidP="009E2CC3">
      <w:pPr>
        <w:pStyle w:val="ListParagraph"/>
        <w:ind w:left="360"/>
        <w:rPr>
          <w:rFonts w:ascii="Times New Roman" w:hAnsi="Times New Roman" w:cs="Times New Roman"/>
        </w:rPr>
      </w:pPr>
    </w:p>
    <w:p w14:paraId="4F3EA44D" w14:textId="77777777" w:rsidR="009E2CC3" w:rsidRPr="00A73A6B" w:rsidRDefault="009E2CC3" w:rsidP="009E2CC3">
      <w:pPr>
        <w:pStyle w:val="ListParagraph"/>
        <w:ind w:left="360"/>
        <w:rPr>
          <w:rFonts w:ascii="Times New Roman" w:hAnsi="Times New Roman" w:cs="Times New Roman"/>
          <w:b/>
          <w:bCs/>
          <w:u w:val="single"/>
        </w:rPr>
      </w:pPr>
      <w:r w:rsidRPr="00A73A6B">
        <w:rPr>
          <w:rFonts w:ascii="Times New Roman" w:hAnsi="Times New Roman" w:cs="Times New Roman"/>
          <w:b/>
          <w:bCs/>
          <w:u w:val="single"/>
        </w:rPr>
        <w:t>Recommended textual changes to paragraph 71</w:t>
      </w:r>
    </w:p>
    <w:p w14:paraId="6680C6C6" w14:textId="77777777" w:rsidR="009E2CC3" w:rsidRPr="00C30B76" w:rsidRDefault="009E2CC3" w:rsidP="009E2CC3">
      <w:pPr>
        <w:ind w:right="849" w:firstLine="360"/>
        <w:rPr>
          <w:rFonts w:ascii="Times New Roman" w:hAnsi="Times New Roman" w:cs="Times New Roman"/>
          <w:u w:val="single"/>
          <w:lang w:val="en-US"/>
        </w:rPr>
      </w:pPr>
      <w:r w:rsidRPr="00C30B76">
        <w:rPr>
          <w:rFonts w:ascii="Times New Roman" w:hAnsi="Times New Roman" w:cs="Times New Roman"/>
          <w:u w:val="single"/>
          <w:lang w:val="en-US"/>
        </w:rPr>
        <w:t xml:space="preserve">Right to be informed </w:t>
      </w:r>
      <w:r w:rsidRPr="00C30B76">
        <w:rPr>
          <w:rFonts w:ascii="Times New Roman" w:hAnsi="Times New Roman" w:cs="Times New Roman"/>
          <w:b/>
          <w:bCs/>
          <w:u w:val="single"/>
          <w:lang w:val="en-US"/>
        </w:rPr>
        <w:t>in writing</w:t>
      </w:r>
      <w:r w:rsidRPr="00C30B76">
        <w:rPr>
          <w:rFonts w:ascii="Times New Roman" w:hAnsi="Times New Roman" w:cs="Times New Roman"/>
          <w:u w:val="single"/>
          <w:lang w:val="en-US"/>
        </w:rPr>
        <w:t xml:space="preserve"> of the reasons for detention (article 16 (5) of the Convention)</w:t>
      </w:r>
    </w:p>
    <w:p w14:paraId="7556866C" w14:textId="7B048DC7" w:rsidR="009E2CC3" w:rsidRPr="00537036" w:rsidRDefault="009E2CC3" w:rsidP="009E2CC3">
      <w:pPr>
        <w:ind w:left="360" w:right="849"/>
        <w:jc w:val="both"/>
        <w:rPr>
          <w:rFonts w:ascii="Times New Roman" w:hAnsi="Times New Roman" w:cs="Times New Roman"/>
          <w:b/>
          <w:bCs/>
          <w:lang w:val="en-US"/>
        </w:rPr>
      </w:pPr>
      <w:r w:rsidRPr="00C30B76">
        <w:rPr>
          <w:rFonts w:ascii="Times New Roman" w:hAnsi="Times New Roman" w:cs="Times New Roman"/>
          <w:lang w:val="en-US"/>
        </w:rPr>
        <w:t>71.</w:t>
      </w:r>
      <w:r w:rsidRPr="00C30B76">
        <w:rPr>
          <w:rFonts w:ascii="Times New Roman" w:hAnsi="Times New Roman" w:cs="Times New Roman"/>
          <w:lang w:val="en-US"/>
        </w:rPr>
        <w:tab/>
        <w:t xml:space="preserve">The right to information is essential for the exercise of other rights, such as access to justice. </w:t>
      </w:r>
      <w:r w:rsidRPr="00537036">
        <w:rPr>
          <w:rFonts w:ascii="Times New Roman" w:hAnsi="Times New Roman" w:cs="Times New Roman"/>
          <w:lang w:val="en-US"/>
        </w:rPr>
        <w:t xml:space="preserve">The authorities must inform the migrant worker about the reasons for </w:t>
      </w:r>
      <w:r w:rsidRPr="00537036">
        <w:rPr>
          <w:rFonts w:ascii="Times New Roman" w:hAnsi="Times New Roman" w:cs="Times New Roman"/>
          <w:b/>
          <w:bCs/>
          <w:lang w:val="en-US"/>
        </w:rPr>
        <w:t>his/her</w:t>
      </w:r>
      <w:r w:rsidRPr="00537036">
        <w:rPr>
          <w:rFonts w:ascii="Times New Roman" w:hAnsi="Times New Roman" w:cs="Times New Roman"/>
          <w:lang w:val="en-US"/>
        </w:rPr>
        <w:t xml:space="preserve"> detention </w:t>
      </w:r>
      <w:r w:rsidRPr="00537036">
        <w:rPr>
          <w:rFonts w:ascii="Times New Roman" w:hAnsi="Times New Roman" w:cs="Times New Roman"/>
          <w:b/>
          <w:bCs/>
          <w:lang w:val="en-US"/>
        </w:rPr>
        <w:t>in writing</w:t>
      </w:r>
      <w:r w:rsidRPr="00537036">
        <w:rPr>
          <w:rFonts w:ascii="Times New Roman" w:hAnsi="Times New Roman" w:cs="Times New Roman"/>
          <w:lang w:val="en-US"/>
        </w:rPr>
        <w:t xml:space="preserve"> </w:t>
      </w:r>
      <w:r w:rsidRPr="002515B7">
        <w:rPr>
          <w:rFonts w:ascii="Times New Roman" w:hAnsi="Times New Roman" w:cs="Times New Roman"/>
          <w:strike/>
          <w:lang w:val="en-US"/>
        </w:rPr>
        <w:t>as soon as possible</w:t>
      </w:r>
      <w:r w:rsidRPr="00537036">
        <w:rPr>
          <w:rFonts w:ascii="Times New Roman" w:hAnsi="Times New Roman" w:cs="Times New Roman"/>
          <w:lang w:val="en-US"/>
        </w:rPr>
        <w:t xml:space="preserve"> </w:t>
      </w:r>
      <w:r w:rsidR="002515B7" w:rsidRPr="00E535BC">
        <w:rPr>
          <w:rFonts w:ascii="Times New Roman" w:hAnsi="Times New Roman" w:cs="Times New Roman"/>
          <w:b/>
          <w:bCs/>
          <w:lang w:val="en-US"/>
        </w:rPr>
        <w:t xml:space="preserve">promptly at the outset of </w:t>
      </w:r>
      <w:r w:rsidR="00E535BC" w:rsidRPr="00E535BC">
        <w:rPr>
          <w:rFonts w:ascii="Times New Roman" w:hAnsi="Times New Roman" w:cs="Times New Roman"/>
          <w:b/>
          <w:bCs/>
          <w:lang w:val="en-US"/>
        </w:rPr>
        <w:t>detention</w:t>
      </w:r>
      <w:r w:rsidR="00E535BC">
        <w:rPr>
          <w:rFonts w:ascii="Times New Roman" w:hAnsi="Times New Roman" w:cs="Times New Roman"/>
          <w:lang w:val="en-US"/>
        </w:rPr>
        <w:t xml:space="preserve"> </w:t>
      </w:r>
      <w:r w:rsidRPr="00537036">
        <w:rPr>
          <w:rFonts w:ascii="Times New Roman" w:hAnsi="Times New Roman" w:cs="Times New Roman"/>
          <w:lang w:val="en-US"/>
        </w:rPr>
        <w:t>and</w:t>
      </w:r>
      <w:r w:rsidRPr="00E535BC">
        <w:rPr>
          <w:rFonts w:ascii="Times New Roman" w:hAnsi="Times New Roman" w:cs="Times New Roman"/>
          <w:strike/>
          <w:lang w:val="en-US"/>
        </w:rPr>
        <w:t>, as far as possible,</w:t>
      </w:r>
      <w:r w:rsidRPr="00537036">
        <w:rPr>
          <w:rFonts w:ascii="Times New Roman" w:hAnsi="Times New Roman" w:cs="Times New Roman"/>
          <w:lang w:val="en-US"/>
        </w:rPr>
        <w:t xml:space="preserve"> in a language that the person understands, </w:t>
      </w:r>
      <w:r w:rsidRPr="00B35340">
        <w:rPr>
          <w:rFonts w:ascii="Times New Roman" w:hAnsi="Times New Roman" w:cs="Times New Roman"/>
          <w:strike/>
          <w:lang w:val="en-US"/>
        </w:rPr>
        <w:t>and</w:t>
      </w:r>
      <w:r w:rsidRPr="00537036">
        <w:rPr>
          <w:rFonts w:ascii="Times New Roman" w:hAnsi="Times New Roman" w:cs="Times New Roman"/>
          <w:lang w:val="en-US"/>
        </w:rPr>
        <w:t xml:space="preserve"> taking into consideration factors such as age, disability and educational level to adopt understandable language. </w:t>
      </w:r>
      <w:r w:rsidRPr="00537036">
        <w:rPr>
          <w:rFonts w:ascii="Times New Roman" w:hAnsi="Times New Roman" w:cs="Times New Roman"/>
          <w:b/>
          <w:bCs/>
          <w:lang w:val="en-US"/>
        </w:rPr>
        <w:t xml:space="preserve">The Committee considers that the initial decision to detain and any subsequent decision to extend detention should fully consider the effects of detention on the physical and mental health of the individual. </w:t>
      </w:r>
    </w:p>
    <w:p w14:paraId="45A5E266" w14:textId="1A83F7D0" w:rsidR="009E2CC3" w:rsidRPr="00C30B76" w:rsidRDefault="009E2CC3" w:rsidP="00F04273">
      <w:pPr>
        <w:ind w:firstLine="360"/>
        <w:rPr>
          <w:rFonts w:ascii="Times New Roman" w:hAnsi="Times New Roman" w:cs="Times New Roman"/>
          <w:u w:val="single"/>
          <w:lang w:val="en-US"/>
        </w:rPr>
      </w:pPr>
      <w:r w:rsidRPr="00C30B76">
        <w:rPr>
          <w:rFonts w:ascii="Times New Roman" w:hAnsi="Times New Roman" w:cs="Times New Roman"/>
          <w:u w:val="single"/>
          <w:lang w:val="en-US"/>
        </w:rPr>
        <w:t>Free legal representation and interpretation assistance</w:t>
      </w:r>
    </w:p>
    <w:p w14:paraId="07EB48D0" w14:textId="5458415D" w:rsidR="009E2CC3" w:rsidRPr="00A73A6B" w:rsidRDefault="001D3889" w:rsidP="009E2CC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We</w:t>
      </w:r>
      <w:r w:rsidR="009E2CC3" w:rsidRPr="00A73A6B">
        <w:rPr>
          <w:rFonts w:ascii="Times New Roman" w:hAnsi="Times New Roman" w:cs="Times New Roman"/>
        </w:rPr>
        <w:t xml:space="preserve"> consider that this section </w:t>
      </w:r>
      <w:r w:rsidR="006C7680" w:rsidRPr="006C7680">
        <w:rPr>
          <w:rFonts w:ascii="Times New Roman" w:hAnsi="Times New Roman" w:cs="Times New Roman"/>
          <w:b/>
          <w:bCs/>
        </w:rPr>
        <w:t>(paragraphs 79 and 80)</w:t>
      </w:r>
      <w:r w:rsidR="006C7680">
        <w:rPr>
          <w:rFonts w:ascii="Times New Roman" w:hAnsi="Times New Roman" w:cs="Times New Roman"/>
        </w:rPr>
        <w:t xml:space="preserve"> </w:t>
      </w:r>
      <w:r w:rsidR="009E2CC3" w:rsidRPr="00A73A6B">
        <w:rPr>
          <w:rFonts w:ascii="Times New Roman" w:hAnsi="Times New Roman" w:cs="Times New Roman"/>
        </w:rPr>
        <w:t>should be re</w:t>
      </w:r>
      <w:r>
        <w:rPr>
          <w:rFonts w:ascii="Times New Roman" w:hAnsi="Times New Roman" w:cs="Times New Roman"/>
        </w:rPr>
        <w:t xml:space="preserve">structured </w:t>
      </w:r>
      <w:r w:rsidR="0048335A">
        <w:rPr>
          <w:rFonts w:ascii="Times New Roman" w:hAnsi="Times New Roman" w:cs="Times New Roman"/>
        </w:rPr>
        <w:t>into two separate sections</w:t>
      </w:r>
      <w:r w:rsidR="00D00CBA">
        <w:rPr>
          <w:rFonts w:ascii="Times New Roman" w:hAnsi="Times New Roman" w:cs="Times New Roman"/>
        </w:rPr>
        <w:t xml:space="preserve"> that address the </w:t>
      </w:r>
      <w:r w:rsidR="00D00CBA" w:rsidRPr="001F422E">
        <w:rPr>
          <w:rFonts w:ascii="Times New Roman" w:hAnsi="Times New Roman" w:cs="Times New Roman"/>
          <w:b/>
          <w:bCs/>
        </w:rPr>
        <w:t>‘right to access a lawyer’</w:t>
      </w:r>
      <w:r w:rsidR="00D00CBA">
        <w:rPr>
          <w:rFonts w:ascii="Times New Roman" w:hAnsi="Times New Roman" w:cs="Times New Roman"/>
        </w:rPr>
        <w:t xml:space="preserve"> and </w:t>
      </w:r>
      <w:r w:rsidR="00970BBC" w:rsidRPr="001F422E">
        <w:rPr>
          <w:rFonts w:ascii="Times New Roman" w:hAnsi="Times New Roman" w:cs="Times New Roman"/>
          <w:b/>
          <w:bCs/>
        </w:rPr>
        <w:t>‘the right to interpretation’</w:t>
      </w:r>
      <w:r w:rsidR="00970BBC">
        <w:rPr>
          <w:rFonts w:ascii="Times New Roman" w:hAnsi="Times New Roman" w:cs="Times New Roman"/>
        </w:rPr>
        <w:t xml:space="preserve">.  </w:t>
      </w:r>
      <w:r w:rsidR="009E2CC3" w:rsidRPr="00A73A6B">
        <w:rPr>
          <w:rFonts w:ascii="Times New Roman" w:hAnsi="Times New Roman" w:cs="Times New Roman"/>
        </w:rPr>
        <w:t xml:space="preserve">In addition, we recommend referring to the specific articles in the Convention </w:t>
      </w:r>
      <w:r w:rsidR="00970BBC">
        <w:rPr>
          <w:rFonts w:ascii="Times New Roman" w:hAnsi="Times New Roman" w:cs="Times New Roman"/>
        </w:rPr>
        <w:t xml:space="preserve">where these rights are mentioned </w:t>
      </w:r>
      <w:r w:rsidR="009E2CC3" w:rsidRPr="00A73A6B">
        <w:rPr>
          <w:rFonts w:ascii="Times New Roman" w:hAnsi="Times New Roman" w:cs="Times New Roman"/>
        </w:rPr>
        <w:t xml:space="preserve">(as other sections do), i.e. to articles 16(7), 16(8) and 18(3). </w:t>
      </w:r>
    </w:p>
    <w:p w14:paraId="6854FA4C" w14:textId="77777777" w:rsidR="009E2CC3" w:rsidRPr="00A73A6B" w:rsidRDefault="009E2CC3" w:rsidP="009E2CC3">
      <w:pPr>
        <w:pStyle w:val="ListParagraph"/>
        <w:ind w:left="360"/>
        <w:rPr>
          <w:rFonts w:ascii="Times New Roman" w:hAnsi="Times New Roman" w:cs="Times New Roman"/>
        </w:rPr>
      </w:pPr>
    </w:p>
    <w:p w14:paraId="07E5568E" w14:textId="1F2DAE8B" w:rsidR="009A2754" w:rsidRDefault="009E2CC3" w:rsidP="009A2754">
      <w:pPr>
        <w:pStyle w:val="ListParagraph"/>
        <w:numPr>
          <w:ilvl w:val="0"/>
          <w:numId w:val="3"/>
        </w:numPr>
        <w:spacing w:after="160" w:line="259" w:lineRule="auto"/>
        <w:rPr>
          <w:rFonts w:ascii="Times New Roman" w:hAnsi="Times New Roman" w:cs="Times New Roman"/>
        </w:rPr>
      </w:pPr>
      <w:r w:rsidRPr="009A2754">
        <w:rPr>
          <w:rFonts w:ascii="Times New Roman" w:hAnsi="Times New Roman" w:cs="Times New Roman"/>
        </w:rPr>
        <w:t xml:space="preserve">We note that </w:t>
      </w:r>
      <w:r w:rsidRPr="009A2754">
        <w:rPr>
          <w:rFonts w:ascii="Times New Roman" w:hAnsi="Times New Roman" w:cs="Times New Roman"/>
          <w:b/>
          <w:bCs/>
        </w:rPr>
        <w:t>paragraph 79</w:t>
      </w:r>
      <w:r w:rsidRPr="009A2754">
        <w:rPr>
          <w:rFonts w:ascii="Times New Roman" w:hAnsi="Times New Roman" w:cs="Times New Roman"/>
        </w:rPr>
        <w:t xml:space="preserve"> underlines the importance that migrant workers and their families have the right to legal advice and legal representation, including free of charge where they are unable to afford it. In addition to this, </w:t>
      </w:r>
      <w:r w:rsidR="00773288" w:rsidRPr="009A2754">
        <w:rPr>
          <w:rFonts w:ascii="Times New Roman" w:hAnsi="Times New Roman" w:cs="Times New Roman"/>
        </w:rPr>
        <w:t xml:space="preserve">we </w:t>
      </w:r>
      <w:r w:rsidRPr="009A2754">
        <w:rPr>
          <w:rFonts w:ascii="Times New Roman" w:hAnsi="Times New Roman" w:cs="Times New Roman"/>
        </w:rPr>
        <w:t>consider that the paragraph should reflect additional aspects of the right to access a lawyer. Firstly, a detainee should be able to exercise his/her right to access a lawyer from the outset of the detention.  Secondly, access to a lawyer includes the ability to talk privately with a lawyer of the person’s choice.</w:t>
      </w:r>
      <w:r w:rsidRPr="00A73A6B">
        <w:rPr>
          <w:rStyle w:val="FootnoteReference"/>
          <w:rFonts w:ascii="Times New Roman" w:hAnsi="Times New Roman" w:cs="Times New Roman"/>
        </w:rPr>
        <w:footnoteReference w:id="5"/>
      </w:r>
      <w:r w:rsidRPr="009A2754">
        <w:rPr>
          <w:rFonts w:ascii="Times New Roman" w:hAnsi="Times New Roman" w:cs="Times New Roman"/>
        </w:rPr>
        <w:t xml:space="preserve"> We recommend that this paragraph is amended to include these points. </w:t>
      </w:r>
    </w:p>
    <w:p w14:paraId="151629BF" w14:textId="77777777" w:rsidR="009A2754" w:rsidRPr="009A2754" w:rsidRDefault="009A2754" w:rsidP="009A2754">
      <w:pPr>
        <w:pStyle w:val="ListParagraph"/>
        <w:rPr>
          <w:rFonts w:ascii="Times New Roman" w:hAnsi="Times New Roman" w:cs="Times New Roman"/>
        </w:rPr>
      </w:pPr>
    </w:p>
    <w:p w14:paraId="61E6EC53" w14:textId="319B4BD4" w:rsidR="009E2CC3" w:rsidRPr="00A73A6B" w:rsidRDefault="009E2CC3" w:rsidP="009E2CC3">
      <w:pPr>
        <w:pStyle w:val="ListParagraph"/>
        <w:numPr>
          <w:ilvl w:val="0"/>
          <w:numId w:val="3"/>
        </w:numPr>
        <w:spacing w:after="160" w:line="259" w:lineRule="auto"/>
        <w:rPr>
          <w:rFonts w:ascii="Times New Roman" w:hAnsi="Times New Roman" w:cs="Times New Roman"/>
        </w:rPr>
      </w:pPr>
      <w:r w:rsidRPr="00A73A6B">
        <w:rPr>
          <w:rFonts w:ascii="Times New Roman" w:hAnsi="Times New Roman" w:cs="Times New Roman"/>
        </w:rPr>
        <w:t xml:space="preserve">In relation to interpretation, </w:t>
      </w:r>
      <w:r w:rsidR="00773288">
        <w:rPr>
          <w:rFonts w:ascii="Times New Roman" w:hAnsi="Times New Roman" w:cs="Times New Roman"/>
        </w:rPr>
        <w:t xml:space="preserve">we recommend that </w:t>
      </w:r>
      <w:r w:rsidR="00276B13">
        <w:rPr>
          <w:rFonts w:ascii="Times New Roman" w:hAnsi="Times New Roman" w:cs="Times New Roman"/>
        </w:rPr>
        <w:t xml:space="preserve">the Committee confirms that </w:t>
      </w:r>
      <w:r w:rsidR="00C967E0">
        <w:rPr>
          <w:rFonts w:ascii="Times New Roman" w:hAnsi="Times New Roman" w:cs="Times New Roman"/>
        </w:rPr>
        <w:t xml:space="preserve">migrants in detention have the right to </w:t>
      </w:r>
      <w:r w:rsidR="00276B13">
        <w:rPr>
          <w:rFonts w:ascii="Times New Roman" w:hAnsi="Times New Roman" w:cs="Times New Roman"/>
        </w:rPr>
        <w:t xml:space="preserve">interpretation </w:t>
      </w:r>
      <w:r w:rsidR="00C967E0">
        <w:rPr>
          <w:rFonts w:ascii="Times New Roman" w:hAnsi="Times New Roman" w:cs="Times New Roman"/>
        </w:rPr>
        <w:t>so as to be informed of all their rights</w:t>
      </w:r>
      <w:r w:rsidR="00D902DD">
        <w:rPr>
          <w:rFonts w:ascii="Times New Roman" w:hAnsi="Times New Roman" w:cs="Times New Roman"/>
        </w:rPr>
        <w:t xml:space="preserve"> in a language that they understand</w:t>
      </w:r>
      <w:r w:rsidR="00657985">
        <w:rPr>
          <w:rFonts w:ascii="Times New Roman" w:hAnsi="Times New Roman" w:cs="Times New Roman"/>
        </w:rPr>
        <w:t xml:space="preserve">, including with reference to consular assistance, legal aid, right to appeal, compensation. In addition, </w:t>
      </w:r>
      <w:r w:rsidRPr="00A73A6B">
        <w:rPr>
          <w:rFonts w:ascii="Times New Roman" w:hAnsi="Times New Roman" w:cs="Times New Roman"/>
        </w:rPr>
        <w:t xml:space="preserve">the Committee should recommend that the use of fellow detainees as interpreters (including family members) should be avoided. We </w:t>
      </w:r>
      <w:r w:rsidR="00324021">
        <w:rPr>
          <w:rFonts w:ascii="Times New Roman" w:hAnsi="Times New Roman" w:cs="Times New Roman"/>
        </w:rPr>
        <w:t>propose</w:t>
      </w:r>
      <w:r w:rsidRPr="00A73A6B">
        <w:rPr>
          <w:rFonts w:ascii="Times New Roman" w:hAnsi="Times New Roman" w:cs="Times New Roman"/>
        </w:rPr>
        <w:t xml:space="preserve"> some wording below.</w:t>
      </w:r>
    </w:p>
    <w:p w14:paraId="73050F21" w14:textId="77777777" w:rsidR="009E2CC3" w:rsidRPr="00A73A6B" w:rsidRDefault="009E2CC3" w:rsidP="009E2CC3">
      <w:pPr>
        <w:pStyle w:val="ListParagraph"/>
        <w:rPr>
          <w:rFonts w:ascii="Times New Roman" w:hAnsi="Times New Roman" w:cs="Times New Roman"/>
        </w:rPr>
      </w:pPr>
    </w:p>
    <w:p w14:paraId="2422632B" w14:textId="77777777" w:rsidR="009E2CC3" w:rsidRPr="00A73A6B" w:rsidRDefault="009E2CC3" w:rsidP="009E2CC3">
      <w:pPr>
        <w:pStyle w:val="ListParagraph"/>
        <w:ind w:left="360"/>
        <w:rPr>
          <w:rFonts w:ascii="Times New Roman" w:hAnsi="Times New Roman" w:cs="Times New Roman"/>
          <w:b/>
          <w:bCs/>
          <w:u w:val="single"/>
        </w:rPr>
      </w:pPr>
      <w:r w:rsidRPr="00A73A6B">
        <w:rPr>
          <w:rFonts w:ascii="Times New Roman" w:hAnsi="Times New Roman" w:cs="Times New Roman"/>
          <w:b/>
          <w:bCs/>
          <w:u w:val="single"/>
        </w:rPr>
        <w:t>Recommended textual changes to paragraph 79</w:t>
      </w:r>
    </w:p>
    <w:p w14:paraId="6CAD024C" w14:textId="5A4740B7" w:rsidR="009E2CC3" w:rsidRPr="00537036" w:rsidRDefault="009E2CC3" w:rsidP="009E2CC3">
      <w:pPr>
        <w:ind w:left="360" w:right="849"/>
        <w:rPr>
          <w:rFonts w:ascii="Times New Roman" w:eastAsia="SimSun" w:hAnsi="Times New Roman" w:cs="Times New Roman"/>
          <w:b/>
          <w:bCs/>
          <w:lang w:val="en-US" w:eastAsia="zh-CN"/>
        </w:rPr>
      </w:pPr>
      <w:r w:rsidRPr="00537036">
        <w:rPr>
          <w:rFonts w:ascii="Times New Roman" w:eastAsia="SimSun" w:hAnsi="Times New Roman" w:cs="Times New Roman"/>
          <w:b/>
          <w:bCs/>
          <w:lang w:val="en-US" w:eastAsia="zh-CN"/>
        </w:rPr>
        <w:lastRenderedPageBreak/>
        <w:t>Right to access a lawyer (articles 16(7)</w:t>
      </w:r>
      <w:r w:rsidR="009E1853">
        <w:rPr>
          <w:rFonts w:ascii="Times New Roman" w:eastAsia="SimSun" w:hAnsi="Times New Roman" w:cs="Times New Roman"/>
          <w:b/>
          <w:bCs/>
          <w:lang w:val="en-US" w:eastAsia="zh-CN"/>
        </w:rPr>
        <w:t xml:space="preserve"> and</w:t>
      </w:r>
      <w:r w:rsidRPr="00537036">
        <w:rPr>
          <w:rFonts w:ascii="Times New Roman" w:eastAsia="SimSun" w:hAnsi="Times New Roman" w:cs="Times New Roman"/>
          <w:b/>
          <w:bCs/>
          <w:lang w:val="en-US" w:eastAsia="zh-CN"/>
        </w:rPr>
        <w:t xml:space="preserve"> 18(3) of the Convention)</w:t>
      </w:r>
    </w:p>
    <w:p w14:paraId="443E0815" w14:textId="77777777" w:rsidR="009E2CC3" w:rsidRPr="00A73A6B" w:rsidRDefault="009E2CC3" w:rsidP="009E2CC3">
      <w:pPr>
        <w:pStyle w:val="SingleTxtG"/>
        <w:ind w:left="360" w:right="849"/>
        <w:rPr>
          <w:strike/>
          <w:sz w:val="22"/>
          <w:szCs w:val="22"/>
        </w:rPr>
      </w:pPr>
      <w:r w:rsidRPr="00A73A6B">
        <w:rPr>
          <w:sz w:val="22"/>
          <w:szCs w:val="22"/>
        </w:rPr>
        <w:t>79.</w:t>
      </w:r>
      <w:r w:rsidRPr="00A73A6B">
        <w:rPr>
          <w:sz w:val="22"/>
          <w:szCs w:val="22"/>
        </w:rPr>
        <w:tab/>
        <w:t xml:space="preserve">In the context of immigration detention, migrant workers and members of their families have the right to legal advice and legal representation, provided by the State free of charge for persons who cannot afford it, making the rights to due process and access to justice truly operational. </w:t>
      </w:r>
      <w:r w:rsidRPr="00A918A2">
        <w:rPr>
          <w:b/>
          <w:bCs/>
          <w:sz w:val="22"/>
          <w:szCs w:val="22"/>
        </w:rPr>
        <w:t>The right to access a lawyer must be exercisable from the outset of the migrant’s detention. The right includes the ability to choose a lawyer and to meet or talk privately with a lawyer.</w:t>
      </w:r>
      <w:r w:rsidRPr="00A73A6B">
        <w:rPr>
          <w:sz w:val="22"/>
          <w:szCs w:val="22"/>
        </w:rPr>
        <w:t xml:space="preserve">  </w:t>
      </w:r>
      <w:r w:rsidRPr="00A73A6B">
        <w:rPr>
          <w:strike/>
          <w:sz w:val="22"/>
          <w:szCs w:val="22"/>
        </w:rPr>
        <w:t>In the case of migrant workers who cannot understand or speak the language used during the proceedings, States should make qualified interpreters available to them. Even for migrant workers who understand the language of the country in which they currently reside, it is important to have an interpreter and that the information is provided in understandable terms free of technicalities.</w:t>
      </w:r>
    </w:p>
    <w:p w14:paraId="1AC8EBD1" w14:textId="77777777" w:rsidR="009E2CC3" w:rsidRPr="00A73A6B" w:rsidRDefault="009E2CC3" w:rsidP="009E2CC3">
      <w:pPr>
        <w:pStyle w:val="ListParagraph"/>
        <w:ind w:left="360"/>
        <w:rPr>
          <w:rFonts w:ascii="Times New Roman" w:hAnsi="Times New Roman" w:cs="Times New Roman"/>
          <w:b/>
          <w:bCs/>
          <w:u w:val="single"/>
        </w:rPr>
      </w:pPr>
    </w:p>
    <w:p w14:paraId="290B70C4" w14:textId="28A41B65" w:rsidR="009E2CC3" w:rsidRDefault="009E2CC3" w:rsidP="009E2CC3">
      <w:pPr>
        <w:pStyle w:val="ListParagraph"/>
        <w:ind w:left="360"/>
        <w:rPr>
          <w:rFonts w:ascii="Times New Roman" w:hAnsi="Times New Roman" w:cs="Times New Roman"/>
          <w:b/>
          <w:bCs/>
          <w:u w:val="single"/>
        </w:rPr>
      </w:pPr>
      <w:r w:rsidRPr="00A73A6B">
        <w:rPr>
          <w:rFonts w:ascii="Times New Roman" w:hAnsi="Times New Roman" w:cs="Times New Roman"/>
          <w:b/>
          <w:bCs/>
          <w:u w:val="single"/>
        </w:rPr>
        <w:t>Recommended textual addition after paragraph 79</w:t>
      </w:r>
    </w:p>
    <w:p w14:paraId="403FF40E" w14:textId="70828B02" w:rsidR="00890FA4" w:rsidRDefault="00890FA4" w:rsidP="009E2CC3">
      <w:pPr>
        <w:pStyle w:val="ListParagraph"/>
        <w:ind w:left="360"/>
        <w:rPr>
          <w:rFonts w:ascii="Times New Roman" w:hAnsi="Times New Roman" w:cs="Times New Roman"/>
          <w:b/>
          <w:bCs/>
          <w:u w:val="single"/>
        </w:rPr>
      </w:pPr>
    </w:p>
    <w:p w14:paraId="5B1BC855" w14:textId="53B56865" w:rsidR="00890FA4" w:rsidRPr="00A918A2" w:rsidRDefault="00890FA4" w:rsidP="009E2CC3">
      <w:pPr>
        <w:pStyle w:val="ListParagraph"/>
        <w:ind w:left="360"/>
        <w:rPr>
          <w:rFonts w:ascii="Times New Roman" w:hAnsi="Times New Roman" w:cs="Times New Roman"/>
          <w:b/>
          <w:bCs/>
        </w:rPr>
      </w:pPr>
      <w:r w:rsidRPr="00A918A2">
        <w:rPr>
          <w:rFonts w:ascii="Times New Roman" w:hAnsi="Times New Roman" w:cs="Times New Roman"/>
          <w:b/>
          <w:bCs/>
        </w:rPr>
        <w:t xml:space="preserve">Right to </w:t>
      </w:r>
      <w:r w:rsidR="009351D8" w:rsidRPr="00A918A2">
        <w:rPr>
          <w:rFonts w:ascii="Times New Roman" w:hAnsi="Times New Roman" w:cs="Times New Roman"/>
          <w:b/>
          <w:bCs/>
        </w:rPr>
        <w:t xml:space="preserve">an interpreter (articles </w:t>
      </w:r>
      <w:r w:rsidR="009E1853" w:rsidRPr="00A918A2">
        <w:rPr>
          <w:rFonts w:ascii="Times New Roman" w:hAnsi="Times New Roman" w:cs="Times New Roman"/>
          <w:b/>
          <w:bCs/>
        </w:rPr>
        <w:t>16(8)</w:t>
      </w:r>
      <w:r w:rsidR="00E42473" w:rsidRPr="00A918A2">
        <w:rPr>
          <w:rFonts w:ascii="Times New Roman" w:hAnsi="Times New Roman" w:cs="Times New Roman"/>
          <w:b/>
          <w:bCs/>
        </w:rPr>
        <w:t xml:space="preserve"> and 18(3) of the Convention)</w:t>
      </w:r>
      <w:r w:rsidR="009E1853" w:rsidRPr="00A918A2">
        <w:rPr>
          <w:rFonts w:ascii="Times New Roman" w:hAnsi="Times New Roman" w:cs="Times New Roman"/>
          <w:b/>
          <w:bCs/>
        </w:rPr>
        <w:t xml:space="preserve"> </w:t>
      </w:r>
    </w:p>
    <w:p w14:paraId="36F1DFC0" w14:textId="5DEDBA7C" w:rsidR="009E2CC3" w:rsidRDefault="009E2CC3" w:rsidP="009E2CC3">
      <w:pPr>
        <w:pStyle w:val="SingleTxtG"/>
        <w:ind w:left="360" w:right="849"/>
        <w:rPr>
          <w:b/>
          <w:bCs/>
          <w:sz w:val="22"/>
          <w:szCs w:val="22"/>
        </w:rPr>
      </w:pPr>
      <w:r w:rsidRPr="00A73A6B">
        <w:rPr>
          <w:sz w:val="22"/>
          <w:szCs w:val="22"/>
        </w:rPr>
        <w:t>79.</w:t>
      </w:r>
      <w:r w:rsidRPr="00A73A6B">
        <w:rPr>
          <w:i/>
          <w:iCs/>
          <w:sz w:val="22"/>
          <w:szCs w:val="22"/>
        </w:rPr>
        <w:t>bis</w:t>
      </w:r>
      <w:r w:rsidRPr="00A73A6B">
        <w:rPr>
          <w:sz w:val="22"/>
          <w:szCs w:val="22"/>
        </w:rPr>
        <w:tab/>
        <w:t xml:space="preserve">In the case of migrant workers who cannot understand or speak the language used </w:t>
      </w:r>
      <w:r w:rsidRPr="00F10F11">
        <w:rPr>
          <w:strike/>
          <w:sz w:val="22"/>
          <w:szCs w:val="22"/>
        </w:rPr>
        <w:t>during the proceedings</w:t>
      </w:r>
      <w:r w:rsidRPr="00A73A6B">
        <w:rPr>
          <w:sz w:val="22"/>
          <w:szCs w:val="22"/>
        </w:rPr>
        <w:t>, States should make qualified interpreters available to them</w:t>
      </w:r>
      <w:r w:rsidR="002E3128" w:rsidRPr="00F10F11">
        <w:rPr>
          <w:b/>
          <w:bCs/>
          <w:sz w:val="22"/>
          <w:szCs w:val="22"/>
        </w:rPr>
        <w:t>,</w:t>
      </w:r>
      <w:r w:rsidR="002E3128">
        <w:rPr>
          <w:sz w:val="22"/>
          <w:szCs w:val="22"/>
        </w:rPr>
        <w:t xml:space="preserve"> </w:t>
      </w:r>
      <w:r w:rsidR="002E3128" w:rsidRPr="00F10F11">
        <w:rPr>
          <w:b/>
          <w:bCs/>
          <w:sz w:val="22"/>
          <w:szCs w:val="22"/>
        </w:rPr>
        <w:t>including during legal proceedings and when</w:t>
      </w:r>
      <w:r w:rsidR="00284CA4">
        <w:rPr>
          <w:b/>
          <w:bCs/>
          <w:sz w:val="22"/>
          <w:szCs w:val="22"/>
        </w:rPr>
        <w:t>ever</w:t>
      </w:r>
      <w:r w:rsidR="002E3128" w:rsidRPr="00F10F11">
        <w:rPr>
          <w:b/>
          <w:bCs/>
          <w:sz w:val="22"/>
          <w:szCs w:val="22"/>
        </w:rPr>
        <w:t xml:space="preserve"> they are informed of their rights</w:t>
      </w:r>
      <w:r w:rsidRPr="00A73A6B">
        <w:rPr>
          <w:sz w:val="22"/>
          <w:szCs w:val="22"/>
        </w:rPr>
        <w:t xml:space="preserve">. Even for migrant workers who understand the language of the country in which they currently reside, it is important to have an interpreter and that the information is provided in understandable terms free of technicalities. </w:t>
      </w:r>
      <w:r w:rsidRPr="00A73A6B">
        <w:rPr>
          <w:b/>
          <w:bCs/>
          <w:sz w:val="22"/>
          <w:szCs w:val="22"/>
        </w:rPr>
        <w:t xml:space="preserve">The Committee considers that the use of fellow detainees as interpreters (including family members) should be avoided. </w:t>
      </w:r>
    </w:p>
    <w:p w14:paraId="04180097" w14:textId="77777777" w:rsidR="001F422E" w:rsidRPr="00A73A6B" w:rsidRDefault="001F422E" w:rsidP="009E2CC3">
      <w:pPr>
        <w:pStyle w:val="SingleTxtG"/>
        <w:ind w:left="360" w:right="849"/>
        <w:rPr>
          <w:b/>
          <w:bCs/>
          <w:sz w:val="22"/>
          <w:szCs w:val="22"/>
        </w:rPr>
      </w:pPr>
    </w:p>
    <w:p w14:paraId="3EEB5B12" w14:textId="52AFD1B5" w:rsidR="009E2CC3" w:rsidRPr="00A73A6B" w:rsidRDefault="00744F8E" w:rsidP="009E2CC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We </w:t>
      </w:r>
      <w:r w:rsidR="009E2CC3" w:rsidRPr="00A73A6B">
        <w:rPr>
          <w:rFonts w:ascii="Times New Roman" w:hAnsi="Times New Roman" w:cs="Times New Roman"/>
        </w:rPr>
        <w:t>consider that Section E could be further strengthened by referring to the right to notify family or a third person of the migrant’s detention.  This is an important safeguard reflected in other international standards</w:t>
      </w:r>
      <w:r w:rsidR="004E298F" w:rsidRPr="00D9200F">
        <w:rPr>
          <w:rStyle w:val="FootnoteReference"/>
          <w:rFonts w:ascii="Times New Roman" w:hAnsi="Times New Roman" w:cs="Times New Roman"/>
        </w:rPr>
        <w:footnoteReference w:id="6"/>
      </w:r>
      <w:r w:rsidR="004E298F" w:rsidRPr="00D9200F">
        <w:rPr>
          <w:rFonts w:ascii="Times New Roman" w:hAnsi="Times New Roman" w:cs="Times New Roman"/>
          <w:lang w:val="en-US"/>
        </w:rPr>
        <w:t xml:space="preserve"> </w:t>
      </w:r>
      <w:r w:rsidR="009E2CC3" w:rsidRPr="00A73A6B">
        <w:rPr>
          <w:rFonts w:ascii="Times New Roman" w:hAnsi="Times New Roman" w:cs="Times New Roman"/>
        </w:rPr>
        <w:t xml:space="preserve">that ensures that detention is not incommunicado or arbitrary, safeguards against torture and other ill-treatment and allows the migrant to maintain contact with the outside world. We suggest inserting an </w:t>
      </w:r>
      <w:r w:rsidR="009E2CC3" w:rsidRPr="00D9200F">
        <w:rPr>
          <w:rFonts w:ascii="Times New Roman" w:hAnsi="Times New Roman" w:cs="Times New Roman"/>
          <w:b/>
          <w:bCs/>
        </w:rPr>
        <w:t>additional paragraph in Section V. E. (Judicial guarantees)</w:t>
      </w:r>
      <w:r w:rsidR="009E2CC3" w:rsidRPr="00A73A6B">
        <w:rPr>
          <w:rFonts w:ascii="Times New Roman" w:hAnsi="Times New Roman" w:cs="Times New Roman"/>
        </w:rPr>
        <w:t xml:space="preserve"> to emphasise the importance of this safeguard. We propose the wording below. </w:t>
      </w:r>
    </w:p>
    <w:p w14:paraId="661187BF" w14:textId="77777777" w:rsidR="009E2CC3" w:rsidRPr="00A73A6B" w:rsidRDefault="009E2CC3" w:rsidP="009E2CC3">
      <w:pPr>
        <w:pStyle w:val="ListParagraph"/>
        <w:ind w:left="360"/>
        <w:rPr>
          <w:rFonts w:ascii="Times New Roman" w:hAnsi="Times New Roman" w:cs="Times New Roman"/>
        </w:rPr>
      </w:pPr>
    </w:p>
    <w:p w14:paraId="49918BCB" w14:textId="77777777" w:rsidR="009E2CC3" w:rsidRPr="00A73A6B" w:rsidRDefault="009E2CC3" w:rsidP="009E2CC3">
      <w:pPr>
        <w:pStyle w:val="ListParagraph"/>
        <w:ind w:left="360"/>
        <w:rPr>
          <w:rFonts w:ascii="Times New Roman" w:hAnsi="Times New Roman" w:cs="Times New Roman"/>
          <w:b/>
          <w:bCs/>
          <w:u w:val="single"/>
        </w:rPr>
      </w:pPr>
      <w:r w:rsidRPr="00A73A6B">
        <w:rPr>
          <w:rFonts w:ascii="Times New Roman" w:hAnsi="Times New Roman" w:cs="Times New Roman"/>
          <w:b/>
          <w:bCs/>
          <w:u w:val="single"/>
        </w:rPr>
        <w:t>Recommended textual addition after paragraph 80</w:t>
      </w:r>
    </w:p>
    <w:p w14:paraId="763BC55C" w14:textId="77777777" w:rsidR="009E2CC3" w:rsidRPr="00537036" w:rsidRDefault="009E2CC3" w:rsidP="009E2CC3">
      <w:pPr>
        <w:ind w:right="849" w:firstLine="360"/>
        <w:rPr>
          <w:rFonts w:ascii="Times New Roman" w:hAnsi="Times New Roman" w:cs="Times New Roman"/>
          <w:b/>
          <w:bCs/>
          <w:lang w:val="en-US"/>
        </w:rPr>
      </w:pPr>
      <w:r w:rsidRPr="00537036">
        <w:rPr>
          <w:rFonts w:ascii="Times New Roman" w:hAnsi="Times New Roman" w:cs="Times New Roman"/>
          <w:b/>
          <w:bCs/>
          <w:lang w:val="en-US"/>
        </w:rPr>
        <w:t>Right to contact family members or a third party (article 17 of the Convention)</w:t>
      </w:r>
    </w:p>
    <w:p w14:paraId="6E0F500F" w14:textId="0D9E7269" w:rsidR="009E2CC3" w:rsidRDefault="009E2CC3" w:rsidP="009E2CC3">
      <w:pPr>
        <w:ind w:left="360" w:right="849"/>
        <w:jc w:val="both"/>
        <w:rPr>
          <w:rFonts w:ascii="Times New Roman" w:hAnsi="Times New Roman" w:cs="Times New Roman"/>
          <w:b/>
          <w:bCs/>
          <w:lang w:val="en-US"/>
        </w:rPr>
      </w:pPr>
      <w:r w:rsidRPr="00C30B76">
        <w:rPr>
          <w:rFonts w:ascii="Times New Roman" w:hAnsi="Times New Roman" w:cs="Times New Roman"/>
          <w:b/>
          <w:bCs/>
          <w:lang w:val="en-US"/>
        </w:rPr>
        <w:t>80.</w:t>
      </w:r>
      <w:r w:rsidRPr="00C30B76">
        <w:rPr>
          <w:rFonts w:ascii="Times New Roman" w:hAnsi="Times New Roman" w:cs="Times New Roman"/>
          <w:b/>
          <w:bCs/>
          <w:i/>
          <w:iCs/>
          <w:lang w:val="en-US"/>
        </w:rPr>
        <w:t>bis</w:t>
      </w:r>
      <w:r w:rsidRPr="00C30B76">
        <w:rPr>
          <w:rFonts w:ascii="Times New Roman" w:hAnsi="Times New Roman" w:cs="Times New Roman"/>
          <w:b/>
          <w:bCs/>
          <w:lang w:val="en-US"/>
        </w:rPr>
        <w:tab/>
        <w:t xml:space="preserve">The Committee recognizes the importance that migrant workers and members of their families who are detained are able to notify family members or a third party of their detention promptly at the outset of their detention.  </w:t>
      </w:r>
      <w:r w:rsidRPr="00537036">
        <w:rPr>
          <w:rFonts w:ascii="Times New Roman" w:hAnsi="Times New Roman" w:cs="Times New Roman"/>
          <w:b/>
          <w:bCs/>
          <w:lang w:val="en-US"/>
        </w:rPr>
        <w:t xml:space="preserve">In addition, they should be able to maintain regular contact with family members or third parties throughout the period of detention, subject to reasonable conditions and restrictions specified by law. In relation to this, the Committee recommends that migrants are allowed to keep their mobile phones, or have regular access to a public telephone during their detention.  In addition, detained migrants should be able to receive regular visits from family members, NGO representatives or third parties of their choice.  </w:t>
      </w:r>
    </w:p>
    <w:p w14:paraId="54D12104" w14:textId="77777777" w:rsidR="00DC1737" w:rsidRPr="00537036" w:rsidRDefault="00DC1737" w:rsidP="009E2CC3">
      <w:pPr>
        <w:ind w:left="360" w:right="849"/>
        <w:jc w:val="both"/>
        <w:rPr>
          <w:rFonts w:ascii="Times New Roman" w:hAnsi="Times New Roman" w:cs="Times New Roman"/>
          <w:b/>
          <w:bCs/>
          <w:lang w:val="en-US"/>
        </w:rPr>
      </w:pPr>
    </w:p>
    <w:p w14:paraId="5C7F302E" w14:textId="6201C440" w:rsidR="009E2CC3" w:rsidRDefault="007547C5" w:rsidP="002C1EEE">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In line with our comments at paragraph 4 of this submission, we recommend that the Committee reflects in </w:t>
      </w:r>
      <w:r w:rsidRPr="003870EB">
        <w:rPr>
          <w:rFonts w:ascii="Times New Roman" w:hAnsi="Times New Roman" w:cs="Times New Roman"/>
          <w:b/>
          <w:bCs/>
        </w:rPr>
        <w:t xml:space="preserve">paragraph </w:t>
      </w:r>
      <w:r w:rsidR="00AF656C" w:rsidRPr="003870EB">
        <w:rPr>
          <w:rFonts w:ascii="Times New Roman" w:hAnsi="Times New Roman" w:cs="Times New Roman"/>
          <w:b/>
          <w:bCs/>
        </w:rPr>
        <w:t>82</w:t>
      </w:r>
      <w:r w:rsidR="00AF656C">
        <w:rPr>
          <w:rFonts w:ascii="Times New Roman" w:hAnsi="Times New Roman" w:cs="Times New Roman"/>
        </w:rPr>
        <w:t xml:space="preserve"> that compensation </w:t>
      </w:r>
      <w:r w:rsidR="001F422E">
        <w:rPr>
          <w:rFonts w:ascii="Times New Roman" w:hAnsi="Times New Roman" w:cs="Times New Roman"/>
        </w:rPr>
        <w:t xml:space="preserve">and other forms of reparation </w:t>
      </w:r>
      <w:r w:rsidR="00AF656C">
        <w:rPr>
          <w:rFonts w:ascii="Times New Roman" w:hAnsi="Times New Roman" w:cs="Times New Roman"/>
        </w:rPr>
        <w:t xml:space="preserve">should not solely be available to migrants who have been arbitrarily or unlawfully arrested or detained but should also be available for other human rights violations that they may have suffered whilst in detention. For example, where </w:t>
      </w:r>
      <w:r w:rsidR="00E83D73">
        <w:rPr>
          <w:rFonts w:ascii="Times New Roman" w:hAnsi="Times New Roman" w:cs="Times New Roman"/>
        </w:rPr>
        <w:t xml:space="preserve">a detainee is subjected to torture or ill-treatment or where procedural </w:t>
      </w:r>
      <w:r w:rsidR="008F1DC1">
        <w:rPr>
          <w:rFonts w:ascii="Times New Roman" w:hAnsi="Times New Roman" w:cs="Times New Roman"/>
        </w:rPr>
        <w:t>rights have been violated, they should also have an opportunity to seek compensation</w:t>
      </w:r>
      <w:r w:rsidR="00EC037F">
        <w:rPr>
          <w:rFonts w:ascii="Times New Roman" w:hAnsi="Times New Roman" w:cs="Times New Roman"/>
        </w:rPr>
        <w:t xml:space="preserve"> or other forms of reparation</w:t>
      </w:r>
      <w:r w:rsidR="008F1DC1">
        <w:rPr>
          <w:rFonts w:ascii="Times New Roman" w:hAnsi="Times New Roman" w:cs="Times New Roman"/>
        </w:rPr>
        <w:t xml:space="preserve">. We suggest wording below. </w:t>
      </w:r>
    </w:p>
    <w:p w14:paraId="740DC97A" w14:textId="75142963" w:rsidR="008F1DC1" w:rsidRDefault="008F1DC1" w:rsidP="008F1DC1">
      <w:pPr>
        <w:ind w:left="360"/>
        <w:rPr>
          <w:rFonts w:ascii="Times New Roman" w:hAnsi="Times New Roman" w:cs="Times New Roman"/>
          <w:b/>
          <w:bCs/>
          <w:u w:val="single"/>
        </w:rPr>
      </w:pPr>
      <w:r w:rsidRPr="00F10F11">
        <w:rPr>
          <w:rFonts w:ascii="Times New Roman" w:hAnsi="Times New Roman" w:cs="Times New Roman"/>
          <w:b/>
          <w:bCs/>
          <w:u w:val="single"/>
        </w:rPr>
        <w:t>Recommended textual change to paragraph 82</w:t>
      </w:r>
      <w:r w:rsidR="00BD03DB" w:rsidRPr="00F10F11">
        <w:rPr>
          <w:rFonts w:ascii="Times New Roman" w:hAnsi="Times New Roman" w:cs="Times New Roman"/>
          <w:b/>
          <w:bCs/>
          <w:u w:val="single"/>
        </w:rPr>
        <w:t xml:space="preserve">: </w:t>
      </w:r>
    </w:p>
    <w:p w14:paraId="27A0FCC9" w14:textId="065CABC6" w:rsidR="005F3B3C" w:rsidRPr="00EC037F" w:rsidRDefault="005F3B3C" w:rsidP="00EC037F">
      <w:pPr>
        <w:pStyle w:val="SingleTxtG"/>
        <w:ind w:left="360" w:right="849"/>
        <w:rPr>
          <w:b/>
          <w:bCs/>
          <w:sz w:val="22"/>
          <w:szCs w:val="22"/>
        </w:rPr>
      </w:pPr>
      <w:r w:rsidRPr="00F10F11">
        <w:rPr>
          <w:sz w:val="22"/>
          <w:szCs w:val="22"/>
        </w:rPr>
        <w:t>82.</w:t>
      </w:r>
      <w:r w:rsidRPr="00F10F11">
        <w:rPr>
          <w:sz w:val="22"/>
          <w:szCs w:val="22"/>
        </w:rPr>
        <w:tab/>
        <w:t>The Committee recalls that under article 16(9) of the Convention, migrant workers and members of their families who are victims of unlawful or arbitrary detention have an enforceable right to compensation. The nature of the compensation must be decided by the competent national authority. That does not preclude States from taking appropriate measures to ensure that expelled migrant workers have access to compensation through consular and diplomatic mechanisms, and taking other measures of redress, such as facilitating the return of the migrant.</w:t>
      </w:r>
      <w:r w:rsidR="00292AA6">
        <w:rPr>
          <w:sz w:val="22"/>
          <w:szCs w:val="22"/>
        </w:rPr>
        <w:t xml:space="preserve"> </w:t>
      </w:r>
      <w:r w:rsidR="00292AA6" w:rsidRPr="00F10F11">
        <w:rPr>
          <w:b/>
          <w:bCs/>
          <w:sz w:val="22"/>
          <w:szCs w:val="22"/>
        </w:rPr>
        <w:t xml:space="preserve">The Committee also reaffirms </w:t>
      </w:r>
      <w:r w:rsidR="00AF2B1E" w:rsidRPr="00F10F11">
        <w:rPr>
          <w:b/>
          <w:bCs/>
          <w:sz w:val="22"/>
          <w:szCs w:val="22"/>
        </w:rPr>
        <w:t xml:space="preserve">that </w:t>
      </w:r>
      <w:r w:rsidR="00292AA6" w:rsidRPr="00F10F11">
        <w:rPr>
          <w:b/>
          <w:bCs/>
          <w:sz w:val="22"/>
          <w:szCs w:val="22"/>
        </w:rPr>
        <w:t xml:space="preserve">migrants who have </w:t>
      </w:r>
      <w:r w:rsidR="00420745" w:rsidRPr="00F10F11">
        <w:rPr>
          <w:b/>
          <w:bCs/>
          <w:sz w:val="22"/>
          <w:szCs w:val="22"/>
        </w:rPr>
        <w:t xml:space="preserve">been </w:t>
      </w:r>
      <w:r w:rsidR="00AF2B1E" w:rsidRPr="00F10F11">
        <w:rPr>
          <w:b/>
          <w:bCs/>
          <w:sz w:val="22"/>
          <w:szCs w:val="22"/>
        </w:rPr>
        <w:t xml:space="preserve">detained </w:t>
      </w:r>
      <w:r w:rsidR="003E0331">
        <w:rPr>
          <w:b/>
          <w:bCs/>
          <w:sz w:val="22"/>
          <w:szCs w:val="22"/>
        </w:rPr>
        <w:t xml:space="preserve">have an enforceable right to </w:t>
      </w:r>
      <w:r w:rsidR="00EC037F">
        <w:rPr>
          <w:b/>
          <w:bCs/>
          <w:sz w:val="22"/>
          <w:szCs w:val="22"/>
        </w:rPr>
        <w:t>reparat</w:t>
      </w:r>
      <w:r w:rsidR="00AF2B1E" w:rsidRPr="00F10F11">
        <w:rPr>
          <w:b/>
          <w:bCs/>
          <w:sz w:val="22"/>
          <w:szCs w:val="22"/>
        </w:rPr>
        <w:t xml:space="preserve">ion </w:t>
      </w:r>
      <w:r w:rsidR="00EC037F">
        <w:rPr>
          <w:b/>
          <w:bCs/>
          <w:sz w:val="22"/>
          <w:szCs w:val="22"/>
        </w:rPr>
        <w:t xml:space="preserve">(including compensation and rehabilitation) </w:t>
      </w:r>
      <w:r w:rsidR="00F26924" w:rsidRPr="00F10F11">
        <w:rPr>
          <w:b/>
          <w:bCs/>
          <w:sz w:val="22"/>
          <w:szCs w:val="22"/>
        </w:rPr>
        <w:t xml:space="preserve">for </w:t>
      </w:r>
      <w:r w:rsidR="00420745" w:rsidRPr="00F10F11">
        <w:rPr>
          <w:b/>
          <w:bCs/>
          <w:sz w:val="22"/>
          <w:szCs w:val="22"/>
        </w:rPr>
        <w:t xml:space="preserve">other human rights violations </w:t>
      </w:r>
      <w:r w:rsidR="007E1215">
        <w:rPr>
          <w:b/>
          <w:bCs/>
          <w:sz w:val="22"/>
          <w:szCs w:val="22"/>
        </w:rPr>
        <w:t xml:space="preserve">that </w:t>
      </w:r>
      <w:r w:rsidR="00F26924" w:rsidRPr="00F10F11">
        <w:rPr>
          <w:b/>
          <w:bCs/>
          <w:sz w:val="22"/>
          <w:szCs w:val="22"/>
        </w:rPr>
        <w:t xml:space="preserve">they experience </w:t>
      </w:r>
      <w:r w:rsidR="00420745" w:rsidRPr="00F10F11">
        <w:rPr>
          <w:b/>
          <w:bCs/>
          <w:sz w:val="22"/>
          <w:szCs w:val="22"/>
        </w:rPr>
        <w:t xml:space="preserve">whilst in detention, for example torture or ill-treatment or </w:t>
      </w:r>
      <w:r w:rsidR="00AF2B1E" w:rsidRPr="00F10F11">
        <w:rPr>
          <w:b/>
          <w:bCs/>
          <w:sz w:val="22"/>
          <w:szCs w:val="22"/>
        </w:rPr>
        <w:t>a violation of their procedural rights</w:t>
      </w:r>
      <w:r w:rsidR="003E0331">
        <w:rPr>
          <w:b/>
          <w:bCs/>
          <w:sz w:val="22"/>
          <w:szCs w:val="22"/>
        </w:rPr>
        <w:t>, as recognised in other international human rights treaties</w:t>
      </w:r>
      <w:r w:rsidR="00AF2B1E" w:rsidRPr="00F10F11">
        <w:rPr>
          <w:b/>
          <w:bCs/>
          <w:sz w:val="22"/>
          <w:szCs w:val="22"/>
        </w:rPr>
        <w:t>.</w:t>
      </w:r>
      <w:r w:rsidR="00446D5F">
        <w:rPr>
          <w:b/>
          <w:bCs/>
          <w:sz w:val="22"/>
          <w:szCs w:val="22"/>
        </w:rPr>
        <w:t xml:space="preserve"> </w:t>
      </w:r>
      <w:r w:rsidR="00446D5F" w:rsidRPr="00EC037F">
        <w:rPr>
          <w:b/>
          <w:bCs/>
          <w:sz w:val="22"/>
          <w:szCs w:val="22"/>
        </w:rPr>
        <w:t>(</w:t>
      </w:r>
      <w:r w:rsidR="00EC037F" w:rsidRPr="00EC037F">
        <w:rPr>
          <w:b/>
          <w:bCs/>
          <w:sz w:val="22"/>
          <w:szCs w:val="22"/>
        </w:rPr>
        <w:t>Suggested footnote</w:t>
      </w:r>
      <w:r w:rsidR="00446D5F" w:rsidRPr="00EC037F">
        <w:rPr>
          <w:b/>
          <w:bCs/>
          <w:sz w:val="22"/>
          <w:szCs w:val="22"/>
        </w:rPr>
        <w:t>: UN Convention against Torture, Article 14</w:t>
      </w:r>
      <w:r w:rsidR="00EC037F">
        <w:rPr>
          <w:b/>
          <w:bCs/>
          <w:sz w:val="22"/>
          <w:szCs w:val="22"/>
        </w:rPr>
        <w:t xml:space="preserve"> and the UN Committee against Torture’s General Comment No. 3 (2012) on Article 14.</w:t>
      </w:r>
      <w:r w:rsidR="00446D5F" w:rsidRPr="00EC037F">
        <w:rPr>
          <w:b/>
          <w:bCs/>
          <w:sz w:val="22"/>
          <w:szCs w:val="22"/>
        </w:rPr>
        <w:t>)</w:t>
      </w:r>
      <w:r w:rsidR="00AF2B1E" w:rsidRPr="00F10F11">
        <w:rPr>
          <w:rFonts w:eastAsiaTheme="minorHAnsi"/>
          <w:b/>
          <w:bCs/>
          <w:sz w:val="22"/>
          <w:szCs w:val="22"/>
          <w:u w:val="single"/>
          <w:lang w:eastAsia="en-US"/>
        </w:rPr>
        <w:t xml:space="preserve"> </w:t>
      </w:r>
    </w:p>
    <w:p w14:paraId="2184A3DE" w14:textId="77777777" w:rsidR="00BD03DB" w:rsidRPr="00F10F11" w:rsidRDefault="00BD03DB" w:rsidP="00F10F11">
      <w:pPr>
        <w:ind w:left="360"/>
        <w:rPr>
          <w:rFonts w:ascii="Times New Roman" w:hAnsi="Times New Roman" w:cs="Times New Roman"/>
          <w:b/>
          <w:bCs/>
          <w:u w:val="single"/>
        </w:rPr>
      </w:pPr>
    </w:p>
    <w:p w14:paraId="166841BC" w14:textId="4AAD7DD1" w:rsidR="009E2CC3" w:rsidRPr="00C30B76" w:rsidRDefault="009E2CC3" w:rsidP="009E2CC3">
      <w:pPr>
        <w:ind w:left="360"/>
        <w:rPr>
          <w:rFonts w:ascii="Times New Roman" w:hAnsi="Times New Roman" w:cs="Times New Roman"/>
          <w:u w:val="single"/>
          <w:lang w:val="en-US"/>
        </w:rPr>
      </w:pPr>
      <w:r w:rsidRPr="00C30B76">
        <w:rPr>
          <w:rFonts w:ascii="Times New Roman" w:hAnsi="Times New Roman" w:cs="Times New Roman"/>
          <w:u w:val="single"/>
          <w:lang w:val="en-US"/>
        </w:rPr>
        <w:t>F. Prohibition of torture and cruel, inhuman or degrading treatment or punishment (article 10)</w:t>
      </w:r>
    </w:p>
    <w:p w14:paraId="38AE87CA" w14:textId="42F4C2B9" w:rsidR="009E2CC3" w:rsidRPr="00A73A6B" w:rsidRDefault="00D259B9" w:rsidP="009E2CC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We</w:t>
      </w:r>
      <w:r w:rsidR="009E2CC3" w:rsidRPr="00A73A6B">
        <w:rPr>
          <w:rFonts w:ascii="Times New Roman" w:hAnsi="Times New Roman" w:cs="Times New Roman"/>
        </w:rPr>
        <w:t xml:space="preserve"> welcome the reference in the draft General Comment at </w:t>
      </w:r>
      <w:r w:rsidR="009E2CC3" w:rsidRPr="00D259B9">
        <w:rPr>
          <w:rFonts w:ascii="Times New Roman" w:hAnsi="Times New Roman" w:cs="Times New Roman"/>
          <w:b/>
          <w:bCs/>
        </w:rPr>
        <w:t>paragraphs 83 and 84</w:t>
      </w:r>
      <w:r w:rsidR="009E2CC3" w:rsidRPr="00A73A6B">
        <w:rPr>
          <w:rFonts w:ascii="Times New Roman" w:hAnsi="Times New Roman" w:cs="Times New Roman"/>
        </w:rPr>
        <w:t xml:space="preserve"> to the multiple circumstances in which migrants are subjected to abuse that amounts to torture or ill-treatment – either on their migratory journey or while in detention. As has previously been reported, the prevalence of torture and ill-treatment amongst migrants – perpetrated by State or non-State actors - is escalating.  Depending on the context, the confirmed prevalence of torture victims among irregular migrants can be </w:t>
      </w:r>
      <w:r w:rsidR="00F30BD4">
        <w:rPr>
          <w:rFonts w:ascii="Times New Roman" w:hAnsi="Times New Roman" w:cs="Times New Roman"/>
        </w:rPr>
        <w:t>as high as</w:t>
      </w:r>
      <w:r w:rsidR="009E2CC3" w:rsidRPr="00A73A6B">
        <w:rPr>
          <w:rFonts w:ascii="Times New Roman" w:hAnsi="Times New Roman" w:cs="Times New Roman"/>
        </w:rPr>
        <w:t xml:space="preserve"> 76 per cent, with the overall average </w:t>
      </w:r>
      <w:r w:rsidR="00F30BD4">
        <w:rPr>
          <w:rFonts w:ascii="Times New Roman" w:hAnsi="Times New Roman" w:cs="Times New Roman"/>
        </w:rPr>
        <w:t xml:space="preserve">considered to </w:t>
      </w:r>
      <w:r w:rsidR="009E2CC3" w:rsidRPr="00A73A6B">
        <w:rPr>
          <w:rFonts w:ascii="Times New Roman" w:hAnsi="Times New Roman" w:cs="Times New Roman"/>
        </w:rPr>
        <w:t>be around 27 per cent.</w:t>
      </w:r>
      <w:r w:rsidR="009E2CC3" w:rsidRPr="00A73A6B">
        <w:rPr>
          <w:rStyle w:val="FootnoteReference"/>
          <w:rFonts w:ascii="Times New Roman" w:hAnsi="Times New Roman" w:cs="Times New Roman"/>
        </w:rPr>
        <w:footnoteReference w:id="7"/>
      </w:r>
      <w:r w:rsidR="009E2CC3" w:rsidRPr="00A73A6B">
        <w:rPr>
          <w:rFonts w:ascii="Times New Roman" w:hAnsi="Times New Roman" w:cs="Times New Roman"/>
        </w:rPr>
        <w:t xml:space="preserve"> This illustrates the enormity of the problem and underlines why the detention of migrants should </w:t>
      </w:r>
      <w:r w:rsidR="005F700E">
        <w:rPr>
          <w:rFonts w:ascii="Times New Roman" w:hAnsi="Times New Roman" w:cs="Times New Roman"/>
        </w:rPr>
        <w:t xml:space="preserve">always </w:t>
      </w:r>
      <w:r w:rsidR="00272D3D">
        <w:rPr>
          <w:rFonts w:ascii="Times New Roman" w:hAnsi="Times New Roman" w:cs="Times New Roman"/>
        </w:rPr>
        <w:t>be a measure of last resort</w:t>
      </w:r>
      <w:r w:rsidR="009E2CC3" w:rsidRPr="00A73A6B">
        <w:rPr>
          <w:rFonts w:ascii="Times New Roman" w:hAnsi="Times New Roman" w:cs="Times New Roman"/>
        </w:rPr>
        <w:t xml:space="preserve">, given the particular vulnerability of migrants and the evidence that torture and ill-treatment often occurs in detention settings. </w:t>
      </w:r>
    </w:p>
    <w:p w14:paraId="1A9C1698" w14:textId="77777777" w:rsidR="009E2CC3" w:rsidRPr="00A73A6B" w:rsidRDefault="009E2CC3" w:rsidP="009E2CC3">
      <w:pPr>
        <w:pStyle w:val="ListParagraph"/>
        <w:ind w:left="360"/>
        <w:rPr>
          <w:rFonts w:ascii="Times New Roman" w:hAnsi="Times New Roman" w:cs="Times New Roman"/>
        </w:rPr>
      </w:pPr>
    </w:p>
    <w:p w14:paraId="711B8042" w14:textId="2A8F7C43" w:rsidR="009E2CC3" w:rsidRPr="00A73A6B" w:rsidRDefault="00F65C0C" w:rsidP="009E2CC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We </w:t>
      </w:r>
      <w:r w:rsidR="009E2CC3" w:rsidRPr="00A73A6B">
        <w:rPr>
          <w:rFonts w:ascii="Times New Roman" w:hAnsi="Times New Roman" w:cs="Times New Roman"/>
        </w:rPr>
        <w:t xml:space="preserve">strongly recommend that the draft General Comment addresses three safeguards that are critical to prevent the occurrence of torture and other forms of ill-treatment in detention: notifying a third person, access to a lawyer and </w:t>
      </w:r>
      <w:r w:rsidR="00EC037F">
        <w:rPr>
          <w:rFonts w:ascii="Times New Roman" w:hAnsi="Times New Roman" w:cs="Times New Roman"/>
        </w:rPr>
        <w:t xml:space="preserve">access to a </w:t>
      </w:r>
      <w:r w:rsidR="009E2CC3" w:rsidRPr="00A73A6B">
        <w:rPr>
          <w:rFonts w:ascii="Times New Roman" w:hAnsi="Times New Roman" w:cs="Times New Roman"/>
        </w:rPr>
        <w:t xml:space="preserve">medical examination.  </w:t>
      </w:r>
      <w:r w:rsidR="00EE6EDD">
        <w:rPr>
          <w:rFonts w:ascii="Times New Roman" w:hAnsi="Times New Roman" w:cs="Times New Roman"/>
        </w:rPr>
        <w:t xml:space="preserve">We have </w:t>
      </w:r>
      <w:r w:rsidR="009E2CC3" w:rsidRPr="00A73A6B">
        <w:rPr>
          <w:rFonts w:ascii="Times New Roman" w:hAnsi="Times New Roman" w:cs="Times New Roman"/>
        </w:rPr>
        <w:t xml:space="preserve">referred to the first two safeguards in comments to Section V.- E (Judicial guarantees) of the draft General Comment. In addition, </w:t>
      </w:r>
      <w:r w:rsidR="00392829">
        <w:rPr>
          <w:rFonts w:ascii="Times New Roman" w:hAnsi="Times New Roman" w:cs="Times New Roman"/>
        </w:rPr>
        <w:t xml:space="preserve">we </w:t>
      </w:r>
      <w:r w:rsidR="009E2CC3" w:rsidRPr="00A73A6B">
        <w:rPr>
          <w:rFonts w:ascii="Times New Roman" w:hAnsi="Times New Roman" w:cs="Times New Roman"/>
        </w:rPr>
        <w:t>recommend that the draft General Comment refers in this section to access to a medical examination as an important safeguard to prevent torture and ill-treatment and to ensure that survivors of torture and trauma (and other vulnerable persons) are not detained.</w:t>
      </w:r>
      <w:r w:rsidR="009E2CC3">
        <w:rPr>
          <w:rStyle w:val="FootnoteReference"/>
          <w:rFonts w:ascii="Times New Roman" w:hAnsi="Times New Roman" w:cs="Times New Roman"/>
        </w:rPr>
        <w:footnoteReference w:id="8"/>
      </w:r>
      <w:r w:rsidR="009E2CC3" w:rsidRPr="00A73A6B">
        <w:rPr>
          <w:rFonts w:ascii="Times New Roman" w:hAnsi="Times New Roman" w:cs="Times New Roman"/>
        </w:rPr>
        <w:t xml:space="preserve"> </w:t>
      </w:r>
      <w:r w:rsidR="009B6988">
        <w:rPr>
          <w:rFonts w:ascii="Times New Roman" w:hAnsi="Times New Roman" w:cs="Times New Roman"/>
        </w:rPr>
        <w:t xml:space="preserve">We </w:t>
      </w:r>
      <w:r w:rsidR="009E2CC3" w:rsidRPr="00A73A6B">
        <w:rPr>
          <w:rFonts w:ascii="Times New Roman" w:hAnsi="Times New Roman" w:cs="Times New Roman"/>
        </w:rPr>
        <w:t xml:space="preserve">propose amendments to </w:t>
      </w:r>
      <w:r w:rsidR="009E2CC3" w:rsidRPr="009B6988">
        <w:rPr>
          <w:rFonts w:ascii="Times New Roman" w:hAnsi="Times New Roman" w:cs="Times New Roman"/>
          <w:b/>
          <w:bCs/>
        </w:rPr>
        <w:t>paragraph 83</w:t>
      </w:r>
      <w:r w:rsidR="009E2CC3" w:rsidRPr="00A73A6B">
        <w:rPr>
          <w:rFonts w:ascii="Times New Roman" w:hAnsi="Times New Roman" w:cs="Times New Roman"/>
        </w:rPr>
        <w:t xml:space="preserve"> </w:t>
      </w:r>
      <w:r w:rsidR="009E2CC3" w:rsidRPr="009B6988">
        <w:rPr>
          <w:rFonts w:ascii="Times New Roman" w:hAnsi="Times New Roman" w:cs="Times New Roman"/>
          <w:b/>
          <w:bCs/>
        </w:rPr>
        <w:t>and the insertion of a new paragraph</w:t>
      </w:r>
      <w:r w:rsidR="009E2CC3" w:rsidRPr="00A73A6B">
        <w:rPr>
          <w:rFonts w:ascii="Times New Roman" w:hAnsi="Times New Roman" w:cs="Times New Roman"/>
        </w:rPr>
        <w:t xml:space="preserve"> to address the </w:t>
      </w:r>
      <w:r w:rsidR="009E2CC3">
        <w:rPr>
          <w:rFonts w:ascii="Times New Roman" w:hAnsi="Times New Roman" w:cs="Times New Roman"/>
        </w:rPr>
        <w:t xml:space="preserve">safeguard of </w:t>
      </w:r>
      <w:r w:rsidR="009E2CC3" w:rsidRPr="00A73A6B">
        <w:rPr>
          <w:rFonts w:ascii="Times New Roman" w:hAnsi="Times New Roman" w:cs="Times New Roman"/>
        </w:rPr>
        <w:t>access to a medical examination</w:t>
      </w:r>
      <w:r w:rsidR="00EC037F">
        <w:rPr>
          <w:rFonts w:ascii="Times New Roman" w:hAnsi="Times New Roman" w:cs="Times New Roman"/>
        </w:rPr>
        <w:t>, with suggested wording below</w:t>
      </w:r>
      <w:r w:rsidR="009E2CC3" w:rsidRPr="00A73A6B">
        <w:rPr>
          <w:rFonts w:ascii="Times New Roman" w:hAnsi="Times New Roman" w:cs="Times New Roman"/>
        </w:rPr>
        <w:t xml:space="preserve">. </w:t>
      </w:r>
    </w:p>
    <w:p w14:paraId="751781A9" w14:textId="77777777" w:rsidR="009E2CC3" w:rsidRPr="00A73A6B" w:rsidRDefault="009E2CC3" w:rsidP="009E2CC3">
      <w:pPr>
        <w:pStyle w:val="ListParagraph"/>
        <w:ind w:left="360"/>
        <w:rPr>
          <w:rFonts w:ascii="Times New Roman" w:hAnsi="Times New Roman" w:cs="Times New Roman"/>
        </w:rPr>
      </w:pPr>
      <w:r w:rsidRPr="00A73A6B">
        <w:rPr>
          <w:rFonts w:ascii="Times New Roman" w:hAnsi="Times New Roman" w:cs="Times New Roman"/>
          <w:b/>
          <w:bCs/>
          <w:u w:val="single"/>
        </w:rPr>
        <w:lastRenderedPageBreak/>
        <w:t>Recommended textual changes to paragraph 83</w:t>
      </w:r>
      <w:r w:rsidRPr="00A73A6B">
        <w:rPr>
          <w:rFonts w:ascii="Times New Roman" w:hAnsi="Times New Roman" w:cs="Times New Roman"/>
        </w:rPr>
        <w:t xml:space="preserve"> </w:t>
      </w:r>
    </w:p>
    <w:p w14:paraId="21D62B6E" w14:textId="4270C6E0" w:rsidR="009E2CC3" w:rsidRPr="00A73A6B" w:rsidRDefault="009E2CC3" w:rsidP="009E2CC3">
      <w:pPr>
        <w:pStyle w:val="SingleTxtG"/>
        <w:ind w:left="360" w:right="849"/>
        <w:rPr>
          <w:sz w:val="22"/>
          <w:szCs w:val="22"/>
        </w:rPr>
      </w:pPr>
      <w:r w:rsidRPr="00A73A6B">
        <w:rPr>
          <w:sz w:val="22"/>
          <w:szCs w:val="22"/>
        </w:rPr>
        <w:t>83.</w:t>
      </w:r>
      <w:r w:rsidRPr="00A73A6B">
        <w:rPr>
          <w:sz w:val="22"/>
          <w:szCs w:val="22"/>
        </w:rPr>
        <w:tab/>
      </w:r>
      <w:r w:rsidRPr="00A73A6B">
        <w:rPr>
          <w:b/>
          <w:bCs/>
          <w:sz w:val="22"/>
          <w:szCs w:val="22"/>
        </w:rPr>
        <w:t>The Committee notes that migrants are at an increased risk of human rights violations – perpetrated by State and non-State actors - both during their migratory journey and while in detention.</w:t>
      </w:r>
      <w:r w:rsidRPr="00A73A6B">
        <w:rPr>
          <w:sz w:val="22"/>
          <w:szCs w:val="22"/>
        </w:rPr>
        <w:t xml:space="preserve"> The Committee has received information about various acts of violence, particularly sexual violence, forced labour and trafficking for the purpose of sexual exploitation, perpetrated against migrants who have been deprived of their liberty. Women, girls and members of the LGBTI+ community are highly vulnerable to abuse in immigration detention centres</w:t>
      </w:r>
      <w:proofErr w:type="gramStart"/>
      <w:r w:rsidRPr="00A73A6B">
        <w:rPr>
          <w:sz w:val="22"/>
          <w:szCs w:val="22"/>
        </w:rPr>
        <w:t xml:space="preserve">, </w:t>
      </w:r>
      <w:r w:rsidRPr="00A73A6B">
        <w:rPr>
          <w:strike/>
          <w:sz w:val="22"/>
          <w:szCs w:val="22"/>
        </w:rPr>
        <w:t>.</w:t>
      </w:r>
      <w:proofErr w:type="gramEnd"/>
      <w:r w:rsidRPr="00A73A6B">
        <w:rPr>
          <w:strike/>
          <w:sz w:val="22"/>
          <w:szCs w:val="22"/>
        </w:rPr>
        <w:t xml:space="preserve"> In some cases, the abuse</w:t>
      </w:r>
      <w:r w:rsidRPr="00A73A6B">
        <w:rPr>
          <w:sz w:val="22"/>
          <w:szCs w:val="22"/>
        </w:rPr>
        <w:t xml:space="preserve"> </w:t>
      </w:r>
      <w:r w:rsidRPr="00A73A6B">
        <w:rPr>
          <w:b/>
          <w:bCs/>
          <w:sz w:val="22"/>
          <w:szCs w:val="22"/>
        </w:rPr>
        <w:t xml:space="preserve">which </w:t>
      </w:r>
      <w:r w:rsidR="00AC716F">
        <w:rPr>
          <w:b/>
          <w:bCs/>
          <w:sz w:val="22"/>
          <w:szCs w:val="22"/>
        </w:rPr>
        <w:t>may</w:t>
      </w:r>
      <w:r w:rsidRPr="00A73A6B">
        <w:rPr>
          <w:sz w:val="22"/>
          <w:szCs w:val="22"/>
        </w:rPr>
        <w:t xml:space="preserve"> amount</w:t>
      </w:r>
      <w:r w:rsidRPr="00A73A6B">
        <w:rPr>
          <w:strike/>
          <w:sz w:val="22"/>
          <w:szCs w:val="22"/>
        </w:rPr>
        <w:t>s</w:t>
      </w:r>
      <w:r w:rsidRPr="00A73A6B">
        <w:rPr>
          <w:sz w:val="22"/>
          <w:szCs w:val="22"/>
        </w:rPr>
        <w:t xml:space="preserve"> to torture. </w:t>
      </w:r>
      <w:r w:rsidRPr="00295D66">
        <w:rPr>
          <w:sz w:val="22"/>
          <w:szCs w:val="22"/>
        </w:rPr>
        <w:t>The Committee notes that</w:t>
      </w:r>
      <w:r w:rsidRPr="00A73A6B">
        <w:rPr>
          <w:strike/>
          <w:sz w:val="22"/>
          <w:szCs w:val="22"/>
        </w:rPr>
        <w:t xml:space="preserve"> migrants are at an increased risk of human rights violations while in detention,</w:t>
      </w:r>
      <w:r w:rsidRPr="00A73A6B">
        <w:rPr>
          <w:sz w:val="22"/>
          <w:szCs w:val="22"/>
        </w:rPr>
        <w:t xml:space="preserve"> </w:t>
      </w:r>
      <w:r w:rsidRPr="00A73A6B">
        <w:rPr>
          <w:strike/>
          <w:sz w:val="22"/>
          <w:szCs w:val="22"/>
        </w:rPr>
        <w:t xml:space="preserve">and </w:t>
      </w:r>
      <w:r w:rsidRPr="00A73A6B">
        <w:rPr>
          <w:sz w:val="22"/>
          <w:szCs w:val="22"/>
        </w:rPr>
        <w:t xml:space="preserve">States have an obligation to prevent, investigate, prosecute and punish any acts of torture, cruel, inhuman or degrading treatment or punishment or other human rights violations by detention facility personnel, detainees or any other person. </w:t>
      </w:r>
      <w:r w:rsidRPr="00A73A6B">
        <w:rPr>
          <w:b/>
          <w:bCs/>
          <w:sz w:val="22"/>
          <w:szCs w:val="22"/>
        </w:rPr>
        <w:t>The obligation to prevent torture and other forms of ill-treatment includes ensuring key safeguards are in place notably access to a lawyer, access to a third party and access to a medical examination, for all detainees, including migrant workers and their families.</w:t>
      </w:r>
      <w:r w:rsidRPr="00A73A6B">
        <w:rPr>
          <w:sz w:val="22"/>
          <w:szCs w:val="22"/>
        </w:rPr>
        <w:t xml:space="preserve"> </w:t>
      </w:r>
    </w:p>
    <w:p w14:paraId="304CD854" w14:textId="77777777" w:rsidR="009E2CC3" w:rsidRPr="00A73A6B" w:rsidRDefault="009E2CC3" w:rsidP="009E2CC3">
      <w:pPr>
        <w:pStyle w:val="ListParagraph"/>
        <w:ind w:left="360"/>
        <w:rPr>
          <w:rFonts w:ascii="Times New Roman" w:hAnsi="Times New Roman" w:cs="Times New Roman"/>
          <w:b/>
          <w:bCs/>
        </w:rPr>
      </w:pPr>
    </w:p>
    <w:p w14:paraId="0F13DF4B" w14:textId="77777777" w:rsidR="009E2CC3" w:rsidRPr="00A73A6B" w:rsidRDefault="009E2CC3" w:rsidP="009E2CC3">
      <w:pPr>
        <w:pStyle w:val="ListParagraph"/>
        <w:ind w:left="360"/>
        <w:rPr>
          <w:rFonts w:ascii="Times New Roman" w:hAnsi="Times New Roman" w:cs="Times New Roman"/>
          <w:b/>
          <w:bCs/>
          <w:u w:val="single"/>
        </w:rPr>
      </w:pPr>
      <w:r w:rsidRPr="00A73A6B">
        <w:rPr>
          <w:rFonts w:ascii="Times New Roman" w:hAnsi="Times New Roman" w:cs="Times New Roman"/>
          <w:b/>
          <w:bCs/>
          <w:u w:val="single"/>
        </w:rPr>
        <w:t>Recommended textual addition after paragraph 85</w:t>
      </w:r>
    </w:p>
    <w:p w14:paraId="6706F4D7" w14:textId="77777777" w:rsidR="009E2CC3" w:rsidRPr="00C30B76" w:rsidRDefault="009E2CC3" w:rsidP="009E2CC3">
      <w:pPr>
        <w:ind w:firstLine="360"/>
        <w:rPr>
          <w:rFonts w:ascii="Times New Roman" w:hAnsi="Times New Roman" w:cs="Times New Roman"/>
          <w:b/>
          <w:bCs/>
        </w:rPr>
      </w:pPr>
      <w:r w:rsidRPr="00C30B76">
        <w:rPr>
          <w:rFonts w:ascii="Times New Roman" w:hAnsi="Times New Roman" w:cs="Times New Roman"/>
          <w:b/>
          <w:bCs/>
        </w:rPr>
        <w:t>Access to a medical examination</w:t>
      </w:r>
    </w:p>
    <w:p w14:paraId="10EBD258" w14:textId="019EF0C9" w:rsidR="009E2CC3" w:rsidRPr="00537036" w:rsidRDefault="009E2CC3" w:rsidP="009E2CC3">
      <w:pPr>
        <w:ind w:left="360" w:right="849"/>
        <w:jc w:val="both"/>
        <w:rPr>
          <w:rFonts w:ascii="Times New Roman" w:hAnsi="Times New Roman" w:cs="Times New Roman"/>
          <w:b/>
          <w:bCs/>
          <w:lang w:val="en-US"/>
        </w:rPr>
      </w:pPr>
      <w:r w:rsidRPr="00C30B76">
        <w:rPr>
          <w:rFonts w:ascii="Times New Roman" w:hAnsi="Times New Roman" w:cs="Times New Roman"/>
          <w:b/>
          <w:bCs/>
          <w:lang w:val="en-US"/>
        </w:rPr>
        <w:t>85.</w:t>
      </w:r>
      <w:r w:rsidRPr="00C30B76">
        <w:rPr>
          <w:rFonts w:ascii="Times New Roman" w:hAnsi="Times New Roman" w:cs="Times New Roman"/>
          <w:b/>
          <w:bCs/>
          <w:i/>
          <w:iCs/>
          <w:lang w:val="en-US"/>
        </w:rPr>
        <w:t>bis</w:t>
      </w:r>
      <w:r w:rsidRPr="00C30B76">
        <w:rPr>
          <w:rFonts w:ascii="Times New Roman" w:hAnsi="Times New Roman" w:cs="Times New Roman"/>
          <w:b/>
          <w:bCs/>
          <w:lang w:val="en-US"/>
        </w:rPr>
        <w:tab/>
        <w:t xml:space="preserve">In the context of detention, migrant workers and members of their families have the right to access a medical examination promptly, from the outset of their detention and free of charge. </w:t>
      </w:r>
      <w:r w:rsidRPr="00537036">
        <w:rPr>
          <w:rFonts w:ascii="Times New Roman" w:hAnsi="Times New Roman" w:cs="Times New Roman"/>
          <w:b/>
          <w:bCs/>
          <w:lang w:val="en-US"/>
        </w:rPr>
        <w:t>The purpose of the medical examination is three-fold: (</w:t>
      </w:r>
      <w:proofErr w:type="spellStart"/>
      <w:r w:rsidRPr="00537036">
        <w:rPr>
          <w:rFonts w:ascii="Times New Roman" w:hAnsi="Times New Roman" w:cs="Times New Roman"/>
          <w:b/>
          <w:bCs/>
          <w:lang w:val="en-US"/>
        </w:rPr>
        <w:t>i</w:t>
      </w:r>
      <w:proofErr w:type="spellEnd"/>
      <w:r w:rsidRPr="00537036">
        <w:rPr>
          <w:rFonts w:ascii="Times New Roman" w:hAnsi="Times New Roman" w:cs="Times New Roman"/>
          <w:b/>
          <w:bCs/>
          <w:lang w:val="en-US"/>
        </w:rPr>
        <w:t xml:space="preserve">) </w:t>
      </w:r>
      <w:r w:rsidR="001155BF">
        <w:rPr>
          <w:rFonts w:ascii="Times New Roman" w:hAnsi="Times New Roman" w:cs="Times New Roman"/>
          <w:b/>
          <w:bCs/>
          <w:lang w:val="en-US"/>
        </w:rPr>
        <w:t xml:space="preserve">to </w:t>
      </w:r>
      <w:r w:rsidRPr="00537036">
        <w:rPr>
          <w:rFonts w:ascii="Times New Roman" w:hAnsi="Times New Roman" w:cs="Times New Roman"/>
          <w:b/>
          <w:bCs/>
          <w:lang w:val="en-US"/>
        </w:rPr>
        <w:t xml:space="preserve">identify healthcare needs, both physical and psychological (ii) </w:t>
      </w:r>
      <w:r w:rsidR="001155BF">
        <w:rPr>
          <w:rFonts w:ascii="Times New Roman" w:hAnsi="Times New Roman" w:cs="Times New Roman"/>
          <w:b/>
          <w:bCs/>
          <w:lang w:val="en-US"/>
        </w:rPr>
        <w:t xml:space="preserve">to </w:t>
      </w:r>
      <w:r w:rsidRPr="00537036">
        <w:rPr>
          <w:rFonts w:ascii="Times New Roman" w:hAnsi="Times New Roman" w:cs="Times New Roman"/>
          <w:b/>
          <w:bCs/>
          <w:lang w:val="en-US"/>
        </w:rPr>
        <w:t xml:space="preserve">identify any </w:t>
      </w:r>
      <w:r w:rsidR="001155BF">
        <w:rPr>
          <w:rFonts w:ascii="Times New Roman" w:hAnsi="Times New Roman" w:cs="Times New Roman"/>
          <w:b/>
          <w:bCs/>
          <w:lang w:val="en-US"/>
        </w:rPr>
        <w:t xml:space="preserve">torture or </w:t>
      </w:r>
      <w:r w:rsidRPr="00537036">
        <w:rPr>
          <w:rFonts w:ascii="Times New Roman" w:hAnsi="Times New Roman" w:cs="Times New Roman"/>
          <w:b/>
          <w:bCs/>
          <w:lang w:val="en-US"/>
        </w:rPr>
        <w:t>ill-treatment</w:t>
      </w:r>
      <w:r w:rsidR="001155BF">
        <w:rPr>
          <w:rFonts w:ascii="Times New Roman" w:hAnsi="Times New Roman" w:cs="Times New Roman"/>
          <w:b/>
          <w:bCs/>
          <w:lang w:val="en-US"/>
        </w:rPr>
        <w:t xml:space="preserve">, thereby facilitating its </w:t>
      </w:r>
      <w:r w:rsidR="00EC037F">
        <w:rPr>
          <w:rFonts w:ascii="Times New Roman" w:hAnsi="Times New Roman" w:cs="Times New Roman"/>
          <w:b/>
          <w:bCs/>
          <w:lang w:val="en-US"/>
        </w:rPr>
        <w:t xml:space="preserve">prevention, </w:t>
      </w:r>
      <w:r w:rsidR="001155BF">
        <w:rPr>
          <w:rFonts w:ascii="Times New Roman" w:hAnsi="Times New Roman" w:cs="Times New Roman"/>
          <w:b/>
          <w:bCs/>
          <w:lang w:val="en-US"/>
        </w:rPr>
        <w:t xml:space="preserve">investigation and documentation; </w:t>
      </w:r>
      <w:r w:rsidR="00EC037F">
        <w:rPr>
          <w:rFonts w:ascii="Times New Roman" w:hAnsi="Times New Roman" w:cs="Times New Roman"/>
          <w:b/>
          <w:bCs/>
          <w:lang w:val="en-US"/>
        </w:rPr>
        <w:t xml:space="preserve">and </w:t>
      </w:r>
      <w:r w:rsidRPr="00537036">
        <w:rPr>
          <w:rFonts w:ascii="Times New Roman" w:hAnsi="Times New Roman" w:cs="Times New Roman"/>
          <w:b/>
          <w:bCs/>
          <w:lang w:val="en-US"/>
        </w:rPr>
        <w:t>(iii)</w:t>
      </w:r>
      <w:r w:rsidR="001155BF">
        <w:rPr>
          <w:rFonts w:ascii="Times New Roman" w:hAnsi="Times New Roman" w:cs="Times New Roman"/>
          <w:b/>
          <w:bCs/>
          <w:lang w:val="en-US"/>
        </w:rPr>
        <w:t xml:space="preserve"> to</w:t>
      </w:r>
      <w:r w:rsidRPr="00537036">
        <w:rPr>
          <w:rFonts w:ascii="Times New Roman" w:hAnsi="Times New Roman" w:cs="Times New Roman"/>
          <w:b/>
          <w:bCs/>
          <w:lang w:val="en-US"/>
        </w:rPr>
        <w:t xml:space="preserve"> identify detainees suspected of having contagious diseases. The medical examination should be carried out in confidence by an independent medical professional to identify vulnerabilities and record in a timely fashion any injuries. A written medical record of the examination should include as a minimum: (</w:t>
      </w:r>
      <w:proofErr w:type="spellStart"/>
      <w:r w:rsidRPr="00537036">
        <w:rPr>
          <w:rFonts w:ascii="Times New Roman" w:hAnsi="Times New Roman" w:cs="Times New Roman"/>
          <w:b/>
          <w:bCs/>
          <w:lang w:val="en-US"/>
        </w:rPr>
        <w:t>i</w:t>
      </w:r>
      <w:proofErr w:type="spellEnd"/>
      <w:r w:rsidRPr="00537036">
        <w:rPr>
          <w:rFonts w:ascii="Times New Roman" w:hAnsi="Times New Roman" w:cs="Times New Roman"/>
          <w:b/>
          <w:bCs/>
          <w:lang w:val="en-US"/>
        </w:rPr>
        <w:t xml:space="preserve">) a full account of objective medical findings based on a thorough examination; and (ii) an account of statements made by the person concerned which are relevant to the medical examination, including any allegations of ill-treatment made by him/her. Where allegations of torture or ill-treatment have been raised, the detainee should be referred immediately </w:t>
      </w:r>
      <w:r w:rsidR="00AF6C5F">
        <w:rPr>
          <w:rFonts w:ascii="Times New Roman" w:hAnsi="Times New Roman" w:cs="Times New Roman"/>
          <w:b/>
          <w:bCs/>
          <w:lang w:val="en-US"/>
        </w:rPr>
        <w:t>for</w:t>
      </w:r>
      <w:r w:rsidRPr="00537036">
        <w:rPr>
          <w:rFonts w:ascii="Times New Roman" w:hAnsi="Times New Roman" w:cs="Times New Roman"/>
          <w:b/>
          <w:bCs/>
          <w:lang w:val="en-US"/>
        </w:rPr>
        <w:t xml:space="preserve"> proper medical-legal documentation.</w:t>
      </w:r>
      <w:r w:rsidRPr="00A73A6B">
        <w:rPr>
          <w:rStyle w:val="FootnoteReference"/>
          <w:rFonts w:ascii="Times New Roman" w:hAnsi="Times New Roman" w:cs="Times New Roman"/>
          <w:b/>
          <w:bCs/>
        </w:rPr>
        <w:footnoteReference w:id="9"/>
      </w:r>
      <w:r w:rsidRPr="00537036">
        <w:rPr>
          <w:rFonts w:ascii="Times New Roman" w:hAnsi="Times New Roman" w:cs="Times New Roman"/>
          <w:b/>
          <w:bCs/>
          <w:lang w:val="en-US"/>
        </w:rPr>
        <w:t xml:space="preserve"> The results of the examination should be made available to the detainee and his/her lawyer. </w:t>
      </w:r>
    </w:p>
    <w:p w14:paraId="41F14592" w14:textId="77777777" w:rsidR="009E2CC3" w:rsidRPr="00537036" w:rsidRDefault="009E2CC3" w:rsidP="009E2CC3">
      <w:pPr>
        <w:spacing w:after="0"/>
        <w:ind w:left="360" w:right="849"/>
        <w:jc w:val="both"/>
        <w:rPr>
          <w:rFonts w:ascii="Times New Roman" w:hAnsi="Times New Roman" w:cs="Times New Roman"/>
          <w:b/>
          <w:bCs/>
          <w:lang w:val="en-US"/>
        </w:rPr>
      </w:pPr>
      <w:r w:rsidRPr="007A0819">
        <w:rPr>
          <w:rFonts w:ascii="Times New Roman" w:hAnsi="Times New Roman" w:cs="Times New Roman"/>
          <w:b/>
          <w:bCs/>
          <w:lang w:val="en-US"/>
        </w:rPr>
        <w:t xml:space="preserve">State parties must ensure that where a medical examination indicates that torture or ill-treatment may have occurred, the information is immediately brought to the attention of the relevant investigative authority. </w:t>
      </w:r>
      <w:r w:rsidRPr="00537036">
        <w:rPr>
          <w:rFonts w:ascii="Times New Roman" w:hAnsi="Times New Roman" w:cs="Times New Roman"/>
          <w:b/>
          <w:bCs/>
          <w:lang w:val="en-US"/>
        </w:rPr>
        <w:t xml:space="preserve">Care must be taken to ensure this is confidential and that measures are in place to mitigate any risk of reprisals. In addition, alternatives to detention should be considered immediately and the migrant should no longer be detained. </w:t>
      </w:r>
    </w:p>
    <w:p w14:paraId="6006D671" w14:textId="77777777" w:rsidR="009E2CC3" w:rsidRDefault="009E2CC3" w:rsidP="009E2CC3">
      <w:pPr>
        <w:ind w:left="360"/>
        <w:rPr>
          <w:rFonts w:ascii="Times New Roman" w:hAnsi="Times New Roman" w:cs="Times New Roman"/>
          <w:u w:val="single"/>
          <w:lang w:val="en-US"/>
        </w:rPr>
      </w:pPr>
    </w:p>
    <w:p w14:paraId="015D962E" w14:textId="7C13C1CD" w:rsidR="009E2CC3" w:rsidRPr="00C30B76" w:rsidRDefault="009E2CC3" w:rsidP="009E2CC3">
      <w:pPr>
        <w:ind w:left="360"/>
        <w:rPr>
          <w:rFonts w:ascii="Times New Roman" w:hAnsi="Times New Roman" w:cs="Times New Roman"/>
          <w:u w:val="single"/>
          <w:lang w:val="en-US"/>
        </w:rPr>
      </w:pPr>
      <w:r w:rsidRPr="00C30B76">
        <w:rPr>
          <w:rFonts w:ascii="Times New Roman" w:hAnsi="Times New Roman" w:cs="Times New Roman"/>
          <w:u w:val="single"/>
          <w:lang w:val="en-US"/>
        </w:rPr>
        <w:t>I. Right to health (article 28 of the Convention)</w:t>
      </w:r>
    </w:p>
    <w:p w14:paraId="7E57101D" w14:textId="5A2D7772" w:rsidR="009E2CC3" w:rsidRPr="003873AC" w:rsidRDefault="00A655FE" w:rsidP="009E2CC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We </w:t>
      </w:r>
      <w:r w:rsidR="009E2CC3" w:rsidRPr="003873AC">
        <w:rPr>
          <w:rFonts w:ascii="Times New Roman" w:hAnsi="Times New Roman" w:cs="Times New Roman"/>
        </w:rPr>
        <w:t xml:space="preserve">recommend that this section </w:t>
      </w:r>
      <w:r w:rsidRPr="00B3363A">
        <w:rPr>
          <w:rFonts w:ascii="Times New Roman" w:hAnsi="Times New Roman" w:cs="Times New Roman"/>
          <w:b/>
          <w:bCs/>
        </w:rPr>
        <w:t xml:space="preserve">(paragraphs </w:t>
      </w:r>
      <w:r w:rsidR="00B3363A" w:rsidRPr="00B3363A">
        <w:rPr>
          <w:rFonts w:ascii="Times New Roman" w:hAnsi="Times New Roman" w:cs="Times New Roman"/>
          <w:b/>
          <w:bCs/>
        </w:rPr>
        <w:t xml:space="preserve">90 </w:t>
      </w:r>
      <w:r w:rsidR="00C817AB">
        <w:rPr>
          <w:rFonts w:ascii="Times New Roman" w:hAnsi="Times New Roman" w:cs="Times New Roman"/>
          <w:b/>
          <w:bCs/>
        </w:rPr>
        <w:t>and</w:t>
      </w:r>
      <w:r w:rsidR="00B3363A" w:rsidRPr="00B3363A">
        <w:rPr>
          <w:rFonts w:ascii="Times New Roman" w:hAnsi="Times New Roman" w:cs="Times New Roman"/>
          <w:b/>
          <w:bCs/>
        </w:rPr>
        <w:t xml:space="preserve"> 9</w:t>
      </w:r>
      <w:r w:rsidR="00C817AB">
        <w:rPr>
          <w:rFonts w:ascii="Times New Roman" w:hAnsi="Times New Roman" w:cs="Times New Roman"/>
          <w:b/>
          <w:bCs/>
        </w:rPr>
        <w:t>1</w:t>
      </w:r>
      <w:r w:rsidR="00B3363A" w:rsidRPr="00B3363A">
        <w:rPr>
          <w:rFonts w:ascii="Times New Roman" w:hAnsi="Times New Roman" w:cs="Times New Roman"/>
          <w:b/>
          <w:bCs/>
        </w:rPr>
        <w:t>)</w:t>
      </w:r>
      <w:r w:rsidR="00B3363A">
        <w:rPr>
          <w:rFonts w:ascii="Times New Roman" w:hAnsi="Times New Roman" w:cs="Times New Roman"/>
        </w:rPr>
        <w:t xml:space="preserve"> </w:t>
      </w:r>
      <w:r w:rsidR="009E2CC3" w:rsidRPr="003873AC">
        <w:rPr>
          <w:rFonts w:ascii="Times New Roman" w:hAnsi="Times New Roman" w:cs="Times New Roman"/>
        </w:rPr>
        <w:t>reaffirms the importance of all detainees having access to a medical examination promptly and at the outset of their detention</w:t>
      </w:r>
      <w:r w:rsidR="009E2CC3">
        <w:rPr>
          <w:rFonts w:ascii="Times New Roman" w:hAnsi="Times New Roman" w:cs="Times New Roman"/>
        </w:rPr>
        <w:t xml:space="preserve">, in line with </w:t>
      </w:r>
      <w:r w:rsidR="009E2CC3">
        <w:rPr>
          <w:rFonts w:ascii="Times New Roman" w:hAnsi="Times New Roman" w:cs="Times New Roman"/>
        </w:rPr>
        <w:lastRenderedPageBreak/>
        <w:t>international standards (</w:t>
      </w:r>
      <w:r w:rsidR="009E2CC3" w:rsidRPr="003873AC">
        <w:rPr>
          <w:rFonts w:ascii="Times New Roman" w:hAnsi="Times New Roman" w:cs="Times New Roman"/>
        </w:rPr>
        <w:t xml:space="preserve">see </w:t>
      </w:r>
      <w:r w:rsidR="009E2CC3">
        <w:rPr>
          <w:rFonts w:ascii="Times New Roman" w:hAnsi="Times New Roman" w:cs="Times New Roman"/>
        </w:rPr>
        <w:t xml:space="preserve">our </w:t>
      </w:r>
      <w:r w:rsidR="009E2CC3" w:rsidRPr="003873AC">
        <w:rPr>
          <w:rFonts w:ascii="Times New Roman" w:hAnsi="Times New Roman" w:cs="Times New Roman"/>
        </w:rPr>
        <w:t xml:space="preserve">previous comments in relation to </w:t>
      </w:r>
      <w:r w:rsidR="009E2CC3">
        <w:rPr>
          <w:rFonts w:ascii="Times New Roman" w:hAnsi="Times New Roman" w:cs="Times New Roman"/>
        </w:rPr>
        <w:t>the section on p</w:t>
      </w:r>
      <w:r w:rsidR="009E2CC3" w:rsidRPr="003873AC">
        <w:rPr>
          <w:rFonts w:ascii="Times New Roman" w:hAnsi="Times New Roman" w:cs="Times New Roman"/>
        </w:rPr>
        <w:t>rohibition of torture and ill-treatment).</w:t>
      </w:r>
      <w:r w:rsidR="009E2CC3">
        <w:rPr>
          <w:rStyle w:val="FootnoteReference"/>
          <w:rFonts w:ascii="Times New Roman" w:hAnsi="Times New Roman" w:cs="Times New Roman"/>
        </w:rPr>
        <w:footnoteReference w:id="10"/>
      </w:r>
      <w:r w:rsidR="009E2CC3" w:rsidRPr="003873AC">
        <w:rPr>
          <w:rFonts w:ascii="Times New Roman" w:hAnsi="Times New Roman" w:cs="Times New Roman"/>
        </w:rPr>
        <w:t xml:space="preserve">  The section should refer to the multiple objectives of the medical examination, including to identify physical and/or psychological healthcare needs of migrants, and identify any contagious diseases which would require immediate action. It is particularly important that these needs are identified at the outset of detention to prevent the worsening of any physical or mental health problems for the individual and in the case of contagious diseases to prevent transmission to other detainees and potential deaths. </w:t>
      </w:r>
    </w:p>
    <w:p w14:paraId="6D122B95" w14:textId="77777777" w:rsidR="009E2CC3" w:rsidRDefault="009E2CC3" w:rsidP="009E2CC3">
      <w:pPr>
        <w:pStyle w:val="ListParagraph"/>
        <w:ind w:left="360"/>
        <w:rPr>
          <w:rFonts w:ascii="Times New Roman" w:hAnsi="Times New Roman" w:cs="Times New Roman"/>
        </w:rPr>
      </w:pPr>
    </w:p>
    <w:p w14:paraId="6D1EF307" w14:textId="77777777" w:rsidR="009E2CC3" w:rsidRPr="00CE4B67" w:rsidRDefault="009E2CC3" w:rsidP="009E2CC3">
      <w:pPr>
        <w:pStyle w:val="ListParagraph"/>
        <w:ind w:left="360"/>
        <w:rPr>
          <w:rFonts w:ascii="Times New Roman" w:hAnsi="Times New Roman" w:cs="Times New Roman"/>
          <w:b/>
          <w:bCs/>
          <w:u w:val="single"/>
        </w:rPr>
      </w:pPr>
      <w:r w:rsidRPr="00CE4B67">
        <w:rPr>
          <w:rFonts w:ascii="Times New Roman" w:hAnsi="Times New Roman" w:cs="Times New Roman"/>
          <w:b/>
          <w:bCs/>
          <w:u w:val="single"/>
        </w:rPr>
        <w:t>Recommended textual changes to paragraphs 90 and 91</w:t>
      </w:r>
    </w:p>
    <w:p w14:paraId="575E5624" w14:textId="77777777" w:rsidR="009E2CC3" w:rsidRDefault="009E2CC3" w:rsidP="009E2CC3">
      <w:pPr>
        <w:pStyle w:val="ListParagraph"/>
        <w:ind w:left="360"/>
        <w:rPr>
          <w:rFonts w:ascii="Times New Roman" w:hAnsi="Times New Roman" w:cs="Times New Roman"/>
        </w:rPr>
      </w:pPr>
    </w:p>
    <w:p w14:paraId="591B93FE" w14:textId="77777777" w:rsidR="009E2CC3" w:rsidRPr="003544E4" w:rsidRDefault="009E2CC3" w:rsidP="009E2CC3">
      <w:pPr>
        <w:pStyle w:val="ListParagraph"/>
        <w:ind w:left="360" w:right="849"/>
        <w:jc w:val="both"/>
        <w:rPr>
          <w:rFonts w:ascii="Times New Roman" w:hAnsi="Times New Roman" w:cs="Times New Roman"/>
          <w:b/>
          <w:bCs/>
        </w:rPr>
      </w:pPr>
      <w:r w:rsidRPr="003544E4">
        <w:rPr>
          <w:rFonts w:ascii="Times New Roman" w:hAnsi="Times New Roman" w:cs="Times New Roman"/>
        </w:rPr>
        <w:t>90.</w:t>
      </w:r>
      <w:r w:rsidRPr="003544E4">
        <w:rPr>
          <w:rFonts w:ascii="Times New Roman" w:hAnsi="Times New Roman" w:cs="Times New Roman"/>
        </w:rPr>
        <w:tab/>
        <w:t>The information received by the Committee indicates that migrants who are deprived of their liberty often face serious difficulties in accessing health services and medical care in detention centres. Reproductive health care for women held in detention, particularly pregnant women, is reportedly often inadequate.</w:t>
      </w:r>
      <w:r>
        <w:rPr>
          <w:rFonts w:ascii="Times New Roman" w:hAnsi="Times New Roman" w:cs="Times New Roman"/>
        </w:rPr>
        <w:t xml:space="preserve"> </w:t>
      </w:r>
      <w:r w:rsidRPr="003544E4">
        <w:rPr>
          <w:rFonts w:ascii="Times New Roman" w:hAnsi="Times New Roman" w:cs="Times New Roman"/>
          <w:b/>
          <w:bCs/>
        </w:rPr>
        <w:t>The Committee therefore considers that States should ensure that detained migrants have access to health services, including sexual and reproductive health services, and psychological care. In the absence of adequate conditions in detention centres, detained migrants in need of medical care should be transferred to adequate facilities.</w:t>
      </w:r>
    </w:p>
    <w:p w14:paraId="12096D37" w14:textId="77777777" w:rsidR="009E2CC3" w:rsidRDefault="009E2CC3" w:rsidP="009E2CC3">
      <w:pPr>
        <w:pStyle w:val="ListParagraph"/>
        <w:ind w:left="360"/>
        <w:rPr>
          <w:rFonts w:ascii="Times New Roman" w:hAnsi="Times New Roman" w:cs="Times New Roman"/>
        </w:rPr>
      </w:pPr>
    </w:p>
    <w:p w14:paraId="0EAF86B7" w14:textId="0F15552B" w:rsidR="009E2CC3" w:rsidRPr="00961EFA" w:rsidRDefault="009E2CC3" w:rsidP="009E2CC3">
      <w:pPr>
        <w:pStyle w:val="ListParagraph"/>
        <w:ind w:left="360" w:right="849"/>
        <w:jc w:val="both"/>
        <w:rPr>
          <w:rFonts w:ascii="Times New Roman" w:hAnsi="Times New Roman" w:cs="Times New Roman"/>
        </w:rPr>
      </w:pPr>
      <w:r w:rsidRPr="00AA28B4">
        <w:rPr>
          <w:rFonts w:ascii="Times New Roman" w:hAnsi="Times New Roman" w:cs="Times New Roman"/>
        </w:rPr>
        <w:t>91.</w:t>
      </w:r>
      <w:r w:rsidRPr="00AA28B4">
        <w:rPr>
          <w:rFonts w:ascii="Times New Roman" w:hAnsi="Times New Roman" w:cs="Times New Roman"/>
        </w:rPr>
        <w:tab/>
      </w:r>
      <w:r w:rsidRPr="003544E4">
        <w:rPr>
          <w:rFonts w:ascii="Times New Roman" w:hAnsi="Times New Roman" w:cs="Times New Roman"/>
          <w:strike/>
        </w:rPr>
        <w:t xml:space="preserve">The Committee therefore considers that States should ensure that detained migrants have access to health services, including sexual and reproductive health services, and psychological care. In the absence of adequate conditions in detention centres, detained migrants in need of medical care should be transferred to adequate facilities. </w:t>
      </w:r>
      <w:r w:rsidRPr="008A0F98">
        <w:rPr>
          <w:rFonts w:ascii="Times New Roman" w:hAnsi="Times New Roman" w:cs="Times New Roman"/>
          <w:b/>
          <w:bCs/>
        </w:rPr>
        <w:t>The Committee considers that in line with other human rights standards relevant to persons in detention it is of paramount importance that all migrants in detention are given access to a medical examination promptly and from the outset of the detention.  As referred to previously in this General Comment, the medical examination is intended in part to identify physical and/or psychological healthcare needs</w:t>
      </w:r>
      <w:r>
        <w:rPr>
          <w:rFonts w:ascii="Times New Roman" w:hAnsi="Times New Roman" w:cs="Times New Roman"/>
          <w:b/>
          <w:bCs/>
        </w:rPr>
        <w:t xml:space="preserve">, </w:t>
      </w:r>
      <w:r w:rsidRPr="008A0F98">
        <w:rPr>
          <w:rFonts w:ascii="Times New Roman" w:hAnsi="Times New Roman" w:cs="Times New Roman"/>
          <w:b/>
          <w:bCs/>
        </w:rPr>
        <w:t>any contagious diseases which would require immediate action</w:t>
      </w:r>
      <w:r>
        <w:rPr>
          <w:rFonts w:ascii="Times New Roman" w:hAnsi="Times New Roman" w:cs="Times New Roman"/>
          <w:b/>
          <w:bCs/>
        </w:rPr>
        <w:t xml:space="preserve">, as well as any ill-treatment that migrants may have been subjected to prior to </w:t>
      </w:r>
      <w:r w:rsidR="008426FE">
        <w:rPr>
          <w:rFonts w:ascii="Times New Roman" w:hAnsi="Times New Roman" w:cs="Times New Roman"/>
          <w:b/>
          <w:bCs/>
        </w:rPr>
        <w:t xml:space="preserve">or during </w:t>
      </w:r>
      <w:r w:rsidR="00A07F42">
        <w:rPr>
          <w:rFonts w:ascii="Times New Roman" w:hAnsi="Times New Roman" w:cs="Times New Roman"/>
          <w:b/>
          <w:bCs/>
        </w:rPr>
        <w:t xml:space="preserve">the </w:t>
      </w:r>
      <w:r>
        <w:rPr>
          <w:rFonts w:ascii="Times New Roman" w:hAnsi="Times New Roman" w:cs="Times New Roman"/>
          <w:b/>
          <w:bCs/>
        </w:rPr>
        <w:t>detention</w:t>
      </w:r>
      <w:r w:rsidRPr="008A0F98">
        <w:rPr>
          <w:rFonts w:ascii="Times New Roman" w:hAnsi="Times New Roman" w:cs="Times New Roman"/>
          <w:b/>
          <w:bCs/>
        </w:rPr>
        <w:t xml:space="preserve">. </w:t>
      </w:r>
      <w:r>
        <w:rPr>
          <w:rFonts w:ascii="Times New Roman" w:hAnsi="Times New Roman" w:cs="Times New Roman"/>
        </w:rPr>
        <w:t xml:space="preserve"> </w:t>
      </w:r>
      <w:r w:rsidRPr="003735B4">
        <w:rPr>
          <w:rFonts w:ascii="Times New Roman" w:hAnsi="Times New Roman" w:cs="Times New Roman"/>
          <w:b/>
          <w:bCs/>
        </w:rPr>
        <w:t>Thereafter medical care and treatment must be provided whenever necessary and free of charge.</w:t>
      </w:r>
      <w:r w:rsidRPr="004158BA">
        <w:rPr>
          <w:rFonts w:ascii="Times New Roman" w:hAnsi="Times New Roman" w:cs="Times New Roman"/>
        </w:rPr>
        <w:t xml:space="preserve"> </w:t>
      </w:r>
      <w:r w:rsidRPr="00AA28B4">
        <w:rPr>
          <w:rFonts w:ascii="Times New Roman" w:hAnsi="Times New Roman" w:cs="Times New Roman"/>
        </w:rPr>
        <w:t>Moreover, taking into account the psychological and physical effects of detention on migrants, States should assess detained migrants’ physical and mental health on a regular basis</w:t>
      </w:r>
      <w:r>
        <w:rPr>
          <w:rFonts w:ascii="Times New Roman" w:hAnsi="Times New Roman" w:cs="Times New Roman"/>
        </w:rPr>
        <w:t xml:space="preserve"> </w:t>
      </w:r>
      <w:r w:rsidRPr="00D31D3C">
        <w:rPr>
          <w:rFonts w:ascii="Times New Roman" w:hAnsi="Times New Roman" w:cs="Times New Roman"/>
          <w:b/>
          <w:bCs/>
        </w:rPr>
        <w:t>throughout the detention period</w:t>
      </w:r>
      <w:r w:rsidRPr="00AA28B4">
        <w:rPr>
          <w:rFonts w:ascii="Times New Roman" w:hAnsi="Times New Roman" w:cs="Times New Roman"/>
        </w:rPr>
        <w:t xml:space="preserve">. </w:t>
      </w:r>
      <w:r w:rsidRPr="00851F9F">
        <w:rPr>
          <w:rFonts w:ascii="Times New Roman" w:hAnsi="Times New Roman" w:cs="Times New Roman"/>
          <w:b/>
          <w:bCs/>
        </w:rPr>
        <w:t>States must ensure that a medical examination is carried out by an independent and competent health professional in confidential surroundings.</w:t>
      </w:r>
      <w:r>
        <w:rPr>
          <w:rFonts w:ascii="Times New Roman" w:hAnsi="Times New Roman" w:cs="Times New Roman"/>
        </w:rPr>
        <w:t xml:space="preserve"> </w:t>
      </w:r>
      <w:r w:rsidRPr="001518A1">
        <w:rPr>
          <w:rFonts w:ascii="Times New Roman" w:hAnsi="Times New Roman" w:cs="Times New Roman"/>
          <w:b/>
          <w:bCs/>
        </w:rPr>
        <w:t xml:space="preserve">In addition, </w:t>
      </w:r>
      <w:r w:rsidRPr="00AA28B4">
        <w:rPr>
          <w:rFonts w:ascii="Times New Roman" w:hAnsi="Times New Roman" w:cs="Times New Roman"/>
        </w:rPr>
        <w:t>States should take all necessary measures to ensure that all migrant workers and members of their families who are deprived of their liberty, regardless of their immigration status, enjoy – both in law and in practice – access to emergency medical care and basic health services under the same conditions as nationals of the State party.</w:t>
      </w:r>
    </w:p>
    <w:p w14:paraId="7ECFC2A3" w14:textId="77777777" w:rsidR="009E2CC3" w:rsidRPr="00C30B76" w:rsidRDefault="009E2CC3" w:rsidP="009E2CC3">
      <w:pPr>
        <w:ind w:left="360"/>
        <w:rPr>
          <w:rFonts w:ascii="Times New Roman" w:hAnsi="Times New Roman" w:cs="Times New Roman"/>
          <w:u w:val="single"/>
          <w:lang w:val="en-US"/>
        </w:rPr>
      </w:pPr>
    </w:p>
    <w:p w14:paraId="036AF535" w14:textId="1BEA942B" w:rsidR="009E2CC3" w:rsidRPr="00C30B76" w:rsidRDefault="009E2CC3" w:rsidP="009E2CC3">
      <w:pPr>
        <w:ind w:left="360"/>
        <w:rPr>
          <w:rFonts w:ascii="Times New Roman" w:hAnsi="Times New Roman" w:cs="Times New Roman"/>
          <w:u w:val="single"/>
          <w:lang w:val="en-US"/>
        </w:rPr>
      </w:pPr>
      <w:r w:rsidRPr="00C30B76">
        <w:rPr>
          <w:rFonts w:ascii="Times New Roman" w:hAnsi="Times New Roman" w:cs="Times New Roman"/>
          <w:u w:val="single"/>
          <w:lang w:val="en-US"/>
        </w:rPr>
        <w:t>K. Conditions of detention</w:t>
      </w:r>
    </w:p>
    <w:p w14:paraId="394DADD3" w14:textId="1F298676" w:rsidR="009E2CC3" w:rsidRDefault="00A07F42" w:rsidP="009E2CC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We</w:t>
      </w:r>
      <w:r w:rsidR="009E2CC3" w:rsidRPr="00C0041A">
        <w:rPr>
          <w:rFonts w:ascii="Times New Roman" w:hAnsi="Times New Roman" w:cs="Times New Roman"/>
        </w:rPr>
        <w:t xml:space="preserve"> </w:t>
      </w:r>
      <w:r w:rsidR="009E2CC3" w:rsidRPr="00EC10DE">
        <w:rPr>
          <w:rFonts w:ascii="Times New Roman" w:hAnsi="Times New Roman" w:cs="Times New Roman"/>
        </w:rPr>
        <w:t>recommen</w:t>
      </w:r>
      <w:r w:rsidR="009E2CC3" w:rsidRPr="00744526">
        <w:rPr>
          <w:rFonts w:ascii="Times New Roman" w:hAnsi="Times New Roman" w:cs="Times New Roman"/>
        </w:rPr>
        <w:t xml:space="preserve">d that </w:t>
      </w:r>
      <w:r w:rsidR="009E2CC3" w:rsidRPr="00A07F42">
        <w:rPr>
          <w:rFonts w:ascii="Times New Roman" w:hAnsi="Times New Roman" w:cs="Times New Roman"/>
          <w:b/>
          <w:bCs/>
        </w:rPr>
        <w:t>paragraphs 98 and 99</w:t>
      </w:r>
      <w:r w:rsidR="009E2CC3" w:rsidRPr="00744526">
        <w:rPr>
          <w:rFonts w:ascii="Times New Roman" w:hAnsi="Times New Roman" w:cs="Times New Roman"/>
        </w:rPr>
        <w:t xml:space="preserve"> are restructure</w:t>
      </w:r>
      <w:r w:rsidR="009E2CC3" w:rsidRPr="004935B7">
        <w:rPr>
          <w:rFonts w:ascii="Times New Roman" w:hAnsi="Times New Roman" w:cs="Times New Roman"/>
        </w:rPr>
        <w:t xml:space="preserve">d to clarify </w:t>
      </w:r>
      <w:r w:rsidR="009E2CC3" w:rsidRPr="00D11C05">
        <w:rPr>
          <w:rFonts w:ascii="Times New Roman" w:hAnsi="Times New Roman" w:cs="Times New Roman"/>
        </w:rPr>
        <w:t xml:space="preserve">firstly that migrants should not be detained in </w:t>
      </w:r>
      <w:r w:rsidR="005F700E">
        <w:rPr>
          <w:rFonts w:ascii="Times New Roman" w:hAnsi="Times New Roman" w:cs="Times New Roman"/>
        </w:rPr>
        <w:t xml:space="preserve">prison-like </w:t>
      </w:r>
      <w:r w:rsidR="009E2CC3" w:rsidRPr="00D11C05">
        <w:rPr>
          <w:rFonts w:ascii="Times New Roman" w:hAnsi="Times New Roman" w:cs="Times New Roman"/>
        </w:rPr>
        <w:t xml:space="preserve">facilities, </w:t>
      </w:r>
      <w:r>
        <w:rPr>
          <w:rFonts w:ascii="Times New Roman" w:hAnsi="Times New Roman" w:cs="Times New Roman"/>
        </w:rPr>
        <w:t xml:space="preserve">thereby </w:t>
      </w:r>
      <w:r w:rsidR="009E2CC3" w:rsidRPr="00D11C05">
        <w:rPr>
          <w:rFonts w:ascii="Times New Roman" w:hAnsi="Times New Roman" w:cs="Times New Roman"/>
        </w:rPr>
        <w:t>reflecting the</w:t>
      </w:r>
      <w:r w:rsidR="005F700E">
        <w:rPr>
          <w:rFonts w:ascii="Times New Roman" w:hAnsi="Times New Roman" w:cs="Times New Roman"/>
        </w:rPr>
        <w:t xml:space="preserve"> administrative</w:t>
      </w:r>
      <w:r w:rsidR="009E2CC3" w:rsidRPr="00391219">
        <w:rPr>
          <w:rFonts w:ascii="Times New Roman" w:hAnsi="Times New Roman" w:cs="Times New Roman"/>
          <w:color w:val="FF0000"/>
        </w:rPr>
        <w:t xml:space="preserve"> </w:t>
      </w:r>
      <w:r w:rsidR="009E2CC3" w:rsidRPr="00D11C05">
        <w:rPr>
          <w:rFonts w:ascii="Times New Roman" w:hAnsi="Times New Roman" w:cs="Times New Roman"/>
        </w:rPr>
        <w:t xml:space="preserve">nature of immigration detention.  </w:t>
      </w:r>
      <w:r w:rsidR="009E2CC3">
        <w:rPr>
          <w:rFonts w:ascii="Times New Roman" w:hAnsi="Times New Roman" w:cs="Times New Roman"/>
        </w:rPr>
        <w:t xml:space="preserve">It </w:t>
      </w:r>
      <w:r w:rsidR="009E2CC3">
        <w:rPr>
          <w:rFonts w:ascii="Times New Roman" w:hAnsi="Times New Roman" w:cs="Times New Roman"/>
        </w:rPr>
        <w:lastRenderedPageBreak/>
        <w:t xml:space="preserve">should also be emphasised in this section that </w:t>
      </w:r>
      <w:r w:rsidR="001E1A62">
        <w:rPr>
          <w:rFonts w:ascii="Times New Roman" w:hAnsi="Times New Roman" w:cs="Times New Roman"/>
        </w:rPr>
        <w:t xml:space="preserve">immigration </w:t>
      </w:r>
      <w:r w:rsidR="009E2CC3">
        <w:rPr>
          <w:rFonts w:ascii="Times New Roman" w:hAnsi="Times New Roman" w:cs="Times New Roman"/>
        </w:rPr>
        <w:t>detention conditions should be adjusted to reflect the non-punitive nature of immigration detention and so should be materially different from conditions in prison</w:t>
      </w:r>
      <w:r w:rsidR="00EC037F">
        <w:rPr>
          <w:rFonts w:ascii="Times New Roman" w:hAnsi="Times New Roman" w:cs="Times New Roman"/>
        </w:rPr>
        <w:t xml:space="preserve"> facilitie</w:t>
      </w:r>
      <w:r w:rsidR="009E2CC3">
        <w:rPr>
          <w:rFonts w:ascii="Times New Roman" w:hAnsi="Times New Roman" w:cs="Times New Roman"/>
        </w:rPr>
        <w:t xml:space="preserve">s. </w:t>
      </w:r>
      <w:r w:rsidR="009E2CC3" w:rsidRPr="00CB5951">
        <w:rPr>
          <w:rFonts w:ascii="Times New Roman" w:hAnsi="Times New Roman" w:cs="Times New Roman"/>
        </w:rPr>
        <w:t>Secondly, where migrants are detained in pri</w:t>
      </w:r>
      <w:r w:rsidR="009E2CC3" w:rsidRPr="00D11C05">
        <w:rPr>
          <w:rFonts w:ascii="Times New Roman" w:hAnsi="Times New Roman" w:cs="Times New Roman"/>
        </w:rPr>
        <w:t xml:space="preserve">son facilities, the relevant international standards for treatment </w:t>
      </w:r>
      <w:r w:rsidR="00EC037F">
        <w:rPr>
          <w:rFonts w:ascii="Times New Roman" w:hAnsi="Times New Roman" w:cs="Times New Roman"/>
        </w:rPr>
        <w:t>in</w:t>
      </w:r>
      <w:r w:rsidR="009E2CC3" w:rsidRPr="00D11C05">
        <w:rPr>
          <w:rFonts w:ascii="Times New Roman" w:hAnsi="Times New Roman" w:cs="Times New Roman"/>
        </w:rPr>
        <w:t xml:space="preserve"> prisons (referred to in paragraph 99) must be upheld. It should be noted that there are no internationally recognised standards on immigration-related detention although regional organisations, such as the European Committee for the Prevention of Torture have agreed on regional standards specific to immigration detention.</w:t>
      </w:r>
      <w:r w:rsidR="009E2CC3">
        <w:rPr>
          <w:rStyle w:val="FootnoteReference"/>
          <w:rFonts w:ascii="Times New Roman" w:hAnsi="Times New Roman" w:cs="Times New Roman"/>
        </w:rPr>
        <w:footnoteReference w:id="11"/>
      </w:r>
      <w:r w:rsidR="009E2CC3" w:rsidRPr="00D11C05">
        <w:rPr>
          <w:rFonts w:ascii="Times New Roman" w:hAnsi="Times New Roman" w:cs="Times New Roman"/>
        </w:rPr>
        <w:t xml:space="preserve"> </w:t>
      </w:r>
      <w:r w:rsidR="00366EA7">
        <w:rPr>
          <w:rFonts w:ascii="Times New Roman" w:hAnsi="Times New Roman" w:cs="Times New Roman"/>
        </w:rPr>
        <w:t xml:space="preserve">We propose </w:t>
      </w:r>
      <w:r w:rsidR="009E2CC3" w:rsidRPr="00D11C05">
        <w:rPr>
          <w:rFonts w:ascii="Times New Roman" w:hAnsi="Times New Roman" w:cs="Times New Roman"/>
        </w:rPr>
        <w:t xml:space="preserve">that the Committee refers to certain elements of these standards in its General Comment. </w:t>
      </w:r>
      <w:r w:rsidR="009E2CC3">
        <w:rPr>
          <w:rFonts w:ascii="Times New Roman" w:hAnsi="Times New Roman" w:cs="Times New Roman"/>
        </w:rPr>
        <w:t xml:space="preserve">We </w:t>
      </w:r>
      <w:r w:rsidR="0030682F">
        <w:rPr>
          <w:rFonts w:ascii="Times New Roman" w:hAnsi="Times New Roman" w:cs="Times New Roman"/>
        </w:rPr>
        <w:t>suggest</w:t>
      </w:r>
      <w:r w:rsidR="009E2CC3">
        <w:rPr>
          <w:rFonts w:ascii="Times New Roman" w:hAnsi="Times New Roman" w:cs="Times New Roman"/>
        </w:rPr>
        <w:t xml:space="preserve"> some wording </w:t>
      </w:r>
      <w:r w:rsidR="0030682F">
        <w:rPr>
          <w:rFonts w:ascii="Times New Roman" w:hAnsi="Times New Roman" w:cs="Times New Roman"/>
        </w:rPr>
        <w:t xml:space="preserve">for the Committee to consider </w:t>
      </w:r>
      <w:r w:rsidR="009E2CC3">
        <w:rPr>
          <w:rFonts w:ascii="Times New Roman" w:hAnsi="Times New Roman" w:cs="Times New Roman"/>
        </w:rPr>
        <w:t>below.</w:t>
      </w:r>
    </w:p>
    <w:p w14:paraId="74123AA3" w14:textId="77777777" w:rsidR="009E2CC3" w:rsidRDefault="009E2CC3" w:rsidP="009E2CC3">
      <w:pPr>
        <w:pStyle w:val="ListParagraph"/>
        <w:ind w:left="360"/>
        <w:rPr>
          <w:rFonts w:ascii="Times New Roman" w:hAnsi="Times New Roman" w:cs="Times New Roman"/>
          <w:b/>
          <w:bCs/>
        </w:rPr>
      </w:pPr>
    </w:p>
    <w:p w14:paraId="7A6067E3" w14:textId="77777777" w:rsidR="009E2CC3" w:rsidRDefault="009E2CC3" w:rsidP="009E2CC3">
      <w:pPr>
        <w:pStyle w:val="ListParagraph"/>
        <w:ind w:left="360"/>
        <w:rPr>
          <w:rFonts w:ascii="Times New Roman" w:hAnsi="Times New Roman" w:cs="Times New Roman"/>
          <w:b/>
          <w:bCs/>
          <w:u w:val="single"/>
        </w:rPr>
      </w:pPr>
      <w:r w:rsidRPr="007A0819">
        <w:rPr>
          <w:rFonts w:ascii="Times New Roman" w:hAnsi="Times New Roman" w:cs="Times New Roman"/>
          <w:b/>
          <w:bCs/>
          <w:u w:val="single"/>
        </w:rPr>
        <w:t xml:space="preserve">Recommended textual changes to paragraphs </w:t>
      </w:r>
      <w:r>
        <w:rPr>
          <w:rFonts w:ascii="Times New Roman" w:hAnsi="Times New Roman" w:cs="Times New Roman"/>
          <w:b/>
          <w:bCs/>
          <w:u w:val="single"/>
        </w:rPr>
        <w:t>98 and 99</w:t>
      </w:r>
    </w:p>
    <w:p w14:paraId="5F7E6639" w14:textId="77777777" w:rsidR="009E2CC3" w:rsidRPr="007A0819" w:rsidRDefault="009E2CC3" w:rsidP="009E2CC3">
      <w:pPr>
        <w:pStyle w:val="ListParagraph"/>
        <w:ind w:left="360"/>
        <w:rPr>
          <w:rFonts w:ascii="Times New Roman" w:hAnsi="Times New Roman" w:cs="Times New Roman"/>
          <w:b/>
          <w:bCs/>
          <w:u w:val="single"/>
        </w:rPr>
      </w:pPr>
    </w:p>
    <w:p w14:paraId="0F24952B" w14:textId="6A51DE9D" w:rsidR="009E2CC3" w:rsidRDefault="009E2CC3" w:rsidP="009E2CC3">
      <w:pPr>
        <w:pStyle w:val="ListParagraph"/>
        <w:ind w:left="360" w:right="849"/>
        <w:jc w:val="both"/>
        <w:rPr>
          <w:rFonts w:ascii="Times New Roman" w:hAnsi="Times New Roman" w:cs="Times New Roman"/>
          <w:strike/>
        </w:rPr>
      </w:pPr>
      <w:r w:rsidRPr="00A903B8">
        <w:rPr>
          <w:rFonts w:ascii="Times New Roman" w:hAnsi="Times New Roman" w:cs="Times New Roman"/>
        </w:rPr>
        <w:t>98.</w:t>
      </w:r>
      <w:r w:rsidRPr="00A903B8">
        <w:rPr>
          <w:rFonts w:ascii="Times New Roman" w:hAnsi="Times New Roman" w:cs="Times New Roman"/>
        </w:rPr>
        <w:tab/>
      </w:r>
      <w:r w:rsidRPr="0037298F">
        <w:rPr>
          <w:rFonts w:ascii="Times New Roman" w:hAnsi="Times New Roman" w:cs="Times New Roman"/>
          <w:b/>
          <w:bCs/>
        </w:rPr>
        <w:t>The Committee stresses that detention in the immigration context should never be governed by criminal law</w:t>
      </w:r>
      <w:r>
        <w:rPr>
          <w:rFonts w:ascii="Times New Roman" w:hAnsi="Times New Roman" w:cs="Times New Roman"/>
          <w:b/>
          <w:bCs/>
        </w:rPr>
        <w:t xml:space="preserve"> and migrants who are detained for an immigration-related reason and therefore neither accused nor convicted of a criminal offence should not be detained in carceral settings</w:t>
      </w:r>
      <w:r w:rsidRPr="0037298F">
        <w:rPr>
          <w:rFonts w:ascii="Times New Roman" w:hAnsi="Times New Roman" w:cs="Times New Roman"/>
          <w:b/>
          <w:bCs/>
        </w:rPr>
        <w:t>.</w:t>
      </w:r>
      <w:r>
        <w:rPr>
          <w:rFonts w:ascii="Times New Roman" w:hAnsi="Times New Roman" w:cs="Times New Roman"/>
        </w:rPr>
        <w:t xml:space="preserve"> </w:t>
      </w:r>
      <w:r w:rsidRPr="00A903B8">
        <w:rPr>
          <w:rFonts w:ascii="Times New Roman" w:hAnsi="Times New Roman" w:cs="Times New Roman"/>
        </w:rPr>
        <w:t xml:space="preserve">Immigration detention facilities must therefore meet the highest standards to ensure the dignity and well-being of detainees </w:t>
      </w:r>
      <w:r w:rsidRPr="00241297">
        <w:rPr>
          <w:rFonts w:ascii="Times New Roman" w:hAnsi="Times New Roman" w:cs="Times New Roman"/>
          <w:b/>
          <w:bCs/>
        </w:rPr>
        <w:t>and reflect</w:t>
      </w:r>
      <w:r>
        <w:rPr>
          <w:rFonts w:ascii="Times New Roman" w:hAnsi="Times New Roman" w:cs="Times New Roman"/>
          <w:b/>
          <w:bCs/>
        </w:rPr>
        <w:t>ing</w:t>
      </w:r>
      <w:r w:rsidRPr="00241297">
        <w:rPr>
          <w:rFonts w:ascii="Times New Roman" w:hAnsi="Times New Roman" w:cs="Times New Roman"/>
          <w:b/>
          <w:bCs/>
        </w:rPr>
        <w:t xml:space="preserve"> the non-punitive nature of their deprivation of liberty</w:t>
      </w:r>
      <w:r>
        <w:rPr>
          <w:rFonts w:ascii="Times New Roman" w:hAnsi="Times New Roman" w:cs="Times New Roman"/>
          <w:b/>
          <w:bCs/>
        </w:rPr>
        <w:t xml:space="preserve">. </w:t>
      </w:r>
      <w:r w:rsidRPr="00241297">
        <w:rPr>
          <w:rFonts w:ascii="Times New Roman" w:hAnsi="Times New Roman" w:cs="Times New Roman"/>
          <w:b/>
          <w:bCs/>
        </w:rPr>
        <w:t xml:space="preserve"> </w:t>
      </w:r>
      <w:r>
        <w:rPr>
          <w:rFonts w:ascii="Times New Roman" w:hAnsi="Times New Roman" w:cs="Times New Roman"/>
          <w:b/>
          <w:bCs/>
        </w:rPr>
        <w:t xml:space="preserve">Therefore, </w:t>
      </w:r>
      <w:r w:rsidRPr="00241297">
        <w:rPr>
          <w:rFonts w:ascii="Times New Roman" w:hAnsi="Times New Roman" w:cs="Times New Roman"/>
          <w:b/>
          <w:bCs/>
        </w:rPr>
        <w:t xml:space="preserve">freedom of movement </w:t>
      </w:r>
      <w:r w:rsidR="00613399">
        <w:rPr>
          <w:rFonts w:ascii="Times New Roman" w:hAnsi="Times New Roman" w:cs="Times New Roman"/>
          <w:b/>
          <w:bCs/>
        </w:rPr>
        <w:t xml:space="preserve">should be restricted </w:t>
      </w:r>
      <w:r w:rsidRPr="00241297">
        <w:rPr>
          <w:rFonts w:ascii="Times New Roman" w:hAnsi="Times New Roman" w:cs="Times New Roman"/>
          <w:b/>
          <w:bCs/>
        </w:rPr>
        <w:t>as little as possible</w:t>
      </w:r>
      <w:r>
        <w:rPr>
          <w:rFonts w:ascii="Times New Roman" w:hAnsi="Times New Roman" w:cs="Times New Roman"/>
          <w:b/>
          <w:bCs/>
        </w:rPr>
        <w:t xml:space="preserve">, </w:t>
      </w:r>
      <w:r w:rsidR="00613399">
        <w:rPr>
          <w:rFonts w:ascii="Times New Roman" w:hAnsi="Times New Roman" w:cs="Times New Roman"/>
          <w:b/>
          <w:bCs/>
        </w:rPr>
        <w:t xml:space="preserve">there should be only </w:t>
      </w:r>
      <w:r w:rsidRPr="00241297">
        <w:rPr>
          <w:rFonts w:ascii="Times New Roman" w:hAnsi="Times New Roman" w:cs="Times New Roman"/>
          <w:b/>
          <w:bCs/>
        </w:rPr>
        <w:t>limited restrictions in place and a varied regime of activities</w:t>
      </w:r>
      <w:r>
        <w:rPr>
          <w:rFonts w:ascii="Times New Roman" w:hAnsi="Times New Roman" w:cs="Times New Roman"/>
          <w:b/>
          <w:bCs/>
        </w:rPr>
        <w:t>, including daily outdoor exercise</w:t>
      </w:r>
      <w:r w:rsidRPr="00241297">
        <w:rPr>
          <w:rFonts w:ascii="Times New Roman" w:hAnsi="Times New Roman" w:cs="Times New Roman"/>
          <w:b/>
          <w:bCs/>
        </w:rPr>
        <w:t xml:space="preserve">. </w:t>
      </w:r>
      <w:r w:rsidR="00613399">
        <w:rPr>
          <w:rFonts w:ascii="Times New Roman" w:hAnsi="Times New Roman" w:cs="Times New Roman"/>
          <w:b/>
          <w:bCs/>
        </w:rPr>
        <w:t xml:space="preserve"> </w:t>
      </w:r>
      <w:r w:rsidRPr="00171D76">
        <w:rPr>
          <w:rFonts w:ascii="Times New Roman" w:hAnsi="Times New Roman" w:cs="Times New Roman"/>
          <w:b/>
          <w:bCs/>
        </w:rPr>
        <w:t>Immigration detention centres should provide accommodation, which is adequately</w:t>
      </w:r>
      <w:r>
        <w:rPr>
          <w:rFonts w:ascii="Times New Roman" w:hAnsi="Times New Roman" w:cs="Times New Roman"/>
          <w:b/>
          <w:bCs/>
        </w:rPr>
        <w:t xml:space="preserve"> </w:t>
      </w:r>
      <w:r w:rsidRPr="00171D76">
        <w:rPr>
          <w:rFonts w:ascii="Times New Roman" w:hAnsi="Times New Roman" w:cs="Times New Roman"/>
          <w:b/>
          <w:bCs/>
        </w:rPr>
        <w:t>furnished, clean and in a good state of repair, and which offers sufficient living space for</w:t>
      </w:r>
      <w:r>
        <w:rPr>
          <w:rFonts w:ascii="Times New Roman" w:hAnsi="Times New Roman" w:cs="Times New Roman"/>
          <w:b/>
          <w:bCs/>
        </w:rPr>
        <w:t xml:space="preserve"> </w:t>
      </w:r>
      <w:r w:rsidRPr="00171D76">
        <w:rPr>
          <w:rFonts w:ascii="Times New Roman" w:hAnsi="Times New Roman" w:cs="Times New Roman"/>
          <w:b/>
          <w:bCs/>
        </w:rPr>
        <w:t>the numbers involved.</w:t>
      </w:r>
      <w:r>
        <w:rPr>
          <w:rFonts w:ascii="Times New Roman" w:hAnsi="Times New Roman" w:cs="Times New Roman"/>
          <w:b/>
          <w:bCs/>
        </w:rPr>
        <w:t xml:space="preserve"> Immigration detention</w:t>
      </w:r>
      <w:r w:rsidRPr="00171D76">
        <w:rPr>
          <w:rFonts w:ascii="Times New Roman" w:hAnsi="Times New Roman" w:cs="Times New Roman"/>
          <w:b/>
          <w:bCs/>
        </w:rPr>
        <w:t xml:space="preserve"> centres should have adequate lighting (including daylight), ventilation and heating</w:t>
      </w:r>
      <w:r>
        <w:rPr>
          <w:rFonts w:ascii="Times New Roman" w:hAnsi="Times New Roman" w:cs="Times New Roman"/>
          <w:b/>
          <w:bCs/>
        </w:rPr>
        <w:t>. Detainees should be provided with a bed, ready access to toilet and washing facilities</w:t>
      </w:r>
      <w:r w:rsidR="00992ADF">
        <w:rPr>
          <w:rFonts w:ascii="Times New Roman" w:hAnsi="Times New Roman" w:cs="Times New Roman"/>
          <w:b/>
          <w:bCs/>
        </w:rPr>
        <w:t xml:space="preserve"> and </w:t>
      </w:r>
      <w:r>
        <w:rPr>
          <w:rFonts w:ascii="Times New Roman" w:hAnsi="Times New Roman" w:cs="Times New Roman"/>
          <w:b/>
          <w:bCs/>
        </w:rPr>
        <w:t xml:space="preserve">sanitary supplies free of charge. They should be able </w:t>
      </w:r>
      <w:r w:rsidRPr="002963B8">
        <w:rPr>
          <w:rFonts w:ascii="Times New Roman" w:hAnsi="Times New Roman" w:cs="Times New Roman"/>
          <w:b/>
          <w:bCs/>
        </w:rPr>
        <w:t>to wear their own clothes</w:t>
      </w:r>
      <w:r>
        <w:rPr>
          <w:rFonts w:ascii="Times New Roman" w:hAnsi="Times New Roman" w:cs="Times New Roman"/>
          <w:b/>
          <w:bCs/>
        </w:rPr>
        <w:t xml:space="preserve"> and be provided with products and facilities to keep their clothing and accommodation clean. </w:t>
      </w:r>
      <w:r w:rsidRPr="00567D4F">
        <w:t xml:space="preserve"> </w:t>
      </w:r>
      <w:r w:rsidRPr="00B047B9">
        <w:rPr>
          <w:rFonts w:ascii="Times New Roman" w:hAnsi="Times New Roman" w:cs="Times New Roman"/>
          <w:b/>
          <w:bCs/>
        </w:rPr>
        <w:t>Access to food and drinking water must be provided and meals should take into account any religious requirements and dietary habits.</w:t>
      </w:r>
      <w:r w:rsidRPr="00D308E5">
        <w:rPr>
          <w:rFonts w:ascii="Times New Roman" w:hAnsi="Times New Roman" w:cs="Times New Roman"/>
          <w:strike/>
        </w:rPr>
        <w:t>at least at a level required for detention facilities used in criminal contexts</w:t>
      </w:r>
      <w:r w:rsidRPr="00104FFD">
        <w:rPr>
          <w:rFonts w:ascii="Times New Roman" w:hAnsi="Times New Roman" w:cs="Times New Roman"/>
          <w:strike/>
        </w:rPr>
        <w:t>. However, the Committee stresses that detention in the immigration context should never be governed by criminal law.</w:t>
      </w:r>
    </w:p>
    <w:p w14:paraId="097B3AC9" w14:textId="77777777" w:rsidR="009E2CC3" w:rsidRPr="00A903B8" w:rsidRDefault="009E2CC3" w:rsidP="009E2CC3">
      <w:pPr>
        <w:pStyle w:val="ListParagraph"/>
        <w:ind w:left="360"/>
        <w:rPr>
          <w:rFonts w:ascii="Times New Roman" w:hAnsi="Times New Roman" w:cs="Times New Roman"/>
        </w:rPr>
      </w:pPr>
    </w:p>
    <w:p w14:paraId="578AF248" w14:textId="77777777" w:rsidR="009E2CC3" w:rsidRDefault="009E2CC3" w:rsidP="009E2CC3">
      <w:pPr>
        <w:pStyle w:val="ListParagraph"/>
        <w:ind w:left="360" w:right="849"/>
        <w:jc w:val="both"/>
        <w:rPr>
          <w:rFonts w:ascii="Times New Roman" w:hAnsi="Times New Roman" w:cs="Times New Roman"/>
        </w:rPr>
      </w:pPr>
      <w:r w:rsidRPr="00A903B8">
        <w:rPr>
          <w:rFonts w:ascii="Times New Roman" w:hAnsi="Times New Roman" w:cs="Times New Roman"/>
        </w:rPr>
        <w:t>99.</w:t>
      </w:r>
      <w:r w:rsidRPr="00A903B8">
        <w:rPr>
          <w:rFonts w:ascii="Times New Roman" w:hAnsi="Times New Roman" w:cs="Times New Roman"/>
        </w:rPr>
        <w:tab/>
      </w:r>
      <w:r w:rsidRPr="003B3BC7">
        <w:rPr>
          <w:rFonts w:ascii="Times New Roman" w:hAnsi="Times New Roman" w:cs="Times New Roman"/>
          <w:b/>
          <w:bCs/>
        </w:rPr>
        <w:t xml:space="preserve">The Committee reiterates that migrants who have not been convicted of a criminal offence should not be detained in prison settings. However, where this happens, States must ensure that the treatment of migrants in prison facilities meets the international standards outlined </w:t>
      </w:r>
      <w:proofErr w:type="spellStart"/>
      <w:r w:rsidRPr="003B3BC7">
        <w:rPr>
          <w:rFonts w:ascii="Times New Roman" w:hAnsi="Times New Roman" w:cs="Times New Roman"/>
          <w:b/>
          <w:bCs/>
          <w:i/>
          <w:iCs/>
        </w:rPr>
        <w:t>interalia</w:t>
      </w:r>
      <w:proofErr w:type="spellEnd"/>
      <w:r w:rsidRPr="003B3BC7">
        <w:rPr>
          <w:rFonts w:ascii="Times New Roman" w:hAnsi="Times New Roman" w:cs="Times New Roman"/>
          <w:b/>
          <w:bCs/>
        </w:rPr>
        <w:t xml:space="preserve"> in:</w:t>
      </w:r>
      <w:r>
        <w:rPr>
          <w:rFonts w:ascii="Times New Roman" w:hAnsi="Times New Roman" w:cs="Times New Roman"/>
        </w:rPr>
        <w:t xml:space="preserve"> </w:t>
      </w:r>
      <w:r w:rsidRPr="00A903B8">
        <w:rPr>
          <w:rFonts w:ascii="Times New Roman" w:hAnsi="Times New Roman" w:cs="Times New Roman"/>
        </w:rPr>
        <w:t>The United Nations Standard Minimum Rules for the Treatment of Prisoners (the Nelson Mandela Rules) and the United Nations Rules for the Treatment of Women Prisoners and Non-custodial Measures for Women Offenders (the Bangkok Rules)</w:t>
      </w:r>
      <w:r>
        <w:rPr>
          <w:rFonts w:ascii="Times New Roman" w:hAnsi="Times New Roman" w:cs="Times New Roman"/>
        </w:rPr>
        <w:t xml:space="preserve"> </w:t>
      </w:r>
      <w:r w:rsidRPr="003B3BC7">
        <w:rPr>
          <w:rFonts w:ascii="Times New Roman" w:hAnsi="Times New Roman" w:cs="Times New Roman"/>
          <w:b/>
          <w:bCs/>
        </w:rPr>
        <w:t>which</w:t>
      </w:r>
      <w:r w:rsidRPr="00A903B8">
        <w:rPr>
          <w:rFonts w:ascii="Times New Roman" w:hAnsi="Times New Roman" w:cs="Times New Roman"/>
        </w:rPr>
        <w:t xml:space="preserve"> provide the standards to be met by </w:t>
      </w:r>
      <w:r w:rsidRPr="006A148D">
        <w:rPr>
          <w:rFonts w:ascii="Times New Roman" w:hAnsi="Times New Roman" w:cs="Times New Roman"/>
          <w:b/>
          <w:bCs/>
        </w:rPr>
        <w:t>prisons</w:t>
      </w:r>
      <w:r>
        <w:rPr>
          <w:rFonts w:ascii="Times New Roman" w:hAnsi="Times New Roman" w:cs="Times New Roman"/>
        </w:rPr>
        <w:t xml:space="preserve"> </w:t>
      </w:r>
      <w:r w:rsidRPr="006A148D">
        <w:rPr>
          <w:rFonts w:ascii="Times New Roman" w:hAnsi="Times New Roman" w:cs="Times New Roman"/>
          <w:strike/>
        </w:rPr>
        <w:t>detention centres</w:t>
      </w:r>
      <w:r w:rsidRPr="00A903B8">
        <w:rPr>
          <w:rFonts w:ascii="Times New Roman" w:hAnsi="Times New Roman" w:cs="Times New Roman"/>
        </w:rPr>
        <w:t xml:space="preserve">, regardless of the budget available to States. It must be ensured that: (a) migrant workers are not detained with persons prosecuted for or convicted of crimes; (b) men and women remain separated unless in a family setting; (c) specific areas are designated for families with children; (d) sufficient space is provided and overcrowding is avoided at all costs; (e) facilities have open spaces for coexistence and recreation; (f) adequate cleaning and lighting is provided; and (g) other measures are taken that enable detainees to have an adequate standard of living. In addition to physical </w:t>
      </w:r>
      <w:r w:rsidRPr="00A903B8">
        <w:rPr>
          <w:rFonts w:ascii="Times New Roman" w:hAnsi="Times New Roman" w:cs="Times New Roman"/>
        </w:rPr>
        <w:lastRenderedPageBreak/>
        <w:t>conditions, States should ensure that there are sufficient staff, both men and women, who must be adequately trained in human rights and gender issues and qualified to work with groups of persons who are in vulnerable situations.</w:t>
      </w:r>
    </w:p>
    <w:p w14:paraId="087D9604" w14:textId="77777777" w:rsidR="009E2CC3" w:rsidRPr="00D11C05" w:rsidRDefault="009E2CC3" w:rsidP="009E2CC3">
      <w:pPr>
        <w:pStyle w:val="ListParagraph"/>
        <w:ind w:left="360"/>
        <w:rPr>
          <w:rFonts w:ascii="Times New Roman" w:hAnsi="Times New Roman" w:cs="Times New Roman"/>
        </w:rPr>
      </w:pPr>
    </w:p>
    <w:p w14:paraId="54F0D378" w14:textId="77777777" w:rsidR="009E2CC3" w:rsidRDefault="009E2CC3" w:rsidP="009E2CC3">
      <w:pPr>
        <w:pStyle w:val="ListParagraph"/>
        <w:ind w:left="360"/>
        <w:rPr>
          <w:rFonts w:ascii="Times New Roman" w:hAnsi="Times New Roman" w:cs="Times New Roman"/>
        </w:rPr>
      </w:pPr>
    </w:p>
    <w:p w14:paraId="35ED8F64" w14:textId="77777777" w:rsidR="009E2CC3" w:rsidRDefault="009E2CC3" w:rsidP="009E2CC3">
      <w:pPr>
        <w:pStyle w:val="ListParagraph"/>
        <w:ind w:left="360"/>
        <w:rPr>
          <w:rFonts w:ascii="Times New Roman" w:hAnsi="Times New Roman" w:cs="Times New Roman"/>
          <w:u w:val="single"/>
        </w:rPr>
      </w:pPr>
      <w:r w:rsidRPr="007A0819">
        <w:rPr>
          <w:rFonts w:ascii="Times New Roman" w:hAnsi="Times New Roman" w:cs="Times New Roman"/>
          <w:u w:val="single"/>
        </w:rPr>
        <w:t>L. Monitoring human rights in places of detention</w:t>
      </w:r>
    </w:p>
    <w:p w14:paraId="75A2BF46" w14:textId="77777777" w:rsidR="009E2CC3" w:rsidRPr="007A0819" w:rsidRDefault="009E2CC3" w:rsidP="009E2CC3">
      <w:pPr>
        <w:pStyle w:val="ListParagraph"/>
        <w:ind w:left="360"/>
        <w:rPr>
          <w:rFonts w:ascii="Times New Roman" w:hAnsi="Times New Roman" w:cs="Times New Roman"/>
          <w:u w:val="single"/>
        </w:rPr>
      </w:pPr>
    </w:p>
    <w:p w14:paraId="7F90D95C" w14:textId="4318B7BE" w:rsidR="009E2CC3" w:rsidRPr="005B2E4F" w:rsidRDefault="00216D88" w:rsidP="009E2CC3">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We welcome the inclusion of monitoring and the recognition of its importance</w:t>
      </w:r>
      <w:r w:rsidR="00E46A1B">
        <w:rPr>
          <w:rFonts w:ascii="Times New Roman" w:hAnsi="Times New Roman" w:cs="Times New Roman"/>
        </w:rPr>
        <w:t xml:space="preserve">. We </w:t>
      </w:r>
      <w:r w:rsidR="009E2CC3">
        <w:rPr>
          <w:rFonts w:ascii="Times New Roman" w:hAnsi="Times New Roman" w:cs="Times New Roman"/>
        </w:rPr>
        <w:t xml:space="preserve">recommend that </w:t>
      </w:r>
      <w:r w:rsidR="009E2CC3" w:rsidRPr="00814B8B">
        <w:rPr>
          <w:rFonts w:ascii="Times New Roman" w:hAnsi="Times New Roman" w:cs="Times New Roman"/>
          <w:b/>
          <w:bCs/>
        </w:rPr>
        <w:t>paragraphs 102 and 103</w:t>
      </w:r>
      <w:r w:rsidR="009E2CC3">
        <w:rPr>
          <w:rFonts w:ascii="Times New Roman" w:hAnsi="Times New Roman" w:cs="Times New Roman"/>
        </w:rPr>
        <w:t xml:space="preserve"> are </w:t>
      </w:r>
      <w:r w:rsidR="000547D8">
        <w:rPr>
          <w:rFonts w:ascii="Times New Roman" w:hAnsi="Times New Roman" w:cs="Times New Roman"/>
        </w:rPr>
        <w:t xml:space="preserve">strengthened by including </w:t>
      </w:r>
      <w:r w:rsidR="009E2CC3">
        <w:rPr>
          <w:rFonts w:ascii="Times New Roman" w:hAnsi="Times New Roman" w:cs="Times New Roman"/>
        </w:rPr>
        <w:t xml:space="preserve">more information </w:t>
      </w:r>
      <w:r w:rsidR="000547D8">
        <w:rPr>
          <w:rFonts w:ascii="Times New Roman" w:hAnsi="Times New Roman" w:cs="Times New Roman"/>
        </w:rPr>
        <w:t>on</w:t>
      </w:r>
      <w:r w:rsidR="009E2CC3">
        <w:rPr>
          <w:rFonts w:ascii="Times New Roman" w:hAnsi="Times New Roman" w:cs="Times New Roman"/>
        </w:rPr>
        <w:t xml:space="preserve"> the obligations of State Parties to the Optional Protocol to the Convention Against Torture and other cruel, inhuman or degrading treatment (OPCAT). More specifically, we recommend that the obligation to set up an independent national preventive mechanism (NPM) is added to </w:t>
      </w:r>
      <w:r w:rsidR="009E2CC3" w:rsidRPr="0063204D">
        <w:rPr>
          <w:rFonts w:ascii="Times New Roman" w:hAnsi="Times New Roman" w:cs="Times New Roman"/>
          <w:b/>
          <w:bCs/>
        </w:rPr>
        <w:t>paragraph 102</w:t>
      </w:r>
      <w:r w:rsidR="009E2CC3">
        <w:rPr>
          <w:rFonts w:ascii="Times New Roman" w:hAnsi="Times New Roman" w:cs="Times New Roman"/>
        </w:rPr>
        <w:t xml:space="preserve">. Moreover, we suggest a reformulation of </w:t>
      </w:r>
      <w:r w:rsidR="009E2CC3" w:rsidRPr="0063204D">
        <w:rPr>
          <w:rFonts w:ascii="Times New Roman" w:hAnsi="Times New Roman" w:cs="Times New Roman"/>
          <w:b/>
          <w:bCs/>
        </w:rPr>
        <w:t>paragraph 103</w:t>
      </w:r>
      <w:r w:rsidR="009E2CC3">
        <w:rPr>
          <w:rFonts w:ascii="Times New Roman" w:hAnsi="Times New Roman" w:cs="Times New Roman"/>
        </w:rPr>
        <w:t xml:space="preserve"> to address the obligation of State Parties to the OPCAT not to deny access to NPMs, despite restrictive measures that may be implemented in detention. We propose the following wording for the Committee to consider. </w:t>
      </w:r>
    </w:p>
    <w:p w14:paraId="72EFA537" w14:textId="77777777" w:rsidR="009E2CC3" w:rsidRDefault="009E2CC3" w:rsidP="009E2CC3">
      <w:pPr>
        <w:pStyle w:val="ListParagraph"/>
        <w:ind w:left="360"/>
        <w:rPr>
          <w:rFonts w:ascii="Times New Roman" w:hAnsi="Times New Roman" w:cs="Times New Roman"/>
        </w:rPr>
      </w:pPr>
    </w:p>
    <w:p w14:paraId="6EA2267D" w14:textId="77777777" w:rsidR="009E2CC3" w:rsidRDefault="009E2CC3" w:rsidP="009E2CC3">
      <w:pPr>
        <w:pStyle w:val="ListParagraph"/>
        <w:ind w:left="360"/>
        <w:rPr>
          <w:rFonts w:ascii="Times New Roman" w:hAnsi="Times New Roman" w:cs="Times New Roman"/>
          <w:b/>
          <w:u w:val="single"/>
        </w:rPr>
      </w:pPr>
      <w:r w:rsidRPr="00A73A6B">
        <w:rPr>
          <w:rFonts w:ascii="Times New Roman" w:hAnsi="Times New Roman" w:cs="Times New Roman"/>
          <w:b/>
          <w:bCs/>
          <w:u w:val="single"/>
        </w:rPr>
        <w:t>Recommended textual changes to paragrap</w:t>
      </w:r>
      <w:r>
        <w:rPr>
          <w:rFonts w:ascii="Times New Roman" w:hAnsi="Times New Roman" w:cs="Times New Roman"/>
          <w:b/>
          <w:bCs/>
          <w:u w:val="single"/>
        </w:rPr>
        <w:t>hs 102 and 103</w:t>
      </w:r>
    </w:p>
    <w:p w14:paraId="5DAB7ED2" w14:textId="77777777" w:rsidR="009E2CC3" w:rsidRDefault="009E2CC3" w:rsidP="009E2CC3">
      <w:pPr>
        <w:pStyle w:val="ListParagraph"/>
        <w:ind w:left="360"/>
        <w:rPr>
          <w:rFonts w:ascii="Times New Roman" w:hAnsi="Times New Roman" w:cs="Times New Roman"/>
          <w:b/>
          <w:bCs/>
          <w:u w:val="single"/>
        </w:rPr>
      </w:pPr>
    </w:p>
    <w:p w14:paraId="172D3068" w14:textId="77777777" w:rsidR="009E2CC3" w:rsidRPr="00BE1F60" w:rsidRDefault="009E2CC3" w:rsidP="009E2CC3">
      <w:pPr>
        <w:pStyle w:val="ListParagraph"/>
        <w:ind w:left="360" w:right="849"/>
        <w:jc w:val="both"/>
        <w:rPr>
          <w:rFonts w:ascii="Times New Roman" w:hAnsi="Times New Roman" w:cs="Times New Roman"/>
          <w:b/>
          <w:bCs/>
        </w:rPr>
      </w:pPr>
      <w:r w:rsidRPr="00463D99">
        <w:rPr>
          <w:rFonts w:ascii="Times New Roman" w:hAnsi="Times New Roman" w:cs="Times New Roman"/>
        </w:rPr>
        <w:t>102.</w:t>
      </w:r>
      <w:r w:rsidRPr="00463D99">
        <w:rPr>
          <w:rFonts w:ascii="Times New Roman" w:hAnsi="Times New Roman" w:cs="Times New Roman"/>
        </w:rPr>
        <w:tab/>
        <w:t>The Committee recalls that the objective of the Optional Protocol to the Convention against Torture and Other Cruel, Inhuman or Degrading Treatment or Punishment, as provided for in its preamble and article 1, is to establish a system of regular visits undertaken by independent international and national bodies to places where persons are deprived of their liberty, in order to prevent torture and other cruel, inhuman or degrading treatment or punishment, which is a non-</w:t>
      </w:r>
      <w:proofErr w:type="spellStart"/>
      <w:r w:rsidRPr="00463D99">
        <w:rPr>
          <w:rFonts w:ascii="Times New Roman" w:hAnsi="Times New Roman" w:cs="Times New Roman"/>
        </w:rPr>
        <w:t>derogable</w:t>
      </w:r>
      <w:proofErr w:type="spellEnd"/>
      <w:r w:rsidRPr="00463D99">
        <w:rPr>
          <w:rFonts w:ascii="Times New Roman" w:hAnsi="Times New Roman" w:cs="Times New Roman"/>
        </w:rPr>
        <w:t xml:space="preserve"> obligation under international law. State Parties to that Optional Protocol should ensure that </w:t>
      </w:r>
      <w:r w:rsidRPr="00BE1F60">
        <w:rPr>
          <w:rFonts w:ascii="Times New Roman" w:hAnsi="Times New Roman" w:cs="Times New Roman"/>
          <w:strike/>
        </w:rPr>
        <w:t>detention facilities are monitored by such bodies, particularly by their national mechanisms for the prevention of torture</w:t>
      </w:r>
      <w:r w:rsidRPr="00BC4EAD">
        <w:rPr>
          <w:rFonts w:ascii="Times New Roman" w:hAnsi="Times New Roman" w:cs="Times New Roman"/>
        </w:rPr>
        <w:t xml:space="preserve"> </w:t>
      </w:r>
      <w:r w:rsidRPr="00433BEF">
        <w:rPr>
          <w:rFonts w:ascii="Times New Roman" w:hAnsi="Times New Roman" w:cs="Times New Roman"/>
          <w:b/>
          <w:bCs/>
        </w:rPr>
        <w:t>they set up, designate or maintain at the domestic level an independent national preventive mechanism (NPM) with adequate resources to regularly visit places of detention (OPCAT Art.3, 18).</w:t>
      </w:r>
    </w:p>
    <w:p w14:paraId="3BA6D1C2" w14:textId="77777777" w:rsidR="009E2CC3" w:rsidRPr="00C30B76" w:rsidRDefault="009E2CC3" w:rsidP="009E2CC3">
      <w:pPr>
        <w:ind w:left="360" w:right="849"/>
        <w:jc w:val="both"/>
        <w:rPr>
          <w:rFonts w:ascii="Times New Roman" w:hAnsi="Times New Roman" w:cs="Times New Roman"/>
          <w:b/>
          <w:lang w:val="en-US"/>
        </w:rPr>
      </w:pPr>
      <w:r w:rsidRPr="00C30B76">
        <w:rPr>
          <w:rFonts w:ascii="Times New Roman" w:hAnsi="Times New Roman" w:cs="Times New Roman"/>
          <w:lang w:val="en-US"/>
        </w:rPr>
        <w:t>103. In a context such as the Covid-19 pandemic</w:t>
      </w:r>
      <w:r w:rsidRPr="00C30B76">
        <w:rPr>
          <w:rFonts w:ascii="Times New Roman" w:hAnsi="Times New Roman" w:cs="Times New Roman"/>
          <w:b/>
          <w:lang w:val="en-US"/>
        </w:rPr>
        <w:t xml:space="preserve">, national preventive mechanisms cannot be completely denied access to </w:t>
      </w:r>
      <w:r w:rsidRPr="00C30B76">
        <w:rPr>
          <w:rFonts w:ascii="Times New Roman" w:hAnsi="Times New Roman" w:cs="Times New Roman"/>
          <w:b/>
          <w:bCs/>
          <w:lang w:val="en-US"/>
        </w:rPr>
        <w:t xml:space="preserve">places of detention, including immigration detention (SPT Advice to State Parties and NPMs relating to the Covid-19 pandemic – 7 April 2020). </w:t>
      </w:r>
      <w:r w:rsidRPr="007A0819">
        <w:rPr>
          <w:rFonts w:ascii="Times New Roman" w:hAnsi="Times New Roman" w:cs="Times New Roman"/>
          <w:lang w:val="en-US"/>
        </w:rPr>
        <w:t>States should take steps to</w:t>
      </w:r>
      <w:r w:rsidRPr="00C30B76">
        <w:rPr>
          <w:lang w:val="en-US"/>
        </w:rPr>
        <w:t xml:space="preserve"> </w:t>
      </w:r>
      <w:r w:rsidRPr="00C30B76">
        <w:rPr>
          <w:rFonts w:ascii="Times New Roman" w:hAnsi="Times New Roman" w:cs="Times New Roman"/>
          <w:strike/>
          <w:lang w:val="en-US"/>
        </w:rPr>
        <w:t>ensure that monitoring is carried out in a way that allows international and national bodies to carry out their mandate in detention facilities in line with the principle of “do no harm”, minimizing the need for physical contact, but offering opportunities for preventive involvement.</w:t>
      </w:r>
      <w:r w:rsidRPr="00C30B76">
        <w:rPr>
          <w:b/>
          <w:bCs/>
          <w:lang w:val="en-US"/>
        </w:rPr>
        <w:t xml:space="preserve"> </w:t>
      </w:r>
      <w:r w:rsidRPr="00C30B76">
        <w:rPr>
          <w:rFonts w:ascii="Times New Roman" w:hAnsi="Times New Roman" w:cs="Times New Roman"/>
          <w:b/>
          <w:lang w:val="en-US"/>
        </w:rPr>
        <w:t xml:space="preserve">facilitate the access of NPMs to detention facilities and to ensure, in collaboration with NPMs, that the monitoring activities are carried out in line with the principle of ‘do no harm’. </w:t>
      </w:r>
    </w:p>
    <w:p w14:paraId="09C9E05D" w14:textId="77777777" w:rsidR="009E2CC3" w:rsidRPr="00C30B76" w:rsidRDefault="009E2CC3" w:rsidP="009E2CC3">
      <w:pPr>
        <w:rPr>
          <w:rFonts w:ascii="Times New Roman" w:hAnsi="Times New Roman" w:cs="Times New Roman"/>
          <w:b/>
          <w:bCs/>
          <w:u w:val="single"/>
          <w:lang w:val="en-US"/>
        </w:rPr>
      </w:pPr>
    </w:p>
    <w:p w14:paraId="410ADC32" w14:textId="77777777" w:rsidR="009E2CC3" w:rsidRPr="00C30B76" w:rsidRDefault="009E2CC3" w:rsidP="009E2CC3">
      <w:pPr>
        <w:rPr>
          <w:rFonts w:ascii="Times New Roman" w:hAnsi="Times New Roman" w:cs="Times New Roman"/>
          <w:b/>
          <w:bCs/>
          <w:u w:val="single"/>
          <w:lang w:val="en-US"/>
        </w:rPr>
      </w:pPr>
    </w:p>
    <w:p w14:paraId="34A0CB63" w14:textId="77777777" w:rsidR="0063204D" w:rsidRDefault="0063204D">
      <w:pPr>
        <w:rPr>
          <w:rFonts w:ascii="Times New Roman" w:hAnsi="Times New Roman" w:cs="Times New Roman"/>
          <w:b/>
          <w:bCs/>
          <w:u w:val="single"/>
          <w:lang w:val="en-US"/>
        </w:rPr>
      </w:pPr>
      <w:r>
        <w:rPr>
          <w:rFonts w:ascii="Times New Roman" w:hAnsi="Times New Roman" w:cs="Times New Roman"/>
          <w:b/>
          <w:bCs/>
          <w:u w:val="single"/>
          <w:lang w:val="en-US"/>
        </w:rPr>
        <w:br w:type="page"/>
      </w:r>
    </w:p>
    <w:p w14:paraId="58AE353E" w14:textId="74B09068" w:rsidR="009E2CC3" w:rsidRPr="00C30B76" w:rsidRDefault="009E2CC3" w:rsidP="009E2CC3">
      <w:pPr>
        <w:jc w:val="center"/>
        <w:rPr>
          <w:rFonts w:ascii="Times New Roman" w:hAnsi="Times New Roman" w:cs="Times New Roman"/>
          <w:b/>
          <w:bCs/>
          <w:u w:val="single"/>
          <w:lang w:val="en-US"/>
        </w:rPr>
      </w:pPr>
      <w:r w:rsidRPr="00C30B76">
        <w:rPr>
          <w:rFonts w:ascii="Times New Roman" w:hAnsi="Times New Roman" w:cs="Times New Roman"/>
          <w:b/>
          <w:bCs/>
          <w:u w:val="single"/>
          <w:lang w:val="en-US"/>
        </w:rPr>
        <w:lastRenderedPageBreak/>
        <w:t xml:space="preserve">Information about </w:t>
      </w:r>
      <w:r w:rsidR="00306056">
        <w:rPr>
          <w:rFonts w:ascii="Times New Roman" w:hAnsi="Times New Roman" w:cs="Times New Roman"/>
          <w:b/>
          <w:bCs/>
          <w:u w:val="single"/>
          <w:lang w:val="en-US"/>
        </w:rPr>
        <w:t xml:space="preserve">the </w:t>
      </w:r>
      <w:proofErr w:type="spellStart"/>
      <w:r w:rsidR="00306056">
        <w:rPr>
          <w:rFonts w:ascii="Times New Roman" w:hAnsi="Times New Roman" w:cs="Times New Roman"/>
          <w:b/>
          <w:bCs/>
          <w:u w:val="single"/>
          <w:lang w:val="en-US"/>
        </w:rPr>
        <w:t>organisations</w:t>
      </w:r>
      <w:proofErr w:type="spellEnd"/>
      <w:r w:rsidR="00306056">
        <w:rPr>
          <w:rFonts w:ascii="Times New Roman" w:hAnsi="Times New Roman" w:cs="Times New Roman"/>
          <w:b/>
          <w:bCs/>
          <w:u w:val="single"/>
          <w:lang w:val="en-US"/>
        </w:rPr>
        <w:t xml:space="preserve"> in this submission</w:t>
      </w:r>
    </w:p>
    <w:p w14:paraId="482BAF12" w14:textId="77777777" w:rsidR="00FD3239" w:rsidRDefault="00FD3239" w:rsidP="00306056">
      <w:pPr>
        <w:rPr>
          <w:rFonts w:ascii="Times New Roman" w:hAnsi="Times New Roman" w:cs="Times New Roman"/>
          <w:b/>
          <w:u w:val="single"/>
        </w:rPr>
      </w:pPr>
    </w:p>
    <w:p w14:paraId="49D40C0C" w14:textId="7954E03E" w:rsidR="00306056" w:rsidRDefault="00306056" w:rsidP="00306056">
      <w:pPr>
        <w:rPr>
          <w:rFonts w:ascii="Times New Roman" w:hAnsi="Times New Roman" w:cs="Times New Roman"/>
          <w:b/>
          <w:u w:val="single"/>
        </w:rPr>
      </w:pPr>
      <w:bookmarkStart w:id="1" w:name="_GoBack"/>
      <w:bookmarkEnd w:id="1"/>
      <w:r>
        <w:rPr>
          <w:rFonts w:ascii="Times New Roman" w:hAnsi="Times New Roman" w:cs="Times New Roman"/>
          <w:b/>
          <w:u w:val="single"/>
        </w:rPr>
        <w:t>APT – Association for the Prevention of Torture</w:t>
      </w:r>
    </w:p>
    <w:p w14:paraId="66DF0CC3" w14:textId="43771AD3" w:rsidR="00306056" w:rsidRPr="00666929" w:rsidRDefault="00306056" w:rsidP="00306056">
      <w:pPr>
        <w:rPr>
          <w:rStyle w:val="Hyperlink"/>
          <w:rFonts w:ascii="Times New Roman" w:hAnsi="Times New Roman" w:cs="Times New Roman"/>
        </w:rPr>
      </w:pPr>
      <w:r w:rsidRPr="00214970">
        <w:rPr>
          <w:rFonts w:ascii="Times New Roman" w:hAnsi="Times New Roman" w:cs="Times New Roman"/>
        </w:rPr>
        <w:t>The Association for the Prevention of Torture (APT)</w:t>
      </w:r>
      <w:r>
        <w:rPr>
          <w:rFonts w:ascii="Times New Roman" w:hAnsi="Times New Roman" w:cs="Times New Roman"/>
        </w:rPr>
        <w:t xml:space="preserve"> </w:t>
      </w:r>
      <w:r w:rsidRPr="00214970">
        <w:rPr>
          <w:rFonts w:ascii="Times New Roman" w:hAnsi="Times New Roman" w:cs="Times New Roman"/>
        </w:rPr>
        <w:t>is an international non-governmental organisation,</w:t>
      </w:r>
      <w:r>
        <w:rPr>
          <w:rFonts w:ascii="Times New Roman" w:hAnsi="Times New Roman" w:cs="Times New Roman"/>
        </w:rPr>
        <w:t xml:space="preserve"> </w:t>
      </w:r>
      <w:r w:rsidRPr="00214970">
        <w:rPr>
          <w:rFonts w:ascii="Times New Roman" w:hAnsi="Times New Roman" w:cs="Times New Roman"/>
        </w:rPr>
        <w:t>based in Geneva, Swit</w:t>
      </w:r>
      <w:r>
        <w:rPr>
          <w:rFonts w:ascii="Times New Roman" w:hAnsi="Times New Roman" w:cs="Times New Roman"/>
        </w:rPr>
        <w:t xml:space="preserve">zerland. For more than 40 years </w:t>
      </w:r>
      <w:r w:rsidRPr="00214970">
        <w:rPr>
          <w:rFonts w:ascii="Times New Roman" w:hAnsi="Times New Roman" w:cs="Times New Roman"/>
        </w:rPr>
        <w:t>we have worked for societies without torture. We have</w:t>
      </w:r>
      <w:r>
        <w:rPr>
          <w:rFonts w:ascii="Times New Roman" w:hAnsi="Times New Roman" w:cs="Times New Roman"/>
        </w:rPr>
        <w:t xml:space="preserve"> </w:t>
      </w:r>
      <w:r w:rsidRPr="00214970">
        <w:rPr>
          <w:rFonts w:ascii="Times New Roman" w:hAnsi="Times New Roman" w:cs="Times New Roman"/>
        </w:rPr>
        <w:t>contributed to the</w:t>
      </w:r>
      <w:r>
        <w:rPr>
          <w:rFonts w:ascii="Times New Roman" w:hAnsi="Times New Roman" w:cs="Times New Roman"/>
        </w:rPr>
        <w:t xml:space="preserve"> adoption and implementation of </w:t>
      </w:r>
      <w:r w:rsidRPr="00214970">
        <w:rPr>
          <w:rFonts w:ascii="Times New Roman" w:hAnsi="Times New Roman" w:cs="Times New Roman"/>
        </w:rPr>
        <w:t>international treaties and established an innovative</w:t>
      </w:r>
      <w:r>
        <w:rPr>
          <w:rFonts w:ascii="Times New Roman" w:hAnsi="Times New Roman" w:cs="Times New Roman"/>
        </w:rPr>
        <w:t xml:space="preserve"> </w:t>
      </w:r>
      <w:r w:rsidRPr="00214970">
        <w:rPr>
          <w:rFonts w:ascii="Times New Roman" w:hAnsi="Times New Roman" w:cs="Times New Roman"/>
        </w:rPr>
        <w:t>torture prevention ‘architecture’ that has been adopted</w:t>
      </w:r>
      <w:r>
        <w:rPr>
          <w:rFonts w:ascii="Times New Roman" w:hAnsi="Times New Roman" w:cs="Times New Roman"/>
        </w:rPr>
        <w:t xml:space="preserve"> in countries around the world. </w:t>
      </w:r>
      <w:r w:rsidRPr="00214970">
        <w:rPr>
          <w:rFonts w:ascii="Times New Roman" w:hAnsi="Times New Roman" w:cs="Times New Roman"/>
        </w:rPr>
        <w:t>Over four decades, we have successfully advocated</w:t>
      </w:r>
      <w:r>
        <w:rPr>
          <w:rFonts w:ascii="Times New Roman" w:hAnsi="Times New Roman" w:cs="Times New Roman"/>
        </w:rPr>
        <w:t xml:space="preserve"> </w:t>
      </w:r>
      <w:r w:rsidRPr="00214970">
        <w:rPr>
          <w:rFonts w:ascii="Times New Roman" w:hAnsi="Times New Roman" w:cs="Times New Roman"/>
        </w:rPr>
        <w:t>for the preventive approach at the global, regional</w:t>
      </w:r>
      <w:r>
        <w:rPr>
          <w:rFonts w:ascii="Times New Roman" w:hAnsi="Times New Roman" w:cs="Times New Roman"/>
        </w:rPr>
        <w:t xml:space="preserve"> </w:t>
      </w:r>
      <w:r w:rsidRPr="00214970">
        <w:rPr>
          <w:rFonts w:ascii="Times New Roman" w:hAnsi="Times New Roman" w:cs="Times New Roman"/>
        </w:rPr>
        <w:t>and national levels; built strong partnerships to</w:t>
      </w:r>
      <w:r>
        <w:rPr>
          <w:rFonts w:ascii="Times New Roman" w:hAnsi="Times New Roman" w:cs="Times New Roman"/>
        </w:rPr>
        <w:t xml:space="preserve"> </w:t>
      </w:r>
      <w:r w:rsidRPr="00214970">
        <w:rPr>
          <w:rFonts w:ascii="Times New Roman" w:hAnsi="Times New Roman" w:cs="Times New Roman"/>
        </w:rPr>
        <w:t>support prevention efforts; gathered evidence to</w:t>
      </w:r>
      <w:r>
        <w:rPr>
          <w:rFonts w:ascii="Times New Roman" w:hAnsi="Times New Roman" w:cs="Times New Roman"/>
        </w:rPr>
        <w:t xml:space="preserve"> </w:t>
      </w:r>
      <w:r w:rsidRPr="00214970">
        <w:rPr>
          <w:rFonts w:ascii="Times New Roman" w:hAnsi="Times New Roman" w:cs="Times New Roman"/>
        </w:rPr>
        <w:t>demonstrate that pre</w:t>
      </w:r>
      <w:r>
        <w:rPr>
          <w:rFonts w:ascii="Times New Roman" w:hAnsi="Times New Roman" w:cs="Times New Roman"/>
        </w:rPr>
        <w:t xml:space="preserve">vention works to reduce torture </w:t>
      </w:r>
      <w:r w:rsidRPr="00214970">
        <w:rPr>
          <w:rFonts w:ascii="Times New Roman" w:hAnsi="Times New Roman" w:cs="Times New Roman"/>
        </w:rPr>
        <w:t>and ill-treatment; and become widely recognised</w:t>
      </w:r>
      <w:r>
        <w:rPr>
          <w:rFonts w:ascii="Times New Roman" w:hAnsi="Times New Roman" w:cs="Times New Roman"/>
        </w:rPr>
        <w:t xml:space="preserve"> </w:t>
      </w:r>
      <w:r w:rsidRPr="00214970">
        <w:rPr>
          <w:rFonts w:ascii="Times New Roman" w:hAnsi="Times New Roman" w:cs="Times New Roman"/>
        </w:rPr>
        <w:t>for our leadership and expertis</w:t>
      </w:r>
      <w:r>
        <w:rPr>
          <w:rFonts w:ascii="Times New Roman" w:hAnsi="Times New Roman" w:cs="Times New Roman"/>
        </w:rPr>
        <w:t xml:space="preserve">e. </w:t>
      </w:r>
      <w:hyperlink r:id="rId13" w:history="1">
        <w:r w:rsidRPr="00DE1208">
          <w:rPr>
            <w:rStyle w:val="Hyperlink"/>
            <w:rFonts w:ascii="Times New Roman" w:hAnsi="Times New Roman" w:cs="Times New Roman"/>
          </w:rPr>
          <w:t>www.apt.ch.</w:t>
        </w:r>
      </w:hyperlink>
    </w:p>
    <w:p w14:paraId="56DA60CA" w14:textId="77777777" w:rsidR="00306056" w:rsidRDefault="00306056" w:rsidP="009E2CC3">
      <w:pPr>
        <w:jc w:val="both"/>
        <w:rPr>
          <w:rFonts w:ascii="Times New Roman" w:hAnsi="Times New Roman" w:cs="Times New Roman"/>
          <w:b/>
          <w:bCs/>
          <w:u w:val="single"/>
        </w:rPr>
      </w:pPr>
    </w:p>
    <w:p w14:paraId="61851719" w14:textId="4B6AAF78" w:rsidR="00306056" w:rsidRPr="00306056" w:rsidRDefault="00306056" w:rsidP="009E2CC3">
      <w:pPr>
        <w:jc w:val="both"/>
        <w:rPr>
          <w:rFonts w:ascii="Times New Roman" w:hAnsi="Times New Roman" w:cs="Times New Roman"/>
          <w:b/>
          <w:bCs/>
          <w:u w:val="single"/>
        </w:rPr>
      </w:pPr>
      <w:r w:rsidRPr="00306056">
        <w:rPr>
          <w:rFonts w:ascii="Times New Roman" w:hAnsi="Times New Roman" w:cs="Times New Roman"/>
          <w:b/>
          <w:bCs/>
          <w:u w:val="single"/>
        </w:rPr>
        <w:t>DIGNITY – Danish Institute Against Torture</w:t>
      </w:r>
    </w:p>
    <w:p w14:paraId="2E3D6584" w14:textId="79D4531A" w:rsidR="009E2CC3" w:rsidRPr="00A73A6B" w:rsidRDefault="009E2CC3" w:rsidP="009E2CC3">
      <w:pPr>
        <w:jc w:val="both"/>
        <w:rPr>
          <w:rFonts w:ascii="Times New Roman" w:hAnsi="Times New Roman" w:cs="Times New Roman"/>
        </w:rPr>
      </w:pPr>
      <w:r w:rsidRPr="00C30B76">
        <w:rPr>
          <w:rFonts w:ascii="Times New Roman" w:hAnsi="Times New Roman" w:cs="Times New Roman"/>
          <w:lang w:val="en-US"/>
        </w:rPr>
        <w:t xml:space="preserve">DIGNITY - Danish Institute Against Torture is a Copenhagen-based NGO working in the areas of prevention of torture and ill-treatment, supporting survivors of torture and ill-treatment through rehabilitation, and generating new knowledge about the causes and consequences of torture, ill-treatment and </w:t>
      </w:r>
      <w:proofErr w:type="spellStart"/>
      <w:r w:rsidRPr="00C30B76">
        <w:rPr>
          <w:rFonts w:ascii="Times New Roman" w:hAnsi="Times New Roman" w:cs="Times New Roman"/>
          <w:lang w:val="en-US"/>
        </w:rPr>
        <w:t>organised</w:t>
      </w:r>
      <w:proofErr w:type="spellEnd"/>
      <w:r w:rsidRPr="00C30B76">
        <w:rPr>
          <w:rFonts w:ascii="Times New Roman" w:hAnsi="Times New Roman" w:cs="Times New Roman"/>
          <w:lang w:val="en-US"/>
        </w:rPr>
        <w:t xml:space="preserve"> violence. DIGNITY’s vision is a world without torture and other forms of </w:t>
      </w:r>
      <w:proofErr w:type="spellStart"/>
      <w:r w:rsidRPr="00C30B76">
        <w:rPr>
          <w:rFonts w:ascii="Times New Roman" w:hAnsi="Times New Roman" w:cs="Times New Roman"/>
          <w:lang w:val="en-US"/>
        </w:rPr>
        <w:t>organised</w:t>
      </w:r>
      <w:proofErr w:type="spellEnd"/>
      <w:r w:rsidRPr="00C30B76">
        <w:rPr>
          <w:rFonts w:ascii="Times New Roman" w:hAnsi="Times New Roman" w:cs="Times New Roman"/>
          <w:lang w:val="en-US"/>
        </w:rPr>
        <w:t xml:space="preserve"> violence. Our work builds on the respect for human rights and on the respect for the dignity and integrity of each individual human being. We have offices in Tunisia and Jordan and are represented in 20 countries where we cooperate with partner </w:t>
      </w:r>
      <w:proofErr w:type="spellStart"/>
      <w:r w:rsidRPr="00C30B76">
        <w:rPr>
          <w:rFonts w:ascii="Times New Roman" w:hAnsi="Times New Roman" w:cs="Times New Roman"/>
          <w:lang w:val="en-US"/>
        </w:rPr>
        <w:t>organisations</w:t>
      </w:r>
      <w:proofErr w:type="spellEnd"/>
      <w:r w:rsidRPr="00C30B76">
        <w:rPr>
          <w:rFonts w:ascii="Times New Roman" w:hAnsi="Times New Roman" w:cs="Times New Roman"/>
          <w:lang w:val="en-US"/>
        </w:rPr>
        <w:t xml:space="preserve"> to support survivors and combat torture. </w:t>
      </w:r>
      <w:hyperlink r:id="rId14" w:history="1">
        <w:r w:rsidRPr="00A73A6B">
          <w:rPr>
            <w:rStyle w:val="Hyperlink"/>
            <w:rFonts w:ascii="Times New Roman" w:hAnsi="Times New Roman" w:cs="Times New Roman"/>
          </w:rPr>
          <w:t>www.dignityinstitute.dk</w:t>
        </w:r>
      </w:hyperlink>
      <w:r w:rsidRPr="00A73A6B">
        <w:rPr>
          <w:rFonts w:ascii="Times New Roman" w:hAnsi="Times New Roman" w:cs="Times New Roman"/>
        </w:rPr>
        <w:t xml:space="preserve">.  </w:t>
      </w:r>
    </w:p>
    <w:p w14:paraId="046C3234" w14:textId="12C00931" w:rsidR="009E2CC3" w:rsidRDefault="009E2CC3" w:rsidP="009E2CC3">
      <w:pPr>
        <w:rPr>
          <w:rFonts w:ascii="Times New Roman" w:hAnsi="Times New Roman" w:cs="Times New Roman"/>
        </w:rPr>
      </w:pPr>
    </w:p>
    <w:p w14:paraId="7F590A93" w14:textId="77777777" w:rsidR="001938D4" w:rsidRPr="001938D4" w:rsidRDefault="001938D4" w:rsidP="001938D4">
      <w:pPr>
        <w:spacing w:line="240" w:lineRule="auto"/>
        <w:jc w:val="both"/>
        <w:rPr>
          <w:rFonts w:ascii="Times New Roman" w:hAnsi="Times New Roman" w:cs="Times New Roman"/>
          <w:b/>
          <w:bCs/>
          <w:u w:val="single"/>
          <w:lang w:val="en-US"/>
        </w:rPr>
      </w:pPr>
      <w:r w:rsidRPr="001938D4">
        <w:rPr>
          <w:rFonts w:ascii="Times New Roman" w:hAnsi="Times New Roman" w:cs="Times New Roman"/>
          <w:b/>
          <w:bCs/>
          <w:u w:val="single"/>
          <w:lang w:val="en-US"/>
        </w:rPr>
        <w:t>The Redress Trust (REDRESS)</w:t>
      </w:r>
    </w:p>
    <w:p w14:paraId="6C2D4E2D" w14:textId="66914BA9" w:rsidR="00306056" w:rsidRPr="001938D4" w:rsidRDefault="001938D4" w:rsidP="001938D4">
      <w:pPr>
        <w:spacing w:line="240" w:lineRule="auto"/>
        <w:jc w:val="both"/>
        <w:rPr>
          <w:rFonts w:ascii="Times New Roman" w:hAnsi="Times New Roman" w:cs="Times New Roman"/>
          <w:lang w:val="en-US"/>
        </w:rPr>
      </w:pPr>
      <w:r w:rsidRPr="001938D4">
        <w:rPr>
          <w:rFonts w:ascii="Times New Roman" w:hAnsi="Times New Roman" w:cs="Times New Roman"/>
          <w:lang w:val="en-US"/>
        </w:rPr>
        <w:t xml:space="preserve">REDRESS is an international human rights </w:t>
      </w:r>
      <w:proofErr w:type="spellStart"/>
      <w:r w:rsidRPr="001938D4">
        <w:rPr>
          <w:rFonts w:ascii="Times New Roman" w:hAnsi="Times New Roman" w:cs="Times New Roman"/>
          <w:lang w:val="en-US"/>
        </w:rPr>
        <w:t>organisation</w:t>
      </w:r>
      <w:proofErr w:type="spellEnd"/>
      <w:r w:rsidRPr="001938D4">
        <w:rPr>
          <w:rFonts w:ascii="Times New Roman" w:hAnsi="Times New Roman" w:cs="Times New Roman"/>
          <w:lang w:val="en-US"/>
        </w:rPr>
        <w:t xml:space="preserve"> based in the United Kingdom and The Netherlands with a mandate to assist survivors of torture and related international crimes to seek justice and other forms of reparation, hold accountable the governments and individuals who perpetrate torture, and develop the means of ensuring compliance with international standards and securing remedies for victims. REDRESS was established in 1992 and has been in consultative status with the Economic and Social Council since 2011. </w:t>
      </w:r>
      <w:hyperlink r:id="rId15" w:history="1">
        <w:r w:rsidRPr="00666929">
          <w:rPr>
            <w:rStyle w:val="Hyperlink"/>
            <w:rFonts w:ascii="Times New Roman" w:hAnsi="Times New Roman" w:cs="Times New Roman"/>
          </w:rPr>
          <w:t>www.redress.org</w:t>
        </w:r>
      </w:hyperlink>
      <w:r>
        <w:rPr>
          <w:rFonts w:ascii="Times New Roman" w:hAnsi="Times New Roman" w:cs="Times New Roman"/>
          <w:lang w:val="en-US"/>
        </w:rPr>
        <w:t xml:space="preserve">  </w:t>
      </w:r>
    </w:p>
    <w:p w14:paraId="64766DCA" w14:textId="1F68611D" w:rsidR="006A5681" w:rsidRDefault="006A5681" w:rsidP="009815F5">
      <w:pPr>
        <w:tabs>
          <w:tab w:val="left" w:pos="2801"/>
        </w:tabs>
      </w:pPr>
    </w:p>
    <w:sectPr w:rsidR="006A5681">
      <w:footerReference w:type="default" r:id="rId16"/>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75FE" w16cex:dateUtc="2020-11-11T13:38:00Z"/>
  <w16cex:commentExtensible w16cex:durableId="23567D57" w16cex:dateUtc="2020-11-11T14:10:00Z"/>
  <w16cex:commentExtensible w16cex:durableId="23576F1F" w16cex:dateUtc="2020-11-12T07:21:00Z"/>
  <w16cex:commentExtensible w16cex:durableId="23590170" w16cex:dateUtc="2020-11-13T11:58:00Z"/>
  <w16cex:commentExtensible w16cex:durableId="2357707A" w16cex:dateUtc="2020-11-12T07:27:00Z"/>
  <w16cex:commentExtensible w16cex:durableId="235901F9" w16cex:dateUtc="2020-11-13T12:00:00Z"/>
  <w16cex:commentExtensible w16cex:durableId="235771F4" w16cex:dateUtc="2020-11-12T07:33:00Z"/>
  <w16cex:commentExtensible w16cex:durableId="23577836" w16cex:dateUtc="2020-11-12T08:00:00Z"/>
  <w16cex:commentExtensible w16cex:durableId="23590753" w16cex:dateUtc="2020-11-13T12:23:00Z"/>
  <w16cex:commentExtensible w16cex:durableId="23590736" w16cex:dateUtc="2020-11-13T12:23:00Z"/>
  <w16cex:commentExtensible w16cex:durableId="23577C18" w16cex:dateUtc="2020-11-12T08:17:00Z"/>
  <w16cex:commentExtensible w16cex:durableId="23577B32" w16cex:dateUtc="2020-11-12T08:13:00Z"/>
  <w16cex:commentExtensible w16cex:durableId="235785A3" w16cex:dateUtc="2020-11-12T08:57:00Z"/>
  <w16cex:commentExtensible w16cex:durableId="235907A3" w16cex:dateUtc="2020-11-13T12:24:00Z"/>
  <w16cex:commentExtensible w16cex:durableId="235912A3" w16cex:dateUtc="2020-11-13T13:11:00Z"/>
  <w16cex:commentExtensible w16cex:durableId="23578B03" w16cex:dateUtc="2020-11-12T09:20:00Z"/>
  <w16cex:commentExtensible w16cex:durableId="23590AAE" w16cex:dateUtc="2020-11-13T12:37:00Z"/>
  <w16cex:commentExtensible w16cex:durableId="23578BD7" w16cex:dateUtc="2020-11-12T09:24:00Z"/>
  <w16cex:commentExtensible w16cex:durableId="23578CBF" w16cex:dateUtc="2020-11-12T09:28:00Z"/>
  <w16cex:commentExtensible w16cex:durableId="23590BF1" w16cex:dateUtc="2020-11-13T12:43:00Z"/>
  <w16cex:commentExtensible w16cex:durableId="23584294" w16cex:dateUtc="2020-11-12T22:24:00Z"/>
  <w16cex:commentExtensible w16cex:durableId="23584525" w16cex:dateUtc="2020-11-12T22:35:00Z"/>
  <w16cex:commentExtensible w16cex:durableId="23584BB6" w16cex:dateUtc="2020-11-12T23:03:00Z"/>
  <w16cex:commentExtensible w16cex:durableId="23584D19" w16cex:dateUtc="2020-11-12T23:08:00Z"/>
  <w16cex:commentExtensible w16cex:durableId="23585A97" w16cex:dateUtc="2020-11-13T00:06:00Z"/>
  <w16cex:commentExtensible w16cex:durableId="2359147B" w16cex:dateUtc="2020-11-13T13:19:00Z"/>
  <w16cex:commentExtensible w16cex:durableId="23585C5D" w16cex:dateUtc="2020-11-13T00:14:00Z"/>
  <w16cex:commentExtensible w16cex:durableId="23591498" w16cex:dateUtc="2020-11-13T13:20:00Z"/>
  <w16cex:commentExtensible w16cex:durableId="23585DBE" w16cex:dateUtc="2020-11-13T0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FFA35" w14:textId="77777777" w:rsidR="00576F9E" w:rsidRDefault="00576F9E" w:rsidP="009E2CC3">
      <w:pPr>
        <w:spacing w:after="0" w:line="240" w:lineRule="auto"/>
      </w:pPr>
      <w:r>
        <w:separator/>
      </w:r>
    </w:p>
  </w:endnote>
  <w:endnote w:type="continuationSeparator" w:id="0">
    <w:p w14:paraId="78DE768C" w14:textId="77777777" w:rsidR="00576F9E" w:rsidRDefault="00576F9E" w:rsidP="009E2CC3">
      <w:pPr>
        <w:spacing w:after="0" w:line="240" w:lineRule="auto"/>
      </w:pPr>
      <w:r>
        <w:continuationSeparator/>
      </w:r>
    </w:p>
  </w:endnote>
  <w:endnote w:type="continuationNotice" w:id="1">
    <w:p w14:paraId="2FA2EA4A" w14:textId="77777777" w:rsidR="00576F9E" w:rsidRDefault="00576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356463"/>
      <w:docPartObj>
        <w:docPartGallery w:val="Page Numbers (Bottom of Page)"/>
        <w:docPartUnique/>
      </w:docPartObj>
    </w:sdtPr>
    <w:sdtEndPr>
      <w:rPr>
        <w:rFonts w:ascii="Times New Roman" w:hAnsi="Times New Roman" w:cs="Times New Roman"/>
      </w:rPr>
    </w:sdtEndPr>
    <w:sdtContent>
      <w:p w14:paraId="1210E254" w14:textId="76B8CB70" w:rsidR="006A5681" w:rsidRPr="007325BF" w:rsidRDefault="006A5681">
        <w:pPr>
          <w:pStyle w:val="Footer"/>
          <w:jc w:val="right"/>
          <w:rPr>
            <w:rFonts w:ascii="Times New Roman" w:hAnsi="Times New Roman" w:cs="Times New Roman"/>
          </w:rPr>
        </w:pPr>
        <w:r w:rsidRPr="007325BF">
          <w:rPr>
            <w:rFonts w:ascii="Times New Roman" w:hAnsi="Times New Roman" w:cs="Times New Roman"/>
          </w:rPr>
          <w:fldChar w:fldCharType="begin"/>
        </w:r>
        <w:r w:rsidRPr="007325BF">
          <w:rPr>
            <w:rFonts w:ascii="Times New Roman" w:hAnsi="Times New Roman" w:cs="Times New Roman"/>
          </w:rPr>
          <w:instrText>PAGE   \* MERGEFORMAT</w:instrText>
        </w:r>
        <w:r w:rsidRPr="007325BF">
          <w:rPr>
            <w:rFonts w:ascii="Times New Roman" w:hAnsi="Times New Roman" w:cs="Times New Roman"/>
          </w:rPr>
          <w:fldChar w:fldCharType="separate"/>
        </w:r>
        <w:r w:rsidRPr="007325BF">
          <w:rPr>
            <w:rFonts w:ascii="Times New Roman" w:hAnsi="Times New Roman" w:cs="Times New Roman"/>
            <w:lang w:val="da-DK"/>
          </w:rPr>
          <w:t>2</w:t>
        </w:r>
        <w:r w:rsidRPr="007325BF">
          <w:rPr>
            <w:rFonts w:ascii="Times New Roman" w:hAnsi="Times New Roman" w:cs="Times New Roman"/>
          </w:rPr>
          <w:fldChar w:fldCharType="end"/>
        </w:r>
      </w:p>
    </w:sdtContent>
  </w:sdt>
  <w:p w14:paraId="09C563FA" w14:textId="77777777" w:rsidR="006A5681" w:rsidRDefault="006A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9DA60" w14:textId="77777777" w:rsidR="00576F9E" w:rsidRDefault="00576F9E" w:rsidP="009E2CC3">
      <w:pPr>
        <w:spacing w:after="0" w:line="240" w:lineRule="auto"/>
      </w:pPr>
      <w:r>
        <w:separator/>
      </w:r>
    </w:p>
  </w:footnote>
  <w:footnote w:type="continuationSeparator" w:id="0">
    <w:p w14:paraId="4C1679B2" w14:textId="77777777" w:rsidR="00576F9E" w:rsidRDefault="00576F9E" w:rsidP="009E2CC3">
      <w:pPr>
        <w:spacing w:after="0" w:line="240" w:lineRule="auto"/>
      </w:pPr>
      <w:r>
        <w:continuationSeparator/>
      </w:r>
    </w:p>
  </w:footnote>
  <w:footnote w:type="continuationNotice" w:id="1">
    <w:p w14:paraId="74D7F8D2" w14:textId="77777777" w:rsidR="00576F9E" w:rsidRDefault="00576F9E">
      <w:pPr>
        <w:spacing w:after="0" w:line="240" w:lineRule="auto"/>
      </w:pPr>
    </w:p>
  </w:footnote>
  <w:footnote w:id="2">
    <w:p w14:paraId="55A59DEA" w14:textId="77777777" w:rsidR="006A5681" w:rsidRPr="00D65668" w:rsidRDefault="006A5681" w:rsidP="009E2CC3">
      <w:pPr>
        <w:pStyle w:val="FootnoteText"/>
      </w:pPr>
      <w:r>
        <w:rPr>
          <w:rStyle w:val="FootnoteReference"/>
        </w:rPr>
        <w:footnoteRef/>
      </w:r>
      <w:r>
        <w:t xml:space="preserve"> </w:t>
      </w:r>
      <w:r w:rsidRPr="00CD2566">
        <w:rPr>
          <w:rFonts w:ascii="Times New Roman" w:hAnsi="Times New Roman" w:cs="Times New Roman"/>
        </w:rPr>
        <w:t>See e.g. UN Human Rights Committee, General comment No. 35 on Article 9 (Liberty and security of person), CCPR/C/GC/35, §18;</w:t>
      </w:r>
      <w:r>
        <w:t xml:space="preserve"> </w:t>
      </w:r>
      <w:r w:rsidRPr="00E31010">
        <w:rPr>
          <w:rFonts w:ascii="Times New Roman" w:hAnsi="Times New Roman" w:cs="Times New Roman"/>
        </w:rPr>
        <w:t>Report of the Special Rapporteur on torture and other cruel, inhuman or degrading treatment or punishment, Human Rights Council 37</w:t>
      </w:r>
      <w:r w:rsidRPr="00E31010">
        <w:rPr>
          <w:rFonts w:ascii="Times New Roman" w:hAnsi="Times New Roman" w:cs="Times New Roman"/>
          <w:vertAlign w:val="superscript"/>
        </w:rPr>
        <w:t>th</w:t>
      </w:r>
      <w:r w:rsidRPr="00E31010">
        <w:rPr>
          <w:rFonts w:ascii="Times New Roman" w:hAnsi="Times New Roman" w:cs="Times New Roman"/>
        </w:rPr>
        <w:t xml:space="preserve"> session (2018), A/HRC/37/50</w:t>
      </w:r>
      <w:r>
        <w:rPr>
          <w:rFonts w:ascii="Times New Roman" w:hAnsi="Times New Roman" w:cs="Times New Roman"/>
        </w:rPr>
        <w:t>.</w:t>
      </w:r>
    </w:p>
  </w:footnote>
  <w:footnote w:id="3">
    <w:p w14:paraId="4DA7FEA3" w14:textId="77777777" w:rsidR="006A5681" w:rsidRPr="00E31010" w:rsidRDefault="006A5681" w:rsidP="009E2CC3">
      <w:pPr>
        <w:pStyle w:val="FootnoteText"/>
        <w:rPr>
          <w:rFonts w:ascii="Times New Roman" w:hAnsi="Times New Roman" w:cs="Times New Roman"/>
          <w:lang w:val="en-US"/>
        </w:rPr>
      </w:pPr>
      <w:r w:rsidRPr="00E31010">
        <w:rPr>
          <w:rStyle w:val="FootnoteReference"/>
          <w:rFonts w:ascii="Times New Roman" w:hAnsi="Times New Roman" w:cs="Times New Roman"/>
        </w:rPr>
        <w:footnoteRef/>
      </w:r>
      <w:r w:rsidRPr="00E31010">
        <w:rPr>
          <w:rFonts w:ascii="Times New Roman" w:hAnsi="Times New Roman" w:cs="Times New Roman"/>
        </w:rPr>
        <w:t xml:space="preserve"> </w:t>
      </w:r>
      <w:r w:rsidRPr="00E31010">
        <w:rPr>
          <w:rFonts w:ascii="Times New Roman" w:hAnsi="Times New Roman" w:cs="Times New Roman"/>
          <w:lang w:val="en-US"/>
        </w:rPr>
        <w:t xml:space="preserve">See e.g. UN Human Rights Committee, General comment No. 35 on Article 9 (Liberty and security of person), CCPR/C/GC/35, §18. </w:t>
      </w:r>
    </w:p>
  </w:footnote>
  <w:footnote w:id="4">
    <w:p w14:paraId="40E08AE2" w14:textId="77777777" w:rsidR="006A5681" w:rsidRPr="00CE7D83" w:rsidRDefault="006A5681" w:rsidP="009E2CC3">
      <w:pPr>
        <w:pStyle w:val="FootnoteText"/>
      </w:pPr>
      <w:r>
        <w:rPr>
          <w:rStyle w:val="FootnoteReference"/>
        </w:rPr>
        <w:footnoteRef/>
      </w:r>
      <w:r>
        <w:t xml:space="preserve"> </w:t>
      </w:r>
      <w:r w:rsidRPr="00E31010">
        <w:rPr>
          <w:rFonts w:ascii="Times New Roman" w:hAnsi="Times New Roman" w:cs="Times New Roman"/>
        </w:rPr>
        <w:t>See, e.g. UN Human Rights Committee, General Comment no. 35 (Article 9), §</w:t>
      </w:r>
      <w:r>
        <w:rPr>
          <w:rFonts w:ascii="Times New Roman" w:hAnsi="Times New Roman" w:cs="Times New Roman"/>
        </w:rPr>
        <w:t xml:space="preserve">18. </w:t>
      </w:r>
      <w:r>
        <w:t xml:space="preserve"> </w:t>
      </w:r>
    </w:p>
  </w:footnote>
  <w:footnote w:id="5">
    <w:p w14:paraId="013CC783" w14:textId="77777777" w:rsidR="006A5681" w:rsidRPr="00E31010" w:rsidRDefault="006A5681" w:rsidP="009E2CC3">
      <w:pPr>
        <w:pStyle w:val="FootnoteText"/>
        <w:rPr>
          <w:rFonts w:ascii="Times New Roman" w:hAnsi="Times New Roman" w:cs="Times New Roman"/>
        </w:rPr>
      </w:pPr>
      <w:r w:rsidRPr="00E31010">
        <w:rPr>
          <w:rStyle w:val="FootnoteReference"/>
          <w:rFonts w:ascii="Times New Roman" w:hAnsi="Times New Roman" w:cs="Times New Roman"/>
        </w:rPr>
        <w:footnoteRef/>
      </w:r>
      <w:r w:rsidRPr="00E31010">
        <w:rPr>
          <w:rFonts w:ascii="Times New Roman" w:hAnsi="Times New Roman" w:cs="Times New Roman"/>
        </w:rPr>
        <w:t xml:space="preserve"> See, e.g. UN Human Rights Committee, General Comment no. 35 (Article 9), §§15, 34. </w:t>
      </w:r>
    </w:p>
  </w:footnote>
  <w:footnote w:id="6">
    <w:p w14:paraId="66BDF7D8" w14:textId="77777777" w:rsidR="006A5681" w:rsidRPr="00E31010" w:rsidRDefault="006A5681" w:rsidP="004E298F">
      <w:pPr>
        <w:pStyle w:val="FootnoteText"/>
        <w:rPr>
          <w:rFonts w:ascii="Times New Roman" w:hAnsi="Times New Roman" w:cs="Times New Roman"/>
        </w:rPr>
      </w:pPr>
      <w:r w:rsidRPr="00E31010">
        <w:rPr>
          <w:rStyle w:val="FootnoteReference"/>
          <w:rFonts w:ascii="Times New Roman" w:hAnsi="Times New Roman" w:cs="Times New Roman"/>
        </w:rPr>
        <w:footnoteRef/>
      </w:r>
      <w:r w:rsidRPr="00E31010">
        <w:rPr>
          <w:rFonts w:ascii="Times New Roman" w:hAnsi="Times New Roman" w:cs="Times New Roman"/>
        </w:rPr>
        <w:t xml:space="preserve"> See, e.g. the UN Human Rights Committee, General Comment no. 35 on Article 9, §§58-59; the UN Body of Principles for the Protection of All Persons under Any Form of Detention or Imprisonment, adopted by General Assembly resolution 43/173 of 9 December 1988, Principle 19. </w:t>
      </w:r>
    </w:p>
  </w:footnote>
  <w:footnote w:id="7">
    <w:p w14:paraId="28EFBEEE" w14:textId="77777777" w:rsidR="006A5681" w:rsidRPr="00E31010" w:rsidRDefault="006A5681" w:rsidP="009E2CC3">
      <w:pPr>
        <w:pStyle w:val="FootnoteText"/>
        <w:rPr>
          <w:rFonts w:ascii="Times New Roman" w:hAnsi="Times New Roman" w:cs="Times New Roman"/>
        </w:rPr>
      </w:pPr>
      <w:r w:rsidRPr="00E31010">
        <w:rPr>
          <w:rStyle w:val="FootnoteReference"/>
          <w:rFonts w:ascii="Times New Roman" w:hAnsi="Times New Roman" w:cs="Times New Roman"/>
        </w:rPr>
        <w:footnoteRef/>
      </w:r>
      <w:r w:rsidRPr="00E31010">
        <w:rPr>
          <w:rFonts w:ascii="Times New Roman" w:hAnsi="Times New Roman" w:cs="Times New Roman"/>
        </w:rPr>
        <w:t xml:space="preserve"> See, Report of the Special Rapporteur on torture and other cruel, inhuman or degrading treatment or punishment, Human Rights Council 37</w:t>
      </w:r>
      <w:r w:rsidRPr="00E31010">
        <w:rPr>
          <w:rFonts w:ascii="Times New Roman" w:hAnsi="Times New Roman" w:cs="Times New Roman"/>
          <w:vertAlign w:val="superscript"/>
        </w:rPr>
        <w:t>th</w:t>
      </w:r>
      <w:r w:rsidRPr="00E31010">
        <w:rPr>
          <w:rFonts w:ascii="Times New Roman" w:hAnsi="Times New Roman" w:cs="Times New Roman"/>
        </w:rPr>
        <w:t xml:space="preserve"> session (2018), A/HRC/37/50, §8.  </w:t>
      </w:r>
    </w:p>
  </w:footnote>
  <w:footnote w:id="8">
    <w:p w14:paraId="107C7AD5" w14:textId="77777777" w:rsidR="006A5681" w:rsidRPr="008078CF" w:rsidRDefault="006A5681" w:rsidP="009E2CC3">
      <w:pPr>
        <w:pStyle w:val="FootnoteText"/>
        <w:rPr>
          <w:rFonts w:ascii="Times New Roman" w:hAnsi="Times New Roman" w:cs="Times New Roman"/>
        </w:rPr>
      </w:pPr>
      <w:r>
        <w:rPr>
          <w:rStyle w:val="FootnoteReference"/>
        </w:rPr>
        <w:footnoteRef/>
      </w:r>
      <w:r>
        <w:t xml:space="preserve"> </w:t>
      </w:r>
      <w:r w:rsidRPr="008078CF">
        <w:rPr>
          <w:rFonts w:ascii="Times New Roman" w:hAnsi="Times New Roman" w:cs="Times New Roman"/>
        </w:rPr>
        <w:t>See, e.g. UN Body of Principles for the Protection of All Persons under Any Form of Detention or Imprisonment, Principles 24 to 26.</w:t>
      </w:r>
    </w:p>
  </w:footnote>
  <w:footnote w:id="9">
    <w:p w14:paraId="1280E85A" w14:textId="77777777" w:rsidR="006A5681" w:rsidRPr="00E31010" w:rsidRDefault="006A5681" w:rsidP="009E2CC3">
      <w:pPr>
        <w:pStyle w:val="FootnoteText"/>
        <w:rPr>
          <w:rFonts w:ascii="Times New Roman" w:hAnsi="Times New Roman" w:cs="Times New Roman"/>
        </w:rPr>
      </w:pPr>
      <w:r w:rsidRPr="00E31010">
        <w:rPr>
          <w:rStyle w:val="FootnoteReference"/>
          <w:rFonts w:ascii="Times New Roman" w:hAnsi="Times New Roman" w:cs="Times New Roman"/>
        </w:rPr>
        <w:footnoteRef/>
      </w:r>
      <w:r w:rsidRPr="00E31010">
        <w:rPr>
          <w:rFonts w:ascii="Times New Roman" w:hAnsi="Times New Roman" w:cs="Times New Roman"/>
        </w:rPr>
        <w:t xml:space="preserve"> </w:t>
      </w:r>
      <w:r>
        <w:rPr>
          <w:rFonts w:ascii="Times New Roman" w:hAnsi="Times New Roman" w:cs="Times New Roman"/>
        </w:rPr>
        <w:t>Medical-legal documentation should be in accordance with t</w:t>
      </w:r>
      <w:r w:rsidRPr="00E31010">
        <w:rPr>
          <w:rFonts w:ascii="Times New Roman" w:hAnsi="Times New Roman" w:cs="Times New Roman"/>
        </w:rPr>
        <w:t xml:space="preserve">he internationally recognised minimum standards </w:t>
      </w:r>
      <w:r>
        <w:rPr>
          <w:rFonts w:ascii="Times New Roman" w:hAnsi="Times New Roman" w:cs="Times New Roman"/>
        </w:rPr>
        <w:t>i</w:t>
      </w:r>
      <w:r w:rsidRPr="00E31010">
        <w:rPr>
          <w:rFonts w:ascii="Times New Roman" w:hAnsi="Times New Roman" w:cs="Times New Roman"/>
        </w:rPr>
        <w:t xml:space="preserve">n the Manual on the Effective Investigation and Documentation of Torture and Other Cruel, Inhuman or Degrading Treatment or Punishment (the Istanbul Protocol), Submitted to the United Nations High Commissioner for Human Rights, 9 August 1999. </w:t>
      </w:r>
    </w:p>
  </w:footnote>
  <w:footnote w:id="10">
    <w:p w14:paraId="765E91E8" w14:textId="77777777" w:rsidR="006A5681" w:rsidRPr="005A1069" w:rsidRDefault="006A5681" w:rsidP="009E2CC3">
      <w:pPr>
        <w:pStyle w:val="FootnoteText"/>
        <w:rPr>
          <w:rFonts w:ascii="Times New Roman" w:hAnsi="Times New Roman" w:cs="Times New Roman"/>
        </w:rPr>
      </w:pPr>
      <w:r>
        <w:rPr>
          <w:rStyle w:val="FootnoteReference"/>
        </w:rPr>
        <w:footnoteRef/>
      </w:r>
      <w:r>
        <w:t xml:space="preserve"> </w:t>
      </w:r>
      <w:r w:rsidRPr="005A1069">
        <w:rPr>
          <w:rFonts w:ascii="Times New Roman" w:hAnsi="Times New Roman" w:cs="Times New Roman"/>
        </w:rPr>
        <w:t>See, e.g. UN Body of Principles for the Protection of All Persons under Any Form of Detention or Imprisonment, Principles 24 to 26.</w:t>
      </w:r>
    </w:p>
  </w:footnote>
  <w:footnote w:id="11">
    <w:p w14:paraId="2510653C" w14:textId="77777777" w:rsidR="006A5681" w:rsidRPr="003D7FD2" w:rsidRDefault="006A5681" w:rsidP="009E2CC3">
      <w:pPr>
        <w:pStyle w:val="FootnoteText"/>
        <w:rPr>
          <w:rFonts w:ascii="Times New Roman" w:hAnsi="Times New Roman" w:cs="Times New Roman"/>
        </w:rPr>
      </w:pPr>
      <w:r>
        <w:rPr>
          <w:rStyle w:val="FootnoteReference"/>
        </w:rPr>
        <w:footnoteRef/>
      </w:r>
      <w:r>
        <w:t xml:space="preserve"> </w:t>
      </w:r>
      <w:r w:rsidRPr="003D7FD2">
        <w:rPr>
          <w:rFonts w:ascii="Times New Roman" w:hAnsi="Times New Roman" w:cs="Times New Roman"/>
        </w:rPr>
        <w:t>See, e.g. European Committee for the Prevention of Torture and Inhuman or Degrading Treatment or Punishment</w:t>
      </w:r>
    </w:p>
    <w:p w14:paraId="010878E8" w14:textId="77777777" w:rsidR="006A5681" w:rsidRPr="00EC3E72" w:rsidRDefault="006A5681" w:rsidP="009E2CC3">
      <w:pPr>
        <w:pStyle w:val="FootnoteText"/>
        <w:rPr>
          <w:lang w:val="en-US"/>
        </w:rPr>
      </w:pPr>
      <w:r w:rsidRPr="003D7FD2">
        <w:rPr>
          <w:rFonts w:ascii="Times New Roman" w:hAnsi="Times New Roman" w:cs="Times New Roman"/>
        </w:rPr>
        <w:t>(CPT), Factsheet on Immigration Detention, March 2017 (CPT/</w:t>
      </w:r>
      <w:proofErr w:type="gramStart"/>
      <w:r w:rsidRPr="003D7FD2">
        <w:rPr>
          <w:rFonts w:ascii="Times New Roman" w:hAnsi="Times New Roman" w:cs="Times New Roman"/>
        </w:rPr>
        <w:t>Inf(</w:t>
      </w:r>
      <w:proofErr w:type="gramEnd"/>
      <w:r w:rsidRPr="003D7FD2">
        <w:rPr>
          <w:rFonts w:ascii="Times New Roman" w:hAnsi="Times New Roman" w:cs="Times New Roman"/>
        </w:rPr>
        <w:t xml:space="preserve">2017)3). Available at: </w:t>
      </w:r>
      <w:hyperlink r:id="rId1" w:history="1">
        <w:r w:rsidRPr="003D7FD2">
          <w:rPr>
            <w:rFonts w:ascii="Times New Roman" w:hAnsi="Times New Roman" w:cs="Times New Roman"/>
          </w:rPr>
          <w:t>https://rm.coe.int/16806fbf12</w:t>
        </w:r>
      </w:hyperlink>
      <w:r>
        <w:rPr>
          <w:rFonts w:ascii="Times New Roman" w:hAnsi="Times New Roman" w:cs="Times New Roman"/>
        </w:rPr>
        <w:t xml:space="preserve"> </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96B"/>
    <w:multiLevelType w:val="hybridMultilevel"/>
    <w:tmpl w:val="D1BA5664"/>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A501A5C"/>
    <w:multiLevelType w:val="hybridMultilevel"/>
    <w:tmpl w:val="5B902FCC"/>
    <w:lvl w:ilvl="0" w:tplc="4722598A">
      <w:start w:val="1"/>
      <w:numFmt w:val="low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AE576FA"/>
    <w:multiLevelType w:val="hybridMultilevel"/>
    <w:tmpl w:val="6F2AFA9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FA21866"/>
    <w:multiLevelType w:val="hybridMultilevel"/>
    <w:tmpl w:val="C31A6F60"/>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69E14C6"/>
    <w:multiLevelType w:val="hybridMultilevel"/>
    <w:tmpl w:val="A644F3DA"/>
    <w:lvl w:ilvl="0" w:tplc="B15EED1A">
      <w:start w:val="12"/>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4E612763"/>
    <w:multiLevelType w:val="hybridMultilevel"/>
    <w:tmpl w:val="12E05CF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F035279"/>
    <w:multiLevelType w:val="multilevel"/>
    <w:tmpl w:val="AA342F54"/>
    <w:lvl w:ilvl="0">
      <w:start w:val="1"/>
      <w:numFmt w:val="upperLetter"/>
      <w:lvlText w:val="%1."/>
      <w:lvlJc w:val="left"/>
      <w:pPr>
        <w:ind w:left="360" w:hanging="360"/>
      </w:pPr>
    </w:lvl>
    <w:lvl w:ilvl="1">
      <w:start w:val="1"/>
      <w:numFmt w:val="lowerRoman"/>
      <w:lvlText w:val="%2."/>
      <w:lvlJc w:val="right"/>
      <w:pPr>
        <w:ind w:left="720" w:hanging="360"/>
      </w:pPr>
      <w:rPr>
        <w:rFonts w:hint="default"/>
        <w:b/>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DF86632"/>
    <w:multiLevelType w:val="hybridMultilevel"/>
    <w:tmpl w:val="A48C379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1"/>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C3"/>
    <w:rsid w:val="000022B7"/>
    <w:rsid w:val="0000718A"/>
    <w:rsid w:val="000100B4"/>
    <w:rsid w:val="00010BE6"/>
    <w:rsid w:val="00013216"/>
    <w:rsid w:val="000179FF"/>
    <w:rsid w:val="000410CF"/>
    <w:rsid w:val="000434F5"/>
    <w:rsid w:val="000547D8"/>
    <w:rsid w:val="00061EA2"/>
    <w:rsid w:val="00071CBE"/>
    <w:rsid w:val="000749BF"/>
    <w:rsid w:val="00090093"/>
    <w:rsid w:val="000B5741"/>
    <w:rsid w:val="000B6CD8"/>
    <w:rsid w:val="000C1472"/>
    <w:rsid w:val="000C4456"/>
    <w:rsid w:val="000E3127"/>
    <w:rsid w:val="000F4DEC"/>
    <w:rsid w:val="001155BF"/>
    <w:rsid w:val="0012430D"/>
    <w:rsid w:val="0014663A"/>
    <w:rsid w:val="00174837"/>
    <w:rsid w:val="001818B2"/>
    <w:rsid w:val="0018336B"/>
    <w:rsid w:val="001938D4"/>
    <w:rsid w:val="00193B1E"/>
    <w:rsid w:val="00197543"/>
    <w:rsid w:val="001D0A4A"/>
    <w:rsid w:val="001D3889"/>
    <w:rsid w:val="001E1A62"/>
    <w:rsid w:val="001F422E"/>
    <w:rsid w:val="002018E8"/>
    <w:rsid w:val="00202654"/>
    <w:rsid w:val="00206267"/>
    <w:rsid w:val="00216D88"/>
    <w:rsid w:val="00223587"/>
    <w:rsid w:val="002358D1"/>
    <w:rsid w:val="002452A6"/>
    <w:rsid w:val="002515B7"/>
    <w:rsid w:val="00253E34"/>
    <w:rsid w:val="00264576"/>
    <w:rsid w:val="00264A33"/>
    <w:rsid w:val="0027120A"/>
    <w:rsid w:val="00272D3D"/>
    <w:rsid w:val="00273A59"/>
    <w:rsid w:val="00276B13"/>
    <w:rsid w:val="00284CA4"/>
    <w:rsid w:val="00292AA6"/>
    <w:rsid w:val="00295D66"/>
    <w:rsid w:val="002A24EA"/>
    <w:rsid w:val="002C0C0A"/>
    <w:rsid w:val="002C1AC0"/>
    <w:rsid w:val="002C1EEE"/>
    <w:rsid w:val="002D0513"/>
    <w:rsid w:val="002D061E"/>
    <w:rsid w:val="002D5EA8"/>
    <w:rsid w:val="002E3128"/>
    <w:rsid w:val="002E57CE"/>
    <w:rsid w:val="003027E4"/>
    <w:rsid w:val="003058B3"/>
    <w:rsid w:val="00306056"/>
    <w:rsid w:val="0030682F"/>
    <w:rsid w:val="00324021"/>
    <w:rsid w:val="00330DE7"/>
    <w:rsid w:val="003353A0"/>
    <w:rsid w:val="00347E93"/>
    <w:rsid w:val="003554BE"/>
    <w:rsid w:val="00363F6D"/>
    <w:rsid w:val="00365E87"/>
    <w:rsid w:val="00366EA7"/>
    <w:rsid w:val="00371066"/>
    <w:rsid w:val="003825E6"/>
    <w:rsid w:val="003870EB"/>
    <w:rsid w:val="00391219"/>
    <w:rsid w:val="00392829"/>
    <w:rsid w:val="0039487C"/>
    <w:rsid w:val="003A1E48"/>
    <w:rsid w:val="003A5F24"/>
    <w:rsid w:val="003A79DE"/>
    <w:rsid w:val="003C1E91"/>
    <w:rsid w:val="003D11E7"/>
    <w:rsid w:val="003E0331"/>
    <w:rsid w:val="003E1C58"/>
    <w:rsid w:val="00420745"/>
    <w:rsid w:val="00430332"/>
    <w:rsid w:val="0043536D"/>
    <w:rsid w:val="00442894"/>
    <w:rsid w:val="00446D5F"/>
    <w:rsid w:val="00452699"/>
    <w:rsid w:val="004751D2"/>
    <w:rsid w:val="0048335A"/>
    <w:rsid w:val="004A3BCC"/>
    <w:rsid w:val="004B3B61"/>
    <w:rsid w:val="004B7446"/>
    <w:rsid w:val="004D248D"/>
    <w:rsid w:val="004E298F"/>
    <w:rsid w:val="004F02AB"/>
    <w:rsid w:val="004F40F7"/>
    <w:rsid w:val="004F5B74"/>
    <w:rsid w:val="00506162"/>
    <w:rsid w:val="0051067B"/>
    <w:rsid w:val="00512183"/>
    <w:rsid w:val="00521D19"/>
    <w:rsid w:val="0052226C"/>
    <w:rsid w:val="0052405D"/>
    <w:rsid w:val="00533BF0"/>
    <w:rsid w:val="0053644D"/>
    <w:rsid w:val="00536BC4"/>
    <w:rsid w:val="00544A58"/>
    <w:rsid w:val="00576674"/>
    <w:rsid w:val="00576F9E"/>
    <w:rsid w:val="005C1E68"/>
    <w:rsid w:val="005E4CC3"/>
    <w:rsid w:val="005F123D"/>
    <w:rsid w:val="005F3B3C"/>
    <w:rsid w:val="005F700E"/>
    <w:rsid w:val="00600867"/>
    <w:rsid w:val="00611B7C"/>
    <w:rsid w:val="00613399"/>
    <w:rsid w:val="00625684"/>
    <w:rsid w:val="0063204D"/>
    <w:rsid w:val="00634632"/>
    <w:rsid w:val="0063788F"/>
    <w:rsid w:val="00637A5A"/>
    <w:rsid w:val="00641CBE"/>
    <w:rsid w:val="00643E12"/>
    <w:rsid w:val="00657985"/>
    <w:rsid w:val="00666929"/>
    <w:rsid w:val="00671A6F"/>
    <w:rsid w:val="00674317"/>
    <w:rsid w:val="00676B19"/>
    <w:rsid w:val="00693A1D"/>
    <w:rsid w:val="006A5681"/>
    <w:rsid w:val="006A5A58"/>
    <w:rsid w:val="006C1259"/>
    <w:rsid w:val="006C7680"/>
    <w:rsid w:val="006D1ACB"/>
    <w:rsid w:val="006D5A24"/>
    <w:rsid w:val="006D6627"/>
    <w:rsid w:val="006E1991"/>
    <w:rsid w:val="00712A0E"/>
    <w:rsid w:val="007325BF"/>
    <w:rsid w:val="00733D29"/>
    <w:rsid w:val="00744F8E"/>
    <w:rsid w:val="007509EC"/>
    <w:rsid w:val="0075464E"/>
    <w:rsid w:val="007547C5"/>
    <w:rsid w:val="00763DE6"/>
    <w:rsid w:val="00773288"/>
    <w:rsid w:val="0077515A"/>
    <w:rsid w:val="007858E6"/>
    <w:rsid w:val="00795CBA"/>
    <w:rsid w:val="007A15E0"/>
    <w:rsid w:val="007A36C8"/>
    <w:rsid w:val="007A68DA"/>
    <w:rsid w:val="007B0091"/>
    <w:rsid w:val="007B1691"/>
    <w:rsid w:val="007B2898"/>
    <w:rsid w:val="007C18A7"/>
    <w:rsid w:val="007C4325"/>
    <w:rsid w:val="007C5FC5"/>
    <w:rsid w:val="007E1215"/>
    <w:rsid w:val="007F3EEE"/>
    <w:rsid w:val="00814B8B"/>
    <w:rsid w:val="0082532A"/>
    <w:rsid w:val="00836E18"/>
    <w:rsid w:val="008408EB"/>
    <w:rsid w:val="008426FE"/>
    <w:rsid w:val="008522AC"/>
    <w:rsid w:val="0086217A"/>
    <w:rsid w:val="00867AB3"/>
    <w:rsid w:val="00870AE8"/>
    <w:rsid w:val="008859FB"/>
    <w:rsid w:val="00890FA4"/>
    <w:rsid w:val="00892FE4"/>
    <w:rsid w:val="008A2770"/>
    <w:rsid w:val="008B20E4"/>
    <w:rsid w:val="008C0848"/>
    <w:rsid w:val="008C2274"/>
    <w:rsid w:val="008C6580"/>
    <w:rsid w:val="008D0292"/>
    <w:rsid w:val="008D1709"/>
    <w:rsid w:val="008F1DC1"/>
    <w:rsid w:val="00904EA0"/>
    <w:rsid w:val="00910224"/>
    <w:rsid w:val="00913209"/>
    <w:rsid w:val="00920118"/>
    <w:rsid w:val="00923B92"/>
    <w:rsid w:val="00927C74"/>
    <w:rsid w:val="009351D8"/>
    <w:rsid w:val="0094018F"/>
    <w:rsid w:val="00945AF6"/>
    <w:rsid w:val="00946E41"/>
    <w:rsid w:val="00970BBC"/>
    <w:rsid w:val="009731A4"/>
    <w:rsid w:val="009815F5"/>
    <w:rsid w:val="00992ADF"/>
    <w:rsid w:val="009956CD"/>
    <w:rsid w:val="009968DD"/>
    <w:rsid w:val="009A2754"/>
    <w:rsid w:val="009A49CE"/>
    <w:rsid w:val="009B129A"/>
    <w:rsid w:val="009B6988"/>
    <w:rsid w:val="009C4954"/>
    <w:rsid w:val="009C55F2"/>
    <w:rsid w:val="009C7805"/>
    <w:rsid w:val="009E1853"/>
    <w:rsid w:val="009E2CC3"/>
    <w:rsid w:val="009F20BB"/>
    <w:rsid w:val="009F3572"/>
    <w:rsid w:val="00A024A3"/>
    <w:rsid w:val="00A03CA2"/>
    <w:rsid w:val="00A07F42"/>
    <w:rsid w:val="00A13AD6"/>
    <w:rsid w:val="00A400D6"/>
    <w:rsid w:val="00A54884"/>
    <w:rsid w:val="00A5790A"/>
    <w:rsid w:val="00A655FE"/>
    <w:rsid w:val="00A67B6C"/>
    <w:rsid w:val="00A918A2"/>
    <w:rsid w:val="00AA7644"/>
    <w:rsid w:val="00AC2C9D"/>
    <w:rsid w:val="00AC33FA"/>
    <w:rsid w:val="00AC716F"/>
    <w:rsid w:val="00AC7FA8"/>
    <w:rsid w:val="00AF2B1E"/>
    <w:rsid w:val="00AF656C"/>
    <w:rsid w:val="00AF6C5F"/>
    <w:rsid w:val="00B015CC"/>
    <w:rsid w:val="00B02499"/>
    <w:rsid w:val="00B102E8"/>
    <w:rsid w:val="00B20D83"/>
    <w:rsid w:val="00B3363A"/>
    <w:rsid w:val="00B35340"/>
    <w:rsid w:val="00B45CD4"/>
    <w:rsid w:val="00B47014"/>
    <w:rsid w:val="00B53149"/>
    <w:rsid w:val="00B612C3"/>
    <w:rsid w:val="00B729DC"/>
    <w:rsid w:val="00B938CB"/>
    <w:rsid w:val="00B95F48"/>
    <w:rsid w:val="00BB0B9A"/>
    <w:rsid w:val="00BB3C8A"/>
    <w:rsid w:val="00BC02E2"/>
    <w:rsid w:val="00BD0294"/>
    <w:rsid w:val="00BD03DB"/>
    <w:rsid w:val="00BE3A3D"/>
    <w:rsid w:val="00BE3CEF"/>
    <w:rsid w:val="00BE485C"/>
    <w:rsid w:val="00C11466"/>
    <w:rsid w:val="00C20BA4"/>
    <w:rsid w:val="00C27B5E"/>
    <w:rsid w:val="00C320C7"/>
    <w:rsid w:val="00C35FD9"/>
    <w:rsid w:val="00C443DA"/>
    <w:rsid w:val="00C47884"/>
    <w:rsid w:val="00C817AB"/>
    <w:rsid w:val="00C906C0"/>
    <w:rsid w:val="00C967E0"/>
    <w:rsid w:val="00CA3F87"/>
    <w:rsid w:val="00CA4E68"/>
    <w:rsid w:val="00CB7E3A"/>
    <w:rsid w:val="00CD50A5"/>
    <w:rsid w:val="00CE0E26"/>
    <w:rsid w:val="00CE2744"/>
    <w:rsid w:val="00CF5B46"/>
    <w:rsid w:val="00CF707D"/>
    <w:rsid w:val="00D00CBA"/>
    <w:rsid w:val="00D0537A"/>
    <w:rsid w:val="00D053C4"/>
    <w:rsid w:val="00D07EE2"/>
    <w:rsid w:val="00D12690"/>
    <w:rsid w:val="00D2049D"/>
    <w:rsid w:val="00D222ED"/>
    <w:rsid w:val="00D23A59"/>
    <w:rsid w:val="00D259B9"/>
    <w:rsid w:val="00D50003"/>
    <w:rsid w:val="00D53CE5"/>
    <w:rsid w:val="00D637B5"/>
    <w:rsid w:val="00D64702"/>
    <w:rsid w:val="00D705CE"/>
    <w:rsid w:val="00D72DAC"/>
    <w:rsid w:val="00D84A28"/>
    <w:rsid w:val="00D84B2D"/>
    <w:rsid w:val="00D902DD"/>
    <w:rsid w:val="00D91543"/>
    <w:rsid w:val="00D9200F"/>
    <w:rsid w:val="00D94EB4"/>
    <w:rsid w:val="00D969A2"/>
    <w:rsid w:val="00DA0986"/>
    <w:rsid w:val="00DA69B3"/>
    <w:rsid w:val="00DC1737"/>
    <w:rsid w:val="00DE1208"/>
    <w:rsid w:val="00DF3CE9"/>
    <w:rsid w:val="00DF5C09"/>
    <w:rsid w:val="00E01676"/>
    <w:rsid w:val="00E12B65"/>
    <w:rsid w:val="00E26DCB"/>
    <w:rsid w:val="00E3165F"/>
    <w:rsid w:val="00E42473"/>
    <w:rsid w:val="00E4493A"/>
    <w:rsid w:val="00E46A1B"/>
    <w:rsid w:val="00E535BC"/>
    <w:rsid w:val="00E54FCD"/>
    <w:rsid w:val="00E56A90"/>
    <w:rsid w:val="00E66346"/>
    <w:rsid w:val="00E70BB5"/>
    <w:rsid w:val="00E83D73"/>
    <w:rsid w:val="00E84D54"/>
    <w:rsid w:val="00EC037F"/>
    <w:rsid w:val="00EC1271"/>
    <w:rsid w:val="00EC6DB0"/>
    <w:rsid w:val="00ED0F48"/>
    <w:rsid w:val="00EE2471"/>
    <w:rsid w:val="00EE6EDD"/>
    <w:rsid w:val="00F04273"/>
    <w:rsid w:val="00F10F11"/>
    <w:rsid w:val="00F200F9"/>
    <w:rsid w:val="00F26924"/>
    <w:rsid w:val="00F270E5"/>
    <w:rsid w:val="00F30BD4"/>
    <w:rsid w:val="00F5122C"/>
    <w:rsid w:val="00F56771"/>
    <w:rsid w:val="00F65C0C"/>
    <w:rsid w:val="00F73BDC"/>
    <w:rsid w:val="00FB61A4"/>
    <w:rsid w:val="00FC69FA"/>
    <w:rsid w:val="00FD3239"/>
    <w:rsid w:val="00FE29E7"/>
    <w:rsid w:val="00FE3F1B"/>
    <w:rsid w:val="00FF4E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B918"/>
  <w15:chartTrackingRefBased/>
  <w15:docId w15:val="{2C1E3716-DDE2-4333-A1CB-964C019A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E2CC3"/>
    <w:pPr>
      <w:keepNext/>
      <w:keepLines/>
      <w:spacing w:before="480" w:after="0" w:line="276" w:lineRule="auto"/>
      <w:outlineLvl w:val="0"/>
    </w:pPr>
    <w:rPr>
      <w:rFonts w:asciiTheme="majorHAnsi" w:eastAsiaTheme="majorEastAsia" w:hAnsiTheme="majorHAnsi" w:cstheme="majorBidi"/>
      <w:b/>
      <w:bCs/>
      <w:sz w:val="28"/>
      <w:szCs w:val="28"/>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CC3"/>
    <w:pPr>
      <w:spacing w:after="200" w:line="276" w:lineRule="auto"/>
      <w:ind w:left="720"/>
      <w:contextualSpacing/>
    </w:pPr>
  </w:style>
  <w:style w:type="character" w:customStyle="1" w:styleId="Heading1Char">
    <w:name w:val="Heading 1 Char"/>
    <w:basedOn w:val="DefaultParagraphFont"/>
    <w:link w:val="Heading1"/>
    <w:uiPriority w:val="9"/>
    <w:rsid w:val="009E2CC3"/>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9E2C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CC3"/>
    <w:rPr>
      <w:sz w:val="20"/>
      <w:szCs w:val="20"/>
      <w:lang w:val="en-GB"/>
    </w:rPr>
  </w:style>
  <w:style w:type="character" w:styleId="FootnoteReference">
    <w:name w:val="footnote reference"/>
    <w:basedOn w:val="DefaultParagraphFont"/>
    <w:uiPriority w:val="99"/>
    <w:semiHidden/>
    <w:unhideWhenUsed/>
    <w:rsid w:val="009E2CC3"/>
    <w:rPr>
      <w:vertAlign w:val="superscript"/>
    </w:rPr>
  </w:style>
  <w:style w:type="paragraph" w:customStyle="1" w:styleId="SingleTxtG">
    <w:name w:val="_ Single Txt_G"/>
    <w:basedOn w:val="Normal"/>
    <w:rsid w:val="009E2CC3"/>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styleId="Hyperlink">
    <w:name w:val="Hyperlink"/>
    <w:basedOn w:val="DefaultParagraphFont"/>
    <w:uiPriority w:val="99"/>
    <w:unhideWhenUsed/>
    <w:rsid w:val="009E2CC3"/>
    <w:rPr>
      <w:color w:val="0563C1" w:themeColor="hyperlink"/>
      <w:u w:val="single"/>
    </w:rPr>
  </w:style>
  <w:style w:type="paragraph" w:styleId="Header">
    <w:name w:val="header"/>
    <w:basedOn w:val="Normal"/>
    <w:link w:val="HeaderChar"/>
    <w:uiPriority w:val="99"/>
    <w:unhideWhenUsed/>
    <w:rsid w:val="007325BF"/>
    <w:pPr>
      <w:tabs>
        <w:tab w:val="center" w:pos="4819"/>
        <w:tab w:val="right" w:pos="9638"/>
      </w:tabs>
      <w:spacing w:after="0" w:line="240" w:lineRule="auto"/>
    </w:pPr>
  </w:style>
  <w:style w:type="character" w:customStyle="1" w:styleId="HeaderChar">
    <w:name w:val="Header Char"/>
    <w:basedOn w:val="DefaultParagraphFont"/>
    <w:link w:val="Header"/>
    <w:uiPriority w:val="99"/>
    <w:rsid w:val="007325BF"/>
    <w:rPr>
      <w:lang w:val="en-GB"/>
    </w:rPr>
  </w:style>
  <w:style w:type="paragraph" w:styleId="Footer">
    <w:name w:val="footer"/>
    <w:basedOn w:val="Normal"/>
    <w:link w:val="FooterChar"/>
    <w:uiPriority w:val="99"/>
    <w:unhideWhenUsed/>
    <w:rsid w:val="007325BF"/>
    <w:pPr>
      <w:tabs>
        <w:tab w:val="center" w:pos="4819"/>
        <w:tab w:val="right" w:pos="9638"/>
      </w:tabs>
      <w:spacing w:after="0" w:line="240" w:lineRule="auto"/>
    </w:pPr>
  </w:style>
  <w:style w:type="character" w:customStyle="1" w:styleId="FooterChar">
    <w:name w:val="Footer Char"/>
    <w:basedOn w:val="DefaultParagraphFont"/>
    <w:link w:val="Footer"/>
    <w:uiPriority w:val="99"/>
    <w:rsid w:val="007325BF"/>
    <w:rPr>
      <w:lang w:val="en-GB"/>
    </w:rPr>
  </w:style>
  <w:style w:type="paragraph" w:styleId="BalloonText">
    <w:name w:val="Balloon Text"/>
    <w:basedOn w:val="Normal"/>
    <w:link w:val="BalloonTextChar"/>
    <w:uiPriority w:val="99"/>
    <w:semiHidden/>
    <w:unhideWhenUsed/>
    <w:rsid w:val="00862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17A"/>
    <w:rPr>
      <w:rFonts w:ascii="Segoe UI" w:hAnsi="Segoe UI" w:cs="Segoe UI"/>
      <w:sz w:val="18"/>
      <w:szCs w:val="18"/>
      <w:lang w:val="en-GB"/>
    </w:rPr>
  </w:style>
  <w:style w:type="character" w:styleId="UnresolvedMention">
    <w:name w:val="Unresolved Mention"/>
    <w:basedOn w:val="DefaultParagraphFont"/>
    <w:uiPriority w:val="99"/>
    <w:semiHidden/>
    <w:unhideWhenUsed/>
    <w:rsid w:val="00DE1208"/>
    <w:rPr>
      <w:color w:val="605E5C"/>
      <w:shd w:val="clear" w:color="auto" w:fill="E1DFDD"/>
    </w:rPr>
  </w:style>
  <w:style w:type="character" w:styleId="CommentReference">
    <w:name w:val="annotation reference"/>
    <w:basedOn w:val="DefaultParagraphFont"/>
    <w:uiPriority w:val="99"/>
    <w:semiHidden/>
    <w:unhideWhenUsed/>
    <w:rsid w:val="007F3EEE"/>
    <w:rPr>
      <w:sz w:val="16"/>
      <w:szCs w:val="16"/>
    </w:rPr>
  </w:style>
  <w:style w:type="paragraph" w:styleId="CommentText">
    <w:name w:val="annotation text"/>
    <w:basedOn w:val="Normal"/>
    <w:link w:val="CommentTextChar"/>
    <w:uiPriority w:val="99"/>
    <w:semiHidden/>
    <w:unhideWhenUsed/>
    <w:rsid w:val="007F3EEE"/>
    <w:pPr>
      <w:spacing w:line="240" w:lineRule="auto"/>
    </w:pPr>
    <w:rPr>
      <w:sz w:val="20"/>
      <w:szCs w:val="20"/>
    </w:rPr>
  </w:style>
  <w:style w:type="character" w:customStyle="1" w:styleId="CommentTextChar">
    <w:name w:val="Comment Text Char"/>
    <w:basedOn w:val="DefaultParagraphFont"/>
    <w:link w:val="CommentText"/>
    <w:uiPriority w:val="99"/>
    <w:semiHidden/>
    <w:rsid w:val="007F3EEE"/>
    <w:rPr>
      <w:sz w:val="20"/>
      <w:szCs w:val="20"/>
      <w:lang w:val="en-GB"/>
    </w:rPr>
  </w:style>
  <w:style w:type="paragraph" w:styleId="CommentSubject">
    <w:name w:val="annotation subject"/>
    <w:basedOn w:val="CommentText"/>
    <w:next w:val="CommentText"/>
    <w:link w:val="CommentSubjectChar"/>
    <w:uiPriority w:val="99"/>
    <w:semiHidden/>
    <w:unhideWhenUsed/>
    <w:rsid w:val="007F3EEE"/>
    <w:rPr>
      <w:b/>
      <w:bCs/>
    </w:rPr>
  </w:style>
  <w:style w:type="character" w:customStyle="1" w:styleId="CommentSubjectChar">
    <w:name w:val="Comment Subject Char"/>
    <w:basedOn w:val="CommentTextChar"/>
    <w:link w:val="CommentSubject"/>
    <w:uiPriority w:val="99"/>
    <w:semiHidden/>
    <w:rsid w:val="007F3EEE"/>
    <w:rPr>
      <w:b/>
      <w:bCs/>
      <w:sz w:val="20"/>
      <w:szCs w:val="20"/>
      <w:lang w:val="en-GB"/>
    </w:rPr>
  </w:style>
  <w:style w:type="character" w:styleId="Strong">
    <w:name w:val="Strong"/>
    <w:basedOn w:val="DefaultParagraphFont"/>
    <w:uiPriority w:val="22"/>
    <w:qFormat/>
    <w:rsid w:val="007F3EEE"/>
    <w:rPr>
      <w:b/>
      <w:bCs/>
    </w:rPr>
  </w:style>
  <w:style w:type="paragraph" w:styleId="Revision">
    <w:name w:val="Revision"/>
    <w:hidden/>
    <w:uiPriority w:val="99"/>
    <w:semiHidden/>
    <w:rsid w:val="000C4456"/>
    <w:pPr>
      <w:spacing w:after="0" w:line="240" w:lineRule="auto"/>
    </w:pPr>
    <w:rPr>
      <w:lang w:val="en-GB"/>
    </w:rPr>
  </w:style>
  <w:style w:type="character" w:customStyle="1" w:styleId="highlight">
    <w:name w:val="highlight"/>
    <w:basedOn w:val="DefaultParagraphFont"/>
    <w:rsid w:val="00CF5B46"/>
  </w:style>
  <w:style w:type="character" w:styleId="FollowedHyperlink">
    <w:name w:val="FollowedHyperlink"/>
    <w:basedOn w:val="DefaultParagraphFont"/>
    <w:uiPriority w:val="99"/>
    <w:semiHidden/>
    <w:unhideWhenUsed/>
    <w:rsid w:val="00712A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3144">
      <w:bodyDiv w:val="1"/>
      <w:marLeft w:val="0"/>
      <w:marRight w:val="0"/>
      <w:marTop w:val="0"/>
      <w:marBottom w:val="0"/>
      <w:divBdr>
        <w:top w:val="none" w:sz="0" w:space="0" w:color="auto"/>
        <w:left w:val="none" w:sz="0" w:space="0" w:color="auto"/>
        <w:bottom w:val="none" w:sz="0" w:space="0" w:color="auto"/>
        <w:right w:val="none" w:sz="0" w:space="0" w:color="auto"/>
      </w:divBdr>
    </w:div>
    <w:div w:id="230242200">
      <w:bodyDiv w:val="1"/>
      <w:marLeft w:val="0"/>
      <w:marRight w:val="0"/>
      <w:marTop w:val="0"/>
      <w:marBottom w:val="0"/>
      <w:divBdr>
        <w:top w:val="none" w:sz="0" w:space="0" w:color="auto"/>
        <w:left w:val="none" w:sz="0" w:space="0" w:color="auto"/>
        <w:bottom w:val="none" w:sz="0" w:space="0" w:color="auto"/>
        <w:right w:val="none" w:sz="0" w:space="0" w:color="auto"/>
      </w:divBdr>
    </w:div>
    <w:div w:id="909654833">
      <w:bodyDiv w:val="1"/>
      <w:marLeft w:val="0"/>
      <w:marRight w:val="0"/>
      <w:marTop w:val="0"/>
      <w:marBottom w:val="0"/>
      <w:divBdr>
        <w:top w:val="none" w:sz="0" w:space="0" w:color="auto"/>
        <w:left w:val="none" w:sz="0" w:space="0" w:color="auto"/>
        <w:bottom w:val="none" w:sz="0" w:space="0" w:color="auto"/>
        <w:right w:val="none" w:sz="0" w:space="0" w:color="auto"/>
      </w:divBdr>
    </w:div>
    <w:div w:id="1278098624">
      <w:bodyDiv w:val="1"/>
      <w:marLeft w:val="0"/>
      <w:marRight w:val="0"/>
      <w:marTop w:val="0"/>
      <w:marBottom w:val="0"/>
      <w:divBdr>
        <w:top w:val="none" w:sz="0" w:space="0" w:color="auto"/>
        <w:left w:val="none" w:sz="0" w:space="0" w:color="auto"/>
        <w:bottom w:val="none" w:sz="0" w:space="0" w:color="auto"/>
        <w:right w:val="none" w:sz="0" w:space="0" w:color="auto"/>
      </w:divBdr>
    </w:div>
    <w:div w:id="1341351284">
      <w:bodyDiv w:val="1"/>
      <w:marLeft w:val="0"/>
      <w:marRight w:val="0"/>
      <w:marTop w:val="0"/>
      <w:marBottom w:val="0"/>
      <w:divBdr>
        <w:top w:val="none" w:sz="0" w:space="0" w:color="auto"/>
        <w:left w:val="none" w:sz="0" w:space="0" w:color="auto"/>
        <w:bottom w:val="none" w:sz="0" w:space="0" w:color="auto"/>
        <w:right w:val="none" w:sz="0" w:space="0" w:color="auto"/>
      </w:divBdr>
    </w:div>
    <w:div w:id="1484546403">
      <w:bodyDiv w:val="1"/>
      <w:marLeft w:val="0"/>
      <w:marRight w:val="0"/>
      <w:marTop w:val="0"/>
      <w:marBottom w:val="0"/>
      <w:divBdr>
        <w:top w:val="none" w:sz="0" w:space="0" w:color="auto"/>
        <w:left w:val="none" w:sz="0" w:space="0" w:color="auto"/>
        <w:bottom w:val="none" w:sz="0" w:space="0" w:color="auto"/>
        <w:right w:val="none" w:sz="0" w:space="0" w:color="auto"/>
      </w:divBdr>
    </w:div>
    <w:div w:id="1647852907">
      <w:bodyDiv w:val="1"/>
      <w:marLeft w:val="0"/>
      <w:marRight w:val="0"/>
      <w:marTop w:val="0"/>
      <w:marBottom w:val="0"/>
      <w:divBdr>
        <w:top w:val="none" w:sz="0" w:space="0" w:color="auto"/>
        <w:left w:val="none" w:sz="0" w:space="0" w:color="auto"/>
        <w:bottom w:val="none" w:sz="0" w:space="0" w:color="auto"/>
        <w:right w:val="none" w:sz="0" w:space="0" w:color="auto"/>
      </w:divBdr>
    </w:div>
    <w:div w:id="2006739443">
      <w:bodyDiv w:val="1"/>
      <w:marLeft w:val="0"/>
      <w:marRight w:val="0"/>
      <w:marTop w:val="0"/>
      <w:marBottom w:val="0"/>
      <w:divBdr>
        <w:top w:val="none" w:sz="0" w:space="0" w:color="auto"/>
        <w:left w:val="none" w:sz="0" w:space="0" w:color="auto"/>
        <w:bottom w:val="none" w:sz="0" w:space="0" w:color="auto"/>
        <w:right w:val="none" w:sz="0" w:space="0" w:color="auto"/>
      </w:divBdr>
    </w:div>
    <w:div w:id="21039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t.ch/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redress.org" TargetMode="External"/><Relationship Id="rId10" Type="http://schemas.openxmlformats.org/officeDocument/2006/relationships/image" Target="media/image1.jpe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gnityinstitute.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m.coe.int/16806fbf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5EF0F-AFF2-4073-8EC8-3933D96D4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0DE091-96D6-4F06-A52E-7C8645ACD060}"/>
</file>

<file path=customXml/itemProps3.xml><?xml version="1.0" encoding="utf-8"?>
<ds:datastoreItem xmlns:ds="http://schemas.openxmlformats.org/officeDocument/2006/customXml" ds:itemID="{EE870B9B-0081-4BE6-9FC8-F9C356D19351}">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49</TotalTime>
  <Pages>14</Pages>
  <Words>6115</Words>
  <Characters>37306</Characters>
  <Application>Microsoft Office Word</Application>
  <DocSecurity>0</DocSecurity>
  <Lines>310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43335</CharactersWithSpaces>
  <SharedDoc>false</SharedDoc>
  <HLinks>
    <vt:vector size="24" baseType="variant">
      <vt:variant>
        <vt:i4>2293864</vt:i4>
      </vt:variant>
      <vt:variant>
        <vt:i4>6</vt:i4>
      </vt:variant>
      <vt:variant>
        <vt:i4>0</vt:i4>
      </vt:variant>
      <vt:variant>
        <vt:i4>5</vt:i4>
      </vt:variant>
      <vt:variant>
        <vt:lpwstr>http://www.redress.org/</vt:lpwstr>
      </vt:variant>
      <vt:variant>
        <vt:lpwstr/>
      </vt:variant>
      <vt:variant>
        <vt:i4>6750244</vt:i4>
      </vt:variant>
      <vt:variant>
        <vt:i4>3</vt:i4>
      </vt:variant>
      <vt:variant>
        <vt:i4>0</vt:i4>
      </vt:variant>
      <vt:variant>
        <vt:i4>5</vt:i4>
      </vt:variant>
      <vt:variant>
        <vt:lpwstr>http://www.dignityinstitute.dk/</vt:lpwstr>
      </vt:variant>
      <vt:variant>
        <vt:lpwstr/>
      </vt:variant>
      <vt:variant>
        <vt:i4>1769497</vt:i4>
      </vt:variant>
      <vt:variant>
        <vt:i4>0</vt:i4>
      </vt:variant>
      <vt:variant>
        <vt:i4>0</vt:i4>
      </vt:variant>
      <vt:variant>
        <vt:i4>5</vt:i4>
      </vt:variant>
      <vt:variant>
        <vt:lpwstr>https://www.apt.ch/en</vt:lpwstr>
      </vt:variant>
      <vt:variant>
        <vt:lpwstr/>
      </vt:variant>
      <vt:variant>
        <vt:i4>720922</vt:i4>
      </vt:variant>
      <vt:variant>
        <vt:i4>0</vt:i4>
      </vt:variant>
      <vt:variant>
        <vt:i4>0</vt:i4>
      </vt:variant>
      <vt:variant>
        <vt:i4>5</vt:i4>
      </vt:variant>
      <vt:variant>
        <vt:lpwstr>https://rm.coe.int/16806fbf12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Towers</dc:creator>
  <cp:keywords/>
  <dc:description/>
  <cp:lastModifiedBy>Rachel Towers</cp:lastModifiedBy>
  <cp:revision>5</cp:revision>
  <dcterms:created xsi:type="dcterms:W3CDTF">2020-11-13T14:08:00Z</dcterms:created>
  <dcterms:modified xsi:type="dcterms:W3CDTF">2020-11-13T14:51:00Z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