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ED" w:rsidRPr="00983EED" w:rsidRDefault="00983EED" w:rsidP="00983EED">
      <w:pPr>
        <w:jc w:val="center"/>
        <w:rPr>
          <w:rFonts w:asciiTheme="minorBidi" w:hAnsiTheme="minorBidi"/>
          <w:b/>
          <w:bCs/>
          <w:sz w:val="24"/>
          <w:szCs w:val="24"/>
          <w:lang w:val="en-US"/>
        </w:rPr>
      </w:pPr>
      <w:bookmarkStart w:id="0" w:name="_GoBack"/>
      <w:bookmarkEnd w:id="0"/>
      <w:permStart w:id="1311189369" w:edGrp="everyone"/>
      <w:permEnd w:id="1311189369"/>
      <w:r w:rsidRPr="0055416C">
        <w:rPr>
          <w:rFonts w:asciiTheme="minorBidi" w:hAnsiTheme="minorBidi"/>
          <w:b/>
          <w:bCs/>
          <w:sz w:val="24"/>
          <w:szCs w:val="24"/>
          <w:u w:val="single"/>
          <w:lang w:val="en-US"/>
        </w:rPr>
        <w:t>Unofficial Translation</w:t>
      </w:r>
    </w:p>
    <w:p w:rsidR="00983EED" w:rsidRPr="00983EED" w:rsidRDefault="00DE0F7D" w:rsidP="00983EED">
      <w:pPr>
        <w:spacing w:before="100" w:beforeAutospacing="1" w:after="100" w:afterAutospacing="1" w:line="240" w:lineRule="auto"/>
        <w:jc w:val="center"/>
        <w:rPr>
          <w:rFonts w:asciiTheme="minorBidi" w:eastAsia="Times New Roman" w:hAnsiTheme="minorBidi"/>
          <w:b/>
          <w:bCs/>
          <w:sz w:val="28"/>
          <w:szCs w:val="28"/>
          <w:u w:val="single"/>
          <w:lang w:eastAsia="en-GB"/>
        </w:rPr>
      </w:pPr>
      <w:r w:rsidRPr="00DE0F7D">
        <w:rPr>
          <w:rFonts w:asciiTheme="minorBidi" w:eastAsia="Times New Roman" w:hAnsiTheme="minorBidi"/>
          <w:b/>
          <w:bCs/>
          <w:sz w:val="28"/>
          <w:szCs w:val="28"/>
          <w:u w:val="single"/>
          <w:lang w:eastAsia="en-GB"/>
        </w:rPr>
        <w:t>Information provided by the State of Qatar</w:t>
      </w:r>
    </w:p>
    <w:p w:rsidR="00DE0F7D" w:rsidRPr="00DE0F7D" w:rsidRDefault="00DE0F7D" w:rsidP="000E1039">
      <w:pPr>
        <w:spacing w:before="100" w:beforeAutospacing="1" w:after="100" w:afterAutospacing="1" w:line="240" w:lineRule="auto"/>
        <w:jc w:val="center"/>
        <w:rPr>
          <w:rFonts w:asciiTheme="minorBidi" w:eastAsia="Times New Roman" w:hAnsiTheme="minorBidi"/>
          <w:sz w:val="21"/>
          <w:szCs w:val="21"/>
          <w:lang w:eastAsia="en-GB"/>
        </w:rPr>
      </w:pPr>
      <w:r w:rsidRPr="00DE0F7D">
        <w:rPr>
          <w:rFonts w:asciiTheme="minorBidi" w:eastAsia="Times New Roman" w:hAnsiTheme="minorBidi"/>
          <w:b/>
          <w:bCs/>
          <w:sz w:val="28"/>
          <w:szCs w:val="28"/>
          <w:lang w:eastAsia="en-GB"/>
        </w:rPr>
        <w:t>On general comment No. 5 on "Migrant rights to liberty and protection against arbitrary detention"</w:t>
      </w:r>
    </w:p>
    <w:p w:rsidR="00DE0F7D" w:rsidRPr="00DE0F7D" w:rsidRDefault="00DE0F7D" w:rsidP="00DE0F7D">
      <w:pPr>
        <w:spacing w:before="100" w:beforeAutospacing="1" w:after="100" w:afterAutospacing="1" w:line="240" w:lineRule="auto"/>
        <w:jc w:val="both"/>
        <w:rPr>
          <w:rFonts w:asciiTheme="minorBidi" w:eastAsia="Times New Roman" w:hAnsiTheme="minorBidi"/>
          <w:sz w:val="21"/>
          <w:szCs w:val="21"/>
          <w:lang w:eastAsia="en-GB"/>
        </w:rPr>
      </w:pPr>
      <w:r w:rsidRPr="00DE0F7D">
        <w:rPr>
          <w:rFonts w:asciiTheme="minorBidi" w:eastAsia="Times New Roman" w:hAnsiTheme="minorBidi"/>
          <w:b/>
          <w:bCs/>
          <w:sz w:val="26"/>
          <w:szCs w:val="26"/>
          <w:lang w:eastAsia="en-GB"/>
        </w:rPr>
        <w:t> </w:t>
      </w:r>
      <w:proofErr w:type="gramStart"/>
      <w:r w:rsidRPr="00DE0F7D">
        <w:rPr>
          <w:rFonts w:asciiTheme="minorBidi" w:eastAsia="Times New Roman" w:hAnsiTheme="minorBidi"/>
          <w:sz w:val="26"/>
          <w:szCs w:val="26"/>
          <w:lang w:eastAsia="en-GB"/>
        </w:rPr>
        <w:t xml:space="preserve">1-The central theme of the questionnaire is the protection of the rights of foreign workers to freedom and protection against detention within the context of regular and irregular migration, while the term "migration" or "migrant" is not commonly used in the Qatari legal system, as it is replaced by </w:t>
      </w:r>
      <w:r w:rsidR="00260CB9">
        <w:rPr>
          <w:rFonts w:asciiTheme="minorBidi" w:eastAsia="Times New Roman" w:hAnsiTheme="minorBidi"/>
          <w:sz w:val="26"/>
          <w:szCs w:val="26"/>
          <w:lang w:eastAsia="en-GB"/>
        </w:rPr>
        <w:t xml:space="preserve">the </w:t>
      </w:r>
      <w:r w:rsidRPr="00DE0F7D">
        <w:rPr>
          <w:rFonts w:asciiTheme="minorBidi" w:eastAsia="Times New Roman" w:hAnsiTheme="minorBidi"/>
          <w:sz w:val="26"/>
          <w:szCs w:val="26"/>
          <w:lang w:eastAsia="en-GB"/>
        </w:rPr>
        <w:t>term (expatriate) whose entry into the country is with the purpose of (visiting) or working, but not of permanent residence. </w:t>
      </w:r>
      <w:r w:rsidRPr="00DE0F7D">
        <w:rPr>
          <w:rFonts w:asciiTheme="minorBidi" w:eastAsia="Times New Roman" w:hAnsiTheme="minorBidi"/>
          <w:sz w:val="26"/>
          <w:szCs w:val="26"/>
          <w:rtl/>
          <w:lang w:eastAsia="en-GB"/>
        </w:rPr>
        <w:t> </w:t>
      </w:r>
      <w:proofErr w:type="gramEnd"/>
    </w:p>
    <w:p w:rsidR="00DE0F7D" w:rsidRPr="00DE0F7D" w:rsidRDefault="00DE0F7D" w:rsidP="00260CB9">
      <w:pPr>
        <w:spacing w:before="100" w:beforeAutospacing="1" w:after="100" w:afterAutospacing="1"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2. Furthermore, the State of Qatar is not facing irregular mass exoduses of foreign</w:t>
      </w:r>
      <w:r w:rsidR="00260CB9">
        <w:rPr>
          <w:rFonts w:asciiTheme="minorBidi" w:eastAsia="Times New Roman" w:hAnsiTheme="minorBidi"/>
          <w:sz w:val="26"/>
          <w:szCs w:val="26"/>
          <w:lang w:eastAsia="en-GB"/>
        </w:rPr>
        <w:t xml:space="preserve"> workers and</w:t>
      </w:r>
      <w:r w:rsidRPr="00DE0F7D">
        <w:rPr>
          <w:rFonts w:asciiTheme="minorBidi" w:eastAsia="Times New Roman" w:hAnsiTheme="minorBidi"/>
          <w:sz w:val="26"/>
          <w:szCs w:val="26"/>
          <w:lang w:eastAsia="en-GB"/>
        </w:rPr>
        <w:t xml:space="preserve"> subsequent serious violations of their human rights </w:t>
      </w:r>
      <w:proofErr w:type="gramStart"/>
      <w:r w:rsidRPr="00DE0F7D">
        <w:rPr>
          <w:rFonts w:asciiTheme="minorBidi" w:eastAsia="Times New Roman" w:hAnsiTheme="minorBidi"/>
          <w:sz w:val="26"/>
          <w:szCs w:val="26"/>
          <w:lang w:eastAsia="en-GB"/>
        </w:rPr>
        <w:t>as a result</w:t>
      </w:r>
      <w:proofErr w:type="gramEnd"/>
      <w:r w:rsidRPr="00DE0F7D">
        <w:rPr>
          <w:rFonts w:asciiTheme="minorBidi" w:eastAsia="Times New Roman" w:hAnsiTheme="minorBidi"/>
          <w:sz w:val="26"/>
          <w:szCs w:val="26"/>
          <w:lang w:eastAsia="en-GB"/>
        </w:rPr>
        <w:t xml:space="preserve"> of migration procedures such as </w:t>
      </w:r>
      <w:r w:rsidR="00260CB9">
        <w:rPr>
          <w:rFonts w:asciiTheme="minorBidi" w:eastAsia="Times New Roman" w:hAnsiTheme="minorBidi"/>
          <w:sz w:val="26"/>
          <w:szCs w:val="26"/>
          <w:lang w:eastAsia="en-GB"/>
        </w:rPr>
        <w:t>(</w:t>
      </w:r>
      <w:r w:rsidRPr="00DE0F7D">
        <w:rPr>
          <w:rFonts w:asciiTheme="minorBidi" w:eastAsia="Times New Roman" w:hAnsiTheme="minorBidi"/>
          <w:sz w:val="26"/>
          <w:szCs w:val="26"/>
          <w:lang w:eastAsia="en-GB"/>
        </w:rPr>
        <w:t xml:space="preserve">mandatory detention, </w:t>
      </w:r>
      <w:r w:rsidR="00260CB9">
        <w:rPr>
          <w:rFonts w:asciiTheme="minorBidi" w:eastAsia="Times New Roman" w:hAnsiTheme="minorBidi"/>
          <w:sz w:val="26"/>
          <w:szCs w:val="26"/>
          <w:lang w:eastAsia="en-GB"/>
        </w:rPr>
        <w:t>the problem of</w:t>
      </w:r>
      <w:r w:rsidR="00260CB9" w:rsidRPr="00DE0F7D">
        <w:rPr>
          <w:rFonts w:asciiTheme="minorBidi" w:eastAsia="Times New Roman" w:hAnsiTheme="minorBidi"/>
          <w:sz w:val="26"/>
          <w:szCs w:val="26"/>
          <w:lang w:eastAsia="en-GB"/>
        </w:rPr>
        <w:t xml:space="preserve"> </w:t>
      </w:r>
      <w:r w:rsidRPr="00DE0F7D">
        <w:rPr>
          <w:rFonts w:asciiTheme="minorBidi" w:eastAsia="Times New Roman" w:hAnsiTheme="minorBidi"/>
          <w:sz w:val="26"/>
          <w:szCs w:val="26"/>
          <w:lang w:eastAsia="en-GB"/>
        </w:rPr>
        <w:t xml:space="preserve">housing in poor conditions, dispersal of family members and detention of children, etc.).  Their recruitment is governed by employment contracts between employers and expatriate workers through offices of recruitment </w:t>
      </w:r>
      <w:r w:rsidR="00260CB9">
        <w:rPr>
          <w:rFonts w:asciiTheme="minorBidi" w:eastAsia="Times New Roman" w:hAnsiTheme="minorBidi"/>
          <w:sz w:val="26"/>
          <w:szCs w:val="26"/>
          <w:lang w:eastAsia="en-GB"/>
        </w:rPr>
        <w:t>(</w:t>
      </w:r>
      <w:r w:rsidRPr="00DE0F7D">
        <w:rPr>
          <w:rFonts w:asciiTheme="minorBidi" w:eastAsia="Times New Roman" w:hAnsiTheme="minorBidi"/>
          <w:sz w:val="26"/>
          <w:szCs w:val="26"/>
          <w:lang w:eastAsia="en-GB"/>
        </w:rPr>
        <w:t>in the source countries</w:t>
      </w:r>
      <w:r w:rsidR="00260CB9">
        <w:rPr>
          <w:rFonts w:asciiTheme="minorBidi" w:eastAsia="Times New Roman" w:hAnsiTheme="minorBidi"/>
          <w:sz w:val="26"/>
          <w:szCs w:val="26"/>
          <w:lang w:eastAsia="en-GB"/>
        </w:rPr>
        <w:t>) and</w:t>
      </w:r>
      <w:r w:rsidRPr="00DE0F7D">
        <w:rPr>
          <w:rFonts w:asciiTheme="minorBidi" w:eastAsia="Times New Roman" w:hAnsiTheme="minorBidi"/>
          <w:sz w:val="26"/>
          <w:szCs w:val="26"/>
          <w:lang w:eastAsia="en-GB"/>
        </w:rPr>
        <w:t xml:space="preserve"> under the supervision of the Ministry of Administrative Development, Labour and Social Affairs, in addition to regulati</w:t>
      </w:r>
      <w:r w:rsidR="00260CB9">
        <w:rPr>
          <w:rFonts w:asciiTheme="minorBidi" w:eastAsia="Times New Roman" w:hAnsiTheme="minorBidi"/>
          <w:sz w:val="26"/>
          <w:szCs w:val="26"/>
          <w:lang w:eastAsia="en-GB"/>
        </w:rPr>
        <w:t>on of</w:t>
      </w:r>
      <w:r w:rsidRPr="00DE0F7D">
        <w:rPr>
          <w:rFonts w:asciiTheme="minorBidi" w:eastAsia="Times New Roman" w:hAnsiTheme="minorBidi"/>
          <w:sz w:val="26"/>
          <w:szCs w:val="26"/>
          <w:lang w:eastAsia="en-GB"/>
        </w:rPr>
        <w:t xml:space="preserve"> the conditions of expatriate workers through bilateral agreements between the State of Qatar and a number of labour exporting countries.</w:t>
      </w:r>
    </w:p>
    <w:p w:rsidR="00DE0F7D" w:rsidRPr="00DE0F7D" w:rsidRDefault="00DE0F7D" w:rsidP="00DE0F7D">
      <w:pPr>
        <w:spacing w:before="100" w:beforeAutospacing="1" w:after="100" w:afterAutospacing="1"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3. It follows that the questions raised in the questionnaire related to detention in the context of migration do not need to </w:t>
      </w:r>
      <w:proofErr w:type="gramStart"/>
      <w:r w:rsidRPr="00DE0F7D">
        <w:rPr>
          <w:rFonts w:asciiTheme="minorBidi" w:eastAsia="Times New Roman" w:hAnsiTheme="minorBidi"/>
          <w:sz w:val="26"/>
          <w:szCs w:val="26"/>
          <w:lang w:eastAsia="en-GB"/>
        </w:rPr>
        <w:t>be answered</w:t>
      </w:r>
      <w:proofErr w:type="gramEnd"/>
      <w:r w:rsidRPr="00DE0F7D">
        <w:rPr>
          <w:rFonts w:asciiTheme="minorBidi" w:eastAsia="Times New Roman" w:hAnsiTheme="minorBidi"/>
          <w:sz w:val="26"/>
          <w:szCs w:val="26"/>
          <w:lang w:eastAsia="en-GB"/>
        </w:rPr>
        <w:t>.</w:t>
      </w:r>
    </w:p>
    <w:p w:rsidR="00DE0F7D" w:rsidRPr="00DE0F7D" w:rsidRDefault="00DE0F7D" w:rsidP="00FA40CE">
      <w:pPr>
        <w:spacing w:before="100" w:beforeAutospacing="1"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However, it is useful to refer here (as long as foreign workers are concerns) to the rights and guarantees available for them within the national legal system in</w:t>
      </w:r>
      <w:r w:rsidR="00FA40CE">
        <w:rPr>
          <w:rFonts w:asciiTheme="minorBidi" w:eastAsia="Times New Roman" w:hAnsiTheme="minorBidi"/>
          <w:sz w:val="26"/>
          <w:szCs w:val="26"/>
          <w:lang w:eastAsia="en-GB"/>
        </w:rPr>
        <w:t xml:space="preserve"> terms of</w:t>
      </w:r>
      <w:r w:rsidRPr="00DE0F7D">
        <w:rPr>
          <w:rFonts w:asciiTheme="minorBidi" w:eastAsia="Times New Roman" w:hAnsiTheme="minorBidi"/>
          <w:sz w:val="26"/>
          <w:szCs w:val="26"/>
          <w:lang w:eastAsia="en-GB"/>
        </w:rPr>
        <w:t xml:space="preserve"> security, freedom and protection against arbitrary arrest and detention</w:t>
      </w:r>
      <w:r w:rsidR="00FA40CE">
        <w:rPr>
          <w:rFonts w:asciiTheme="minorBidi" w:eastAsia="Times New Roman" w:hAnsiTheme="minorBidi"/>
          <w:sz w:val="26"/>
          <w:szCs w:val="26"/>
          <w:lang w:eastAsia="en-GB"/>
        </w:rPr>
        <w:t xml:space="preserve"> during</w:t>
      </w:r>
      <w:r w:rsidRPr="00DE0F7D">
        <w:rPr>
          <w:rFonts w:asciiTheme="minorBidi" w:eastAsia="Times New Roman" w:hAnsiTheme="minorBidi"/>
          <w:sz w:val="26"/>
          <w:szCs w:val="26"/>
          <w:lang w:eastAsia="en-GB"/>
        </w:rPr>
        <w:t xml:space="preserve"> their residence in the State of Qatar with the purposes of employment and not of migration. This responds to some of the questions raised in the questionnaire as much as it relates to the content and scope of these rights of non-citizens, including expatriate workers.</w:t>
      </w:r>
    </w:p>
    <w:p w:rsidR="00DE0F7D" w:rsidRPr="00DE0F7D" w:rsidRDefault="00DE0F7D" w:rsidP="00DE0F7D">
      <w:pPr>
        <w:spacing w:before="100" w:beforeAutospacing="1"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These rights of expatriate workers </w:t>
      </w:r>
      <w:proofErr w:type="gramStart"/>
      <w:r w:rsidRPr="00DE0F7D">
        <w:rPr>
          <w:rFonts w:asciiTheme="minorBidi" w:eastAsia="Times New Roman" w:hAnsiTheme="minorBidi"/>
          <w:sz w:val="26"/>
          <w:szCs w:val="26"/>
          <w:lang w:eastAsia="en-GB"/>
        </w:rPr>
        <w:t>are reflected</w:t>
      </w:r>
      <w:proofErr w:type="gramEnd"/>
      <w:r w:rsidRPr="00DE0F7D">
        <w:rPr>
          <w:rFonts w:asciiTheme="minorBidi" w:eastAsia="Times New Roman" w:hAnsiTheme="minorBidi"/>
          <w:sz w:val="26"/>
          <w:szCs w:val="26"/>
          <w:lang w:eastAsia="en-GB"/>
        </w:rPr>
        <w:t xml:space="preserve"> in the Constitution, in Code of Criminal Procedure and in other relevant laws as follows:</w:t>
      </w:r>
    </w:p>
    <w:p w:rsidR="00DE0F7D" w:rsidRPr="00DE0F7D" w:rsidRDefault="00DE0F7D" w:rsidP="00DE0F7D">
      <w:pPr>
        <w:spacing w:before="100" w:beforeAutospacing="1" w:after="100" w:afterAutospacing="1" w:line="240" w:lineRule="auto"/>
        <w:jc w:val="both"/>
        <w:rPr>
          <w:rFonts w:asciiTheme="minorBidi" w:eastAsia="Times New Roman" w:hAnsiTheme="minorBidi"/>
          <w:sz w:val="21"/>
          <w:szCs w:val="21"/>
          <w:lang w:eastAsia="en-GB"/>
        </w:rPr>
      </w:pPr>
      <w:r w:rsidRPr="00DE0F7D">
        <w:rPr>
          <w:rFonts w:asciiTheme="minorBidi" w:eastAsia="Times New Roman" w:hAnsiTheme="minorBidi"/>
          <w:b/>
          <w:bCs/>
          <w:sz w:val="26"/>
          <w:szCs w:val="26"/>
          <w:lang w:eastAsia="en-GB"/>
        </w:rPr>
        <w:t>A -Status of the issue in the Constitution</w:t>
      </w:r>
    </w:p>
    <w:p w:rsidR="00DE0F7D" w:rsidRDefault="00DE0F7D" w:rsidP="00DE0F7D">
      <w:pPr>
        <w:spacing w:before="100" w:beforeAutospacing="1" w:after="100" w:afterAutospacing="1" w:line="240" w:lineRule="auto"/>
        <w:jc w:val="both"/>
        <w:rPr>
          <w:rFonts w:asciiTheme="minorBidi" w:eastAsia="Times New Roman" w:hAnsiTheme="minorBidi"/>
          <w:sz w:val="26"/>
          <w:szCs w:val="26"/>
          <w:lang w:eastAsia="en-GB"/>
        </w:rPr>
      </w:pPr>
      <w:r w:rsidRPr="00DE0F7D">
        <w:rPr>
          <w:rFonts w:asciiTheme="minorBidi" w:eastAsia="Times New Roman" w:hAnsiTheme="minorBidi"/>
          <w:sz w:val="26"/>
          <w:szCs w:val="26"/>
          <w:lang w:eastAsia="en-GB"/>
        </w:rPr>
        <w:t>The Constitution guarantees expatriate workers rights related to (equality before the law, access to justice, grievance, security and freedom and protection against arbitrary detention).</w:t>
      </w:r>
    </w:p>
    <w:p w:rsidR="00205F04" w:rsidRDefault="00205F04" w:rsidP="00DE0F7D">
      <w:pPr>
        <w:spacing w:before="100" w:beforeAutospacing="1" w:after="100" w:afterAutospacing="1" w:line="240" w:lineRule="auto"/>
        <w:jc w:val="both"/>
        <w:rPr>
          <w:rFonts w:asciiTheme="minorBidi" w:eastAsia="Times New Roman" w:hAnsiTheme="minorBidi"/>
          <w:sz w:val="26"/>
          <w:szCs w:val="26"/>
          <w:lang w:eastAsia="en-GB"/>
        </w:rPr>
      </w:pPr>
    </w:p>
    <w:p w:rsidR="00205F04" w:rsidRPr="00DE0F7D" w:rsidRDefault="00205F04" w:rsidP="00DE0F7D">
      <w:pPr>
        <w:spacing w:before="100" w:beforeAutospacing="1" w:after="100" w:afterAutospacing="1" w:line="240" w:lineRule="auto"/>
        <w:jc w:val="both"/>
        <w:rPr>
          <w:rFonts w:asciiTheme="minorBidi" w:eastAsia="Times New Roman" w:hAnsiTheme="minorBidi"/>
          <w:sz w:val="21"/>
          <w:szCs w:val="21"/>
          <w:lang w:eastAsia="en-GB"/>
        </w:rPr>
      </w:pPr>
    </w:p>
    <w:p w:rsidR="00DE0F7D" w:rsidRPr="00DE0F7D" w:rsidRDefault="00DE0F7D" w:rsidP="00DE0F7D">
      <w:pPr>
        <w:spacing w:before="100" w:beforeAutospacing="1"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b/>
          <w:bCs/>
          <w:sz w:val="26"/>
          <w:szCs w:val="26"/>
          <w:lang w:eastAsia="en-GB"/>
        </w:rPr>
        <w:t>In terms of the following articles:</w:t>
      </w:r>
    </w:p>
    <w:p w:rsidR="00DE0F7D" w:rsidRDefault="00DE0F7D" w:rsidP="00DE0F7D">
      <w:pPr>
        <w:spacing w:before="100" w:beforeAutospacing="1" w:after="0" w:line="240" w:lineRule="auto"/>
        <w:jc w:val="both"/>
        <w:rPr>
          <w:rFonts w:asciiTheme="minorBidi" w:eastAsia="Times New Roman" w:hAnsiTheme="minorBidi"/>
          <w:sz w:val="26"/>
          <w:szCs w:val="26"/>
          <w:lang w:eastAsia="en-GB"/>
        </w:rPr>
      </w:pPr>
      <w:r w:rsidRPr="00DE0F7D">
        <w:rPr>
          <w:rFonts w:asciiTheme="minorBidi" w:eastAsia="Times New Roman" w:hAnsiTheme="minorBidi"/>
          <w:sz w:val="26"/>
          <w:szCs w:val="26"/>
          <w:lang w:eastAsia="en-GB"/>
        </w:rPr>
        <w:t>Articles that address individuals in general and without any discrimination between citizens and residents.</w:t>
      </w:r>
    </w:p>
    <w:p w:rsidR="00DE0F7D" w:rsidRPr="00715D8A" w:rsidRDefault="00DE0F7D" w:rsidP="004C0280">
      <w:pPr>
        <w:pStyle w:val="ListParagraph"/>
        <w:numPr>
          <w:ilvl w:val="0"/>
          <w:numId w:val="1"/>
        </w:numPr>
        <w:spacing w:after="0"/>
        <w:ind w:left="284"/>
        <w:jc w:val="both"/>
        <w:rPr>
          <w:rFonts w:asciiTheme="minorBidi" w:hAnsiTheme="minorBidi"/>
          <w:sz w:val="21"/>
          <w:szCs w:val="21"/>
        </w:rPr>
      </w:pPr>
      <w:r w:rsidRPr="00715D8A">
        <w:rPr>
          <w:rFonts w:asciiTheme="minorBidi" w:hAnsiTheme="minorBidi" w:cstheme="minorBidi"/>
          <w:sz w:val="26"/>
          <w:szCs w:val="26"/>
        </w:rPr>
        <w:t xml:space="preserve">Article 18:  The Qatari society </w:t>
      </w:r>
      <w:proofErr w:type="gramStart"/>
      <w:r w:rsidRPr="00715D8A">
        <w:rPr>
          <w:rFonts w:asciiTheme="minorBidi" w:hAnsiTheme="minorBidi" w:cstheme="minorBidi"/>
          <w:sz w:val="26"/>
          <w:szCs w:val="26"/>
        </w:rPr>
        <w:t>is based</w:t>
      </w:r>
      <w:proofErr w:type="gramEnd"/>
      <w:r w:rsidRPr="00715D8A">
        <w:rPr>
          <w:rFonts w:asciiTheme="minorBidi" w:hAnsiTheme="minorBidi" w:cstheme="minorBidi"/>
          <w:sz w:val="26"/>
          <w:szCs w:val="26"/>
        </w:rPr>
        <w:t xml:space="preserve"> upon the pillars of justice, charity, freedom, equality, and good morals.</w:t>
      </w:r>
    </w:p>
    <w:p w:rsidR="00DE0F7D" w:rsidRPr="00715D8A" w:rsidRDefault="00DE0F7D" w:rsidP="004C0280">
      <w:pPr>
        <w:pStyle w:val="ListParagraph"/>
        <w:numPr>
          <w:ilvl w:val="0"/>
          <w:numId w:val="1"/>
        </w:numPr>
        <w:spacing w:after="0"/>
        <w:ind w:left="284"/>
        <w:jc w:val="both"/>
        <w:rPr>
          <w:rFonts w:asciiTheme="minorBidi" w:hAnsiTheme="minorBidi"/>
          <w:sz w:val="21"/>
          <w:szCs w:val="21"/>
        </w:rPr>
      </w:pPr>
      <w:r w:rsidRPr="00715D8A">
        <w:rPr>
          <w:rFonts w:asciiTheme="minorBidi" w:hAnsiTheme="minorBidi" w:cstheme="minorBidi"/>
          <w:sz w:val="26"/>
          <w:szCs w:val="26"/>
        </w:rPr>
        <w:t xml:space="preserve">Article 36: Personal freedom is inviolable. No one </w:t>
      </w:r>
      <w:proofErr w:type="gramStart"/>
      <w:r w:rsidRPr="00715D8A">
        <w:rPr>
          <w:rFonts w:asciiTheme="minorBidi" w:hAnsiTheme="minorBidi" w:cstheme="minorBidi"/>
          <w:sz w:val="26"/>
          <w:szCs w:val="26"/>
        </w:rPr>
        <w:t>can be arrested, or jailed, or searched,</w:t>
      </w:r>
      <w:proofErr w:type="gramEnd"/>
      <w:r w:rsidRPr="00715D8A">
        <w:rPr>
          <w:rFonts w:asciiTheme="minorBidi" w:hAnsiTheme="minorBidi" w:cstheme="minorBidi"/>
          <w:sz w:val="26"/>
          <w:szCs w:val="26"/>
        </w:rPr>
        <w:t xml:space="preserve"> or having his residence confined, or having his freedom of residence or mobility restricted, except according to the provisions of the law. No one </w:t>
      </w:r>
      <w:proofErr w:type="gramStart"/>
      <w:r w:rsidRPr="00715D8A">
        <w:rPr>
          <w:rFonts w:asciiTheme="minorBidi" w:hAnsiTheme="minorBidi" w:cstheme="minorBidi"/>
          <w:sz w:val="26"/>
          <w:szCs w:val="26"/>
        </w:rPr>
        <w:t>shall be subjected</w:t>
      </w:r>
      <w:proofErr w:type="gramEnd"/>
      <w:r w:rsidRPr="00715D8A">
        <w:rPr>
          <w:rFonts w:asciiTheme="minorBidi" w:hAnsiTheme="minorBidi" w:cstheme="minorBidi"/>
          <w:sz w:val="26"/>
          <w:szCs w:val="26"/>
        </w:rPr>
        <w:t xml:space="preserve"> to torture or humiliating treatment. Torture is a crime punishable by law.</w:t>
      </w:r>
    </w:p>
    <w:p w:rsidR="00DE0F7D" w:rsidRPr="00715D8A" w:rsidRDefault="00DE0F7D" w:rsidP="004C0280">
      <w:pPr>
        <w:pStyle w:val="ListParagraph"/>
        <w:numPr>
          <w:ilvl w:val="0"/>
          <w:numId w:val="1"/>
        </w:numPr>
        <w:spacing w:after="0"/>
        <w:ind w:left="284"/>
        <w:jc w:val="both"/>
        <w:rPr>
          <w:rFonts w:asciiTheme="minorBidi" w:hAnsiTheme="minorBidi"/>
          <w:sz w:val="21"/>
          <w:szCs w:val="21"/>
        </w:rPr>
      </w:pPr>
      <w:r w:rsidRPr="00715D8A">
        <w:rPr>
          <w:rFonts w:asciiTheme="minorBidi" w:hAnsiTheme="minorBidi" w:cstheme="minorBidi"/>
          <w:sz w:val="26"/>
          <w:szCs w:val="26"/>
        </w:rPr>
        <w:t>Article 35: People are equal before the law. There shall be no discrimination against them because of sex, race, language, or religion</w:t>
      </w:r>
      <w:r w:rsidR="00715D8A">
        <w:rPr>
          <w:rFonts w:asciiTheme="minorBidi" w:hAnsiTheme="minorBidi" w:cstheme="minorBidi"/>
          <w:sz w:val="26"/>
          <w:szCs w:val="26"/>
        </w:rPr>
        <w:t>.</w:t>
      </w:r>
    </w:p>
    <w:p w:rsidR="00DE0F7D" w:rsidRPr="00EF0B9A" w:rsidRDefault="00DE0F7D" w:rsidP="004C0280">
      <w:pPr>
        <w:pStyle w:val="ListParagraph"/>
        <w:numPr>
          <w:ilvl w:val="0"/>
          <w:numId w:val="1"/>
        </w:numPr>
        <w:spacing w:after="0"/>
        <w:ind w:left="284"/>
        <w:jc w:val="both"/>
        <w:rPr>
          <w:rFonts w:asciiTheme="minorBidi" w:hAnsiTheme="minorBidi"/>
          <w:sz w:val="21"/>
          <w:szCs w:val="21"/>
        </w:rPr>
      </w:pPr>
      <w:r w:rsidRPr="00715D8A">
        <w:rPr>
          <w:rFonts w:asciiTheme="minorBidi" w:hAnsiTheme="minorBidi" w:cstheme="minorBidi"/>
          <w:sz w:val="26"/>
          <w:szCs w:val="26"/>
        </w:rPr>
        <w:t>Article 46: Every individual has the right to address public authorities.</w:t>
      </w:r>
    </w:p>
    <w:p w:rsidR="00DE0F7D" w:rsidRPr="00EF0B9A" w:rsidRDefault="00DE0F7D" w:rsidP="004C0280">
      <w:pPr>
        <w:pStyle w:val="ListParagraph"/>
        <w:numPr>
          <w:ilvl w:val="0"/>
          <w:numId w:val="1"/>
        </w:numPr>
        <w:spacing w:after="0"/>
        <w:ind w:left="284"/>
        <w:jc w:val="both"/>
        <w:rPr>
          <w:rFonts w:asciiTheme="minorBidi" w:hAnsiTheme="minorBidi"/>
          <w:sz w:val="21"/>
          <w:szCs w:val="21"/>
        </w:rPr>
      </w:pPr>
      <w:r w:rsidRPr="00EF0B9A">
        <w:rPr>
          <w:rFonts w:asciiTheme="minorBidi" w:hAnsiTheme="minorBidi" w:cstheme="minorBidi"/>
          <w:sz w:val="26"/>
          <w:szCs w:val="26"/>
        </w:rPr>
        <w:t>Article 135 Litigation is an inviolable and guaranteed right to all the people. The law specifies the procedures and manners of exercising this right.</w:t>
      </w:r>
    </w:p>
    <w:p w:rsidR="00DE0F7D" w:rsidRDefault="00DE0F7D" w:rsidP="00DE0F7D">
      <w:pPr>
        <w:spacing w:before="100" w:beforeAutospacing="1" w:after="0" w:line="240" w:lineRule="auto"/>
        <w:jc w:val="both"/>
        <w:rPr>
          <w:rFonts w:asciiTheme="minorBidi" w:eastAsia="Times New Roman" w:hAnsiTheme="minorBidi"/>
          <w:sz w:val="26"/>
          <w:szCs w:val="26"/>
          <w:lang w:eastAsia="en-GB"/>
        </w:rPr>
      </w:pPr>
      <w:r w:rsidRPr="00DE0F7D">
        <w:rPr>
          <w:rFonts w:asciiTheme="minorBidi" w:eastAsia="Times New Roman" w:hAnsiTheme="minorBidi"/>
          <w:sz w:val="26"/>
          <w:szCs w:val="26"/>
          <w:lang w:eastAsia="en-GB"/>
        </w:rPr>
        <w:t>Articles that address workers and residents in particular:</w:t>
      </w:r>
    </w:p>
    <w:p w:rsidR="00DE0F7D" w:rsidRPr="00EF0B9A" w:rsidRDefault="00DE0F7D" w:rsidP="004C0280">
      <w:pPr>
        <w:pStyle w:val="ListParagraph"/>
        <w:numPr>
          <w:ilvl w:val="0"/>
          <w:numId w:val="2"/>
        </w:numPr>
        <w:spacing w:after="0"/>
        <w:ind w:left="284"/>
        <w:jc w:val="both"/>
        <w:rPr>
          <w:rFonts w:asciiTheme="minorBidi" w:hAnsiTheme="minorBidi"/>
          <w:sz w:val="21"/>
          <w:szCs w:val="21"/>
        </w:rPr>
      </w:pPr>
      <w:r w:rsidRPr="00EF0B9A">
        <w:rPr>
          <w:rFonts w:asciiTheme="minorBidi" w:hAnsiTheme="minorBidi" w:cstheme="minorBidi"/>
          <w:sz w:val="26"/>
          <w:szCs w:val="26"/>
        </w:rPr>
        <w:t xml:space="preserve">Article 30: The relationship between workers and employers </w:t>
      </w:r>
      <w:proofErr w:type="gramStart"/>
      <w:r w:rsidRPr="00EF0B9A">
        <w:rPr>
          <w:rFonts w:asciiTheme="minorBidi" w:hAnsiTheme="minorBidi" w:cstheme="minorBidi"/>
          <w:sz w:val="26"/>
          <w:szCs w:val="26"/>
        </w:rPr>
        <w:t>is based</w:t>
      </w:r>
      <w:proofErr w:type="gramEnd"/>
      <w:r w:rsidRPr="00EF0B9A">
        <w:rPr>
          <w:rFonts w:asciiTheme="minorBidi" w:hAnsiTheme="minorBidi" w:cstheme="minorBidi"/>
          <w:sz w:val="26"/>
          <w:szCs w:val="26"/>
        </w:rPr>
        <w:t xml:space="preserve"> upon social justice, and is regulated by law.</w:t>
      </w:r>
    </w:p>
    <w:p w:rsidR="00DE0F7D" w:rsidRPr="00EF0B9A" w:rsidRDefault="00DE0F7D" w:rsidP="004C0280">
      <w:pPr>
        <w:pStyle w:val="ListParagraph"/>
        <w:numPr>
          <w:ilvl w:val="0"/>
          <w:numId w:val="2"/>
        </w:numPr>
        <w:spacing w:after="0"/>
        <w:ind w:left="284"/>
        <w:jc w:val="both"/>
        <w:rPr>
          <w:rFonts w:asciiTheme="minorBidi" w:hAnsiTheme="minorBidi"/>
          <w:sz w:val="21"/>
          <w:szCs w:val="21"/>
        </w:rPr>
      </w:pPr>
      <w:r w:rsidRPr="00EF0B9A">
        <w:rPr>
          <w:rFonts w:asciiTheme="minorBidi" w:hAnsiTheme="minorBidi" w:cstheme="minorBidi"/>
          <w:sz w:val="26"/>
          <w:szCs w:val="26"/>
        </w:rPr>
        <w:t>Article 52: Every person, legally residing in the State, enjoys protection of his person and property, according to the provisions of the law.</w:t>
      </w:r>
    </w:p>
    <w:p w:rsidR="00DE0F7D" w:rsidRPr="00DE0F7D" w:rsidRDefault="00DE0F7D" w:rsidP="00EF0B9A">
      <w:pPr>
        <w:spacing w:before="100" w:beforeAutospacing="1"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B-</w:t>
      </w:r>
      <w:r w:rsidRPr="00DE0F7D">
        <w:rPr>
          <w:rFonts w:asciiTheme="minorBidi" w:eastAsia="Times New Roman" w:hAnsiTheme="minorBidi"/>
          <w:b/>
          <w:bCs/>
          <w:sz w:val="26"/>
          <w:szCs w:val="26"/>
          <w:lang w:eastAsia="en-GB"/>
        </w:rPr>
        <w:t xml:space="preserve"> Criminal Procedure </w:t>
      </w:r>
      <w:r w:rsidR="00EF0B9A">
        <w:rPr>
          <w:rFonts w:asciiTheme="minorBidi" w:eastAsia="Times New Roman" w:hAnsiTheme="minorBidi"/>
          <w:b/>
          <w:bCs/>
          <w:sz w:val="26"/>
          <w:szCs w:val="26"/>
          <w:lang w:eastAsia="en-GB"/>
        </w:rPr>
        <w:t xml:space="preserve">Code </w:t>
      </w:r>
      <w:r w:rsidRPr="00DE0F7D">
        <w:rPr>
          <w:rFonts w:asciiTheme="minorBidi" w:eastAsia="Times New Roman" w:hAnsiTheme="minorBidi"/>
          <w:b/>
          <w:bCs/>
          <w:sz w:val="26"/>
          <w:szCs w:val="26"/>
          <w:lang w:eastAsia="en-GB"/>
        </w:rPr>
        <w:t xml:space="preserve">and </w:t>
      </w:r>
      <w:r w:rsidR="00EF0B9A">
        <w:rPr>
          <w:rFonts w:asciiTheme="minorBidi" w:eastAsia="Times New Roman" w:hAnsiTheme="minorBidi"/>
          <w:b/>
          <w:bCs/>
          <w:sz w:val="26"/>
          <w:szCs w:val="26"/>
          <w:lang w:eastAsia="en-GB"/>
        </w:rPr>
        <w:t xml:space="preserve">the Law </w:t>
      </w:r>
      <w:r w:rsidRPr="00DE0F7D">
        <w:rPr>
          <w:rFonts w:asciiTheme="minorBidi" w:eastAsia="Times New Roman" w:hAnsiTheme="minorBidi"/>
          <w:b/>
          <w:bCs/>
          <w:sz w:val="26"/>
          <w:szCs w:val="26"/>
          <w:lang w:eastAsia="en-GB"/>
        </w:rPr>
        <w:t>on the Public Prosecution:</w:t>
      </w:r>
    </w:p>
    <w:p w:rsidR="00DE0F7D" w:rsidRPr="00DE0F7D" w:rsidRDefault="00DE0F7D" w:rsidP="00DE0F7D">
      <w:pPr>
        <w:spacing w:before="100" w:beforeAutospacing="1"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The law includes a range of safeguards that provide protection against arbitrary arrest and detention, which are as follows:</w:t>
      </w:r>
    </w:p>
    <w:p w:rsidR="00DE0F7D" w:rsidRPr="00DE0F7D" w:rsidRDefault="00DE0F7D" w:rsidP="00205F04">
      <w:pPr>
        <w:spacing w:before="100" w:beforeAutospacing="1" w:after="0" w:line="240" w:lineRule="auto"/>
        <w:ind w:hanging="567"/>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 </w:t>
      </w:r>
      <w:r w:rsidR="00205F04">
        <w:rPr>
          <w:rFonts w:asciiTheme="minorBidi" w:eastAsia="Times New Roman" w:hAnsiTheme="minorBidi"/>
          <w:sz w:val="26"/>
          <w:szCs w:val="26"/>
          <w:lang w:eastAsia="en-GB"/>
        </w:rPr>
        <w:t xml:space="preserve"> </w:t>
      </w:r>
      <w:r w:rsidRPr="00DE0F7D">
        <w:rPr>
          <w:rFonts w:asciiTheme="minorBidi" w:eastAsia="Times New Roman" w:hAnsiTheme="minorBidi"/>
          <w:sz w:val="26"/>
          <w:szCs w:val="26"/>
          <w:lang w:eastAsia="en-GB"/>
        </w:rPr>
        <w:t>Report on the detention procedure by a competent investigative authority, represented by the Public Prosecution as an independent, competent and discreet judicial body (A / 1 of Law No. 10 of 2002 on Public Prosecution).</w:t>
      </w:r>
    </w:p>
    <w:p w:rsidR="00DE0F7D" w:rsidRPr="00DE0F7D" w:rsidRDefault="00DE0F7D" w:rsidP="00EF0B9A">
      <w:pPr>
        <w:spacing w:before="100" w:beforeAutospacing="1" w:after="0" w:line="240" w:lineRule="auto"/>
        <w:ind w:hanging="360"/>
        <w:jc w:val="both"/>
        <w:rPr>
          <w:rFonts w:asciiTheme="minorBidi" w:eastAsia="Times New Roman" w:hAnsiTheme="minorBidi"/>
          <w:sz w:val="21"/>
          <w:szCs w:val="21"/>
          <w:lang w:eastAsia="en-GB"/>
        </w:rPr>
      </w:pPr>
      <w:r w:rsidRPr="00DE0F7D">
        <w:rPr>
          <w:rFonts w:asciiTheme="minorBidi" w:eastAsia="Times New Roman" w:hAnsiTheme="minorBidi"/>
          <w:b/>
          <w:bCs/>
          <w:sz w:val="26"/>
          <w:szCs w:val="26"/>
          <w:lang w:eastAsia="en-GB"/>
        </w:rPr>
        <w:t>·</w:t>
      </w:r>
      <w:r w:rsidRPr="00DE0F7D">
        <w:rPr>
          <w:rFonts w:asciiTheme="minorBidi" w:eastAsia="Times New Roman" w:hAnsiTheme="minorBidi"/>
          <w:sz w:val="26"/>
          <w:szCs w:val="26"/>
          <w:lang w:eastAsia="en-GB"/>
        </w:rPr>
        <w:t>    </w:t>
      </w:r>
      <w:r w:rsidR="00317611">
        <w:rPr>
          <w:rFonts w:asciiTheme="minorBidi" w:eastAsia="Times New Roman" w:hAnsiTheme="minorBidi"/>
          <w:sz w:val="26"/>
          <w:szCs w:val="26"/>
          <w:lang w:eastAsia="en-GB"/>
        </w:rPr>
        <w:t>Identification of situations in</w:t>
      </w:r>
      <w:r w:rsidRPr="00DE0F7D">
        <w:rPr>
          <w:rFonts w:asciiTheme="minorBidi" w:eastAsia="Times New Roman" w:hAnsiTheme="minorBidi"/>
          <w:sz w:val="26"/>
          <w:szCs w:val="26"/>
          <w:lang w:eastAsia="en-GB"/>
        </w:rPr>
        <w:t xml:space="preserve"> which detention is permitted (A / 110 procedures).</w:t>
      </w:r>
    </w:p>
    <w:p w:rsidR="00DE0F7D" w:rsidRPr="00DE0F7D" w:rsidRDefault="00DE0F7D" w:rsidP="00DE0F7D">
      <w:pPr>
        <w:spacing w:before="100" w:beforeAutospacing="1" w:after="0" w:line="240" w:lineRule="auto"/>
        <w:ind w:hanging="360"/>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w:t>
      </w:r>
      <w:r w:rsidR="00317611">
        <w:rPr>
          <w:rFonts w:asciiTheme="minorBidi" w:eastAsia="Times New Roman" w:hAnsiTheme="minorBidi"/>
          <w:sz w:val="26"/>
          <w:szCs w:val="26"/>
          <w:lang w:eastAsia="en-GB"/>
        </w:rPr>
        <w:t>Determination of</w:t>
      </w:r>
      <w:r w:rsidRPr="00DE0F7D">
        <w:rPr>
          <w:rFonts w:asciiTheme="minorBidi" w:eastAsia="Times New Roman" w:hAnsiTheme="minorBidi"/>
          <w:sz w:val="26"/>
          <w:szCs w:val="26"/>
          <w:lang w:eastAsia="en-GB"/>
        </w:rPr>
        <w:t xml:space="preserve"> length of pre-trial detention and its extension (A / 117 </w:t>
      </w:r>
      <w:proofErr w:type="gramStart"/>
      <w:r w:rsidRPr="00DE0F7D">
        <w:rPr>
          <w:rFonts w:asciiTheme="minorBidi" w:eastAsia="Times New Roman" w:hAnsiTheme="minorBidi"/>
          <w:sz w:val="26"/>
          <w:szCs w:val="26"/>
          <w:lang w:eastAsia="en-GB"/>
        </w:rPr>
        <w:t>et</w:t>
      </w:r>
      <w:proofErr w:type="gramEnd"/>
      <w:r w:rsidRPr="00DE0F7D">
        <w:rPr>
          <w:rFonts w:asciiTheme="minorBidi" w:eastAsia="Times New Roman" w:hAnsiTheme="minorBidi"/>
          <w:sz w:val="26"/>
          <w:szCs w:val="26"/>
          <w:lang w:eastAsia="en-GB"/>
        </w:rPr>
        <w:t xml:space="preserve"> following/ procedures).</w:t>
      </w:r>
    </w:p>
    <w:p w:rsidR="00DE0F7D" w:rsidRPr="00DE0F7D" w:rsidRDefault="00DE0F7D" w:rsidP="004C0280">
      <w:pPr>
        <w:spacing w:before="100" w:beforeAutospacing="1" w:after="0" w:line="240" w:lineRule="auto"/>
        <w:ind w:hanging="360"/>
        <w:jc w:val="both"/>
        <w:rPr>
          <w:rFonts w:asciiTheme="minorBidi" w:eastAsia="Times New Roman" w:hAnsiTheme="minorBidi"/>
          <w:sz w:val="26"/>
          <w:szCs w:val="26"/>
          <w:lang w:eastAsia="en-GB"/>
        </w:rPr>
      </w:pPr>
      <w:r w:rsidRPr="00DE0F7D">
        <w:rPr>
          <w:rFonts w:asciiTheme="minorBidi" w:eastAsia="Times New Roman" w:hAnsiTheme="minorBidi"/>
          <w:sz w:val="26"/>
          <w:szCs w:val="26"/>
          <w:lang w:eastAsia="en-GB"/>
        </w:rPr>
        <w:t>·   </w:t>
      </w:r>
      <w:r w:rsidR="004C0280">
        <w:rPr>
          <w:rFonts w:asciiTheme="minorBidi" w:eastAsia="Times New Roman" w:hAnsiTheme="minorBidi"/>
          <w:sz w:val="26"/>
          <w:szCs w:val="26"/>
          <w:lang w:eastAsia="en-GB"/>
        </w:rPr>
        <w:t xml:space="preserve"> </w:t>
      </w:r>
      <w:r w:rsidRPr="00DE0F7D">
        <w:rPr>
          <w:rFonts w:asciiTheme="minorBidi" w:eastAsia="Times New Roman" w:hAnsiTheme="minorBidi"/>
          <w:sz w:val="26"/>
          <w:szCs w:val="26"/>
          <w:lang w:eastAsia="en-GB"/>
        </w:rPr>
        <w:t>Right of a defendant in pre-trial detention to request temporary release either</w:t>
      </w:r>
      <w:r w:rsidR="004C0280">
        <w:rPr>
          <w:rFonts w:asciiTheme="minorBidi" w:eastAsia="Times New Roman" w:hAnsiTheme="minorBidi"/>
          <w:sz w:val="26"/>
          <w:szCs w:val="26"/>
          <w:lang w:eastAsia="en-GB"/>
        </w:rPr>
        <w:t xml:space="preserve">   </w:t>
      </w:r>
      <w:r w:rsidRPr="00DE0F7D">
        <w:rPr>
          <w:rFonts w:asciiTheme="minorBidi" w:eastAsia="Times New Roman" w:hAnsiTheme="minorBidi"/>
          <w:sz w:val="26"/>
          <w:szCs w:val="26"/>
          <w:lang w:eastAsia="en-GB"/>
        </w:rPr>
        <w:t xml:space="preserve"> with or without bail (A / 119 procedures).</w:t>
      </w:r>
    </w:p>
    <w:p w:rsidR="00DE0F7D" w:rsidRPr="00DE0F7D" w:rsidRDefault="00DE0F7D" w:rsidP="00205F04">
      <w:pPr>
        <w:spacing w:before="100" w:beforeAutospacing="1" w:after="0" w:line="240" w:lineRule="auto"/>
        <w:ind w:left="-142" w:hanging="360"/>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Members of the Public Prosecutor’s Office have the right to enter places of detention to ensure that no prisoner </w:t>
      </w:r>
      <w:proofErr w:type="gramStart"/>
      <w:r w:rsidRPr="00DE0F7D">
        <w:rPr>
          <w:rFonts w:asciiTheme="minorBidi" w:eastAsia="Times New Roman" w:hAnsiTheme="minorBidi"/>
          <w:sz w:val="26"/>
          <w:szCs w:val="26"/>
          <w:lang w:eastAsia="en-GB"/>
        </w:rPr>
        <w:t>is being held</w:t>
      </w:r>
      <w:proofErr w:type="gramEnd"/>
      <w:r w:rsidRPr="00DE0F7D">
        <w:rPr>
          <w:rFonts w:asciiTheme="minorBidi" w:eastAsia="Times New Roman" w:hAnsiTheme="minorBidi"/>
          <w:sz w:val="26"/>
          <w:szCs w:val="26"/>
          <w:lang w:eastAsia="en-GB"/>
        </w:rPr>
        <w:t xml:space="preserve"> there unlawfully. They may examine registers, arrest warrants and detention orders, make copies thereof, </w:t>
      </w:r>
      <w:r w:rsidRPr="00DE0F7D">
        <w:rPr>
          <w:rFonts w:asciiTheme="minorBidi" w:eastAsia="Times New Roman" w:hAnsiTheme="minorBidi"/>
          <w:sz w:val="26"/>
          <w:szCs w:val="26"/>
          <w:lang w:eastAsia="en-GB"/>
        </w:rPr>
        <w:lastRenderedPageBreak/>
        <w:t>meet with any detainee and listen to any complaint that he or she may wish to</w:t>
      </w:r>
      <w:r w:rsidR="00205F04">
        <w:rPr>
          <w:rFonts w:asciiTheme="minorBidi" w:eastAsia="Times New Roman" w:hAnsiTheme="minorBidi"/>
          <w:sz w:val="26"/>
          <w:szCs w:val="26"/>
          <w:lang w:eastAsia="en-GB"/>
        </w:rPr>
        <w:t xml:space="preserve"> </w:t>
      </w:r>
      <w:r w:rsidRPr="00DE0F7D">
        <w:rPr>
          <w:rFonts w:asciiTheme="minorBidi" w:eastAsia="Times New Roman" w:hAnsiTheme="minorBidi"/>
          <w:sz w:val="26"/>
          <w:szCs w:val="26"/>
          <w:lang w:eastAsia="en-GB"/>
        </w:rPr>
        <w:t>submit. They should be provided with all the assistance they need to obtain the information they require.” (A/335).</w:t>
      </w:r>
    </w:p>
    <w:p w:rsidR="00DE0F7D" w:rsidRPr="00DE0F7D" w:rsidRDefault="00DE0F7D" w:rsidP="00DE0F7D">
      <w:pPr>
        <w:spacing w:after="0" w:line="240" w:lineRule="auto"/>
        <w:ind w:left="-142" w:hanging="360"/>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w:t>
      </w:r>
      <w:r w:rsidRPr="00DE0F7D">
        <w:rPr>
          <w:rFonts w:asciiTheme="minorBidi" w:eastAsia="Times New Roman" w:hAnsiTheme="minorBidi"/>
          <w:sz w:val="14"/>
          <w:szCs w:val="14"/>
          <w:lang w:eastAsia="en-GB"/>
        </w:rPr>
        <w:t>       </w:t>
      </w:r>
      <w:r w:rsidRPr="00DE0F7D">
        <w:rPr>
          <w:rFonts w:asciiTheme="minorBidi" w:eastAsia="Times New Roman" w:hAnsiTheme="minorBidi"/>
          <w:sz w:val="26"/>
          <w:szCs w:val="26"/>
          <w:lang w:eastAsia="en-GB"/>
        </w:rPr>
        <w:t xml:space="preserve">Any prisoner in a place of </w:t>
      </w:r>
      <w:proofErr w:type="spellStart"/>
      <w:r w:rsidRPr="00DE0F7D">
        <w:rPr>
          <w:rFonts w:asciiTheme="minorBidi" w:eastAsia="Times New Roman" w:hAnsiTheme="minorBidi"/>
          <w:sz w:val="26"/>
          <w:szCs w:val="26"/>
          <w:lang w:eastAsia="en-GB"/>
        </w:rPr>
        <w:t>pretrial</w:t>
      </w:r>
      <w:proofErr w:type="spellEnd"/>
      <w:r w:rsidRPr="00DE0F7D">
        <w:rPr>
          <w:rFonts w:asciiTheme="minorBidi" w:eastAsia="Times New Roman" w:hAnsiTheme="minorBidi"/>
          <w:sz w:val="26"/>
          <w:szCs w:val="26"/>
          <w:lang w:eastAsia="en-GB"/>
        </w:rPr>
        <w:t xml:space="preserve"> detention </w:t>
      </w:r>
      <w:proofErr w:type="gramStart"/>
      <w:r w:rsidRPr="00DE0F7D">
        <w:rPr>
          <w:rFonts w:asciiTheme="minorBidi" w:eastAsia="Times New Roman" w:hAnsiTheme="minorBidi"/>
          <w:sz w:val="26"/>
          <w:szCs w:val="26"/>
          <w:lang w:eastAsia="en-GB"/>
        </w:rPr>
        <w:t>may, at any time, submit</w:t>
      </w:r>
      <w:proofErr w:type="gramEnd"/>
      <w:r w:rsidRPr="00DE0F7D">
        <w:rPr>
          <w:rFonts w:asciiTheme="minorBidi" w:eastAsia="Times New Roman" w:hAnsiTheme="minorBidi"/>
          <w:sz w:val="26"/>
          <w:szCs w:val="26"/>
          <w:lang w:eastAsia="en-GB"/>
        </w:rPr>
        <w:t xml:space="preserve"> a written or oral complaint to the officer in charge, requesting that the complaint be forwarded to the Public Prosecutor’s Office after it has been recorded in a special register.  (A/339 Para 1).                        </w:t>
      </w:r>
    </w:p>
    <w:p w:rsidR="00DE0F7D" w:rsidRPr="00DE0F7D" w:rsidRDefault="00DE0F7D" w:rsidP="00DE0F7D">
      <w:pPr>
        <w:spacing w:after="0" w:line="240" w:lineRule="auto"/>
        <w:ind w:left="-142" w:hanging="360"/>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Anyone who knows that a person </w:t>
      </w:r>
      <w:proofErr w:type="gramStart"/>
      <w:r w:rsidRPr="00DE0F7D">
        <w:rPr>
          <w:rFonts w:asciiTheme="minorBidi" w:eastAsia="Times New Roman" w:hAnsiTheme="minorBidi"/>
          <w:sz w:val="26"/>
          <w:szCs w:val="26"/>
          <w:lang w:eastAsia="en-GB"/>
        </w:rPr>
        <w:t>is being detained</w:t>
      </w:r>
      <w:proofErr w:type="gramEnd"/>
      <w:r w:rsidRPr="00DE0F7D">
        <w:rPr>
          <w:rFonts w:asciiTheme="minorBidi" w:eastAsia="Times New Roman" w:hAnsiTheme="minorBidi"/>
          <w:sz w:val="26"/>
          <w:szCs w:val="26"/>
          <w:lang w:eastAsia="en-GB"/>
        </w:rPr>
        <w:t xml:space="preserve"> unlawfully or in an unauthorized place of detention shall notify a member of the Public Prosecutor’s Office. (A/339 Para 2).</w:t>
      </w:r>
    </w:p>
    <w:p w:rsidR="00DE0F7D" w:rsidRDefault="00DE0F7D" w:rsidP="00317611">
      <w:pPr>
        <w:spacing w:after="0" w:line="240" w:lineRule="auto"/>
        <w:ind w:left="-142" w:hanging="360"/>
        <w:jc w:val="both"/>
        <w:rPr>
          <w:rFonts w:asciiTheme="minorBidi" w:eastAsia="Times New Roman" w:hAnsiTheme="minorBidi"/>
          <w:sz w:val="26"/>
          <w:szCs w:val="26"/>
          <w:shd w:val="clear" w:color="auto" w:fill="FFFFFF"/>
          <w:lang w:eastAsia="en-GB"/>
        </w:rPr>
      </w:pPr>
      <w:r w:rsidRPr="00DE0F7D">
        <w:rPr>
          <w:rFonts w:asciiTheme="minorBidi" w:eastAsia="Times New Roman" w:hAnsiTheme="minorBidi"/>
          <w:sz w:val="26"/>
          <w:szCs w:val="26"/>
          <w:lang w:eastAsia="en-GB"/>
        </w:rPr>
        <w:t xml:space="preserve">·    Right of a defendant placed in </w:t>
      </w:r>
      <w:proofErr w:type="spellStart"/>
      <w:r w:rsidRPr="00DE0F7D">
        <w:rPr>
          <w:rFonts w:asciiTheme="minorBidi" w:eastAsia="Times New Roman" w:hAnsiTheme="minorBidi"/>
          <w:sz w:val="26"/>
          <w:szCs w:val="26"/>
          <w:lang w:eastAsia="en-GB"/>
        </w:rPr>
        <w:t>pretrial</w:t>
      </w:r>
      <w:proofErr w:type="spellEnd"/>
      <w:r w:rsidRPr="00DE0F7D">
        <w:rPr>
          <w:rFonts w:asciiTheme="minorBidi" w:eastAsia="Times New Roman" w:hAnsiTheme="minorBidi"/>
          <w:sz w:val="26"/>
          <w:szCs w:val="26"/>
          <w:lang w:eastAsia="en-GB"/>
        </w:rPr>
        <w:t xml:space="preserve"> detention to appeal against the </w:t>
      </w:r>
      <w:proofErr w:type="spellStart"/>
      <w:r w:rsidRPr="00DE0F7D">
        <w:rPr>
          <w:rFonts w:asciiTheme="minorBidi" w:eastAsia="Times New Roman" w:hAnsiTheme="minorBidi"/>
          <w:sz w:val="26"/>
          <w:szCs w:val="26"/>
          <w:lang w:eastAsia="en-GB"/>
        </w:rPr>
        <w:t>pretrial</w:t>
      </w:r>
      <w:proofErr w:type="spellEnd"/>
      <w:r w:rsidRPr="00DE0F7D">
        <w:rPr>
          <w:rFonts w:asciiTheme="minorBidi" w:eastAsia="Times New Roman" w:hAnsiTheme="minorBidi"/>
          <w:sz w:val="26"/>
          <w:szCs w:val="26"/>
          <w:lang w:eastAsia="en-GB"/>
        </w:rPr>
        <w:t xml:space="preserve"> detention order or its extension</w:t>
      </w:r>
      <w:r w:rsidR="00317611">
        <w:rPr>
          <w:rFonts w:asciiTheme="minorBidi" w:eastAsia="Times New Roman" w:hAnsiTheme="minorBidi"/>
          <w:sz w:val="26"/>
          <w:szCs w:val="26"/>
          <w:lang w:eastAsia="en-GB"/>
        </w:rPr>
        <w:t xml:space="preserve"> as </w:t>
      </w:r>
      <w:r w:rsidR="00671049">
        <w:rPr>
          <w:rFonts w:asciiTheme="minorBidi" w:eastAsia="Times New Roman" w:hAnsiTheme="minorBidi"/>
          <w:sz w:val="26"/>
          <w:szCs w:val="26"/>
          <w:lang w:eastAsia="en-GB"/>
        </w:rPr>
        <w:t>(</w:t>
      </w:r>
      <w:r w:rsidRPr="00DE0F7D">
        <w:rPr>
          <w:rFonts w:asciiTheme="minorBidi" w:eastAsia="Times New Roman" w:hAnsiTheme="minorBidi"/>
          <w:sz w:val="26"/>
          <w:szCs w:val="26"/>
          <w:lang w:eastAsia="en-GB"/>
        </w:rPr>
        <w:t>A</w:t>
      </w:r>
      <w:r w:rsidR="00317611">
        <w:rPr>
          <w:rFonts w:asciiTheme="minorBidi" w:eastAsia="Times New Roman" w:hAnsiTheme="minorBidi"/>
          <w:sz w:val="26"/>
          <w:szCs w:val="26"/>
          <w:lang w:eastAsia="en-GB"/>
        </w:rPr>
        <w:t>rticle</w:t>
      </w:r>
      <w:r w:rsidRPr="00DE0F7D">
        <w:rPr>
          <w:rFonts w:asciiTheme="minorBidi" w:eastAsia="Times New Roman" w:hAnsiTheme="minorBidi"/>
          <w:sz w:val="26"/>
          <w:szCs w:val="26"/>
          <w:lang w:eastAsia="en-GB"/>
        </w:rPr>
        <w:t xml:space="preserve"> 157 / procedures</w:t>
      </w:r>
      <w:r w:rsidR="00671049">
        <w:rPr>
          <w:rFonts w:asciiTheme="minorBidi" w:eastAsia="Times New Roman" w:hAnsiTheme="minorBidi"/>
          <w:sz w:val="26"/>
          <w:szCs w:val="26"/>
          <w:lang w:eastAsia="en-GB"/>
        </w:rPr>
        <w:t>)</w:t>
      </w:r>
      <w:r w:rsidRPr="00DE0F7D">
        <w:rPr>
          <w:rFonts w:asciiTheme="minorBidi" w:eastAsia="Times New Roman" w:hAnsiTheme="minorBidi"/>
          <w:sz w:val="26"/>
          <w:szCs w:val="26"/>
          <w:lang w:eastAsia="en-GB"/>
        </w:rPr>
        <w:t xml:space="preserve"> stipulates that (the</w:t>
      </w:r>
      <w:r w:rsidRPr="00DE0F7D">
        <w:rPr>
          <w:rFonts w:asciiTheme="minorBidi" w:eastAsia="Times New Roman" w:hAnsiTheme="minorBidi"/>
          <w:sz w:val="26"/>
          <w:szCs w:val="26"/>
          <w:shd w:val="clear" w:color="auto" w:fill="FFFFFF"/>
          <w:lang w:eastAsia="en-GB"/>
        </w:rPr>
        <w:t> suspect or his/her representative may appeal the order of precautionary detention against him).</w:t>
      </w:r>
    </w:p>
    <w:p w:rsidR="00DE0F7D" w:rsidRPr="004C0280" w:rsidRDefault="00DE0F7D" w:rsidP="004C0280">
      <w:pPr>
        <w:pStyle w:val="ListParagraph"/>
        <w:numPr>
          <w:ilvl w:val="0"/>
          <w:numId w:val="5"/>
        </w:numPr>
        <w:spacing w:after="0"/>
        <w:ind w:left="-142"/>
        <w:jc w:val="both"/>
        <w:rPr>
          <w:rFonts w:asciiTheme="minorBidi" w:hAnsiTheme="minorBidi"/>
          <w:sz w:val="21"/>
          <w:szCs w:val="21"/>
        </w:rPr>
      </w:pPr>
      <w:r w:rsidRPr="004C0280">
        <w:rPr>
          <w:rFonts w:asciiTheme="minorBidi" w:hAnsiTheme="minorBidi" w:cstheme="minorBidi"/>
          <w:sz w:val="26"/>
          <w:szCs w:val="26"/>
          <w:shd w:val="clear" w:color="auto" w:fill="FFFFFF"/>
        </w:rPr>
        <w:t>Any person arrested or precautionary detained shall be informed immediately of the reasons of the arrest, detention and the charge attributed thereto, and that person shall be entitled to communicate with any person he so requests and to seek the assistance of an attorney (A.113).</w:t>
      </w:r>
    </w:p>
    <w:p w:rsidR="00DE0F7D" w:rsidRPr="00DE0F7D" w:rsidRDefault="00DE0F7D" w:rsidP="00205F04">
      <w:pPr>
        <w:spacing w:after="0" w:line="240" w:lineRule="auto"/>
        <w:ind w:left="-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It is to </w:t>
      </w:r>
      <w:proofErr w:type="gramStart"/>
      <w:r w:rsidRPr="00DE0F7D">
        <w:rPr>
          <w:rFonts w:asciiTheme="minorBidi" w:eastAsia="Times New Roman" w:hAnsiTheme="minorBidi"/>
          <w:sz w:val="26"/>
          <w:szCs w:val="26"/>
          <w:lang w:eastAsia="en-GB"/>
        </w:rPr>
        <w:t>be noted</w:t>
      </w:r>
      <w:proofErr w:type="gramEnd"/>
      <w:r w:rsidRPr="00DE0F7D">
        <w:rPr>
          <w:rFonts w:asciiTheme="minorBidi" w:eastAsia="Times New Roman" w:hAnsiTheme="minorBidi"/>
          <w:sz w:val="26"/>
          <w:szCs w:val="26"/>
          <w:lang w:eastAsia="en-GB"/>
        </w:rPr>
        <w:t xml:space="preserve"> that the term "communicate" is absolute</w:t>
      </w:r>
      <w:r w:rsidR="007250AF" w:rsidRPr="007250AF">
        <w:rPr>
          <w:rFonts w:asciiTheme="minorBidi" w:eastAsia="Times New Roman" w:hAnsiTheme="minorBidi"/>
          <w:sz w:val="26"/>
          <w:szCs w:val="26"/>
          <w:lang w:eastAsia="en-GB" w:bidi="ar-QA"/>
        </w:rPr>
        <w:t>;</w:t>
      </w:r>
      <w:r w:rsidRPr="00DE0F7D">
        <w:rPr>
          <w:rFonts w:asciiTheme="minorBidi" w:eastAsia="Times New Roman" w:hAnsiTheme="minorBidi"/>
          <w:sz w:val="26"/>
          <w:szCs w:val="26"/>
          <w:lang w:eastAsia="en-GB"/>
        </w:rPr>
        <w:t xml:space="preserve"> </w:t>
      </w:r>
      <w:r w:rsidR="007250AF">
        <w:rPr>
          <w:rFonts w:asciiTheme="minorBidi" w:eastAsia="Times New Roman" w:hAnsiTheme="minorBidi"/>
          <w:sz w:val="26"/>
          <w:szCs w:val="26"/>
          <w:lang w:eastAsia="en-GB"/>
        </w:rPr>
        <w:t xml:space="preserve">which </w:t>
      </w:r>
      <w:r w:rsidRPr="00DE0F7D">
        <w:rPr>
          <w:rFonts w:asciiTheme="minorBidi" w:eastAsia="Times New Roman" w:hAnsiTheme="minorBidi"/>
          <w:sz w:val="26"/>
          <w:szCs w:val="26"/>
          <w:lang w:eastAsia="en-GB"/>
        </w:rPr>
        <w:t>mean</w:t>
      </w:r>
      <w:r w:rsidR="007250AF">
        <w:rPr>
          <w:rFonts w:asciiTheme="minorBidi" w:eastAsia="Times New Roman" w:hAnsiTheme="minorBidi"/>
          <w:sz w:val="26"/>
          <w:szCs w:val="26"/>
          <w:lang w:eastAsia="en-GB"/>
        </w:rPr>
        <w:t>s</w:t>
      </w:r>
      <w:r w:rsidRPr="00DE0F7D">
        <w:rPr>
          <w:rFonts w:asciiTheme="minorBidi" w:eastAsia="Times New Roman" w:hAnsiTheme="minorBidi"/>
          <w:sz w:val="26"/>
          <w:szCs w:val="26"/>
          <w:lang w:eastAsia="en-GB"/>
        </w:rPr>
        <w:t xml:space="preserve"> that the detainee may communicate with his family, his lawyer, his legal adviser, his private doctor, the consular representative of his country, and any person who deems it necessary to communicate with.</w:t>
      </w:r>
    </w:p>
    <w:p w:rsidR="00DE0F7D" w:rsidRPr="00DE0F7D" w:rsidRDefault="00DE0F7D" w:rsidP="00DE0F7D">
      <w:pPr>
        <w:spacing w:before="100" w:beforeAutospacing="1" w:after="0" w:line="240" w:lineRule="auto"/>
        <w:jc w:val="both"/>
        <w:rPr>
          <w:rFonts w:asciiTheme="minorBidi" w:eastAsia="Times New Roman" w:hAnsiTheme="minorBidi"/>
          <w:sz w:val="21"/>
          <w:szCs w:val="21"/>
          <w:lang w:eastAsia="en-GB"/>
        </w:rPr>
      </w:pPr>
      <w:r w:rsidRPr="00260CB9">
        <w:rPr>
          <w:rFonts w:asciiTheme="minorBidi" w:eastAsia="Times New Roman" w:hAnsiTheme="minorBidi"/>
          <w:b/>
          <w:bCs/>
          <w:sz w:val="26"/>
          <w:szCs w:val="26"/>
          <w:lang w:eastAsia="en-GB"/>
        </w:rPr>
        <w:t>Other legal status of expatriates:</w:t>
      </w:r>
    </w:p>
    <w:p w:rsidR="007250AF" w:rsidRDefault="00DE0F7D" w:rsidP="00DE0F7D">
      <w:pPr>
        <w:spacing w:before="100" w:beforeAutospacing="1" w:after="0" w:line="240" w:lineRule="auto"/>
        <w:jc w:val="both"/>
        <w:rPr>
          <w:rFonts w:asciiTheme="minorBidi" w:eastAsia="Times New Roman" w:hAnsiTheme="minorBidi"/>
          <w:sz w:val="26"/>
          <w:szCs w:val="26"/>
          <w:lang w:eastAsia="en-GB"/>
        </w:rPr>
      </w:pPr>
      <w:r w:rsidRPr="00260CB9">
        <w:rPr>
          <w:rFonts w:asciiTheme="minorBidi" w:eastAsia="Times New Roman" w:hAnsiTheme="minorBidi"/>
          <w:sz w:val="26"/>
          <w:szCs w:val="26"/>
          <w:lang w:eastAsia="en-GB"/>
        </w:rPr>
        <w:t>The questionnaire included questions regarding the detention procedures of minor expatriates, monitoring of places of detention and repatriation of expats.</w:t>
      </w:r>
    </w:p>
    <w:p w:rsidR="00DE0F7D" w:rsidRPr="007250AF" w:rsidRDefault="00DE0F7D" w:rsidP="004C0280">
      <w:pPr>
        <w:pStyle w:val="ListParagraph"/>
        <w:numPr>
          <w:ilvl w:val="0"/>
          <w:numId w:val="4"/>
        </w:numPr>
        <w:spacing w:after="0"/>
        <w:ind w:left="0" w:hanging="567"/>
        <w:jc w:val="both"/>
        <w:rPr>
          <w:rFonts w:asciiTheme="minorBidi" w:hAnsiTheme="minorBidi"/>
          <w:sz w:val="26"/>
          <w:szCs w:val="26"/>
        </w:rPr>
      </w:pPr>
      <w:r w:rsidRPr="007250AF">
        <w:rPr>
          <w:rFonts w:asciiTheme="minorBidi" w:hAnsiTheme="minorBidi"/>
          <w:sz w:val="26"/>
          <w:szCs w:val="26"/>
        </w:rPr>
        <w:t xml:space="preserve">With regard to the detention of minor expatriates for criminal reasons, this category </w:t>
      </w:r>
      <w:proofErr w:type="gramStart"/>
      <w:r w:rsidRPr="007250AF">
        <w:rPr>
          <w:rFonts w:asciiTheme="minorBidi" w:hAnsiTheme="minorBidi"/>
          <w:sz w:val="26"/>
          <w:szCs w:val="26"/>
        </w:rPr>
        <w:t>is dealt with</w:t>
      </w:r>
      <w:proofErr w:type="gramEnd"/>
      <w:r w:rsidRPr="007250AF">
        <w:rPr>
          <w:rFonts w:asciiTheme="minorBidi" w:hAnsiTheme="minorBidi"/>
          <w:sz w:val="26"/>
          <w:szCs w:val="26"/>
        </w:rPr>
        <w:t xml:space="preserve"> in accordance with special procedures provided for in Law No. (1) of 1994on juveniles, taking into consideration the age of the juvenile, his</w:t>
      </w:r>
      <w:r w:rsidR="00872543">
        <w:rPr>
          <w:rFonts w:asciiTheme="minorBidi" w:hAnsiTheme="minorBidi"/>
          <w:sz w:val="26"/>
          <w:szCs w:val="26"/>
        </w:rPr>
        <w:t>/her</w:t>
      </w:r>
      <w:r w:rsidRPr="007250AF">
        <w:rPr>
          <w:rFonts w:asciiTheme="minorBidi" w:hAnsiTheme="minorBidi"/>
          <w:sz w:val="26"/>
          <w:szCs w:val="26"/>
        </w:rPr>
        <w:t xml:space="preserve"> being incapable of</w:t>
      </w:r>
      <w:r w:rsidR="007250AF" w:rsidRPr="007250AF">
        <w:rPr>
          <w:rFonts w:asciiTheme="minorBidi" w:hAnsiTheme="minorBidi"/>
          <w:sz w:val="26"/>
          <w:szCs w:val="26"/>
        </w:rPr>
        <w:t xml:space="preserve"> </w:t>
      </w:r>
      <w:r w:rsidRPr="007250AF">
        <w:rPr>
          <w:rFonts w:asciiTheme="minorBidi" w:hAnsiTheme="minorBidi"/>
          <w:sz w:val="26"/>
          <w:szCs w:val="26"/>
        </w:rPr>
        <w:t>discernment, his</w:t>
      </w:r>
      <w:r w:rsidR="00872543">
        <w:rPr>
          <w:rFonts w:asciiTheme="minorBidi" w:hAnsiTheme="minorBidi"/>
          <w:sz w:val="26"/>
          <w:szCs w:val="26"/>
        </w:rPr>
        <w:t>/her</w:t>
      </w:r>
      <w:r w:rsidRPr="007250AF">
        <w:rPr>
          <w:rFonts w:asciiTheme="minorBidi" w:hAnsiTheme="minorBidi"/>
          <w:sz w:val="26"/>
          <w:szCs w:val="26"/>
        </w:rPr>
        <w:t xml:space="preserve"> lack of awareness of the consequences of prohibited acts, </w:t>
      </w:r>
      <w:r w:rsidR="00872543">
        <w:rPr>
          <w:rFonts w:asciiTheme="minorBidi" w:hAnsiTheme="minorBidi"/>
          <w:sz w:val="26"/>
          <w:szCs w:val="26"/>
        </w:rPr>
        <w:t>h</w:t>
      </w:r>
      <w:r w:rsidRPr="007250AF">
        <w:rPr>
          <w:rFonts w:asciiTheme="minorBidi" w:hAnsiTheme="minorBidi"/>
          <w:sz w:val="26"/>
          <w:szCs w:val="26"/>
        </w:rPr>
        <w:t>is</w:t>
      </w:r>
      <w:r w:rsidR="00872543">
        <w:rPr>
          <w:rFonts w:asciiTheme="minorBidi" w:hAnsiTheme="minorBidi"/>
          <w:sz w:val="26"/>
          <w:szCs w:val="26"/>
        </w:rPr>
        <w:t>/her</w:t>
      </w:r>
      <w:r w:rsidRPr="007250AF">
        <w:rPr>
          <w:rFonts w:asciiTheme="minorBidi" w:hAnsiTheme="minorBidi"/>
          <w:sz w:val="26"/>
          <w:szCs w:val="26"/>
        </w:rPr>
        <w:t xml:space="preserve"> rehabilitation assistance. Such procedures are performed by a specialized system including </w:t>
      </w:r>
      <w:r w:rsidR="00872543">
        <w:rPr>
          <w:rFonts w:asciiTheme="minorBidi" w:hAnsiTheme="minorBidi"/>
          <w:sz w:val="26"/>
          <w:szCs w:val="26"/>
        </w:rPr>
        <w:t>(</w:t>
      </w:r>
      <w:r w:rsidRPr="007250AF">
        <w:rPr>
          <w:rFonts w:asciiTheme="minorBidi" w:hAnsiTheme="minorBidi"/>
          <w:sz w:val="26"/>
          <w:szCs w:val="26"/>
        </w:rPr>
        <w:t>juvenile police, public prosecution, juvenile control</w:t>
      </w:r>
      <w:r w:rsidR="00872543">
        <w:rPr>
          <w:rFonts w:asciiTheme="minorBidi" w:hAnsiTheme="minorBidi"/>
          <w:sz w:val="26"/>
          <w:szCs w:val="26"/>
        </w:rPr>
        <w:t>)</w:t>
      </w:r>
      <w:r w:rsidRPr="007250AF">
        <w:rPr>
          <w:rFonts w:asciiTheme="minorBidi" w:hAnsiTheme="minorBidi"/>
          <w:sz w:val="26"/>
          <w:szCs w:val="26"/>
        </w:rPr>
        <w:t>, and all what satisfies the provisions of the Convention on the Rights of the Child</w:t>
      </w:r>
    </w:p>
    <w:p w:rsidR="00DE0F7D" w:rsidRPr="007250AF" w:rsidRDefault="00DE0F7D" w:rsidP="004C0280">
      <w:pPr>
        <w:pStyle w:val="ListParagraph"/>
        <w:numPr>
          <w:ilvl w:val="0"/>
          <w:numId w:val="3"/>
        </w:numPr>
        <w:spacing w:after="0"/>
        <w:ind w:left="0" w:hanging="567"/>
        <w:jc w:val="both"/>
        <w:rPr>
          <w:rFonts w:asciiTheme="minorBidi" w:hAnsiTheme="minorBidi"/>
          <w:sz w:val="21"/>
          <w:szCs w:val="21"/>
        </w:rPr>
      </w:pPr>
      <w:r w:rsidRPr="007250AF">
        <w:rPr>
          <w:rFonts w:asciiTheme="minorBidi" w:hAnsiTheme="minorBidi" w:cstheme="minorBidi"/>
          <w:sz w:val="26"/>
          <w:szCs w:val="26"/>
        </w:rPr>
        <w:t>With regard to repatriation of expatriate workers, its legal basis is the amended Law 21of 2015 which regulates the entry and exit of the expatriates as indicated in:</w:t>
      </w:r>
    </w:p>
    <w:p w:rsidR="00DE0F7D" w:rsidRPr="00DE0F7D" w:rsidRDefault="00DE0F7D" w:rsidP="00792F83">
      <w:pPr>
        <w:spacing w:after="0" w:line="240" w:lineRule="auto"/>
        <w:ind w:hanging="357"/>
        <w:jc w:val="both"/>
        <w:rPr>
          <w:rFonts w:asciiTheme="minorBidi" w:eastAsia="Times New Roman" w:hAnsiTheme="minorBidi"/>
          <w:sz w:val="21"/>
          <w:szCs w:val="21"/>
          <w:lang w:eastAsia="en-GB"/>
        </w:rPr>
      </w:pPr>
      <w:r w:rsidRPr="00260CB9">
        <w:rPr>
          <w:rFonts w:asciiTheme="minorBidi" w:eastAsia="Times New Roman" w:hAnsiTheme="minorBidi"/>
          <w:sz w:val="26"/>
          <w:szCs w:val="26"/>
          <w:lang w:eastAsia="en-GB"/>
        </w:rPr>
        <w:t>1-</w:t>
      </w:r>
      <w:r w:rsidRPr="00260CB9">
        <w:rPr>
          <w:rFonts w:asciiTheme="minorBidi" w:eastAsia="Times New Roman" w:hAnsiTheme="minorBidi"/>
          <w:sz w:val="14"/>
          <w:szCs w:val="14"/>
          <w:lang w:eastAsia="en-GB"/>
        </w:rPr>
        <w:t>    </w:t>
      </w:r>
      <w:r w:rsidRPr="00260CB9">
        <w:rPr>
          <w:rFonts w:asciiTheme="minorBidi" w:eastAsia="Times New Roman" w:hAnsiTheme="minorBidi"/>
          <w:sz w:val="26"/>
          <w:szCs w:val="26"/>
          <w:lang w:eastAsia="en-GB"/>
        </w:rPr>
        <w:t>The residence permit of the expatriate is based on a valid employment contract under the Labo</w:t>
      </w:r>
      <w:r w:rsidR="00205F04">
        <w:rPr>
          <w:rFonts w:asciiTheme="minorBidi" w:eastAsia="Times New Roman" w:hAnsiTheme="minorBidi"/>
          <w:sz w:val="26"/>
          <w:szCs w:val="26"/>
          <w:lang w:eastAsia="en-GB"/>
        </w:rPr>
        <w:t>u</w:t>
      </w:r>
      <w:r w:rsidRPr="00260CB9">
        <w:rPr>
          <w:rFonts w:asciiTheme="minorBidi" w:eastAsia="Times New Roman" w:hAnsiTheme="minorBidi"/>
          <w:sz w:val="26"/>
          <w:szCs w:val="26"/>
          <w:lang w:eastAsia="en-GB"/>
        </w:rPr>
        <w:t xml:space="preserve">r Law and Law No. 21of 2015 which regulates the entry, exit of the expatriates and their residence. Therefore, the expiry of this contract would invalidate the purpose for which the residence permit </w:t>
      </w:r>
      <w:proofErr w:type="gramStart"/>
      <w:r w:rsidRPr="00260CB9">
        <w:rPr>
          <w:rFonts w:asciiTheme="minorBidi" w:eastAsia="Times New Roman" w:hAnsiTheme="minorBidi"/>
          <w:sz w:val="26"/>
          <w:szCs w:val="26"/>
          <w:lang w:eastAsia="en-GB"/>
        </w:rPr>
        <w:t>was authorized</w:t>
      </w:r>
      <w:proofErr w:type="gramEnd"/>
      <w:r w:rsidRPr="00260CB9">
        <w:rPr>
          <w:rFonts w:asciiTheme="minorBidi" w:eastAsia="Times New Roman" w:hAnsiTheme="minorBidi"/>
          <w:sz w:val="26"/>
          <w:szCs w:val="26"/>
          <w:lang w:eastAsia="en-GB"/>
        </w:rPr>
        <w:t xml:space="preserve">. The expatriate shall </w:t>
      </w:r>
      <w:r w:rsidR="00872543">
        <w:rPr>
          <w:rFonts w:asciiTheme="minorBidi" w:eastAsia="Times New Roman" w:hAnsiTheme="minorBidi"/>
          <w:sz w:val="26"/>
          <w:szCs w:val="26"/>
          <w:lang w:eastAsia="en-GB"/>
        </w:rPr>
        <w:t xml:space="preserve">then </w:t>
      </w:r>
      <w:r w:rsidRPr="00260CB9">
        <w:rPr>
          <w:rFonts w:asciiTheme="minorBidi" w:eastAsia="Times New Roman" w:hAnsiTheme="minorBidi"/>
          <w:sz w:val="26"/>
          <w:szCs w:val="26"/>
          <w:lang w:eastAsia="en-GB"/>
        </w:rPr>
        <w:t xml:space="preserve">be required to leave the country after the expiration of the residence </w:t>
      </w:r>
      <w:r w:rsidR="00792F83">
        <w:rPr>
          <w:rFonts w:asciiTheme="minorBidi" w:eastAsia="Times New Roman" w:hAnsiTheme="minorBidi"/>
          <w:sz w:val="26"/>
          <w:szCs w:val="26"/>
          <w:lang w:eastAsia="en-GB"/>
        </w:rPr>
        <w:t xml:space="preserve">permit </w:t>
      </w:r>
      <w:r w:rsidRPr="00260CB9">
        <w:rPr>
          <w:rFonts w:asciiTheme="minorBidi" w:eastAsia="Times New Roman" w:hAnsiTheme="minorBidi"/>
          <w:sz w:val="26"/>
          <w:szCs w:val="26"/>
          <w:lang w:eastAsia="en-GB"/>
        </w:rPr>
        <w:t>to settle his</w:t>
      </w:r>
      <w:r w:rsidR="00792F83">
        <w:rPr>
          <w:rFonts w:asciiTheme="minorBidi" w:eastAsia="Times New Roman" w:hAnsiTheme="minorBidi"/>
          <w:sz w:val="26"/>
          <w:szCs w:val="26"/>
          <w:lang w:eastAsia="en-GB"/>
        </w:rPr>
        <w:t>/her</w:t>
      </w:r>
      <w:r w:rsidRPr="00260CB9">
        <w:rPr>
          <w:rFonts w:asciiTheme="minorBidi" w:eastAsia="Times New Roman" w:hAnsiTheme="minorBidi"/>
          <w:sz w:val="26"/>
          <w:szCs w:val="26"/>
          <w:lang w:eastAsia="en-GB"/>
        </w:rPr>
        <w:t xml:space="preserve"> personal affairs before leaving, pursuant to Article (24) of the related law.</w:t>
      </w:r>
    </w:p>
    <w:p w:rsidR="00DE0F7D" w:rsidRPr="00DE0F7D" w:rsidRDefault="00DE0F7D" w:rsidP="00DE0F7D">
      <w:pPr>
        <w:spacing w:after="0" w:line="240" w:lineRule="auto"/>
        <w:ind w:left="-74"/>
        <w:jc w:val="both"/>
        <w:rPr>
          <w:rFonts w:asciiTheme="minorBidi" w:eastAsia="Times New Roman" w:hAnsiTheme="minorBidi"/>
          <w:sz w:val="21"/>
          <w:szCs w:val="21"/>
          <w:lang w:eastAsia="en-GB"/>
        </w:rPr>
      </w:pPr>
      <w:r w:rsidRPr="00260CB9">
        <w:rPr>
          <w:rFonts w:asciiTheme="minorBidi" w:eastAsia="Times New Roman" w:hAnsiTheme="minorBidi"/>
          <w:sz w:val="26"/>
          <w:szCs w:val="26"/>
          <w:lang w:eastAsia="en-GB"/>
        </w:rPr>
        <w:t>The expatriate shall leave the country if he/she does not obtain a residence permit in accord</w:t>
      </w:r>
      <w:r w:rsidR="008250C5">
        <w:rPr>
          <w:rFonts w:asciiTheme="minorBidi" w:eastAsia="Times New Roman" w:hAnsiTheme="minorBidi"/>
          <w:sz w:val="26"/>
          <w:szCs w:val="26"/>
          <w:lang w:eastAsia="en-GB"/>
        </w:rPr>
        <w:t>ance with the provisions of the</w:t>
      </w:r>
      <w:r w:rsidRPr="00260CB9">
        <w:rPr>
          <w:rFonts w:asciiTheme="minorBidi" w:eastAsia="Times New Roman" w:hAnsiTheme="minorBidi"/>
          <w:sz w:val="26"/>
          <w:szCs w:val="26"/>
          <w:lang w:eastAsia="en-GB"/>
        </w:rPr>
        <w:t xml:space="preserve"> law</w:t>
      </w:r>
    </w:p>
    <w:p w:rsidR="00DE0F7D" w:rsidRPr="00DE0F7D" w:rsidRDefault="00DE0F7D" w:rsidP="00DE0F7D">
      <w:pPr>
        <w:spacing w:after="0" w:line="240" w:lineRule="auto"/>
        <w:ind w:left="-74"/>
        <w:jc w:val="both"/>
        <w:rPr>
          <w:rFonts w:asciiTheme="minorBidi" w:eastAsia="Times New Roman" w:hAnsiTheme="minorBidi"/>
          <w:sz w:val="21"/>
          <w:szCs w:val="21"/>
          <w:lang w:eastAsia="en-GB"/>
        </w:rPr>
      </w:pPr>
      <w:r w:rsidRPr="00260CB9">
        <w:rPr>
          <w:rFonts w:asciiTheme="minorBidi" w:eastAsia="Times New Roman" w:hAnsiTheme="minorBidi"/>
          <w:sz w:val="26"/>
          <w:szCs w:val="26"/>
          <w:lang w:eastAsia="en-GB"/>
        </w:rPr>
        <w:t xml:space="preserve">He shall also be required to leave the State if the residence permit expires, or </w:t>
      </w:r>
      <w:proofErr w:type="gramStart"/>
      <w:r w:rsidRPr="00260CB9">
        <w:rPr>
          <w:rFonts w:asciiTheme="minorBidi" w:eastAsia="Times New Roman" w:hAnsiTheme="minorBidi"/>
          <w:sz w:val="26"/>
          <w:szCs w:val="26"/>
          <w:lang w:eastAsia="en-GB"/>
        </w:rPr>
        <w:t>is revoked</w:t>
      </w:r>
      <w:proofErr w:type="gramEnd"/>
      <w:r w:rsidRPr="00260CB9">
        <w:rPr>
          <w:rFonts w:asciiTheme="minorBidi" w:eastAsia="Times New Roman" w:hAnsiTheme="minorBidi"/>
          <w:sz w:val="26"/>
          <w:szCs w:val="26"/>
          <w:lang w:eastAsia="en-GB"/>
        </w:rPr>
        <w:t xml:space="preserve"> for any reason, or the purpose for which it was authorized is over, within ninety days as of the date of expiry of the permit, its revocation or the fulfilment of the aim.</w:t>
      </w:r>
    </w:p>
    <w:p w:rsidR="00DE0F7D" w:rsidRPr="00DE0F7D" w:rsidRDefault="00DE0F7D" w:rsidP="00DE0F7D">
      <w:pPr>
        <w:spacing w:after="0" w:line="240" w:lineRule="auto"/>
        <w:ind w:hanging="360"/>
        <w:rPr>
          <w:rFonts w:asciiTheme="minorBidi" w:eastAsia="Times New Roman" w:hAnsiTheme="minorBidi"/>
          <w:sz w:val="21"/>
          <w:szCs w:val="21"/>
          <w:lang w:eastAsia="en-GB"/>
        </w:rPr>
      </w:pPr>
      <w:proofErr w:type="gramStart"/>
      <w:r w:rsidRPr="00DE0F7D">
        <w:rPr>
          <w:rFonts w:asciiTheme="minorBidi" w:eastAsia="Times New Roman" w:hAnsiTheme="minorBidi"/>
          <w:sz w:val="26"/>
          <w:szCs w:val="26"/>
          <w:lang w:eastAsia="en-GB"/>
        </w:rPr>
        <w:t>2-</w:t>
      </w:r>
      <w:r w:rsidRPr="00DE0F7D">
        <w:rPr>
          <w:rFonts w:asciiTheme="minorBidi" w:eastAsia="Times New Roman" w:hAnsiTheme="minorBidi"/>
          <w:sz w:val="14"/>
          <w:szCs w:val="14"/>
          <w:lang w:eastAsia="en-GB"/>
        </w:rPr>
        <w:t>    </w:t>
      </w:r>
      <w:r w:rsidRPr="00260CB9">
        <w:rPr>
          <w:rFonts w:asciiTheme="minorBidi" w:eastAsia="Times New Roman" w:hAnsiTheme="minorBidi"/>
          <w:sz w:val="26"/>
          <w:szCs w:val="26"/>
          <w:lang w:eastAsia="en-GB"/>
        </w:rPr>
        <w:t>Revocation </w:t>
      </w:r>
      <w:r w:rsidRPr="00DE0F7D">
        <w:rPr>
          <w:rFonts w:asciiTheme="minorBidi" w:eastAsia="Times New Roman" w:hAnsiTheme="minorBidi"/>
          <w:sz w:val="26"/>
          <w:szCs w:val="26"/>
          <w:lang w:eastAsia="en-GB"/>
        </w:rPr>
        <w:t xml:space="preserve">of residence permit following the issuance of a repatriation order of </w:t>
      </w:r>
      <w:r w:rsidR="00D236EB">
        <w:rPr>
          <w:rFonts w:asciiTheme="minorBidi" w:eastAsia="Times New Roman" w:hAnsiTheme="minorBidi"/>
          <w:sz w:val="26"/>
          <w:szCs w:val="26"/>
          <w:lang w:eastAsia="en-GB"/>
        </w:rPr>
        <w:t xml:space="preserve">the </w:t>
      </w:r>
      <w:r w:rsidRPr="00DE0F7D">
        <w:rPr>
          <w:rFonts w:asciiTheme="minorBidi" w:eastAsia="Times New Roman" w:hAnsiTheme="minorBidi"/>
          <w:sz w:val="26"/>
          <w:szCs w:val="26"/>
          <w:lang w:eastAsia="en-GB"/>
        </w:rPr>
        <w:t>expatriate in accordance with article 25 of the s</w:t>
      </w:r>
      <w:r w:rsidR="00D236EB">
        <w:rPr>
          <w:rFonts w:asciiTheme="minorBidi" w:eastAsia="Times New Roman" w:hAnsiTheme="minorBidi"/>
          <w:sz w:val="26"/>
          <w:szCs w:val="26"/>
          <w:lang w:eastAsia="en-GB"/>
        </w:rPr>
        <w:t>aid</w:t>
      </w:r>
      <w:r w:rsidRPr="00DE0F7D">
        <w:rPr>
          <w:rFonts w:asciiTheme="minorBidi" w:eastAsia="Times New Roman" w:hAnsiTheme="minorBidi"/>
          <w:sz w:val="26"/>
          <w:szCs w:val="26"/>
          <w:lang w:eastAsia="en-GB"/>
        </w:rPr>
        <w:t xml:space="preserve"> law which </w:t>
      </w:r>
      <w:r w:rsidR="00D236EB">
        <w:rPr>
          <w:rFonts w:asciiTheme="minorBidi" w:eastAsia="Times New Roman" w:hAnsiTheme="minorBidi"/>
          <w:sz w:val="26"/>
          <w:szCs w:val="26"/>
          <w:lang w:eastAsia="en-GB"/>
        </w:rPr>
        <w:t xml:space="preserve">has </w:t>
      </w:r>
      <w:r w:rsidRPr="00DE0F7D">
        <w:rPr>
          <w:rFonts w:asciiTheme="minorBidi" w:eastAsia="Times New Roman" w:hAnsiTheme="minorBidi"/>
          <w:sz w:val="26"/>
          <w:szCs w:val="26"/>
          <w:lang w:eastAsia="en-GB"/>
        </w:rPr>
        <w:t>empowered the Minister of the Interior to issue a repatr</w:t>
      </w:r>
      <w:r w:rsidR="00D236EB">
        <w:rPr>
          <w:rFonts w:asciiTheme="minorBidi" w:eastAsia="Times New Roman" w:hAnsiTheme="minorBidi"/>
          <w:sz w:val="26"/>
          <w:szCs w:val="26"/>
          <w:lang w:eastAsia="en-GB"/>
        </w:rPr>
        <w:t>i</w:t>
      </w:r>
      <w:r w:rsidRPr="00DE0F7D">
        <w:rPr>
          <w:rFonts w:asciiTheme="minorBidi" w:eastAsia="Times New Roman" w:hAnsiTheme="minorBidi"/>
          <w:sz w:val="26"/>
          <w:szCs w:val="26"/>
          <w:lang w:eastAsia="en-GB"/>
        </w:rPr>
        <w:t>ation order of any expatriate, if there is evidence that his/her presence in the State threatens its security or safety inside or outside the borders, or jeopardises</w:t>
      </w:r>
      <w:r w:rsidR="00D236EB">
        <w:rPr>
          <w:rFonts w:asciiTheme="minorBidi" w:eastAsia="Times New Roman" w:hAnsiTheme="minorBidi"/>
          <w:sz w:val="26"/>
          <w:szCs w:val="26"/>
          <w:lang w:eastAsia="en-GB"/>
        </w:rPr>
        <w:t xml:space="preserve"> </w:t>
      </w:r>
      <w:r w:rsidRPr="00DE0F7D">
        <w:rPr>
          <w:rFonts w:asciiTheme="minorBidi" w:eastAsia="Times New Roman" w:hAnsiTheme="minorBidi"/>
          <w:sz w:val="26"/>
          <w:szCs w:val="26"/>
          <w:lang w:eastAsia="en-GB"/>
        </w:rPr>
        <w:t>its national economy, public health or morals.</w:t>
      </w:r>
      <w:proofErr w:type="gramEnd"/>
    </w:p>
    <w:p w:rsidR="00DE0F7D" w:rsidRDefault="00D236EB" w:rsidP="00D236EB">
      <w:pPr>
        <w:spacing w:before="100" w:beforeAutospacing="1"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Also, i</w:t>
      </w:r>
      <w:r w:rsidR="00DE0F7D" w:rsidRPr="00DE0F7D">
        <w:rPr>
          <w:rFonts w:asciiTheme="minorBidi" w:eastAsia="Times New Roman" w:hAnsiTheme="minorBidi"/>
          <w:sz w:val="26"/>
          <w:szCs w:val="26"/>
          <w:lang w:eastAsia="en-GB"/>
        </w:rPr>
        <w:t xml:space="preserve">n case of the issuance of a judicial judgement on the repatriation of an expatriate </w:t>
      </w:r>
      <w:proofErr w:type="gramStart"/>
      <w:r w:rsidR="00DE0F7D" w:rsidRPr="00DE0F7D">
        <w:rPr>
          <w:rFonts w:asciiTheme="minorBidi" w:eastAsia="Times New Roman" w:hAnsiTheme="minorBidi"/>
          <w:sz w:val="26"/>
          <w:szCs w:val="26"/>
          <w:lang w:eastAsia="en-GB"/>
        </w:rPr>
        <w:t>on the basis of</w:t>
      </w:r>
      <w:proofErr w:type="gramEnd"/>
      <w:r w:rsidR="00DE0F7D" w:rsidRPr="00DE0F7D">
        <w:rPr>
          <w:rFonts w:asciiTheme="minorBidi" w:eastAsia="Times New Roman" w:hAnsiTheme="minorBidi"/>
          <w:sz w:val="26"/>
          <w:szCs w:val="26"/>
          <w:lang w:eastAsia="en-GB"/>
        </w:rPr>
        <w:t xml:space="preserve"> Article (28) of the said law.</w:t>
      </w:r>
    </w:p>
    <w:p w:rsidR="00D236EB" w:rsidRPr="00DE0F7D" w:rsidRDefault="00D236EB" w:rsidP="00D236EB">
      <w:pPr>
        <w:spacing w:before="100" w:beforeAutospacing="1" w:after="0" w:line="240" w:lineRule="auto"/>
        <w:rPr>
          <w:rFonts w:asciiTheme="minorBidi" w:eastAsia="Times New Roman" w:hAnsiTheme="minorBidi"/>
          <w:sz w:val="4"/>
          <w:szCs w:val="4"/>
          <w:lang w:eastAsia="en-GB"/>
        </w:rPr>
      </w:pPr>
    </w:p>
    <w:p w:rsidR="00DE0F7D" w:rsidRPr="00DE0F7D" w:rsidRDefault="00D236EB" w:rsidP="005B5964">
      <w:pPr>
        <w:spacing w:after="0" w:line="240" w:lineRule="auto"/>
        <w:ind w:hanging="284"/>
        <w:rPr>
          <w:rFonts w:asciiTheme="minorBidi" w:eastAsia="Times New Roman" w:hAnsiTheme="minorBidi"/>
          <w:sz w:val="26"/>
          <w:szCs w:val="26"/>
          <w:rtl/>
          <w:lang w:eastAsia="en-GB"/>
        </w:rPr>
      </w:pPr>
      <w:r>
        <w:rPr>
          <w:rFonts w:asciiTheme="minorBidi" w:eastAsia="Times New Roman" w:hAnsiTheme="minorBidi"/>
          <w:sz w:val="26"/>
          <w:szCs w:val="26"/>
          <w:lang w:eastAsia="en-GB"/>
        </w:rPr>
        <w:t xml:space="preserve">3- </w:t>
      </w:r>
      <w:r w:rsidR="00DE0F7D" w:rsidRPr="00DE0F7D">
        <w:rPr>
          <w:rFonts w:asciiTheme="minorBidi" w:eastAsia="Times New Roman" w:hAnsiTheme="minorBidi"/>
          <w:sz w:val="26"/>
          <w:szCs w:val="26"/>
          <w:lang w:eastAsia="en-GB"/>
        </w:rPr>
        <w:t>The stay of an expatriate without a residence permit</w:t>
      </w:r>
      <w:r w:rsidR="00E11835">
        <w:rPr>
          <w:rFonts w:asciiTheme="minorBidi" w:eastAsia="Times New Roman" w:hAnsiTheme="minorBidi"/>
          <w:sz w:val="26"/>
          <w:szCs w:val="26"/>
          <w:lang w:eastAsia="en-GB"/>
        </w:rPr>
        <w:t>,</w:t>
      </w:r>
      <w:r w:rsidR="00DE0F7D" w:rsidRPr="00DE0F7D">
        <w:rPr>
          <w:rFonts w:asciiTheme="minorBidi" w:eastAsia="Times New Roman" w:hAnsiTheme="minorBidi"/>
          <w:sz w:val="26"/>
          <w:szCs w:val="26"/>
          <w:lang w:eastAsia="en-GB"/>
        </w:rPr>
        <w:t xml:space="preserve"> in the </w:t>
      </w:r>
      <w:r w:rsidR="00E11835">
        <w:rPr>
          <w:rFonts w:asciiTheme="minorBidi" w:eastAsia="Times New Roman" w:hAnsiTheme="minorBidi"/>
          <w:sz w:val="26"/>
          <w:szCs w:val="26"/>
          <w:lang w:eastAsia="en-GB"/>
        </w:rPr>
        <w:t xml:space="preserve">aforementioned </w:t>
      </w:r>
      <w:r w:rsidR="00DE0F7D" w:rsidRPr="00DE0F7D">
        <w:rPr>
          <w:rFonts w:asciiTheme="minorBidi" w:eastAsia="Times New Roman" w:hAnsiTheme="minorBidi"/>
          <w:sz w:val="26"/>
          <w:szCs w:val="26"/>
          <w:lang w:eastAsia="en-GB"/>
        </w:rPr>
        <w:t>cases</w:t>
      </w:r>
      <w:r w:rsidR="00E11835">
        <w:rPr>
          <w:rFonts w:asciiTheme="minorBidi" w:eastAsia="Times New Roman" w:hAnsiTheme="minorBidi"/>
          <w:sz w:val="26"/>
          <w:szCs w:val="26"/>
          <w:lang w:eastAsia="en-GB"/>
        </w:rPr>
        <w:t>,</w:t>
      </w:r>
      <w:r w:rsidR="00DE0F7D" w:rsidRPr="00DE0F7D">
        <w:rPr>
          <w:rFonts w:asciiTheme="minorBidi" w:eastAsia="Times New Roman" w:hAnsiTheme="minorBidi"/>
          <w:sz w:val="26"/>
          <w:szCs w:val="26"/>
          <w:lang w:eastAsia="en-GB"/>
        </w:rPr>
        <w:t xml:space="preserve"> makes his/her residence in the country illegal</w:t>
      </w:r>
      <w:r>
        <w:rPr>
          <w:rFonts w:asciiTheme="minorBidi" w:eastAsia="Times New Roman" w:hAnsiTheme="minorBidi"/>
          <w:sz w:val="26"/>
          <w:szCs w:val="26"/>
          <w:lang w:eastAsia="en-GB"/>
        </w:rPr>
        <w:t xml:space="preserve">. </w:t>
      </w:r>
      <w:proofErr w:type="gramStart"/>
      <w:r>
        <w:rPr>
          <w:rFonts w:asciiTheme="minorBidi" w:eastAsia="Times New Roman" w:hAnsiTheme="minorBidi"/>
          <w:sz w:val="26"/>
          <w:szCs w:val="26"/>
          <w:lang w:eastAsia="en-GB"/>
        </w:rPr>
        <w:t>T</w:t>
      </w:r>
      <w:r w:rsidR="00DE0F7D" w:rsidRPr="00DE0F7D">
        <w:rPr>
          <w:rFonts w:asciiTheme="minorBidi" w:eastAsia="Times New Roman" w:hAnsiTheme="minorBidi"/>
          <w:sz w:val="26"/>
          <w:szCs w:val="26"/>
          <w:lang w:eastAsia="en-GB"/>
        </w:rPr>
        <w:t>herefore</w:t>
      </w:r>
      <w:r w:rsidR="008C0031">
        <w:rPr>
          <w:rFonts w:asciiTheme="minorBidi" w:eastAsia="Times New Roman" w:hAnsiTheme="minorBidi"/>
          <w:sz w:val="26"/>
          <w:szCs w:val="26"/>
          <w:lang w:eastAsia="en-GB"/>
        </w:rPr>
        <w:t>, he/she</w:t>
      </w:r>
      <w:r w:rsidR="00DE0F7D" w:rsidRPr="00DE0F7D">
        <w:rPr>
          <w:rFonts w:asciiTheme="minorBidi" w:eastAsia="Times New Roman" w:hAnsiTheme="minorBidi"/>
          <w:sz w:val="26"/>
          <w:szCs w:val="26"/>
          <w:lang w:eastAsia="en-GB"/>
        </w:rPr>
        <w:t xml:space="preserve"> must be </w:t>
      </w:r>
      <w:r w:rsidR="008C0031">
        <w:rPr>
          <w:rFonts w:asciiTheme="minorBidi" w:eastAsia="Times New Roman" w:hAnsiTheme="minorBidi"/>
          <w:sz w:val="26"/>
          <w:szCs w:val="26"/>
          <w:lang w:eastAsia="en-GB"/>
        </w:rPr>
        <w:t>repatriated and his</w:t>
      </w:r>
      <w:r w:rsidR="0096583D">
        <w:rPr>
          <w:rFonts w:asciiTheme="minorBidi" w:eastAsia="Times New Roman" w:hAnsiTheme="minorBidi"/>
          <w:sz w:val="26"/>
          <w:szCs w:val="26"/>
          <w:lang w:eastAsia="en-GB"/>
        </w:rPr>
        <w:t>/her</w:t>
      </w:r>
      <w:r w:rsidR="008C0031">
        <w:rPr>
          <w:rFonts w:asciiTheme="minorBidi" w:eastAsia="Times New Roman" w:hAnsiTheme="minorBidi"/>
          <w:sz w:val="26"/>
          <w:szCs w:val="26"/>
          <w:lang w:eastAsia="en-GB"/>
        </w:rPr>
        <w:t xml:space="preserve"> departure secured on the basis of </w:t>
      </w:r>
      <w:r w:rsidR="00DE0F7D" w:rsidRPr="00DE0F7D">
        <w:rPr>
          <w:rFonts w:asciiTheme="minorBidi" w:eastAsia="Times New Roman" w:hAnsiTheme="minorBidi"/>
          <w:sz w:val="26"/>
          <w:szCs w:val="26"/>
          <w:lang w:eastAsia="en-GB"/>
        </w:rPr>
        <w:t>the provisions of Law No. 21 of 2015 which regulates the entry and exit of expatriates and their residence</w:t>
      </w:r>
      <w:r w:rsidR="008C0031">
        <w:rPr>
          <w:rFonts w:asciiTheme="minorBidi" w:eastAsia="Times New Roman" w:hAnsiTheme="minorBidi"/>
          <w:sz w:val="26"/>
          <w:szCs w:val="26"/>
          <w:lang w:eastAsia="en-GB"/>
        </w:rPr>
        <w:t xml:space="preserve"> and i</w:t>
      </w:r>
      <w:r w:rsidR="00DE0F7D" w:rsidRPr="00DE0F7D">
        <w:rPr>
          <w:rFonts w:asciiTheme="minorBidi" w:eastAsia="Times New Roman" w:hAnsiTheme="minorBidi"/>
          <w:sz w:val="26"/>
          <w:szCs w:val="26"/>
          <w:lang w:eastAsia="en-GB"/>
        </w:rPr>
        <w:t>n accordance with the approved work context in the </w:t>
      </w:r>
      <w:r w:rsidR="00DE0F7D" w:rsidRPr="00DE0F7D">
        <w:rPr>
          <w:rFonts w:asciiTheme="minorBidi" w:eastAsia="Times New Roman" w:hAnsiTheme="minorBidi"/>
          <w:sz w:val="26"/>
          <w:szCs w:val="26"/>
          <w:shd w:val="clear" w:color="auto" w:fill="FFFFFF"/>
          <w:lang w:eastAsia="en-GB"/>
        </w:rPr>
        <w:t>Search and </w:t>
      </w:r>
      <w:r w:rsidR="00DE0F7D" w:rsidRPr="00260CB9">
        <w:rPr>
          <w:rFonts w:asciiTheme="minorBidi" w:eastAsia="Times New Roman" w:hAnsiTheme="minorBidi"/>
          <w:i/>
          <w:iCs/>
          <w:sz w:val="26"/>
          <w:szCs w:val="26"/>
          <w:shd w:val="clear" w:color="auto" w:fill="FFFFFF"/>
          <w:lang w:eastAsia="en-GB"/>
        </w:rPr>
        <w:t>Follow up Department</w:t>
      </w:r>
      <w:r w:rsidR="008C0031">
        <w:rPr>
          <w:rFonts w:asciiTheme="minorBidi" w:eastAsia="Times New Roman" w:hAnsiTheme="minorBidi"/>
          <w:sz w:val="21"/>
          <w:szCs w:val="21"/>
          <w:lang w:eastAsia="en-GB"/>
        </w:rPr>
        <w:t xml:space="preserve"> w</w:t>
      </w:r>
      <w:r w:rsidR="00222B58">
        <w:rPr>
          <w:rFonts w:asciiTheme="minorBidi" w:eastAsia="Times New Roman" w:hAnsiTheme="minorBidi"/>
          <w:sz w:val="26"/>
          <w:szCs w:val="26"/>
          <w:lang w:eastAsia="en-GB"/>
        </w:rPr>
        <w:t>hich has, for this purpose, a</w:t>
      </w:r>
      <w:r w:rsidR="00222B58" w:rsidRPr="00DE0F7D">
        <w:rPr>
          <w:rFonts w:asciiTheme="minorBidi" w:eastAsia="Times New Roman" w:hAnsiTheme="minorBidi"/>
          <w:sz w:val="26"/>
          <w:szCs w:val="26"/>
          <w:lang w:eastAsia="en-GB"/>
        </w:rPr>
        <w:t xml:space="preserve"> model </w:t>
      </w:r>
      <w:r w:rsidR="00DE0F7D" w:rsidRPr="00DE0F7D">
        <w:rPr>
          <w:rFonts w:asciiTheme="minorBidi" w:eastAsia="Times New Roman" w:hAnsiTheme="minorBidi"/>
          <w:sz w:val="26"/>
          <w:szCs w:val="26"/>
          <w:lang w:eastAsia="en-GB"/>
        </w:rPr>
        <w:t>temp</w:t>
      </w:r>
      <w:r w:rsidR="00222B58">
        <w:rPr>
          <w:rFonts w:asciiTheme="minorBidi" w:eastAsia="Times New Roman" w:hAnsiTheme="minorBidi"/>
          <w:sz w:val="26"/>
          <w:szCs w:val="26"/>
          <w:lang w:eastAsia="en-GB"/>
        </w:rPr>
        <w:t>orary detention centre equipped</w:t>
      </w:r>
      <w:r w:rsidR="00DE0F7D" w:rsidRPr="00DE0F7D">
        <w:rPr>
          <w:rFonts w:asciiTheme="minorBidi" w:eastAsia="Times New Roman" w:hAnsiTheme="minorBidi"/>
          <w:sz w:val="26"/>
          <w:szCs w:val="26"/>
          <w:rtl/>
          <w:lang w:eastAsia="en-GB"/>
        </w:rPr>
        <w:t> </w:t>
      </w:r>
      <w:r w:rsidR="00DE0F7D" w:rsidRPr="00DE0F7D">
        <w:rPr>
          <w:rFonts w:asciiTheme="minorBidi" w:eastAsia="Times New Roman" w:hAnsiTheme="minorBidi"/>
          <w:sz w:val="26"/>
          <w:szCs w:val="26"/>
          <w:lang w:eastAsia="en-GB"/>
        </w:rPr>
        <w:t xml:space="preserve">with the most up-to-date means for persons </w:t>
      </w:r>
      <w:r w:rsidR="0096583D">
        <w:rPr>
          <w:rFonts w:asciiTheme="minorBidi" w:eastAsia="Times New Roman" w:hAnsiTheme="minorBidi"/>
          <w:sz w:val="26"/>
          <w:szCs w:val="26"/>
          <w:lang w:eastAsia="en-GB"/>
        </w:rPr>
        <w:t xml:space="preserve">awaiting </w:t>
      </w:r>
      <w:r w:rsidR="00DE0F7D" w:rsidRPr="00DE0F7D">
        <w:rPr>
          <w:rFonts w:asciiTheme="minorBidi" w:eastAsia="Times New Roman" w:hAnsiTheme="minorBidi"/>
          <w:sz w:val="26"/>
          <w:szCs w:val="26"/>
          <w:lang w:eastAsia="en-GB"/>
        </w:rPr>
        <w:t>departure until their final procedures</w:t>
      </w:r>
      <w:r w:rsidR="0096583D" w:rsidRPr="0096583D">
        <w:rPr>
          <w:rFonts w:asciiTheme="minorBidi" w:eastAsia="Times New Roman" w:hAnsiTheme="minorBidi"/>
          <w:sz w:val="26"/>
          <w:szCs w:val="26"/>
          <w:lang w:eastAsia="en-GB"/>
        </w:rPr>
        <w:t xml:space="preserve"> </w:t>
      </w:r>
      <w:r w:rsidR="0096583D">
        <w:rPr>
          <w:rFonts w:asciiTheme="minorBidi" w:eastAsia="Times New Roman" w:hAnsiTheme="minorBidi"/>
          <w:sz w:val="26"/>
          <w:szCs w:val="26"/>
          <w:lang w:eastAsia="en-GB"/>
        </w:rPr>
        <w:t>are completed</w:t>
      </w:r>
      <w:r w:rsidR="00222B58">
        <w:rPr>
          <w:rFonts w:asciiTheme="minorBidi" w:eastAsia="Times New Roman" w:hAnsiTheme="minorBidi"/>
          <w:sz w:val="26"/>
          <w:szCs w:val="26"/>
          <w:lang w:eastAsia="en-GB"/>
        </w:rPr>
        <w:t>.</w:t>
      </w:r>
      <w:proofErr w:type="gramEnd"/>
    </w:p>
    <w:p w:rsidR="00DE0F7D" w:rsidRPr="00DE0F7D" w:rsidRDefault="00DE0F7D" w:rsidP="00205F04">
      <w:pPr>
        <w:spacing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Including:</w:t>
      </w:r>
    </w:p>
    <w:p w:rsidR="00DE0F7D" w:rsidRPr="00DE0F7D" w:rsidRDefault="00DE0F7D" w:rsidP="00205F04">
      <w:pPr>
        <w:spacing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Modern and air-conditioned accommodation.</w:t>
      </w:r>
    </w:p>
    <w:p w:rsidR="00DE0F7D" w:rsidRPr="00DE0F7D" w:rsidRDefault="00DE0F7D" w:rsidP="00205F04">
      <w:pPr>
        <w:spacing w:after="0" w:line="240" w:lineRule="auto"/>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Health services (a special hospital inside the </w:t>
      </w:r>
      <w:proofErr w:type="gramStart"/>
      <w:r w:rsidRPr="00DE0F7D">
        <w:rPr>
          <w:rFonts w:asciiTheme="minorBidi" w:eastAsia="Times New Roman" w:hAnsiTheme="minorBidi"/>
          <w:sz w:val="26"/>
          <w:szCs w:val="26"/>
          <w:lang w:eastAsia="en-GB"/>
        </w:rPr>
        <w:t>centre which</w:t>
      </w:r>
      <w:proofErr w:type="gramEnd"/>
      <w:r w:rsidRPr="00DE0F7D">
        <w:rPr>
          <w:rFonts w:asciiTheme="minorBidi" w:eastAsia="Times New Roman" w:hAnsiTheme="minorBidi"/>
          <w:sz w:val="26"/>
          <w:szCs w:val="26"/>
          <w:lang w:eastAsia="en-GB"/>
        </w:rPr>
        <w:t xml:space="preserve"> operates around the clock).</w:t>
      </w:r>
    </w:p>
    <w:p w:rsidR="00DE0F7D" w:rsidRPr="00DE0F7D" w:rsidRDefault="00DE0F7D" w:rsidP="00205F04">
      <w:pPr>
        <w:spacing w:after="0" w:line="240" w:lineRule="auto"/>
        <w:ind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 Daily subsistence requirements (with special dining rooms).</w:t>
      </w:r>
    </w:p>
    <w:p w:rsidR="00DE0F7D" w:rsidRPr="00DE0F7D" w:rsidRDefault="00DE0F7D" w:rsidP="00205F04">
      <w:pPr>
        <w:spacing w:after="0" w:line="240" w:lineRule="auto"/>
        <w:ind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 Recreational services (sports facilities and a TV lounge).</w:t>
      </w:r>
    </w:p>
    <w:p w:rsidR="00DE0F7D" w:rsidRPr="00DE0F7D" w:rsidRDefault="00DE0F7D" w:rsidP="00205F04">
      <w:pPr>
        <w:spacing w:after="0" w:line="240" w:lineRule="auto"/>
        <w:ind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 Termination of procedures required by external personal treatment.</w:t>
      </w:r>
    </w:p>
    <w:p w:rsidR="00DE0F7D" w:rsidRPr="00DE0F7D" w:rsidRDefault="00DE0F7D" w:rsidP="00205F04">
      <w:pPr>
        <w:spacing w:after="0" w:line="240" w:lineRule="auto"/>
        <w:ind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 </w:t>
      </w:r>
      <w:r w:rsidR="008579F1">
        <w:rPr>
          <w:rFonts w:asciiTheme="minorBidi" w:eastAsia="Times New Roman" w:hAnsiTheme="minorBidi"/>
          <w:sz w:val="26"/>
          <w:szCs w:val="26"/>
          <w:lang w:eastAsia="en-GB"/>
        </w:rPr>
        <w:t>O</w:t>
      </w:r>
      <w:r w:rsidRPr="00DE0F7D">
        <w:rPr>
          <w:rFonts w:asciiTheme="minorBidi" w:eastAsia="Times New Roman" w:hAnsiTheme="minorBidi"/>
          <w:sz w:val="26"/>
          <w:szCs w:val="26"/>
          <w:lang w:eastAsia="en-GB"/>
        </w:rPr>
        <w:t>rganiz</w:t>
      </w:r>
      <w:r w:rsidR="008579F1">
        <w:rPr>
          <w:rFonts w:asciiTheme="minorBidi" w:eastAsia="Times New Roman" w:hAnsiTheme="minorBidi"/>
          <w:sz w:val="26"/>
          <w:szCs w:val="26"/>
          <w:lang w:eastAsia="en-GB"/>
        </w:rPr>
        <w:t xml:space="preserve">ing visits for </w:t>
      </w:r>
      <w:r w:rsidRPr="00DE0F7D">
        <w:rPr>
          <w:rFonts w:asciiTheme="minorBidi" w:eastAsia="Times New Roman" w:hAnsiTheme="minorBidi"/>
          <w:sz w:val="26"/>
          <w:szCs w:val="26"/>
          <w:lang w:eastAsia="en-GB"/>
        </w:rPr>
        <w:t>famil</w:t>
      </w:r>
      <w:r w:rsidR="008579F1">
        <w:rPr>
          <w:rFonts w:asciiTheme="minorBidi" w:eastAsia="Times New Roman" w:hAnsiTheme="minorBidi"/>
          <w:sz w:val="26"/>
          <w:szCs w:val="26"/>
          <w:lang w:eastAsia="en-GB"/>
        </w:rPr>
        <w:t>ies</w:t>
      </w:r>
      <w:r w:rsidRPr="00DE0F7D">
        <w:rPr>
          <w:rFonts w:asciiTheme="minorBidi" w:eastAsia="Times New Roman" w:hAnsiTheme="minorBidi"/>
          <w:sz w:val="26"/>
          <w:szCs w:val="26"/>
          <w:lang w:eastAsia="en-GB"/>
        </w:rPr>
        <w:t>, lawyer</w:t>
      </w:r>
      <w:r w:rsidR="005B5964">
        <w:rPr>
          <w:rFonts w:asciiTheme="minorBidi" w:eastAsia="Times New Roman" w:hAnsiTheme="minorBidi"/>
          <w:sz w:val="26"/>
          <w:szCs w:val="26"/>
          <w:lang w:eastAsia="en-GB"/>
        </w:rPr>
        <w:t>s</w:t>
      </w:r>
      <w:r w:rsidR="008579F1">
        <w:rPr>
          <w:rFonts w:asciiTheme="minorBidi" w:eastAsia="Times New Roman" w:hAnsiTheme="minorBidi"/>
          <w:sz w:val="26"/>
          <w:szCs w:val="26"/>
          <w:lang w:eastAsia="en-GB"/>
        </w:rPr>
        <w:t>, and</w:t>
      </w:r>
      <w:r w:rsidRPr="00DE0F7D">
        <w:rPr>
          <w:rFonts w:asciiTheme="minorBidi" w:eastAsia="Times New Roman" w:hAnsiTheme="minorBidi"/>
          <w:sz w:val="26"/>
          <w:szCs w:val="26"/>
          <w:lang w:eastAsia="en-GB"/>
        </w:rPr>
        <w:t xml:space="preserve"> consular representative</w:t>
      </w:r>
      <w:r w:rsidR="008579F1">
        <w:rPr>
          <w:rFonts w:asciiTheme="minorBidi" w:eastAsia="Times New Roman" w:hAnsiTheme="minorBidi"/>
          <w:sz w:val="26"/>
          <w:szCs w:val="26"/>
          <w:lang w:eastAsia="en-GB"/>
        </w:rPr>
        <w:t>s</w:t>
      </w:r>
      <w:r w:rsidRPr="00DE0F7D">
        <w:rPr>
          <w:rFonts w:asciiTheme="minorBidi" w:eastAsia="Times New Roman" w:hAnsiTheme="minorBidi"/>
          <w:sz w:val="26"/>
          <w:szCs w:val="26"/>
          <w:lang w:eastAsia="en-GB"/>
        </w:rPr>
        <w:t>.</w:t>
      </w:r>
    </w:p>
    <w:p w:rsidR="00DE0F7D" w:rsidRPr="00DE0F7D" w:rsidRDefault="00DE0F7D" w:rsidP="00205F04">
      <w:pPr>
        <w:spacing w:after="0" w:line="240" w:lineRule="auto"/>
        <w:ind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This category of expatriates </w:t>
      </w:r>
      <w:proofErr w:type="gramStart"/>
      <w:r w:rsidRPr="00DE0F7D">
        <w:rPr>
          <w:rFonts w:asciiTheme="minorBidi" w:eastAsia="Times New Roman" w:hAnsiTheme="minorBidi"/>
          <w:sz w:val="26"/>
          <w:szCs w:val="26"/>
          <w:lang w:eastAsia="en-GB"/>
        </w:rPr>
        <w:t>should be treated</w:t>
      </w:r>
      <w:proofErr w:type="gramEnd"/>
      <w:r w:rsidRPr="00DE0F7D">
        <w:rPr>
          <w:rFonts w:asciiTheme="minorBidi" w:eastAsia="Times New Roman" w:hAnsiTheme="minorBidi"/>
          <w:sz w:val="26"/>
          <w:szCs w:val="26"/>
          <w:lang w:eastAsia="en-GB"/>
        </w:rPr>
        <w:t xml:space="preserve"> with consideration and human dignity in line with national and international human rights standards.</w:t>
      </w:r>
    </w:p>
    <w:p w:rsidR="00DE0F7D" w:rsidRPr="00DE0F7D" w:rsidRDefault="00DE0F7D" w:rsidP="00205F04">
      <w:pPr>
        <w:spacing w:before="100" w:beforeAutospacing="1" w:after="0" w:line="240" w:lineRule="auto"/>
        <w:ind w:hanging="142"/>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It </w:t>
      </w:r>
      <w:proofErr w:type="gramStart"/>
      <w:r w:rsidRPr="00DE0F7D">
        <w:rPr>
          <w:rFonts w:asciiTheme="minorBidi" w:eastAsia="Times New Roman" w:hAnsiTheme="minorBidi"/>
          <w:sz w:val="26"/>
          <w:szCs w:val="26"/>
          <w:lang w:eastAsia="en-GB"/>
        </w:rPr>
        <w:t>should be noted</w:t>
      </w:r>
      <w:proofErr w:type="gramEnd"/>
      <w:r w:rsidRPr="00DE0F7D">
        <w:rPr>
          <w:rFonts w:asciiTheme="minorBidi" w:eastAsia="Times New Roman" w:hAnsiTheme="minorBidi"/>
          <w:sz w:val="26"/>
          <w:szCs w:val="26"/>
          <w:lang w:eastAsia="en-GB"/>
        </w:rPr>
        <w:t xml:space="preserve"> that the Ministry of Interior has taken care to facilitate the procedures of repatriation and to secure the departure of those mentioned through several possible facilities for humanitarian considerations, including:</w:t>
      </w:r>
    </w:p>
    <w:p w:rsidR="00205F04" w:rsidRDefault="00DE0F7D" w:rsidP="00205F04">
      <w:pPr>
        <w:spacing w:after="0" w:line="240" w:lineRule="auto"/>
        <w:ind w:left="-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Workers who have broken the Law No. 21 of 2015 and voluntarily surrendered for the purpose of travel </w:t>
      </w:r>
      <w:proofErr w:type="gramStart"/>
      <w:r w:rsidRPr="00DE0F7D">
        <w:rPr>
          <w:rFonts w:asciiTheme="minorBidi" w:eastAsia="Times New Roman" w:hAnsiTheme="minorBidi"/>
          <w:sz w:val="26"/>
          <w:szCs w:val="26"/>
          <w:lang w:eastAsia="en-GB"/>
        </w:rPr>
        <w:t>w</w:t>
      </w:r>
      <w:r w:rsidR="006515CB">
        <w:rPr>
          <w:rFonts w:asciiTheme="minorBidi" w:eastAsia="Times New Roman" w:hAnsiTheme="minorBidi"/>
          <w:sz w:val="26"/>
          <w:szCs w:val="26"/>
          <w:lang w:eastAsia="en-GB"/>
        </w:rPr>
        <w:t>ill not be permanently arrested</w:t>
      </w:r>
      <w:proofErr w:type="gramEnd"/>
      <w:r w:rsidR="006515CB">
        <w:rPr>
          <w:rFonts w:asciiTheme="minorBidi" w:eastAsia="Times New Roman" w:hAnsiTheme="minorBidi"/>
          <w:sz w:val="26"/>
          <w:szCs w:val="26"/>
          <w:lang w:eastAsia="en-GB"/>
        </w:rPr>
        <w:t xml:space="preserve">. Rather, </w:t>
      </w:r>
      <w:r w:rsidRPr="00DE0F7D">
        <w:rPr>
          <w:rFonts w:asciiTheme="minorBidi" w:eastAsia="Times New Roman" w:hAnsiTheme="minorBidi"/>
          <w:sz w:val="26"/>
          <w:szCs w:val="26"/>
          <w:lang w:eastAsia="en-GB"/>
        </w:rPr>
        <w:t xml:space="preserve">their procedures </w:t>
      </w:r>
      <w:proofErr w:type="gramStart"/>
      <w:r w:rsidRPr="00DE0F7D">
        <w:rPr>
          <w:rFonts w:asciiTheme="minorBidi" w:eastAsia="Times New Roman" w:hAnsiTheme="minorBidi"/>
          <w:sz w:val="26"/>
          <w:szCs w:val="26"/>
          <w:lang w:eastAsia="en-GB"/>
        </w:rPr>
        <w:t>will be terminated</w:t>
      </w:r>
      <w:proofErr w:type="gramEnd"/>
      <w:r w:rsidRPr="00DE0F7D">
        <w:rPr>
          <w:rFonts w:asciiTheme="minorBidi" w:eastAsia="Times New Roman" w:hAnsiTheme="minorBidi"/>
          <w:sz w:val="26"/>
          <w:szCs w:val="26"/>
          <w:lang w:eastAsia="en-GB"/>
        </w:rPr>
        <w:t xml:space="preserve"> and their departure will be secured without arrest.</w:t>
      </w:r>
    </w:p>
    <w:p w:rsidR="00205F04" w:rsidRPr="00DE0F7D" w:rsidRDefault="00205F04" w:rsidP="00205F04">
      <w:pPr>
        <w:spacing w:after="0" w:line="240" w:lineRule="auto"/>
        <w:ind w:left="-142"/>
        <w:jc w:val="both"/>
        <w:rPr>
          <w:rFonts w:asciiTheme="minorBidi" w:eastAsia="Times New Roman" w:hAnsiTheme="minorBidi"/>
          <w:sz w:val="21"/>
          <w:szCs w:val="21"/>
          <w:lang w:eastAsia="en-GB"/>
        </w:rPr>
      </w:pPr>
    </w:p>
    <w:p w:rsidR="00DE0F7D" w:rsidRPr="00DE0F7D" w:rsidRDefault="00DE0F7D" w:rsidP="006515CB">
      <w:pPr>
        <w:spacing w:after="0" w:line="240" w:lineRule="auto"/>
        <w:ind w:left="-142"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 Persons awaiting repatriation and have lost their passports, their travel documents will be produced in c</w:t>
      </w:r>
      <w:r w:rsidR="006515CB">
        <w:rPr>
          <w:rFonts w:asciiTheme="minorBidi" w:eastAsia="Times New Roman" w:hAnsiTheme="minorBidi"/>
          <w:sz w:val="26"/>
          <w:szCs w:val="26"/>
          <w:lang w:eastAsia="en-GB"/>
        </w:rPr>
        <w:t xml:space="preserve">oordination with their embassies </w:t>
      </w:r>
      <w:r w:rsidRPr="00DE0F7D">
        <w:rPr>
          <w:rFonts w:asciiTheme="minorBidi" w:eastAsia="Times New Roman" w:hAnsiTheme="minorBidi"/>
          <w:sz w:val="26"/>
          <w:szCs w:val="26"/>
          <w:lang w:eastAsia="en-GB"/>
        </w:rPr>
        <w:t xml:space="preserve">to enable them to return to their countries. They </w:t>
      </w:r>
      <w:proofErr w:type="gramStart"/>
      <w:r w:rsidRPr="00DE0F7D">
        <w:rPr>
          <w:rFonts w:asciiTheme="minorBidi" w:eastAsia="Times New Roman" w:hAnsiTheme="minorBidi"/>
          <w:sz w:val="26"/>
          <w:szCs w:val="26"/>
          <w:lang w:eastAsia="en-GB"/>
        </w:rPr>
        <w:t>will also be exempted</w:t>
      </w:r>
      <w:proofErr w:type="gramEnd"/>
      <w:r w:rsidRPr="00DE0F7D">
        <w:rPr>
          <w:rFonts w:asciiTheme="minorBidi" w:eastAsia="Times New Roman" w:hAnsiTheme="minorBidi"/>
          <w:sz w:val="26"/>
          <w:szCs w:val="26"/>
          <w:lang w:eastAsia="en-GB"/>
        </w:rPr>
        <w:t xml:space="preserve"> from fines for traffic violations that they are unable to pay.</w:t>
      </w:r>
    </w:p>
    <w:p w:rsidR="00DE0F7D" w:rsidRPr="00DE0F7D" w:rsidRDefault="00DE0F7D" w:rsidP="006515CB">
      <w:pPr>
        <w:spacing w:after="0" w:line="240" w:lineRule="auto"/>
        <w:ind w:left="-142" w:hanging="142"/>
        <w:jc w:val="both"/>
        <w:rPr>
          <w:rFonts w:asciiTheme="minorBidi" w:eastAsia="Times New Roman" w:hAnsiTheme="minorBidi"/>
          <w:sz w:val="21"/>
          <w:szCs w:val="21"/>
          <w:lang w:eastAsia="en-GB"/>
        </w:rPr>
      </w:pPr>
      <w:r w:rsidRPr="00DE0F7D">
        <w:rPr>
          <w:rFonts w:asciiTheme="minorBidi" w:eastAsia="Times New Roman" w:hAnsiTheme="minorBidi"/>
          <w:sz w:val="26"/>
          <w:szCs w:val="26"/>
          <w:lang w:eastAsia="en-GB"/>
        </w:rPr>
        <w:t xml:space="preserve">  • Issuing tickets for these workers if they are unable to do it. </w:t>
      </w:r>
      <w:proofErr w:type="gramStart"/>
      <w:r w:rsidRPr="00DE0F7D">
        <w:rPr>
          <w:rFonts w:asciiTheme="minorBidi" w:eastAsia="Times New Roman" w:hAnsiTheme="minorBidi"/>
          <w:sz w:val="26"/>
          <w:szCs w:val="26"/>
          <w:lang w:eastAsia="en-GB"/>
        </w:rPr>
        <w:t>249</w:t>
      </w:r>
      <w:proofErr w:type="gramEnd"/>
      <w:r w:rsidR="006515CB">
        <w:rPr>
          <w:rFonts w:asciiTheme="minorBidi" w:eastAsia="Times New Roman" w:hAnsiTheme="minorBidi"/>
          <w:sz w:val="21"/>
          <w:szCs w:val="21"/>
          <w:lang w:eastAsia="en-GB"/>
        </w:rPr>
        <w:t xml:space="preserve"> </w:t>
      </w:r>
      <w:r w:rsidRPr="00DE0F7D">
        <w:rPr>
          <w:rFonts w:asciiTheme="minorBidi" w:eastAsia="Times New Roman" w:hAnsiTheme="minorBidi"/>
          <w:sz w:val="26"/>
          <w:szCs w:val="26"/>
          <w:lang w:eastAsia="en-GB"/>
        </w:rPr>
        <w:t>tickets were issued in 2017, 7502 in 2016, 10068 in 2015 and 2858 in 2014</w:t>
      </w:r>
      <w:r w:rsidR="006515CB">
        <w:rPr>
          <w:rFonts w:asciiTheme="minorBidi" w:eastAsia="Times New Roman" w:hAnsiTheme="minorBidi"/>
          <w:sz w:val="26"/>
          <w:szCs w:val="26"/>
          <w:lang w:eastAsia="en-GB"/>
        </w:rPr>
        <w:t>.</w:t>
      </w:r>
      <w:r w:rsidRPr="00DE0F7D">
        <w:rPr>
          <w:rFonts w:asciiTheme="minorBidi" w:eastAsia="Times New Roman" w:hAnsiTheme="minorBidi"/>
          <w:sz w:val="26"/>
          <w:szCs w:val="26"/>
          <w:lang w:eastAsia="en-GB"/>
        </w:rPr>
        <w:t> </w:t>
      </w:r>
    </w:p>
    <w:p w:rsidR="00DE0F7D" w:rsidRPr="00DE0F7D" w:rsidRDefault="00DE0F7D" w:rsidP="00DE0F7D">
      <w:pPr>
        <w:spacing w:before="100" w:beforeAutospacing="1" w:after="100" w:afterAutospacing="1" w:line="315" w:lineRule="atLeast"/>
        <w:ind w:hanging="142"/>
        <w:jc w:val="both"/>
        <w:rPr>
          <w:rFonts w:asciiTheme="minorBidi" w:eastAsia="Times New Roman" w:hAnsiTheme="minorBidi"/>
          <w:sz w:val="21"/>
          <w:szCs w:val="21"/>
          <w:lang w:eastAsia="en-GB"/>
        </w:rPr>
      </w:pPr>
      <w:r w:rsidRPr="00DE0F7D">
        <w:rPr>
          <w:rFonts w:asciiTheme="minorBidi" w:eastAsia="Times New Roman" w:hAnsiTheme="minorBidi"/>
          <w:sz w:val="28"/>
          <w:szCs w:val="28"/>
          <w:lang w:eastAsia="en-GB"/>
        </w:rPr>
        <w:t> </w:t>
      </w:r>
    </w:p>
    <w:p w:rsidR="00DE0F7D" w:rsidRPr="00DE0F7D" w:rsidRDefault="00DE0F7D" w:rsidP="00DE0F7D">
      <w:pPr>
        <w:spacing w:before="100" w:beforeAutospacing="1" w:after="100" w:afterAutospacing="1" w:line="315" w:lineRule="atLeast"/>
        <w:jc w:val="both"/>
        <w:rPr>
          <w:rFonts w:asciiTheme="minorBidi" w:eastAsia="Times New Roman" w:hAnsiTheme="minorBidi"/>
          <w:sz w:val="21"/>
          <w:szCs w:val="21"/>
          <w:lang w:eastAsia="en-GB"/>
        </w:rPr>
      </w:pPr>
      <w:r w:rsidRPr="00DE0F7D">
        <w:rPr>
          <w:rFonts w:asciiTheme="minorBidi" w:eastAsia="Times New Roman" w:hAnsiTheme="minorBidi"/>
          <w:b/>
          <w:bCs/>
          <w:sz w:val="28"/>
          <w:szCs w:val="28"/>
          <w:lang w:eastAsia="en-GB"/>
        </w:rPr>
        <w:t> </w:t>
      </w:r>
    </w:p>
    <w:p w:rsidR="00084EC9" w:rsidRPr="00260CB9" w:rsidRDefault="00084EC9">
      <w:pPr>
        <w:rPr>
          <w:rFonts w:asciiTheme="minorBidi" w:hAnsiTheme="minorBidi"/>
        </w:rPr>
      </w:pPr>
    </w:p>
    <w:sectPr w:rsidR="00084EC9" w:rsidRPr="0026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120"/>
    <w:multiLevelType w:val="hybridMultilevel"/>
    <w:tmpl w:val="959E58CE"/>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15994E56"/>
    <w:multiLevelType w:val="hybridMultilevel"/>
    <w:tmpl w:val="F7D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34426"/>
    <w:multiLevelType w:val="hybridMultilevel"/>
    <w:tmpl w:val="6444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948DF"/>
    <w:multiLevelType w:val="hybridMultilevel"/>
    <w:tmpl w:val="BB0E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2979"/>
    <w:multiLevelType w:val="hybridMultilevel"/>
    <w:tmpl w:val="88DE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qFrwaVv9DRnXtBGHqnJGrmQTnz+3+vFiH8cksFkiBsVJAkOZa7rEwpawlYExrJF8eTzPf0188Qq3HGFrjKVbUw==" w:salt="JW7MLCtYohWLbTmD/OX3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7D"/>
    <w:rsid w:val="00084EC9"/>
    <w:rsid w:val="000E1039"/>
    <w:rsid w:val="00205F04"/>
    <w:rsid w:val="00222B58"/>
    <w:rsid w:val="00260CB9"/>
    <w:rsid w:val="00317611"/>
    <w:rsid w:val="004C0280"/>
    <w:rsid w:val="005B5964"/>
    <w:rsid w:val="006515CB"/>
    <w:rsid w:val="00671049"/>
    <w:rsid w:val="00715D8A"/>
    <w:rsid w:val="007250AF"/>
    <w:rsid w:val="00765035"/>
    <w:rsid w:val="00792F83"/>
    <w:rsid w:val="008250C5"/>
    <w:rsid w:val="008579F1"/>
    <w:rsid w:val="00872543"/>
    <w:rsid w:val="00885C3C"/>
    <w:rsid w:val="008C0031"/>
    <w:rsid w:val="0096583D"/>
    <w:rsid w:val="00983EED"/>
    <w:rsid w:val="00BA13D7"/>
    <w:rsid w:val="00D236EB"/>
    <w:rsid w:val="00DE0F7D"/>
    <w:rsid w:val="00E11835"/>
    <w:rsid w:val="00EF0B9A"/>
    <w:rsid w:val="00FA40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5C09C-AB60-487C-BF70-9A477FA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lid-translation">
    <w:name w:val="tlid-translation"/>
    <w:basedOn w:val="DefaultParagraphFont"/>
    <w:rsid w:val="00DE0F7D"/>
  </w:style>
  <w:style w:type="character" w:customStyle="1" w:styleId="highlight">
    <w:name w:val="highlight"/>
    <w:basedOn w:val="DefaultParagraphFont"/>
    <w:rsid w:val="00DE0F7D"/>
  </w:style>
  <w:style w:type="character" w:styleId="Emphasis">
    <w:name w:val="Emphasis"/>
    <w:basedOn w:val="DefaultParagraphFont"/>
    <w:uiPriority w:val="20"/>
    <w:qFormat/>
    <w:rsid w:val="00DE0F7D"/>
    <w:rPr>
      <w:i/>
      <w:iCs/>
    </w:rPr>
  </w:style>
  <w:style w:type="paragraph" w:styleId="BalloonText">
    <w:name w:val="Balloon Text"/>
    <w:basedOn w:val="Normal"/>
    <w:link w:val="BalloonTextChar"/>
    <w:uiPriority w:val="99"/>
    <w:semiHidden/>
    <w:unhideWhenUsed/>
    <w:rsid w:val="0076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C3A96-191F-4358-BD9E-F1138F648836}"/>
</file>

<file path=customXml/itemProps2.xml><?xml version="1.0" encoding="utf-8"?>
<ds:datastoreItem xmlns:ds="http://schemas.openxmlformats.org/officeDocument/2006/customXml" ds:itemID="{3738574F-CEEB-48EE-8BB3-4C5E8060AF35}"/>
</file>

<file path=customXml/itemProps3.xml><?xml version="1.0" encoding="utf-8"?>
<ds:datastoreItem xmlns:ds="http://schemas.openxmlformats.org/officeDocument/2006/customXml" ds:itemID="{9CBF7F78-CC4E-4E69-8E75-718CA617372A}"/>
</file>

<file path=docProps/app.xml><?xml version="1.0" encoding="utf-8"?>
<Properties xmlns="http://schemas.openxmlformats.org/officeDocument/2006/extended-properties" xmlns:vt="http://schemas.openxmlformats.org/officeDocument/2006/docPropsVTypes">
  <Template>Normal.dotm</Template>
  <TotalTime>2</TotalTime>
  <Pages>5</Pages>
  <Words>1580</Words>
  <Characters>9009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Abdelfattah</dc:creator>
  <cp:lastModifiedBy>Fleche Isabelle</cp:lastModifiedBy>
  <cp:revision>3</cp:revision>
  <cp:lastPrinted>2019-04-05T09:32:00Z</cp:lastPrinted>
  <dcterms:created xsi:type="dcterms:W3CDTF">2019-04-12T09:06:00Z</dcterms:created>
  <dcterms:modified xsi:type="dcterms:W3CDTF">2019-04-30T13:38:00Z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