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E3" w:rsidRPr="001943E3" w:rsidRDefault="001943E3" w:rsidP="001943E3">
      <w:pPr>
        <w:rPr>
          <w:u w:val="single"/>
        </w:rPr>
      </w:pPr>
      <w:r w:rsidRPr="001943E3">
        <w:rPr>
          <w:u w:val="single"/>
        </w:rPr>
        <w:t>Slide 2</w:t>
      </w:r>
    </w:p>
    <w:p w:rsidR="001943E3" w:rsidRDefault="00FC3E2C" w:rsidP="00D03836">
      <w:pPr>
        <w:pStyle w:val="ListParagraph"/>
        <w:numPr>
          <w:ilvl w:val="0"/>
          <w:numId w:val="19"/>
        </w:numPr>
      </w:pPr>
      <w:r>
        <w:t>This is a quote from the President of Vanuatu, following Cyclone Pam in March 2015.</w:t>
      </w:r>
    </w:p>
    <w:p w:rsidR="00D03836" w:rsidRDefault="00FC3E2C" w:rsidP="0024752E">
      <w:pPr>
        <w:pStyle w:val="ListParagraph"/>
        <w:numPr>
          <w:ilvl w:val="0"/>
          <w:numId w:val="19"/>
        </w:numPr>
      </w:pPr>
      <w:r>
        <w:t>This slide provide</w:t>
      </w:r>
      <w:r w:rsidR="0024752E">
        <w:t>s</w:t>
      </w:r>
      <w:r>
        <w:t xml:space="preserve"> a snapshot of the multiple ways in which children’s rights are undermined by the impacts of climate change</w:t>
      </w:r>
      <w:r w:rsidR="00D03836">
        <w:t xml:space="preserve"> – from access to food and water, health and wellbeing, education, and even survival.</w:t>
      </w:r>
    </w:p>
    <w:p w:rsidR="001943E3" w:rsidRDefault="0024752E" w:rsidP="001943E3">
      <w:pPr>
        <w:pStyle w:val="ListParagraph"/>
        <w:numPr>
          <w:ilvl w:val="0"/>
          <w:numId w:val="19"/>
        </w:numPr>
      </w:pPr>
      <w:r>
        <w:t>C</w:t>
      </w:r>
      <w:r w:rsidR="001943E3" w:rsidRPr="0024752E">
        <w:rPr>
          <w:bCs/>
        </w:rPr>
        <w:t>hildren, especially the most disadvantaged, are disproportionately affected by the impacts of climate change.</w:t>
      </w:r>
      <w:r w:rsidRPr="0024752E">
        <w:rPr>
          <w:bCs/>
        </w:rPr>
        <w:t xml:space="preserve"> </w:t>
      </w:r>
      <w:r w:rsidR="001943E3" w:rsidRPr="001943E3">
        <w:t>Childhood represents a unique period of rapid physical and mental development, particularly between birth and the age of 5. This is when children’s bodies are most vulnerable to conditions that climate change and environmental risks exacerbate.</w:t>
      </w:r>
    </w:p>
    <w:p w:rsidR="00000000" w:rsidRDefault="0024752E" w:rsidP="0024752E">
      <w:pPr>
        <w:pStyle w:val="ListParagraph"/>
        <w:numPr>
          <w:ilvl w:val="0"/>
          <w:numId w:val="19"/>
        </w:numPr>
      </w:pPr>
      <w:r>
        <w:t xml:space="preserve">For example, in terms of </w:t>
      </w:r>
      <w:r w:rsidRPr="0024752E">
        <w:rPr>
          <w:b/>
        </w:rPr>
        <w:t>malnutrition</w:t>
      </w:r>
      <w:r>
        <w:t xml:space="preserve"> arising from drought, this is responsible for </w:t>
      </w:r>
      <w:r w:rsidR="00671EBD" w:rsidRPr="0024752E">
        <w:t>over</w:t>
      </w:r>
      <w:r w:rsidR="00671EBD" w:rsidRPr="0024752E">
        <w:t xml:space="preserve"> half of worldwide deaths of children under the age of five</w:t>
      </w:r>
      <w:r>
        <w:t xml:space="preserve"> – children </w:t>
      </w:r>
      <w:r w:rsidR="00671EBD" w:rsidRPr="001943E3">
        <w:t>are particularly vulnerable as they need to consume more food and water per unit of bodyweight than adults.</w:t>
      </w:r>
    </w:p>
    <w:p w:rsidR="00000000" w:rsidRDefault="00671EBD" w:rsidP="0024752E">
      <w:pPr>
        <w:pStyle w:val="ListParagraph"/>
        <w:numPr>
          <w:ilvl w:val="0"/>
          <w:numId w:val="19"/>
        </w:numPr>
      </w:pPr>
      <w:r w:rsidRPr="001943E3">
        <w:t xml:space="preserve">For those that survive, impacts can be </w:t>
      </w:r>
      <w:proofErr w:type="gramStart"/>
      <w:r w:rsidRPr="001943E3">
        <w:t>lifelong</w:t>
      </w:r>
      <w:proofErr w:type="gramEnd"/>
      <w:r w:rsidR="0024752E">
        <w:t>;</w:t>
      </w:r>
      <w:r w:rsidRPr="001943E3">
        <w:t xml:space="preserve"> </w:t>
      </w:r>
      <w:r w:rsidR="0024752E">
        <w:t>u</w:t>
      </w:r>
      <w:r w:rsidRPr="001943E3">
        <w:t xml:space="preserve">ndernutrition in the first two years of life can lead to irreversible stunting (low height for age), affecting both physical and cognitive development. </w:t>
      </w:r>
    </w:p>
    <w:p w:rsidR="0024752E" w:rsidRDefault="0024752E" w:rsidP="0024752E">
      <w:pPr>
        <w:pStyle w:val="ListParagraph"/>
        <w:numPr>
          <w:ilvl w:val="0"/>
          <w:numId w:val="19"/>
        </w:numPr>
      </w:pPr>
      <w:r>
        <w:t xml:space="preserve">In terms of combatting </w:t>
      </w:r>
      <w:r w:rsidRPr="0024752E">
        <w:rPr>
          <w:b/>
        </w:rPr>
        <w:t>disease</w:t>
      </w:r>
      <w:r>
        <w:t xml:space="preserve">, rising </w:t>
      </w:r>
      <w:r w:rsidR="00671EBD" w:rsidRPr="001943E3">
        <w:t xml:space="preserve">temperatures are lengthening the transmission season and expanding the geographic range of </w:t>
      </w:r>
      <w:r w:rsidR="00671EBD" w:rsidRPr="0024752E">
        <w:rPr>
          <w:b/>
          <w:bCs/>
        </w:rPr>
        <w:t>vector-borne diseases</w:t>
      </w:r>
      <w:r w:rsidR="00671EBD" w:rsidRPr="001943E3">
        <w:t xml:space="preserve"> such as malaria and dengue. The global burden of these diseases is already concentrated on children – 78% of deaths from malaria in 2014 were among children under 5.</w:t>
      </w:r>
      <w:r>
        <w:t xml:space="preserve"> </w:t>
      </w:r>
    </w:p>
    <w:p w:rsidR="00000000" w:rsidRDefault="00671EBD" w:rsidP="0024752E">
      <w:pPr>
        <w:pStyle w:val="ListParagraph"/>
        <w:numPr>
          <w:ilvl w:val="0"/>
          <w:numId w:val="19"/>
        </w:numPr>
      </w:pPr>
      <w:r w:rsidRPr="001943E3">
        <w:t xml:space="preserve">Drought, flooding and more irregular rainfall patterns are increasing incidence of </w:t>
      </w:r>
      <w:r w:rsidRPr="0024752E">
        <w:rPr>
          <w:b/>
          <w:bCs/>
        </w:rPr>
        <w:t>diarrhoeal diseases</w:t>
      </w:r>
      <w:r w:rsidRPr="001943E3">
        <w:t>, another major cause of mort</w:t>
      </w:r>
      <w:r w:rsidRPr="001943E3">
        <w:t xml:space="preserve">ality for children – responsible for 530,000 deaths of children under 5 in 2015. </w:t>
      </w:r>
    </w:p>
    <w:p w:rsidR="0024752E" w:rsidRDefault="00671EBD" w:rsidP="0024752E">
      <w:pPr>
        <w:pStyle w:val="ListParagraph"/>
        <w:numPr>
          <w:ilvl w:val="0"/>
          <w:numId w:val="19"/>
        </w:numPr>
      </w:pPr>
      <w:r w:rsidRPr="001943E3">
        <w:t xml:space="preserve">Children are at risk of </w:t>
      </w:r>
      <w:r w:rsidRPr="0024752E">
        <w:rPr>
          <w:b/>
          <w:bCs/>
        </w:rPr>
        <w:t xml:space="preserve">physical and psychological trauma </w:t>
      </w:r>
      <w:r w:rsidRPr="0024752E">
        <w:rPr>
          <w:bCs/>
        </w:rPr>
        <w:t>during and after</w:t>
      </w:r>
      <w:r w:rsidRPr="0024752E">
        <w:t xml:space="preserve"> </w:t>
      </w:r>
      <w:r w:rsidRPr="0024752E">
        <w:rPr>
          <w:bCs/>
        </w:rPr>
        <w:t>severe weather events</w:t>
      </w:r>
      <w:r w:rsidRPr="001943E3">
        <w:t>, which are expected to increase in magnitude as global temperatures rise.</w:t>
      </w:r>
    </w:p>
    <w:p w:rsidR="0024752E" w:rsidRDefault="00671EBD" w:rsidP="0024752E">
      <w:pPr>
        <w:pStyle w:val="ListParagraph"/>
        <w:numPr>
          <w:ilvl w:val="0"/>
          <w:numId w:val="19"/>
        </w:numPr>
      </w:pPr>
      <w:r w:rsidRPr="001943E3">
        <w:t xml:space="preserve">Children are more likely than adults to die or suffer injuries, and in the aftermath, they are at heightened risk of </w:t>
      </w:r>
      <w:r w:rsidRPr="0024752E">
        <w:rPr>
          <w:b/>
          <w:bCs/>
        </w:rPr>
        <w:t>exploitation, violence and abuse</w:t>
      </w:r>
      <w:r w:rsidRPr="001943E3">
        <w:t xml:space="preserve"> as a result of family separation, loss of family livelihoods, and migration as families seek to cope with the i</w:t>
      </w:r>
      <w:r w:rsidRPr="001943E3">
        <w:t>mpacts</w:t>
      </w:r>
      <w:r w:rsidRPr="001943E3">
        <w:t>.</w:t>
      </w:r>
    </w:p>
    <w:p w:rsidR="00000000" w:rsidRDefault="00671EBD" w:rsidP="0024752E">
      <w:pPr>
        <w:pStyle w:val="ListParagraph"/>
        <w:numPr>
          <w:ilvl w:val="0"/>
          <w:numId w:val="19"/>
        </w:numPr>
      </w:pPr>
      <w:r w:rsidRPr="001943E3">
        <w:t xml:space="preserve">Linking </w:t>
      </w:r>
      <w:r w:rsidRPr="0024752E">
        <w:rPr>
          <w:b/>
          <w:bCs/>
        </w:rPr>
        <w:t xml:space="preserve">conflict </w:t>
      </w:r>
      <w:r w:rsidRPr="001943E3">
        <w:t>to climate change has been source of some debate, b</w:t>
      </w:r>
      <w:r w:rsidR="0024752E">
        <w:t xml:space="preserve">ut there is a significant degree of </w:t>
      </w:r>
      <w:r w:rsidRPr="001943E3">
        <w:t>consensus from experts that impacts of climate change (in terms of economic and social disruption) can act as a threat multiplier in fragile situations</w:t>
      </w:r>
      <w:r w:rsidRPr="001943E3">
        <w:t>.</w:t>
      </w:r>
    </w:p>
    <w:p w:rsidR="0024752E" w:rsidRDefault="0024752E" w:rsidP="0024752E">
      <w:pPr>
        <w:pStyle w:val="ListParagraph"/>
        <w:numPr>
          <w:ilvl w:val="0"/>
          <w:numId w:val="19"/>
        </w:numPr>
      </w:pPr>
      <w:r>
        <w:t xml:space="preserve">In terms of </w:t>
      </w:r>
      <w:r w:rsidRPr="0024752E">
        <w:rPr>
          <w:b/>
        </w:rPr>
        <w:t>education</w:t>
      </w:r>
      <w:r>
        <w:t>, s</w:t>
      </w:r>
      <w:r w:rsidR="00671EBD" w:rsidRPr="001943E3">
        <w:t xml:space="preserve">chools </w:t>
      </w:r>
      <w:r>
        <w:t xml:space="preserve">may be </w:t>
      </w:r>
      <w:r w:rsidR="00671EBD" w:rsidRPr="001943E3">
        <w:t xml:space="preserve">destroyed and/or families </w:t>
      </w:r>
      <w:r w:rsidR="00671EBD" w:rsidRPr="001943E3">
        <w:t>displaced by extreme weather</w:t>
      </w:r>
      <w:r>
        <w:t xml:space="preserve">. </w:t>
      </w:r>
    </w:p>
    <w:p w:rsidR="0024752E" w:rsidRDefault="0024752E" w:rsidP="0024752E">
      <w:pPr>
        <w:pStyle w:val="ListParagraph"/>
        <w:numPr>
          <w:ilvl w:val="0"/>
          <w:numId w:val="19"/>
        </w:numPr>
      </w:pPr>
      <w:r w:rsidRPr="001943E3">
        <w:t xml:space="preserve">Not all children </w:t>
      </w:r>
      <w:r>
        <w:t xml:space="preserve">are </w:t>
      </w:r>
      <w:r w:rsidRPr="001943E3">
        <w:t>affected equally</w:t>
      </w:r>
      <w:r>
        <w:t xml:space="preserve"> </w:t>
      </w:r>
      <w:r w:rsidRPr="001943E3">
        <w:t xml:space="preserve">– climate change exacerbates inequality and affects the disadvantaged children most. </w:t>
      </w:r>
      <w:r w:rsidR="00671EBD" w:rsidRPr="0024752E">
        <w:rPr>
          <w:b/>
        </w:rPr>
        <w:t>Girls</w:t>
      </w:r>
      <w:r w:rsidR="00671EBD" w:rsidRPr="001943E3">
        <w:t xml:space="preserve"> in particular are more likely to be taken out of scho</w:t>
      </w:r>
      <w:r w:rsidR="00671EBD" w:rsidRPr="001943E3">
        <w:t>ol by families to help make up lost income when crops fail.</w:t>
      </w:r>
      <w:r>
        <w:t xml:space="preserve"> </w:t>
      </w:r>
      <w:r w:rsidR="00671EBD" w:rsidRPr="001943E3">
        <w:t>As deforestation and desertification takes place, girls must walk further, spending more time to fetch water and fuel – allowing t</w:t>
      </w:r>
      <w:r w:rsidR="00671EBD" w:rsidRPr="001943E3">
        <w:t>hem less time to study and play, and placing them at risk in unsafe environments.</w:t>
      </w:r>
    </w:p>
    <w:p w:rsidR="00000000" w:rsidRDefault="00671EBD" w:rsidP="0024752E">
      <w:pPr>
        <w:pStyle w:val="ListParagraph"/>
        <w:numPr>
          <w:ilvl w:val="0"/>
          <w:numId w:val="19"/>
        </w:numPr>
      </w:pPr>
      <w:r w:rsidRPr="0024752E">
        <w:rPr>
          <w:b/>
        </w:rPr>
        <w:lastRenderedPageBreak/>
        <w:t>Poor families</w:t>
      </w:r>
      <w:r w:rsidRPr="001943E3">
        <w:t xml:space="preserve"> live in more vulnerable areas and have fewer resources to cope with impacts.</w:t>
      </w:r>
      <w:r w:rsidR="0024752E">
        <w:t xml:space="preserve"> </w:t>
      </w:r>
      <w:r w:rsidRPr="0024752E">
        <w:rPr>
          <w:b/>
        </w:rPr>
        <w:t>Indigenous children’s</w:t>
      </w:r>
      <w:r w:rsidRPr="001943E3">
        <w:t xml:space="preserve"> right to identity,</w:t>
      </w:r>
      <w:r w:rsidR="0024752E">
        <w:t xml:space="preserve"> including language and culture, may be affected by loss of traditional species and land, and induced migration.</w:t>
      </w:r>
    </w:p>
    <w:p w:rsidR="0024752E" w:rsidRDefault="0024752E" w:rsidP="0024752E">
      <w:pPr>
        <w:pStyle w:val="ListParagraph"/>
        <w:numPr>
          <w:ilvl w:val="0"/>
          <w:numId w:val="0"/>
        </w:numPr>
        <w:ind w:left="360"/>
      </w:pPr>
    </w:p>
    <w:p w:rsidR="00000000" w:rsidRPr="001943E3" w:rsidRDefault="00671EBD" w:rsidP="0024752E">
      <w:pPr>
        <w:pStyle w:val="ListParagraph"/>
        <w:numPr>
          <w:ilvl w:val="0"/>
          <w:numId w:val="19"/>
        </w:numPr>
      </w:pPr>
      <w:r w:rsidRPr="001943E3">
        <w:t>Important to remember two other ways in which children are disproportio</w:t>
      </w:r>
      <w:r w:rsidRPr="001943E3">
        <w:t>nately affected:</w:t>
      </w:r>
    </w:p>
    <w:p w:rsidR="00000000" w:rsidRPr="001943E3" w:rsidRDefault="00671EBD" w:rsidP="001943E3">
      <w:pPr>
        <w:numPr>
          <w:ilvl w:val="0"/>
          <w:numId w:val="9"/>
        </w:numPr>
      </w:pPr>
      <w:r w:rsidRPr="001943E3">
        <w:t xml:space="preserve">The regions and countries most exposed to the impacts of climate change are among the poorest in our world, and characterised by a large </w:t>
      </w:r>
      <w:r w:rsidRPr="001943E3">
        <w:rPr>
          <w:b/>
          <w:bCs/>
        </w:rPr>
        <w:t>number of children as a share of overall population</w:t>
      </w:r>
      <w:r w:rsidRPr="001943E3">
        <w:t xml:space="preserve">. Shifts in demographics will accentuate this. </w:t>
      </w:r>
    </w:p>
    <w:p w:rsidR="00000000" w:rsidRPr="001943E3" w:rsidRDefault="0024752E" w:rsidP="001943E3">
      <w:pPr>
        <w:numPr>
          <w:ilvl w:val="0"/>
          <w:numId w:val="9"/>
        </w:numPr>
      </w:pPr>
      <w:r>
        <w:t>T</w:t>
      </w:r>
      <w:r w:rsidR="00671EBD" w:rsidRPr="001943E3">
        <w:t xml:space="preserve">oday’s children will </w:t>
      </w:r>
      <w:r w:rsidR="00671EBD" w:rsidRPr="001943E3">
        <w:rPr>
          <w:b/>
          <w:bCs/>
        </w:rPr>
        <w:t>live longer</w:t>
      </w:r>
      <w:r w:rsidR="00671EBD" w:rsidRPr="001943E3">
        <w:t xml:space="preserve"> than most of </w:t>
      </w:r>
      <w:r w:rsidR="00671EBD" w:rsidRPr="001943E3">
        <w:t>the people in this room. Those with the highest exposure to climate risks will experience increasingly severe and recurrent crises during their lifetimes</w:t>
      </w:r>
      <w:r>
        <w:t xml:space="preserve"> – this is an issue of intergenerational equity</w:t>
      </w:r>
      <w:r w:rsidR="00671EBD" w:rsidRPr="001943E3">
        <w:t xml:space="preserve">. </w:t>
      </w:r>
    </w:p>
    <w:p w:rsidR="00EB41CA" w:rsidRDefault="00EB41CA" w:rsidP="00EB41CA"/>
    <w:p w:rsidR="001943E3" w:rsidRPr="001943E3" w:rsidRDefault="001943E3" w:rsidP="00EB41CA">
      <w:pPr>
        <w:rPr>
          <w:u w:val="single"/>
        </w:rPr>
      </w:pPr>
      <w:r w:rsidRPr="001943E3">
        <w:rPr>
          <w:u w:val="single"/>
        </w:rPr>
        <w:t xml:space="preserve">Slide </w:t>
      </w:r>
      <w:r>
        <w:rPr>
          <w:u w:val="single"/>
        </w:rPr>
        <w:t>3</w:t>
      </w:r>
    </w:p>
    <w:p w:rsidR="001943E3" w:rsidRDefault="0024752E" w:rsidP="0024752E">
      <w:pPr>
        <w:pStyle w:val="ListParagraph"/>
        <w:numPr>
          <w:ilvl w:val="0"/>
          <w:numId w:val="21"/>
        </w:numPr>
      </w:pPr>
      <w:r>
        <w:t xml:space="preserve">Despite this situation, </w:t>
      </w:r>
      <w:r w:rsidR="001943E3" w:rsidRPr="0024752E">
        <w:t xml:space="preserve">the relationship between climate change and children’s rights has not received the degree of examination and attention that it demands. </w:t>
      </w:r>
    </w:p>
    <w:p w:rsidR="001943E3" w:rsidRPr="001943E3" w:rsidRDefault="001943E3" w:rsidP="001943E3">
      <w:pPr>
        <w:pStyle w:val="ListParagraph"/>
        <w:numPr>
          <w:ilvl w:val="0"/>
          <w:numId w:val="21"/>
        </w:numPr>
      </w:pPr>
      <w:r w:rsidRPr="001943E3">
        <w:t>Children’s rights have historically been overlooked in international negotiations on climate change under the UN Framework Convention on Climate Change (UNFCCC), and the majority of national climate policies make little or no reference to children</w:t>
      </w:r>
      <w:r w:rsidR="003854C2">
        <w:t>, meaning that:</w:t>
      </w:r>
    </w:p>
    <w:p w:rsidR="00000000" w:rsidRPr="001943E3" w:rsidRDefault="003854C2" w:rsidP="001943E3">
      <w:pPr>
        <w:numPr>
          <w:ilvl w:val="0"/>
          <w:numId w:val="10"/>
        </w:numPr>
      </w:pPr>
      <w:r>
        <w:t>There is a lack of i</w:t>
      </w:r>
      <w:r w:rsidR="00671EBD" w:rsidRPr="001943E3">
        <w:t>nformation and disag</w:t>
      </w:r>
      <w:r w:rsidR="00671EBD" w:rsidRPr="001943E3">
        <w:t xml:space="preserve">gregated data on children most at risk, and measures required to address their specific needs. </w:t>
      </w:r>
    </w:p>
    <w:p w:rsidR="00000000" w:rsidRPr="001943E3" w:rsidRDefault="00671EBD" w:rsidP="001943E3">
      <w:pPr>
        <w:numPr>
          <w:ilvl w:val="0"/>
          <w:numId w:val="10"/>
        </w:numPr>
      </w:pPr>
      <w:r w:rsidRPr="001943E3">
        <w:t xml:space="preserve">Mechanisms to support children’s full and meaningful participation in climate-related </w:t>
      </w:r>
      <w:r w:rsidRPr="001943E3">
        <w:t>policy discussions and initiatives are greatly needed.</w:t>
      </w:r>
    </w:p>
    <w:p w:rsidR="00000000" w:rsidRPr="001943E3" w:rsidRDefault="003854C2" w:rsidP="001943E3">
      <w:pPr>
        <w:numPr>
          <w:ilvl w:val="0"/>
          <w:numId w:val="10"/>
        </w:numPr>
      </w:pPr>
      <w:r>
        <w:t xml:space="preserve">We are failing </w:t>
      </w:r>
      <w:r w:rsidR="00671EBD" w:rsidRPr="001943E3">
        <w:t>to benefit from children’s capacity to be powerful agents of change when empowered with appropriate knowledge and skills.</w:t>
      </w:r>
    </w:p>
    <w:p w:rsidR="001943E3" w:rsidRPr="001943E3" w:rsidRDefault="003854C2" w:rsidP="001943E3">
      <w:r>
        <w:t xml:space="preserve">The most recent </w:t>
      </w:r>
      <w:r w:rsidR="001943E3" w:rsidRPr="001943E3">
        <w:t>round of communications to the UNFCCC</w:t>
      </w:r>
      <w:r>
        <w:t xml:space="preserve"> (</w:t>
      </w:r>
      <w:r w:rsidR="001943E3" w:rsidRPr="001943E3">
        <w:t xml:space="preserve">intended Nationally Determined Contributions) </w:t>
      </w:r>
      <w:r>
        <w:t xml:space="preserve">illustrates this point </w:t>
      </w:r>
      <w:r w:rsidR="001943E3" w:rsidRPr="001943E3">
        <w:t>– just 46/150 include the word</w:t>
      </w:r>
      <w:r>
        <w:t>s</w:t>
      </w:r>
      <w:r w:rsidR="001943E3" w:rsidRPr="001943E3">
        <w:t xml:space="preserve"> </w:t>
      </w:r>
      <w:r>
        <w:t>‘</w:t>
      </w:r>
      <w:r w:rsidR="001943E3" w:rsidRPr="001943E3">
        <w:t>children</w:t>
      </w:r>
      <w:r>
        <w:t>’</w:t>
      </w:r>
      <w:r w:rsidR="001943E3" w:rsidRPr="001943E3">
        <w:t xml:space="preserve">, </w:t>
      </w:r>
      <w:r>
        <w:t>‘</w:t>
      </w:r>
      <w:r w:rsidR="001943E3" w:rsidRPr="001943E3">
        <w:t>youth</w:t>
      </w:r>
      <w:r>
        <w:t>’</w:t>
      </w:r>
      <w:r w:rsidR="001943E3" w:rsidRPr="001943E3">
        <w:t xml:space="preserve"> or </w:t>
      </w:r>
      <w:r>
        <w:t>‘</w:t>
      </w:r>
      <w:r w:rsidR="001943E3" w:rsidRPr="001943E3">
        <w:t>young people</w:t>
      </w:r>
      <w:r>
        <w:t>’ – less than one in three, and many of these are superficial references to vulnerable groups without further consideration</w:t>
      </w:r>
      <w:r w:rsidR="001943E3" w:rsidRPr="001943E3">
        <w:t>.</w:t>
      </w:r>
      <w:r>
        <w:t xml:space="preserve"> Only two mention intergenerational concerns.</w:t>
      </w:r>
    </w:p>
    <w:p w:rsidR="001943E3" w:rsidRPr="001943E3" w:rsidRDefault="003854C2" w:rsidP="001943E3">
      <w:r>
        <w:t xml:space="preserve">On the flip side, </w:t>
      </w:r>
      <w:r w:rsidR="001943E3" w:rsidRPr="001943E3">
        <w:t>policies and initiatives that address children’s rights, e.g. healthcare, tend to touch superficially at best on environmental issues such as climate change.</w:t>
      </w:r>
    </w:p>
    <w:p w:rsidR="001943E3" w:rsidRDefault="003854C2" w:rsidP="001943E3">
      <w:r>
        <w:t>However, c</w:t>
      </w:r>
      <w:r w:rsidR="001943E3" w:rsidRPr="001943E3">
        <w:t xml:space="preserve">hildren and young people feel </w:t>
      </w:r>
      <w:r>
        <w:t xml:space="preserve">very </w:t>
      </w:r>
      <w:r w:rsidR="001943E3" w:rsidRPr="001943E3">
        <w:t>strongly</w:t>
      </w:r>
      <w:r>
        <w:t xml:space="preserve"> about climate change and how this will </w:t>
      </w:r>
      <w:proofErr w:type="gramStart"/>
      <w:r>
        <w:t>imping</w:t>
      </w:r>
      <w:proofErr w:type="gramEnd"/>
      <w:r>
        <w:t xml:space="preserve"> on their future.</w:t>
      </w:r>
      <w:r w:rsidR="001943E3" w:rsidRPr="001943E3">
        <w:t xml:space="preserve"> </w:t>
      </w:r>
      <w:r>
        <w:t>W</w:t>
      </w:r>
      <w:r w:rsidR="001943E3" w:rsidRPr="001943E3">
        <w:t>e polled over 5500 children in the UK and over 60 other countries</w:t>
      </w:r>
      <w:r>
        <w:t xml:space="preserve"> using U-Report – a </w:t>
      </w:r>
      <w:r w:rsidRPr="001943E3">
        <w:t>messaging service that allows young people to speak out on issues that matter to them,</w:t>
      </w:r>
      <w:r w:rsidR="001943E3" w:rsidRPr="001943E3">
        <w:t>. Of those that responded, 77% think that climate change is one of the most pressing issues for young people today, and 98% think that Governments need to take urgent action against climate change.</w:t>
      </w:r>
    </w:p>
    <w:p w:rsidR="001943E3" w:rsidRPr="001943E3" w:rsidRDefault="001943E3" w:rsidP="001943E3">
      <w:pPr>
        <w:rPr>
          <w:u w:val="single"/>
        </w:rPr>
      </w:pPr>
      <w:r w:rsidRPr="001943E3">
        <w:rPr>
          <w:u w:val="single"/>
        </w:rPr>
        <w:t xml:space="preserve">Slide </w:t>
      </w:r>
      <w:r>
        <w:rPr>
          <w:u w:val="single"/>
        </w:rPr>
        <w:t>4</w:t>
      </w:r>
    </w:p>
    <w:p w:rsidR="00000000" w:rsidRPr="001943E3" w:rsidRDefault="00671EBD" w:rsidP="001943E3">
      <w:pPr>
        <w:numPr>
          <w:ilvl w:val="0"/>
          <w:numId w:val="11"/>
        </w:numPr>
        <w:tabs>
          <w:tab w:val="num" w:pos="720"/>
        </w:tabs>
      </w:pPr>
      <w:r w:rsidRPr="001943E3">
        <w:lastRenderedPageBreak/>
        <w:t xml:space="preserve">The </w:t>
      </w:r>
      <w:r w:rsidR="003854C2">
        <w:t xml:space="preserve">Human Rights Council </w:t>
      </w:r>
      <w:r w:rsidRPr="001943E3">
        <w:t>has recognised that States have obligations to protect human rights from environmental harm</w:t>
      </w:r>
      <w:r w:rsidR="003854C2">
        <w:t>. T</w:t>
      </w:r>
      <w:r w:rsidRPr="001943E3">
        <w:t xml:space="preserve">hese obligations encompass climate change. </w:t>
      </w:r>
    </w:p>
    <w:p w:rsidR="00000000" w:rsidRPr="001943E3" w:rsidRDefault="00671EBD" w:rsidP="001943E3">
      <w:pPr>
        <w:numPr>
          <w:ilvl w:val="0"/>
          <w:numId w:val="11"/>
        </w:numPr>
        <w:tabs>
          <w:tab w:val="num" w:pos="720"/>
        </w:tabs>
      </w:pPr>
      <w:r w:rsidRPr="001943E3">
        <w:t xml:space="preserve">States have an obligation to adopt measures to protect children’s rights from the harmful effects of climate change – including both mitigation and adaptation measures. </w:t>
      </w:r>
    </w:p>
    <w:p w:rsidR="00000000" w:rsidRDefault="00671EBD" w:rsidP="001943E3">
      <w:pPr>
        <w:numPr>
          <w:ilvl w:val="0"/>
          <w:numId w:val="11"/>
        </w:numPr>
        <w:tabs>
          <w:tab w:val="num" w:pos="720"/>
        </w:tabs>
      </w:pPr>
      <w:r w:rsidRPr="001943E3">
        <w:t xml:space="preserve">They must ensure that the measures they take in response to climate change themselves respect children’s rights – safeguarding against situations in which green projects are </w:t>
      </w:r>
      <w:r w:rsidR="003854C2">
        <w:t xml:space="preserve">pushed </w:t>
      </w:r>
      <w:r w:rsidRPr="001943E3">
        <w:t xml:space="preserve">through </w:t>
      </w:r>
      <w:r w:rsidR="003854C2">
        <w:t xml:space="preserve">in a manner which undermines rights. </w:t>
      </w:r>
      <w:r w:rsidRPr="001943E3">
        <w:t xml:space="preserve">An example is the construction of the </w:t>
      </w:r>
      <w:proofErr w:type="spellStart"/>
      <w:r w:rsidRPr="001943E3">
        <w:t>Barro</w:t>
      </w:r>
      <w:proofErr w:type="spellEnd"/>
      <w:r w:rsidRPr="001943E3">
        <w:t xml:space="preserve"> Blanco dam, a project in Panama under the UNFCCC’s Clean Development mechanism which is flooding townships and damaging livelihoods of the local indigenous population, deprivi</w:t>
      </w:r>
      <w:r w:rsidRPr="001943E3">
        <w:t>ng them of access to their land, water and food. In Guatemala, the Santa Rita dam has been associated with the murder of two indigenous children.</w:t>
      </w:r>
    </w:p>
    <w:p w:rsidR="001943E3" w:rsidRDefault="001943E3" w:rsidP="003854C2">
      <w:pPr>
        <w:numPr>
          <w:ilvl w:val="0"/>
          <w:numId w:val="11"/>
        </w:numPr>
        <w:tabs>
          <w:tab w:val="num" w:pos="720"/>
        </w:tabs>
      </w:pPr>
      <w:r w:rsidRPr="001943E3">
        <w:t>In fulfilling these obligations, States have procedural duties including to:</w:t>
      </w:r>
    </w:p>
    <w:p w:rsidR="00000000" w:rsidRPr="001943E3" w:rsidRDefault="00671EBD" w:rsidP="001943E3">
      <w:pPr>
        <w:numPr>
          <w:ilvl w:val="0"/>
          <w:numId w:val="12"/>
        </w:numPr>
        <w:tabs>
          <w:tab w:val="num" w:pos="720"/>
        </w:tabs>
      </w:pPr>
      <w:r w:rsidRPr="001943E3">
        <w:t>Assess climate-related impacts on children and to make climate-related information public and accessible through child-friendly and language-appropriate materials.</w:t>
      </w:r>
    </w:p>
    <w:p w:rsidR="00000000" w:rsidRPr="001943E3" w:rsidRDefault="00671EBD" w:rsidP="001943E3">
      <w:pPr>
        <w:numPr>
          <w:ilvl w:val="0"/>
          <w:numId w:val="12"/>
        </w:numPr>
        <w:tabs>
          <w:tab w:val="num" w:pos="720"/>
        </w:tabs>
      </w:pPr>
      <w:r w:rsidRPr="001943E3">
        <w:t>Uphold children’s right to participate and be heard in climate policy dialogue and decision-making</w:t>
      </w:r>
    </w:p>
    <w:p w:rsidR="00000000" w:rsidRPr="001943E3" w:rsidRDefault="00671EBD" w:rsidP="001943E3">
      <w:pPr>
        <w:numPr>
          <w:ilvl w:val="0"/>
          <w:numId w:val="12"/>
        </w:numPr>
        <w:tabs>
          <w:tab w:val="num" w:pos="720"/>
        </w:tabs>
      </w:pPr>
      <w:r w:rsidRPr="001943E3">
        <w:t>Provide access to effective and tim</w:t>
      </w:r>
      <w:r w:rsidRPr="001943E3">
        <w:t>ely remedy for harm.</w:t>
      </w:r>
    </w:p>
    <w:p w:rsidR="00000000" w:rsidRDefault="00671EBD" w:rsidP="001943E3">
      <w:pPr>
        <w:numPr>
          <w:ilvl w:val="0"/>
          <w:numId w:val="12"/>
        </w:numPr>
        <w:tabs>
          <w:tab w:val="num" w:pos="720"/>
        </w:tabs>
      </w:pPr>
      <w:r w:rsidRPr="001943E3">
        <w:t>States’ obligations apply in relation to harm caused by corporations and other private actors – in accordance with the Guiding Principles on Business and Human Rights</w:t>
      </w:r>
    </w:p>
    <w:p w:rsidR="00000000" w:rsidRPr="001943E3" w:rsidRDefault="003854C2" w:rsidP="003854C2">
      <w:pPr>
        <w:pStyle w:val="ListParagraph"/>
        <w:numPr>
          <w:ilvl w:val="0"/>
          <w:numId w:val="12"/>
        </w:numPr>
        <w:tabs>
          <w:tab w:val="clear" w:pos="1080"/>
          <w:tab w:val="num" w:pos="0"/>
        </w:tabs>
        <w:ind w:left="426" w:hanging="426"/>
      </w:pPr>
      <w:r>
        <w:t>F</w:t>
      </w:r>
      <w:r w:rsidR="00671EBD" w:rsidRPr="001943E3">
        <w:t xml:space="preserve">urther progress is being made – in June </w:t>
      </w:r>
      <w:proofErr w:type="gramStart"/>
      <w:r w:rsidR="00671EBD" w:rsidRPr="001943E3">
        <w:t>2016,</w:t>
      </w:r>
      <w:proofErr w:type="gramEnd"/>
      <w:r w:rsidR="00671EBD" w:rsidRPr="001943E3">
        <w:t xml:space="preserve"> the Human Rights Council’s resolution welcomed the adoption of the Paris Agreement, and decided to pursue a panel discussion and analytical study on clim</w:t>
      </w:r>
      <w:r w:rsidR="00671EBD" w:rsidRPr="001943E3">
        <w:t xml:space="preserve">ate change and children’s rights in its programme of work in 2017. </w:t>
      </w:r>
    </w:p>
    <w:p w:rsidR="001943E3" w:rsidRDefault="001943E3" w:rsidP="00EB41CA">
      <w:pPr>
        <w:rPr>
          <w:u w:val="single"/>
        </w:rPr>
      </w:pPr>
      <w:r w:rsidRPr="001943E3">
        <w:rPr>
          <w:u w:val="single"/>
        </w:rPr>
        <w:t>Slide 5</w:t>
      </w:r>
    </w:p>
    <w:p w:rsidR="001943E3" w:rsidRPr="001943E3" w:rsidRDefault="00671EBD" w:rsidP="001943E3">
      <w:pPr>
        <w:numPr>
          <w:ilvl w:val="0"/>
          <w:numId w:val="13"/>
        </w:numPr>
      </w:pPr>
      <w:r w:rsidRPr="001943E3">
        <w:t>The CRC has already prov</w:t>
      </w:r>
      <w:r w:rsidR="001943E3">
        <w:t xml:space="preserve">ided further useful elucidation: </w:t>
      </w:r>
      <w:r w:rsidR="001943E3" w:rsidRPr="001943E3">
        <w:rPr>
          <w:i/>
          <w:iCs/>
        </w:rPr>
        <w:t xml:space="preserve">“[Climate change] is one of the biggest threats to children’s health and exacerbates health disparities...States should, therefore, put children’s health concerns at the </w:t>
      </w:r>
      <w:proofErr w:type="spellStart"/>
      <w:r w:rsidR="001943E3" w:rsidRPr="001943E3">
        <w:rPr>
          <w:i/>
          <w:iCs/>
        </w:rPr>
        <w:t>center</w:t>
      </w:r>
      <w:proofErr w:type="spellEnd"/>
      <w:r w:rsidR="001943E3" w:rsidRPr="001943E3">
        <w:rPr>
          <w:i/>
          <w:iCs/>
        </w:rPr>
        <w:t xml:space="preserve"> of their climate change adaptation and mitigation strategies.”</w:t>
      </w:r>
    </w:p>
    <w:p w:rsidR="001943E3" w:rsidRPr="001943E3" w:rsidRDefault="001943E3" w:rsidP="001943E3">
      <w:pPr>
        <w:rPr>
          <w:u w:val="single"/>
        </w:rPr>
      </w:pPr>
      <w:r w:rsidRPr="001943E3">
        <w:rPr>
          <w:u w:val="single"/>
        </w:rPr>
        <w:t>Slide 6</w:t>
      </w:r>
    </w:p>
    <w:p w:rsidR="00000000" w:rsidRPr="001943E3" w:rsidRDefault="00671EBD" w:rsidP="001943E3">
      <w:pPr>
        <w:ind w:left="360"/>
      </w:pPr>
      <w:r w:rsidRPr="001943E3">
        <w:t xml:space="preserve">Since then, </w:t>
      </w:r>
      <w:r w:rsidR="003854C2">
        <w:t xml:space="preserve">the Committee has issued a </w:t>
      </w:r>
      <w:r w:rsidRPr="001943E3">
        <w:t xml:space="preserve">number of more detailed Concluding Observations – principally to developing countries. </w:t>
      </w:r>
      <w:r w:rsidR="003854C2">
        <w:t xml:space="preserve">These emphasise </w:t>
      </w:r>
      <w:r w:rsidRPr="001943E3">
        <w:t>measures to:</w:t>
      </w:r>
    </w:p>
    <w:p w:rsidR="00000000" w:rsidRPr="001943E3" w:rsidRDefault="00671EBD" w:rsidP="001943E3">
      <w:pPr>
        <w:numPr>
          <w:ilvl w:val="0"/>
          <w:numId w:val="13"/>
        </w:numPr>
      </w:pPr>
      <w:r w:rsidRPr="001943E3">
        <w:t>Protect children’s rights</w:t>
      </w:r>
      <w:r w:rsidRPr="001943E3">
        <w:t xml:space="preserve"> in national climate and disaster risk management policies; </w:t>
      </w:r>
    </w:p>
    <w:p w:rsidR="00000000" w:rsidRPr="001943E3" w:rsidRDefault="003854C2" w:rsidP="001943E3">
      <w:pPr>
        <w:numPr>
          <w:ilvl w:val="0"/>
          <w:numId w:val="13"/>
        </w:numPr>
      </w:pPr>
      <w:r>
        <w:t>E</w:t>
      </w:r>
      <w:r w:rsidR="00671EBD" w:rsidRPr="001943E3">
        <w:t>nsure their views are taken into account and to increase their awareness and preparedness through education.</w:t>
      </w:r>
    </w:p>
    <w:p w:rsidR="00000000" w:rsidRPr="001943E3" w:rsidRDefault="003854C2" w:rsidP="001943E3">
      <w:pPr>
        <w:numPr>
          <w:ilvl w:val="0"/>
          <w:numId w:val="13"/>
        </w:numPr>
      </w:pPr>
      <w:r>
        <w:t>S</w:t>
      </w:r>
      <w:r w:rsidR="00671EBD" w:rsidRPr="001943E3">
        <w:t xml:space="preserve">eek international cooperation in implementing recommendations. </w:t>
      </w:r>
    </w:p>
    <w:p w:rsidR="00000000" w:rsidRPr="001943E3" w:rsidRDefault="00671EBD" w:rsidP="001943E3">
      <w:pPr>
        <w:numPr>
          <w:ilvl w:val="0"/>
          <w:numId w:val="13"/>
        </w:numPr>
      </w:pPr>
      <w:r w:rsidRPr="001943E3">
        <w:lastRenderedPageBreak/>
        <w:t xml:space="preserve">And, </w:t>
      </w:r>
      <w:r w:rsidR="003854C2">
        <w:t xml:space="preserve">in a </w:t>
      </w:r>
      <w:r w:rsidRPr="001943E3">
        <w:t>new development, to address mitigation in more detail. In 2016, CRC made recomm</w:t>
      </w:r>
      <w:r w:rsidRPr="001943E3">
        <w:t xml:space="preserve">endation on climate change for the first time to a developed country – the UK, citing the impact of air pollution on children’s health in the UK, and its contribution to climate change affecting various rights in the UK </w:t>
      </w:r>
      <w:r w:rsidRPr="001943E3">
        <w:rPr>
          <w:u w:val="single"/>
        </w:rPr>
        <w:t>and in other countries</w:t>
      </w:r>
      <w:r w:rsidRPr="001943E3">
        <w:t xml:space="preserve">. Recommended placing </w:t>
      </w:r>
      <w:r w:rsidR="003854C2">
        <w:t xml:space="preserve">children’s rights </w:t>
      </w:r>
      <w:r w:rsidRPr="001943E3">
        <w:t xml:space="preserve">at </w:t>
      </w:r>
      <w:r w:rsidR="003854C2">
        <w:t xml:space="preserve">the </w:t>
      </w:r>
      <w:r w:rsidRPr="001943E3">
        <w:t>centre of both national and international climate strategies, including in the framework of international financial su</w:t>
      </w:r>
      <w:r w:rsidRPr="001943E3">
        <w:t>pport.</w:t>
      </w:r>
    </w:p>
    <w:p w:rsidR="00000000" w:rsidRPr="001943E3" w:rsidRDefault="001943E3" w:rsidP="001943E3">
      <w:pPr>
        <w:rPr>
          <w:u w:val="single"/>
        </w:rPr>
      </w:pPr>
      <w:r w:rsidRPr="001943E3">
        <w:rPr>
          <w:u w:val="single"/>
        </w:rPr>
        <w:t>Slide 7</w:t>
      </w:r>
    </w:p>
    <w:p w:rsidR="001943E3" w:rsidRPr="001943E3" w:rsidRDefault="003854C2" w:rsidP="001943E3">
      <w:r>
        <w:t xml:space="preserve">In parallel, there have been significant </w:t>
      </w:r>
      <w:r w:rsidR="001943E3" w:rsidRPr="001943E3">
        <w:t xml:space="preserve">developments in international climate change </w:t>
      </w:r>
      <w:r>
        <w:t xml:space="preserve">negotiations and other </w:t>
      </w:r>
      <w:r w:rsidR="001943E3" w:rsidRPr="001943E3">
        <w:t>framework</w:t>
      </w:r>
      <w:r>
        <w:t>s</w:t>
      </w:r>
      <w:r w:rsidR="001943E3" w:rsidRPr="001943E3">
        <w:t xml:space="preserve"> as well – the Paris Agreement, adopted in 2015, is the first ever international environmental agreement to explicitly recognise the importance of human rights obligations, including children’s rights, in the context of climate change.</w:t>
      </w:r>
    </w:p>
    <w:p w:rsidR="001943E3" w:rsidRPr="001943E3" w:rsidRDefault="001943E3" w:rsidP="001943E3">
      <w:r w:rsidRPr="001943E3">
        <w:t xml:space="preserve">[Acknowledging that climate change is a common concern of humankind, Parties should, when taking action to address climate change, respect, promote and consider their respective obligations on </w:t>
      </w:r>
      <w:r w:rsidRPr="001943E3">
        <w:rPr>
          <w:b/>
          <w:bCs/>
        </w:rPr>
        <w:t>human rights</w:t>
      </w:r>
      <w:r w:rsidRPr="001943E3">
        <w:t xml:space="preserve">, the right to health, the rights of indigenous peoples, local communities, migrants, </w:t>
      </w:r>
      <w:r w:rsidRPr="001943E3">
        <w:rPr>
          <w:b/>
          <w:bCs/>
        </w:rPr>
        <w:t>children</w:t>
      </w:r>
      <w:r w:rsidRPr="001943E3">
        <w:t xml:space="preserve">, persons with disabilities and people in vulnerable situations and the right to development, as well as gender equality, empowerment of women and </w:t>
      </w:r>
      <w:r w:rsidRPr="001943E3">
        <w:rPr>
          <w:b/>
          <w:bCs/>
        </w:rPr>
        <w:t>intergenerational equity</w:t>
      </w:r>
      <w:proofErr w:type="gramStart"/>
      <w:r w:rsidRPr="001943E3">
        <w:t>.“</w:t>
      </w:r>
      <w:proofErr w:type="gramEnd"/>
      <w:r w:rsidRPr="001943E3">
        <w:t>]</w:t>
      </w:r>
    </w:p>
    <w:p w:rsidR="001943E3" w:rsidRDefault="001943E3" w:rsidP="00EB41CA">
      <w:pPr>
        <w:rPr>
          <w:u w:val="single"/>
        </w:rPr>
      </w:pPr>
      <w:r w:rsidRPr="001943E3">
        <w:rPr>
          <w:u w:val="single"/>
        </w:rPr>
        <w:t>Slide 8</w:t>
      </w:r>
    </w:p>
    <w:p w:rsidR="001943E3" w:rsidRPr="001943E3" w:rsidRDefault="001943E3" w:rsidP="001943E3">
      <w:r w:rsidRPr="001943E3">
        <w:t>Other relevant national and international standards provide guidance for States:</w:t>
      </w:r>
    </w:p>
    <w:p w:rsidR="00000000" w:rsidRPr="001943E3" w:rsidRDefault="00671EBD" w:rsidP="001943E3">
      <w:pPr>
        <w:numPr>
          <w:ilvl w:val="0"/>
          <w:numId w:val="16"/>
        </w:numPr>
      </w:pPr>
      <w:r w:rsidRPr="001943E3">
        <w:t>Sustainable Development Goals recognise climate change and development are intrinsically linked. Goal 13 on climate change</w:t>
      </w:r>
      <w:r w:rsidR="003854C2">
        <w:t xml:space="preserve"> sets out a target on </w:t>
      </w:r>
      <w:r w:rsidR="00BA5862">
        <w:t>promoting mechanisms that can raise capacity for effective climate change planning and management, including a focus on youth.</w:t>
      </w:r>
    </w:p>
    <w:p w:rsidR="00000000" w:rsidRPr="001943E3" w:rsidRDefault="00BA5862" w:rsidP="001943E3">
      <w:pPr>
        <w:numPr>
          <w:ilvl w:val="0"/>
          <w:numId w:val="16"/>
        </w:numPr>
      </w:pPr>
      <w:r>
        <w:t xml:space="preserve">The </w:t>
      </w:r>
      <w:r w:rsidR="00671EBD" w:rsidRPr="001943E3">
        <w:t>Sendai Framework for Disaster Risk Redu</w:t>
      </w:r>
      <w:r w:rsidR="00671EBD" w:rsidRPr="001943E3">
        <w:t>ction 2015-2030: emphasises t</w:t>
      </w:r>
      <w:r w:rsidR="00671EBD" w:rsidRPr="001943E3">
        <w:rPr>
          <w:lang w:val="en-US"/>
        </w:rPr>
        <w:t xml:space="preserve">hat children and youth are agents of change and should be given the space and modalities to contribute to disaster risk reduction, in accordance with legislation and </w:t>
      </w:r>
      <w:r w:rsidR="00671EBD" w:rsidRPr="001943E3">
        <w:rPr>
          <w:lang w:val="en-US"/>
        </w:rPr>
        <w:t>practice.</w:t>
      </w:r>
    </w:p>
    <w:p w:rsidR="001943E3" w:rsidRPr="00BA5862" w:rsidRDefault="00636617" w:rsidP="001943E3">
      <w:pPr>
        <w:rPr>
          <w:u w:val="single"/>
        </w:rPr>
      </w:pPr>
      <w:r>
        <w:rPr>
          <w:u w:val="single"/>
        </w:rPr>
        <w:t>Slide 9</w:t>
      </w:r>
    </w:p>
    <w:p w:rsidR="001943E3" w:rsidRDefault="001943E3" w:rsidP="001943E3">
      <w:r w:rsidRPr="001943E3">
        <w:t xml:space="preserve">All of these developments offer important opportunities to improve coherence between States’ obligations under the CRC and their efforts to tackle climate change. </w:t>
      </w:r>
      <w:r w:rsidR="00BA5862">
        <w:t>The c</w:t>
      </w:r>
      <w:r w:rsidRPr="001943E3">
        <w:t xml:space="preserve">hallenge </w:t>
      </w:r>
      <w:r w:rsidR="00636617">
        <w:t xml:space="preserve">and next step </w:t>
      </w:r>
      <w:r w:rsidR="00BA5862">
        <w:t xml:space="preserve">lies in </w:t>
      </w:r>
      <w:r w:rsidRPr="001943E3">
        <w:t xml:space="preserve">bringing these strands together, and in translating words into </w:t>
      </w:r>
      <w:r w:rsidR="00BA5862">
        <w:t xml:space="preserve">the </w:t>
      </w:r>
      <w:r w:rsidRPr="001943E3">
        <w:t>urgent action required.</w:t>
      </w:r>
    </w:p>
    <w:p w:rsidR="00000000" w:rsidRDefault="00636617" w:rsidP="00636617">
      <w:r>
        <w:t xml:space="preserve">Some Governments offer best practice examples – in </w:t>
      </w:r>
      <w:r w:rsidR="00671EBD" w:rsidRPr="00636617">
        <w:t>Viet Nam</w:t>
      </w:r>
      <w:r>
        <w:t>, a new</w:t>
      </w:r>
      <w:r w:rsidR="00671EBD" w:rsidRPr="00636617">
        <w:t xml:space="preserve"> la</w:t>
      </w:r>
      <w:r w:rsidR="00671EBD" w:rsidRPr="00636617">
        <w:t>w on environmental protection incorporates children’s best interests in context of green growth and climate change</w:t>
      </w:r>
      <w:r>
        <w:t>.</w:t>
      </w:r>
    </w:p>
    <w:p w:rsidR="00000000" w:rsidRPr="00636617" w:rsidRDefault="00636617" w:rsidP="00636617">
      <w:r>
        <w:t xml:space="preserve">In the Philippines, the </w:t>
      </w:r>
      <w:r w:rsidR="00671EBD" w:rsidRPr="00636617">
        <w:t xml:space="preserve">2016 Children’s Emergency Relief &amp; </w:t>
      </w:r>
      <w:r w:rsidR="00671EBD" w:rsidRPr="00636617">
        <w:t xml:space="preserve">Protection Act </w:t>
      </w:r>
      <w:r>
        <w:t xml:space="preserve">provides for </w:t>
      </w:r>
      <w:r w:rsidR="00671EBD" w:rsidRPr="00636617">
        <w:t>specific care and protection of children affected by disasters</w:t>
      </w:r>
      <w:r>
        <w:t>.</w:t>
      </w:r>
    </w:p>
    <w:p w:rsidR="00671EBD" w:rsidRPr="00636617" w:rsidRDefault="00636617" w:rsidP="00636617">
      <w:r>
        <w:t>I should also mention that t</w:t>
      </w:r>
      <w:r w:rsidR="001943E3" w:rsidRPr="001943E3">
        <w:t xml:space="preserve">he Committee on the Rights of the Child </w:t>
      </w:r>
      <w:r w:rsidR="00BA5862">
        <w:t xml:space="preserve">is </w:t>
      </w:r>
      <w:r>
        <w:t>assisting States</w:t>
      </w:r>
      <w:r w:rsidR="00CA1B78">
        <w:t xml:space="preserve"> to take a more joined up approach</w:t>
      </w:r>
      <w:r w:rsidR="00BA5862">
        <w:t>, having explicitly linked</w:t>
      </w:r>
      <w:r w:rsidR="001943E3" w:rsidRPr="001943E3">
        <w:t xml:space="preserve"> its most recent Concluding Observations, including on climate change, to relevant SDGs.</w:t>
      </w:r>
      <w:bookmarkStart w:id="0" w:name="_GoBack"/>
      <w:bookmarkEnd w:id="0"/>
    </w:p>
    <w:sectPr w:rsidR="00671EBD" w:rsidRPr="00636617" w:rsidSect="008E26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BD" w:rsidRDefault="00671EBD" w:rsidP="001102F1">
      <w:pPr>
        <w:spacing w:after="0" w:line="240" w:lineRule="auto"/>
      </w:pPr>
      <w:r>
        <w:separator/>
      </w:r>
    </w:p>
  </w:endnote>
  <w:endnote w:type="continuationSeparator" w:id="0">
    <w:p w:rsidR="00671EBD" w:rsidRDefault="00671EBD"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BD" w:rsidRDefault="00671EBD" w:rsidP="001102F1">
      <w:pPr>
        <w:spacing w:after="0" w:line="240" w:lineRule="auto"/>
      </w:pPr>
      <w:r>
        <w:separator/>
      </w:r>
    </w:p>
  </w:footnote>
  <w:footnote w:type="continuationSeparator" w:id="0">
    <w:p w:rsidR="00671EBD" w:rsidRDefault="00671EBD" w:rsidP="0011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6C5"/>
    <w:multiLevelType w:val="hybridMultilevel"/>
    <w:tmpl w:val="759ED292"/>
    <w:lvl w:ilvl="0" w:tplc="DE12D21A">
      <w:start w:val="1"/>
      <w:numFmt w:val="bullet"/>
      <w:lvlText w:val="•"/>
      <w:lvlJc w:val="left"/>
      <w:pPr>
        <w:tabs>
          <w:tab w:val="num" w:pos="720"/>
        </w:tabs>
        <w:ind w:left="720" w:hanging="360"/>
      </w:pPr>
      <w:rPr>
        <w:rFonts w:ascii="Arial" w:hAnsi="Arial" w:hint="default"/>
      </w:rPr>
    </w:lvl>
    <w:lvl w:ilvl="1" w:tplc="D518A394" w:tentative="1">
      <w:start w:val="1"/>
      <w:numFmt w:val="bullet"/>
      <w:lvlText w:val="•"/>
      <w:lvlJc w:val="left"/>
      <w:pPr>
        <w:tabs>
          <w:tab w:val="num" w:pos="1440"/>
        </w:tabs>
        <w:ind w:left="1440" w:hanging="360"/>
      </w:pPr>
      <w:rPr>
        <w:rFonts w:ascii="Arial" w:hAnsi="Arial" w:hint="default"/>
      </w:rPr>
    </w:lvl>
    <w:lvl w:ilvl="2" w:tplc="D43807EE" w:tentative="1">
      <w:start w:val="1"/>
      <w:numFmt w:val="bullet"/>
      <w:lvlText w:val="•"/>
      <w:lvlJc w:val="left"/>
      <w:pPr>
        <w:tabs>
          <w:tab w:val="num" w:pos="2160"/>
        </w:tabs>
        <w:ind w:left="2160" w:hanging="360"/>
      </w:pPr>
      <w:rPr>
        <w:rFonts w:ascii="Arial" w:hAnsi="Arial" w:hint="default"/>
      </w:rPr>
    </w:lvl>
    <w:lvl w:ilvl="3" w:tplc="B5121888" w:tentative="1">
      <w:start w:val="1"/>
      <w:numFmt w:val="bullet"/>
      <w:lvlText w:val="•"/>
      <w:lvlJc w:val="left"/>
      <w:pPr>
        <w:tabs>
          <w:tab w:val="num" w:pos="2880"/>
        </w:tabs>
        <w:ind w:left="2880" w:hanging="360"/>
      </w:pPr>
      <w:rPr>
        <w:rFonts w:ascii="Arial" w:hAnsi="Arial" w:hint="default"/>
      </w:rPr>
    </w:lvl>
    <w:lvl w:ilvl="4" w:tplc="6106AB14" w:tentative="1">
      <w:start w:val="1"/>
      <w:numFmt w:val="bullet"/>
      <w:lvlText w:val="•"/>
      <w:lvlJc w:val="left"/>
      <w:pPr>
        <w:tabs>
          <w:tab w:val="num" w:pos="3600"/>
        </w:tabs>
        <w:ind w:left="3600" w:hanging="360"/>
      </w:pPr>
      <w:rPr>
        <w:rFonts w:ascii="Arial" w:hAnsi="Arial" w:hint="default"/>
      </w:rPr>
    </w:lvl>
    <w:lvl w:ilvl="5" w:tplc="94E6DA62" w:tentative="1">
      <w:start w:val="1"/>
      <w:numFmt w:val="bullet"/>
      <w:lvlText w:val="•"/>
      <w:lvlJc w:val="left"/>
      <w:pPr>
        <w:tabs>
          <w:tab w:val="num" w:pos="4320"/>
        </w:tabs>
        <w:ind w:left="4320" w:hanging="360"/>
      </w:pPr>
      <w:rPr>
        <w:rFonts w:ascii="Arial" w:hAnsi="Arial" w:hint="default"/>
      </w:rPr>
    </w:lvl>
    <w:lvl w:ilvl="6" w:tplc="67269E58" w:tentative="1">
      <w:start w:val="1"/>
      <w:numFmt w:val="bullet"/>
      <w:lvlText w:val="•"/>
      <w:lvlJc w:val="left"/>
      <w:pPr>
        <w:tabs>
          <w:tab w:val="num" w:pos="5040"/>
        </w:tabs>
        <w:ind w:left="5040" w:hanging="360"/>
      </w:pPr>
      <w:rPr>
        <w:rFonts w:ascii="Arial" w:hAnsi="Arial" w:hint="default"/>
      </w:rPr>
    </w:lvl>
    <w:lvl w:ilvl="7" w:tplc="40A8CBBE" w:tentative="1">
      <w:start w:val="1"/>
      <w:numFmt w:val="bullet"/>
      <w:lvlText w:val="•"/>
      <w:lvlJc w:val="left"/>
      <w:pPr>
        <w:tabs>
          <w:tab w:val="num" w:pos="5760"/>
        </w:tabs>
        <w:ind w:left="5760" w:hanging="360"/>
      </w:pPr>
      <w:rPr>
        <w:rFonts w:ascii="Arial" w:hAnsi="Arial" w:hint="default"/>
      </w:rPr>
    </w:lvl>
    <w:lvl w:ilvl="8" w:tplc="BE60187C" w:tentative="1">
      <w:start w:val="1"/>
      <w:numFmt w:val="bullet"/>
      <w:lvlText w:val="•"/>
      <w:lvlJc w:val="left"/>
      <w:pPr>
        <w:tabs>
          <w:tab w:val="num" w:pos="6480"/>
        </w:tabs>
        <w:ind w:left="6480" w:hanging="360"/>
      </w:pPr>
      <w:rPr>
        <w:rFonts w:ascii="Arial" w:hAnsi="Arial" w:hint="default"/>
      </w:rPr>
    </w:lvl>
  </w:abstractNum>
  <w:abstractNum w:abstractNumId="1">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3242D"/>
    <w:multiLevelType w:val="hybridMultilevel"/>
    <w:tmpl w:val="FD6E085E"/>
    <w:lvl w:ilvl="0" w:tplc="395E4BD6">
      <w:start w:val="1"/>
      <w:numFmt w:val="bullet"/>
      <w:lvlText w:val="•"/>
      <w:lvlJc w:val="left"/>
      <w:pPr>
        <w:tabs>
          <w:tab w:val="num" w:pos="720"/>
        </w:tabs>
        <w:ind w:left="720" w:hanging="360"/>
      </w:pPr>
      <w:rPr>
        <w:rFonts w:ascii="Arial" w:hAnsi="Arial" w:hint="default"/>
      </w:rPr>
    </w:lvl>
    <w:lvl w:ilvl="1" w:tplc="A62458EA" w:tentative="1">
      <w:start w:val="1"/>
      <w:numFmt w:val="bullet"/>
      <w:lvlText w:val="•"/>
      <w:lvlJc w:val="left"/>
      <w:pPr>
        <w:tabs>
          <w:tab w:val="num" w:pos="1440"/>
        </w:tabs>
        <w:ind w:left="1440" w:hanging="360"/>
      </w:pPr>
      <w:rPr>
        <w:rFonts w:ascii="Arial" w:hAnsi="Arial" w:hint="default"/>
      </w:rPr>
    </w:lvl>
    <w:lvl w:ilvl="2" w:tplc="666486F0" w:tentative="1">
      <w:start w:val="1"/>
      <w:numFmt w:val="bullet"/>
      <w:lvlText w:val="•"/>
      <w:lvlJc w:val="left"/>
      <w:pPr>
        <w:tabs>
          <w:tab w:val="num" w:pos="2160"/>
        </w:tabs>
        <w:ind w:left="2160" w:hanging="360"/>
      </w:pPr>
      <w:rPr>
        <w:rFonts w:ascii="Arial" w:hAnsi="Arial" w:hint="default"/>
      </w:rPr>
    </w:lvl>
    <w:lvl w:ilvl="3" w:tplc="390E2C24" w:tentative="1">
      <w:start w:val="1"/>
      <w:numFmt w:val="bullet"/>
      <w:lvlText w:val="•"/>
      <w:lvlJc w:val="left"/>
      <w:pPr>
        <w:tabs>
          <w:tab w:val="num" w:pos="2880"/>
        </w:tabs>
        <w:ind w:left="2880" w:hanging="360"/>
      </w:pPr>
      <w:rPr>
        <w:rFonts w:ascii="Arial" w:hAnsi="Arial" w:hint="default"/>
      </w:rPr>
    </w:lvl>
    <w:lvl w:ilvl="4" w:tplc="C2C696E0" w:tentative="1">
      <w:start w:val="1"/>
      <w:numFmt w:val="bullet"/>
      <w:lvlText w:val="•"/>
      <w:lvlJc w:val="left"/>
      <w:pPr>
        <w:tabs>
          <w:tab w:val="num" w:pos="3600"/>
        </w:tabs>
        <w:ind w:left="3600" w:hanging="360"/>
      </w:pPr>
      <w:rPr>
        <w:rFonts w:ascii="Arial" w:hAnsi="Arial" w:hint="default"/>
      </w:rPr>
    </w:lvl>
    <w:lvl w:ilvl="5" w:tplc="A43C0DAC" w:tentative="1">
      <w:start w:val="1"/>
      <w:numFmt w:val="bullet"/>
      <w:lvlText w:val="•"/>
      <w:lvlJc w:val="left"/>
      <w:pPr>
        <w:tabs>
          <w:tab w:val="num" w:pos="4320"/>
        </w:tabs>
        <w:ind w:left="4320" w:hanging="360"/>
      </w:pPr>
      <w:rPr>
        <w:rFonts w:ascii="Arial" w:hAnsi="Arial" w:hint="default"/>
      </w:rPr>
    </w:lvl>
    <w:lvl w:ilvl="6" w:tplc="C4A0A078" w:tentative="1">
      <w:start w:val="1"/>
      <w:numFmt w:val="bullet"/>
      <w:lvlText w:val="•"/>
      <w:lvlJc w:val="left"/>
      <w:pPr>
        <w:tabs>
          <w:tab w:val="num" w:pos="5040"/>
        </w:tabs>
        <w:ind w:left="5040" w:hanging="360"/>
      </w:pPr>
      <w:rPr>
        <w:rFonts w:ascii="Arial" w:hAnsi="Arial" w:hint="default"/>
      </w:rPr>
    </w:lvl>
    <w:lvl w:ilvl="7" w:tplc="AF062178" w:tentative="1">
      <w:start w:val="1"/>
      <w:numFmt w:val="bullet"/>
      <w:lvlText w:val="•"/>
      <w:lvlJc w:val="left"/>
      <w:pPr>
        <w:tabs>
          <w:tab w:val="num" w:pos="5760"/>
        </w:tabs>
        <w:ind w:left="5760" w:hanging="360"/>
      </w:pPr>
      <w:rPr>
        <w:rFonts w:ascii="Arial" w:hAnsi="Arial" w:hint="default"/>
      </w:rPr>
    </w:lvl>
    <w:lvl w:ilvl="8" w:tplc="59347374" w:tentative="1">
      <w:start w:val="1"/>
      <w:numFmt w:val="bullet"/>
      <w:lvlText w:val="•"/>
      <w:lvlJc w:val="left"/>
      <w:pPr>
        <w:tabs>
          <w:tab w:val="num" w:pos="6480"/>
        </w:tabs>
        <w:ind w:left="6480" w:hanging="360"/>
      </w:pPr>
      <w:rPr>
        <w:rFonts w:ascii="Arial" w:hAnsi="Arial" w:hint="default"/>
      </w:rPr>
    </w:lvl>
  </w:abstractNum>
  <w:abstractNum w:abstractNumId="3">
    <w:nsid w:val="139B445E"/>
    <w:multiLevelType w:val="hybridMultilevel"/>
    <w:tmpl w:val="3280D9D2"/>
    <w:lvl w:ilvl="0" w:tplc="0298E6C2">
      <w:start w:val="1"/>
      <w:numFmt w:val="bullet"/>
      <w:lvlText w:val=""/>
      <w:lvlJc w:val="left"/>
      <w:pPr>
        <w:tabs>
          <w:tab w:val="num" w:pos="720"/>
        </w:tabs>
        <w:ind w:left="720" w:hanging="360"/>
      </w:pPr>
      <w:rPr>
        <w:rFonts w:ascii="Wingdings" w:hAnsi="Wingdings" w:hint="default"/>
      </w:rPr>
    </w:lvl>
    <w:lvl w:ilvl="1" w:tplc="379E1326" w:tentative="1">
      <w:start w:val="1"/>
      <w:numFmt w:val="bullet"/>
      <w:lvlText w:val=""/>
      <w:lvlJc w:val="left"/>
      <w:pPr>
        <w:tabs>
          <w:tab w:val="num" w:pos="1440"/>
        </w:tabs>
        <w:ind w:left="1440" w:hanging="360"/>
      </w:pPr>
      <w:rPr>
        <w:rFonts w:ascii="Wingdings" w:hAnsi="Wingdings" w:hint="default"/>
      </w:rPr>
    </w:lvl>
    <w:lvl w:ilvl="2" w:tplc="1C729522" w:tentative="1">
      <w:start w:val="1"/>
      <w:numFmt w:val="bullet"/>
      <w:lvlText w:val=""/>
      <w:lvlJc w:val="left"/>
      <w:pPr>
        <w:tabs>
          <w:tab w:val="num" w:pos="2160"/>
        </w:tabs>
        <w:ind w:left="2160" w:hanging="360"/>
      </w:pPr>
      <w:rPr>
        <w:rFonts w:ascii="Wingdings" w:hAnsi="Wingdings" w:hint="default"/>
      </w:rPr>
    </w:lvl>
    <w:lvl w:ilvl="3" w:tplc="C162643E" w:tentative="1">
      <w:start w:val="1"/>
      <w:numFmt w:val="bullet"/>
      <w:lvlText w:val=""/>
      <w:lvlJc w:val="left"/>
      <w:pPr>
        <w:tabs>
          <w:tab w:val="num" w:pos="2880"/>
        </w:tabs>
        <w:ind w:left="2880" w:hanging="360"/>
      </w:pPr>
      <w:rPr>
        <w:rFonts w:ascii="Wingdings" w:hAnsi="Wingdings" w:hint="default"/>
      </w:rPr>
    </w:lvl>
    <w:lvl w:ilvl="4" w:tplc="36E0A6C4" w:tentative="1">
      <w:start w:val="1"/>
      <w:numFmt w:val="bullet"/>
      <w:lvlText w:val=""/>
      <w:lvlJc w:val="left"/>
      <w:pPr>
        <w:tabs>
          <w:tab w:val="num" w:pos="3600"/>
        </w:tabs>
        <w:ind w:left="3600" w:hanging="360"/>
      </w:pPr>
      <w:rPr>
        <w:rFonts w:ascii="Wingdings" w:hAnsi="Wingdings" w:hint="default"/>
      </w:rPr>
    </w:lvl>
    <w:lvl w:ilvl="5" w:tplc="3BAEF074" w:tentative="1">
      <w:start w:val="1"/>
      <w:numFmt w:val="bullet"/>
      <w:lvlText w:val=""/>
      <w:lvlJc w:val="left"/>
      <w:pPr>
        <w:tabs>
          <w:tab w:val="num" w:pos="4320"/>
        </w:tabs>
        <w:ind w:left="4320" w:hanging="360"/>
      </w:pPr>
      <w:rPr>
        <w:rFonts w:ascii="Wingdings" w:hAnsi="Wingdings" w:hint="default"/>
      </w:rPr>
    </w:lvl>
    <w:lvl w:ilvl="6" w:tplc="4FB65A6A" w:tentative="1">
      <w:start w:val="1"/>
      <w:numFmt w:val="bullet"/>
      <w:lvlText w:val=""/>
      <w:lvlJc w:val="left"/>
      <w:pPr>
        <w:tabs>
          <w:tab w:val="num" w:pos="5040"/>
        </w:tabs>
        <w:ind w:left="5040" w:hanging="360"/>
      </w:pPr>
      <w:rPr>
        <w:rFonts w:ascii="Wingdings" w:hAnsi="Wingdings" w:hint="default"/>
      </w:rPr>
    </w:lvl>
    <w:lvl w:ilvl="7" w:tplc="F18647BC" w:tentative="1">
      <w:start w:val="1"/>
      <w:numFmt w:val="bullet"/>
      <w:lvlText w:val=""/>
      <w:lvlJc w:val="left"/>
      <w:pPr>
        <w:tabs>
          <w:tab w:val="num" w:pos="5760"/>
        </w:tabs>
        <w:ind w:left="5760" w:hanging="360"/>
      </w:pPr>
      <w:rPr>
        <w:rFonts w:ascii="Wingdings" w:hAnsi="Wingdings" w:hint="default"/>
      </w:rPr>
    </w:lvl>
    <w:lvl w:ilvl="8" w:tplc="4364DE3C" w:tentative="1">
      <w:start w:val="1"/>
      <w:numFmt w:val="bullet"/>
      <w:lvlText w:val=""/>
      <w:lvlJc w:val="left"/>
      <w:pPr>
        <w:tabs>
          <w:tab w:val="num" w:pos="6480"/>
        </w:tabs>
        <w:ind w:left="6480" w:hanging="360"/>
      </w:pPr>
      <w:rPr>
        <w:rFonts w:ascii="Wingdings" w:hAnsi="Wingdings" w:hint="default"/>
      </w:rPr>
    </w:lvl>
  </w:abstractNum>
  <w:abstractNum w:abstractNumId="4">
    <w:nsid w:val="24A210BF"/>
    <w:multiLevelType w:val="hybridMultilevel"/>
    <w:tmpl w:val="5A944632"/>
    <w:lvl w:ilvl="0" w:tplc="6ACA64FE">
      <w:start w:val="1"/>
      <w:numFmt w:val="bullet"/>
      <w:lvlText w:val="•"/>
      <w:lvlJc w:val="left"/>
      <w:pPr>
        <w:tabs>
          <w:tab w:val="num" w:pos="720"/>
        </w:tabs>
        <w:ind w:left="720" w:hanging="360"/>
      </w:pPr>
      <w:rPr>
        <w:rFonts w:ascii="Arial" w:hAnsi="Arial" w:hint="default"/>
      </w:rPr>
    </w:lvl>
    <w:lvl w:ilvl="1" w:tplc="03762EC0" w:tentative="1">
      <w:start w:val="1"/>
      <w:numFmt w:val="bullet"/>
      <w:lvlText w:val="•"/>
      <w:lvlJc w:val="left"/>
      <w:pPr>
        <w:tabs>
          <w:tab w:val="num" w:pos="1440"/>
        </w:tabs>
        <w:ind w:left="1440" w:hanging="360"/>
      </w:pPr>
      <w:rPr>
        <w:rFonts w:ascii="Arial" w:hAnsi="Arial" w:hint="default"/>
      </w:rPr>
    </w:lvl>
    <w:lvl w:ilvl="2" w:tplc="CD4671AE" w:tentative="1">
      <w:start w:val="1"/>
      <w:numFmt w:val="bullet"/>
      <w:lvlText w:val="•"/>
      <w:lvlJc w:val="left"/>
      <w:pPr>
        <w:tabs>
          <w:tab w:val="num" w:pos="2160"/>
        </w:tabs>
        <w:ind w:left="2160" w:hanging="360"/>
      </w:pPr>
      <w:rPr>
        <w:rFonts w:ascii="Arial" w:hAnsi="Arial" w:hint="default"/>
      </w:rPr>
    </w:lvl>
    <w:lvl w:ilvl="3" w:tplc="9BA0F3C0" w:tentative="1">
      <w:start w:val="1"/>
      <w:numFmt w:val="bullet"/>
      <w:lvlText w:val="•"/>
      <w:lvlJc w:val="left"/>
      <w:pPr>
        <w:tabs>
          <w:tab w:val="num" w:pos="2880"/>
        </w:tabs>
        <w:ind w:left="2880" w:hanging="360"/>
      </w:pPr>
      <w:rPr>
        <w:rFonts w:ascii="Arial" w:hAnsi="Arial" w:hint="default"/>
      </w:rPr>
    </w:lvl>
    <w:lvl w:ilvl="4" w:tplc="CFB4C066" w:tentative="1">
      <w:start w:val="1"/>
      <w:numFmt w:val="bullet"/>
      <w:lvlText w:val="•"/>
      <w:lvlJc w:val="left"/>
      <w:pPr>
        <w:tabs>
          <w:tab w:val="num" w:pos="3600"/>
        </w:tabs>
        <w:ind w:left="3600" w:hanging="360"/>
      </w:pPr>
      <w:rPr>
        <w:rFonts w:ascii="Arial" w:hAnsi="Arial" w:hint="default"/>
      </w:rPr>
    </w:lvl>
    <w:lvl w:ilvl="5" w:tplc="97D2CEC8" w:tentative="1">
      <w:start w:val="1"/>
      <w:numFmt w:val="bullet"/>
      <w:lvlText w:val="•"/>
      <w:lvlJc w:val="left"/>
      <w:pPr>
        <w:tabs>
          <w:tab w:val="num" w:pos="4320"/>
        </w:tabs>
        <w:ind w:left="4320" w:hanging="360"/>
      </w:pPr>
      <w:rPr>
        <w:rFonts w:ascii="Arial" w:hAnsi="Arial" w:hint="default"/>
      </w:rPr>
    </w:lvl>
    <w:lvl w:ilvl="6" w:tplc="599AE524" w:tentative="1">
      <w:start w:val="1"/>
      <w:numFmt w:val="bullet"/>
      <w:lvlText w:val="•"/>
      <w:lvlJc w:val="left"/>
      <w:pPr>
        <w:tabs>
          <w:tab w:val="num" w:pos="5040"/>
        </w:tabs>
        <w:ind w:left="5040" w:hanging="360"/>
      </w:pPr>
      <w:rPr>
        <w:rFonts w:ascii="Arial" w:hAnsi="Arial" w:hint="default"/>
      </w:rPr>
    </w:lvl>
    <w:lvl w:ilvl="7" w:tplc="5A3E822E" w:tentative="1">
      <w:start w:val="1"/>
      <w:numFmt w:val="bullet"/>
      <w:lvlText w:val="•"/>
      <w:lvlJc w:val="left"/>
      <w:pPr>
        <w:tabs>
          <w:tab w:val="num" w:pos="5760"/>
        </w:tabs>
        <w:ind w:left="5760" w:hanging="360"/>
      </w:pPr>
      <w:rPr>
        <w:rFonts w:ascii="Arial" w:hAnsi="Arial" w:hint="default"/>
      </w:rPr>
    </w:lvl>
    <w:lvl w:ilvl="8" w:tplc="B0D2D69A" w:tentative="1">
      <w:start w:val="1"/>
      <w:numFmt w:val="bullet"/>
      <w:lvlText w:val="•"/>
      <w:lvlJc w:val="left"/>
      <w:pPr>
        <w:tabs>
          <w:tab w:val="num" w:pos="6480"/>
        </w:tabs>
        <w:ind w:left="6480" w:hanging="360"/>
      </w:pPr>
      <w:rPr>
        <w:rFonts w:ascii="Arial" w:hAnsi="Arial" w:hint="default"/>
      </w:rPr>
    </w:lvl>
  </w:abstractNum>
  <w:abstractNum w:abstractNumId="5">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24A8A"/>
    <w:multiLevelType w:val="hybridMultilevel"/>
    <w:tmpl w:val="A19C4E38"/>
    <w:lvl w:ilvl="0" w:tplc="15D273EA">
      <w:start w:val="1"/>
      <w:numFmt w:val="bullet"/>
      <w:lvlText w:val="•"/>
      <w:lvlJc w:val="left"/>
      <w:pPr>
        <w:tabs>
          <w:tab w:val="num" w:pos="720"/>
        </w:tabs>
        <w:ind w:left="720" w:hanging="360"/>
      </w:pPr>
      <w:rPr>
        <w:rFonts w:ascii="Arial" w:hAnsi="Arial" w:hint="default"/>
      </w:rPr>
    </w:lvl>
    <w:lvl w:ilvl="1" w:tplc="3E68A80C" w:tentative="1">
      <w:start w:val="1"/>
      <w:numFmt w:val="bullet"/>
      <w:lvlText w:val="•"/>
      <w:lvlJc w:val="left"/>
      <w:pPr>
        <w:tabs>
          <w:tab w:val="num" w:pos="1440"/>
        </w:tabs>
        <w:ind w:left="1440" w:hanging="360"/>
      </w:pPr>
      <w:rPr>
        <w:rFonts w:ascii="Arial" w:hAnsi="Arial" w:hint="default"/>
      </w:rPr>
    </w:lvl>
    <w:lvl w:ilvl="2" w:tplc="6FD6D0EC" w:tentative="1">
      <w:start w:val="1"/>
      <w:numFmt w:val="bullet"/>
      <w:lvlText w:val="•"/>
      <w:lvlJc w:val="left"/>
      <w:pPr>
        <w:tabs>
          <w:tab w:val="num" w:pos="2160"/>
        </w:tabs>
        <w:ind w:left="2160" w:hanging="360"/>
      </w:pPr>
      <w:rPr>
        <w:rFonts w:ascii="Arial" w:hAnsi="Arial" w:hint="default"/>
      </w:rPr>
    </w:lvl>
    <w:lvl w:ilvl="3" w:tplc="8DC8B59E" w:tentative="1">
      <w:start w:val="1"/>
      <w:numFmt w:val="bullet"/>
      <w:lvlText w:val="•"/>
      <w:lvlJc w:val="left"/>
      <w:pPr>
        <w:tabs>
          <w:tab w:val="num" w:pos="2880"/>
        </w:tabs>
        <w:ind w:left="2880" w:hanging="360"/>
      </w:pPr>
      <w:rPr>
        <w:rFonts w:ascii="Arial" w:hAnsi="Arial" w:hint="default"/>
      </w:rPr>
    </w:lvl>
    <w:lvl w:ilvl="4" w:tplc="E8AE128E" w:tentative="1">
      <w:start w:val="1"/>
      <w:numFmt w:val="bullet"/>
      <w:lvlText w:val="•"/>
      <w:lvlJc w:val="left"/>
      <w:pPr>
        <w:tabs>
          <w:tab w:val="num" w:pos="3600"/>
        </w:tabs>
        <w:ind w:left="3600" w:hanging="360"/>
      </w:pPr>
      <w:rPr>
        <w:rFonts w:ascii="Arial" w:hAnsi="Arial" w:hint="default"/>
      </w:rPr>
    </w:lvl>
    <w:lvl w:ilvl="5" w:tplc="50228252" w:tentative="1">
      <w:start w:val="1"/>
      <w:numFmt w:val="bullet"/>
      <w:lvlText w:val="•"/>
      <w:lvlJc w:val="left"/>
      <w:pPr>
        <w:tabs>
          <w:tab w:val="num" w:pos="4320"/>
        </w:tabs>
        <w:ind w:left="4320" w:hanging="360"/>
      </w:pPr>
      <w:rPr>
        <w:rFonts w:ascii="Arial" w:hAnsi="Arial" w:hint="default"/>
      </w:rPr>
    </w:lvl>
    <w:lvl w:ilvl="6" w:tplc="2566186C" w:tentative="1">
      <w:start w:val="1"/>
      <w:numFmt w:val="bullet"/>
      <w:lvlText w:val="•"/>
      <w:lvlJc w:val="left"/>
      <w:pPr>
        <w:tabs>
          <w:tab w:val="num" w:pos="5040"/>
        </w:tabs>
        <w:ind w:left="5040" w:hanging="360"/>
      </w:pPr>
      <w:rPr>
        <w:rFonts w:ascii="Arial" w:hAnsi="Arial" w:hint="default"/>
      </w:rPr>
    </w:lvl>
    <w:lvl w:ilvl="7" w:tplc="59988088" w:tentative="1">
      <w:start w:val="1"/>
      <w:numFmt w:val="bullet"/>
      <w:lvlText w:val="•"/>
      <w:lvlJc w:val="left"/>
      <w:pPr>
        <w:tabs>
          <w:tab w:val="num" w:pos="5760"/>
        </w:tabs>
        <w:ind w:left="5760" w:hanging="360"/>
      </w:pPr>
      <w:rPr>
        <w:rFonts w:ascii="Arial" w:hAnsi="Arial" w:hint="default"/>
      </w:rPr>
    </w:lvl>
    <w:lvl w:ilvl="8" w:tplc="7534D7BC" w:tentative="1">
      <w:start w:val="1"/>
      <w:numFmt w:val="bullet"/>
      <w:lvlText w:val="•"/>
      <w:lvlJc w:val="left"/>
      <w:pPr>
        <w:tabs>
          <w:tab w:val="num" w:pos="6480"/>
        </w:tabs>
        <w:ind w:left="6480" w:hanging="360"/>
      </w:pPr>
      <w:rPr>
        <w:rFonts w:ascii="Arial" w:hAnsi="Arial" w:hint="default"/>
      </w:rPr>
    </w:lvl>
  </w:abstractNum>
  <w:abstractNum w:abstractNumId="7">
    <w:nsid w:val="32BC13CF"/>
    <w:multiLevelType w:val="hybridMultilevel"/>
    <w:tmpl w:val="5A3AE068"/>
    <w:lvl w:ilvl="0" w:tplc="90965E5A">
      <w:start w:val="1"/>
      <w:numFmt w:val="bullet"/>
      <w:lvlText w:val="•"/>
      <w:lvlJc w:val="left"/>
      <w:pPr>
        <w:tabs>
          <w:tab w:val="num" w:pos="360"/>
        </w:tabs>
        <w:ind w:left="360" w:hanging="360"/>
      </w:pPr>
      <w:rPr>
        <w:rFonts w:ascii="Arial" w:hAnsi="Arial" w:hint="default"/>
      </w:rPr>
    </w:lvl>
    <w:lvl w:ilvl="1" w:tplc="02EC60AA" w:tentative="1">
      <w:start w:val="1"/>
      <w:numFmt w:val="bullet"/>
      <w:lvlText w:val="•"/>
      <w:lvlJc w:val="left"/>
      <w:pPr>
        <w:tabs>
          <w:tab w:val="num" w:pos="1080"/>
        </w:tabs>
        <w:ind w:left="1080" w:hanging="360"/>
      </w:pPr>
      <w:rPr>
        <w:rFonts w:ascii="Arial" w:hAnsi="Arial" w:hint="default"/>
      </w:rPr>
    </w:lvl>
    <w:lvl w:ilvl="2" w:tplc="B6068F18" w:tentative="1">
      <w:start w:val="1"/>
      <w:numFmt w:val="bullet"/>
      <w:lvlText w:val="•"/>
      <w:lvlJc w:val="left"/>
      <w:pPr>
        <w:tabs>
          <w:tab w:val="num" w:pos="1800"/>
        </w:tabs>
        <w:ind w:left="1800" w:hanging="360"/>
      </w:pPr>
      <w:rPr>
        <w:rFonts w:ascii="Arial" w:hAnsi="Arial" w:hint="default"/>
      </w:rPr>
    </w:lvl>
    <w:lvl w:ilvl="3" w:tplc="05EC9D7A" w:tentative="1">
      <w:start w:val="1"/>
      <w:numFmt w:val="bullet"/>
      <w:lvlText w:val="•"/>
      <w:lvlJc w:val="left"/>
      <w:pPr>
        <w:tabs>
          <w:tab w:val="num" w:pos="2520"/>
        </w:tabs>
        <w:ind w:left="2520" w:hanging="360"/>
      </w:pPr>
      <w:rPr>
        <w:rFonts w:ascii="Arial" w:hAnsi="Arial" w:hint="default"/>
      </w:rPr>
    </w:lvl>
    <w:lvl w:ilvl="4" w:tplc="BE1481BC" w:tentative="1">
      <w:start w:val="1"/>
      <w:numFmt w:val="bullet"/>
      <w:lvlText w:val="•"/>
      <w:lvlJc w:val="left"/>
      <w:pPr>
        <w:tabs>
          <w:tab w:val="num" w:pos="3240"/>
        </w:tabs>
        <w:ind w:left="3240" w:hanging="360"/>
      </w:pPr>
      <w:rPr>
        <w:rFonts w:ascii="Arial" w:hAnsi="Arial" w:hint="default"/>
      </w:rPr>
    </w:lvl>
    <w:lvl w:ilvl="5" w:tplc="73AE4B88" w:tentative="1">
      <w:start w:val="1"/>
      <w:numFmt w:val="bullet"/>
      <w:lvlText w:val="•"/>
      <w:lvlJc w:val="left"/>
      <w:pPr>
        <w:tabs>
          <w:tab w:val="num" w:pos="3960"/>
        </w:tabs>
        <w:ind w:left="3960" w:hanging="360"/>
      </w:pPr>
      <w:rPr>
        <w:rFonts w:ascii="Arial" w:hAnsi="Arial" w:hint="default"/>
      </w:rPr>
    </w:lvl>
    <w:lvl w:ilvl="6" w:tplc="F6BABDF8" w:tentative="1">
      <w:start w:val="1"/>
      <w:numFmt w:val="bullet"/>
      <w:lvlText w:val="•"/>
      <w:lvlJc w:val="left"/>
      <w:pPr>
        <w:tabs>
          <w:tab w:val="num" w:pos="4680"/>
        </w:tabs>
        <w:ind w:left="4680" w:hanging="360"/>
      </w:pPr>
      <w:rPr>
        <w:rFonts w:ascii="Arial" w:hAnsi="Arial" w:hint="default"/>
      </w:rPr>
    </w:lvl>
    <w:lvl w:ilvl="7" w:tplc="643CE5D2" w:tentative="1">
      <w:start w:val="1"/>
      <w:numFmt w:val="bullet"/>
      <w:lvlText w:val="•"/>
      <w:lvlJc w:val="left"/>
      <w:pPr>
        <w:tabs>
          <w:tab w:val="num" w:pos="5400"/>
        </w:tabs>
        <w:ind w:left="5400" w:hanging="360"/>
      </w:pPr>
      <w:rPr>
        <w:rFonts w:ascii="Arial" w:hAnsi="Arial" w:hint="default"/>
      </w:rPr>
    </w:lvl>
    <w:lvl w:ilvl="8" w:tplc="50AAFB3A" w:tentative="1">
      <w:start w:val="1"/>
      <w:numFmt w:val="bullet"/>
      <w:lvlText w:val="•"/>
      <w:lvlJc w:val="left"/>
      <w:pPr>
        <w:tabs>
          <w:tab w:val="num" w:pos="6120"/>
        </w:tabs>
        <w:ind w:left="6120" w:hanging="360"/>
      </w:pPr>
      <w:rPr>
        <w:rFonts w:ascii="Arial" w:hAnsi="Arial" w:hint="default"/>
      </w:rPr>
    </w:lvl>
  </w:abstractNum>
  <w:abstractNum w:abstractNumId="8">
    <w:nsid w:val="33EF28BD"/>
    <w:multiLevelType w:val="hybridMultilevel"/>
    <w:tmpl w:val="317E2142"/>
    <w:lvl w:ilvl="0" w:tplc="5E3A5D4C">
      <w:start w:val="1"/>
      <w:numFmt w:val="bullet"/>
      <w:lvlText w:val=""/>
      <w:lvlJc w:val="left"/>
      <w:pPr>
        <w:tabs>
          <w:tab w:val="num" w:pos="360"/>
        </w:tabs>
        <w:ind w:left="360" w:hanging="360"/>
      </w:pPr>
      <w:rPr>
        <w:rFonts w:ascii="Wingdings" w:hAnsi="Wingdings" w:hint="default"/>
      </w:rPr>
    </w:lvl>
    <w:lvl w:ilvl="1" w:tplc="B2F4BD70">
      <w:start w:val="3183"/>
      <w:numFmt w:val="bullet"/>
      <w:lvlText w:val=""/>
      <w:lvlJc w:val="left"/>
      <w:pPr>
        <w:tabs>
          <w:tab w:val="num" w:pos="1080"/>
        </w:tabs>
        <w:ind w:left="1080" w:hanging="360"/>
      </w:pPr>
      <w:rPr>
        <w:rFonts w:ascii="Wingdings" w:hAnsi="Wingdings" w:hint="default"/>
      </w:rPr>
    </w:lvl>
    <w:lvl w:ilvl="2" w:tplc="E646D04E" w:tentative="1">
      <w:start w:val="1"/>
      <w:numFmt w:val="bullet"/>
      <w:lvlText w:val=""/>
      <w:lvlJc w:val="left"/>
      <w:pPr>
        <w:tabs>
          <w:tab w:val="num" w:pos="1800"/>
        </w:tabs>
        <w:ind w:left="1800" w:hanging="360"/>
      </w:pPr>
      <w:rPr>
        <w:rFonts w:ascii="Wingdings" w:hAnsi="Wingdings" w:hint="default"/>
      </w:rPr>
    </w:lvl>
    <w:lvl w:ilvl="3" w:tplc="D78481C2" w:tentative="1">
      <w:start w:val="1"/>
      <w:numFmt w:val="bullet"/>
      <w:lvlText w:val=""/>
      <w:lvlJc w:val="left"/>
      <w:pPr>
        <w:tabs>
          <w:tab w:val="num" w:pos="2520"/>
        </w:tabs>
        <w:ind w:left="2520" w:hanging="360"/>
      </w:pPr>
      <w:rPr>
        <w:rFonts w:ascii="Wingdings" w:hAnsi="Wingdings" w:hint="default"/>
      </w:rPr>
    </w:lvl>
    <w:lvl w:ilvl="4" w:tplc="7556CC8A" w:tentative="1">
      <w:start w:val="1"/>
      <w:numFmt w:val="bullet"/>
      <w:lvlText w:val=""/>
      <w:lvlJc w:val="left"/>
      <w:pPr>
        <w:tabs>
          <w:tab w:val="num" w:pos="3240"/>
        </w:tabs>
        <w:ind w:left="3240" w:hanging="360"/>
      </w:pPr>
      <w:rPr>
        <w:rFonts w:ascii="Wingdings" w:hAnsi="Wingdings" w:hint="default"/>
      </w:rPr>
    </w:lvl>
    <w:lvl w:ilvl="5" w:tplc="76F29530" w:tentative="1">
      <w:start w:val="1"/>
      <w:numFmt w:val="bullet"/>
      <w:lvlText w:val=""/>
      <w:lvlJc w:val="left"/>
      <w:pPr>
        <w:tabs>
          <w:tab w:val="num" w:pos="3960"/>
        </w:tabs>
        <w:ind w:left="3960" w:hanging="360"/>
      </w:pPr>
      <w:rPr>
        <w:rFonts w:ascii="Wingdings" w:hAnsi="Wingdings" w:hint="default"/>
      </w:rPr>
    </w:lvl>
    <w:lvl w:ilvl="6" w:tplc="E780A0C8" w:tentative="1">
      <w:start w:val="1"/>
      <w:numFmt w:val="bullet"/>
      <w:lvlText w:val=""/>
      <w:lvlJc w:val="left"/>
      <w:pPr>
        <w:tabs>
          <w:tab w:val="num" w:pos="4680"/>
        </w:tabs>
        <w:ind w:left="4680" w:hanging="360"/>
      </w:pPr>
      <w:rPr>
        <w:rFonts w:ascii="Wingdings" w:hAnsi="Wingdings" w:hint="default"/>
      </w:rPr>
    </w:lvl>
    <w:lvl w:ilvl="7" w:tplc="C6B46814" w:tentative="1">
      <w:start w:val="1"/>
      <w:numFmt w:val="bullet"/>
      <w:lvlText w:val=""/>
      <w:lvlJc w:val="left"/>
      <w:pPr>
        <w:tabs>
          <w:tab w:val="num" w:pos="5400"/>
        </w:tabs>
        <w:ind w:left="5400" w:hanging="360"/>
      </w:pPr>
      <w:rPr>
        <w:rFonts w:ascii="Wingdings" w:hAnsi="Wingdings" w:hint="default"/>
      </w:rPr>
    </w:lvl>
    <w:lvl w:ilvl="8" w:tplc="35488682" w:tentative="1">
      <w:start w:val="1"/>
      <w:numFmt w:val="bullet"/>
      <w:lvlText w:val=""/>
      <w:lvlJc w:val="left"/>
      <w:pPr>
        <w:tabs>
          <w:tab w:val="num" w:pos="6120"/>
        </w:tabs>
        <w:ind w:left="6120" w:hanging="360"/>
      </w:pPr>
      <w:rPr>
        <w:rFonts w:ascii="Wingdings" w:hAnsi="Wingdings" w:hint="default"/>
      </w:rPr>
    </w:lvl>
  </w:abstractNum>
  <w:abstractNum w:abstractNumId="9">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1F18CD"/>
    <w:multiLevelType w:val="hybridMultilevel"/>
    <w:tmpl w:val="64E0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CE6662"/>
    <w:multiLevelType w:val="hybridMultilevel"/>
    <w:tmpl w:val="2F7AD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2817574"/>
    <w:multiLevelType w:val="hybridMultilevel"/>
    <w:tmpl w:val="84D435E8"/>
    <w:lvl w:ilvl="0" w:tplc="929E4640">
      <w:start w:val="1"/>
      <w:numFmt w:val="bullet"/>
      <w:lvlText w:val="•"/>
      <w:lvlJc w:val="left"/>
      <w:pPr>
        <w:tabs>
          <w:tab w:val="num" w:pos="720"/>
        </w:tabs>
        <w:ind w:left="720" w:hanging="360"/>
      </w:pPr>
      <w:rPr>
        <w:rFonts w:ascii="Arial" w:hAnsi="Arial" w:hint="default"/>
      </w:rPr>
    </w:lvl>
    <w:lvl w:ilvl="1" w:tplc="63D436D0" w:tentative="1">
      <w:start w:val="1"/>
      <w:numFmt w:val="bullet"/>
      <w:lvlText w:val="•"/>
      <w:lvlJc w:val="left"/>
      <w:pPr>
        <w:tabs>
          <w:tab w:val="num" w:pos="1440"/>
        </w:tabs>
        <w:ind w:left="1440" w:hanging="360"/>
      </w:pPr>
      <w:rPr>
        <w:rFonts w:ascii="Arial" w:hAnsi="Arial" w:hint="default"/>
      </w:rPr>
    </w:lvl>
    <w:lvl w:ilvl="2" w:tplc="3DDC9362" w:tentative="1">
      <w:start w:val="1"/>
      <w:numFmt w:val="bullet"/>
      <w:lvlText w:val="•"/>
      <w:lvlJc w:val="left"/>
      <w:pPr>
        <w:tabs>
          <w:tab w:val="num" w:pos="2160"/>
        </w:tabs>
        <w:ind w:left="2160" w:hanging="360"/>
      </w:pPr>
      <w:rPr>
        <w:rFonts w:ascii="Arial" w:hAnsi="Arial" w:hint="default"/>
      </w:rPr>
    </w:lvl>
    <w:lvl w:ilvl="3" w:tplc="BE566D58" w:tentative="1">
      <w:start w:val="1"/>
      <w:numFmt w:val="bullet"/>
      <w:lvlText w:val="•"/>
      <w:lvlJc w:val="left"/>
      <w:pPr>
        <w:tabs>
          <w:tab w:val="num" w:pos="2880"/>
        </w:tabs>
        <w:ind w:left="2880" w:hanging="360"/>
      </w:pPr>
      <w:rPr>
        <w:rFonts w:ascii="Arial" w:hAnsi="Arial" w:hint="default"/>
      </w:rPr>
    </w:lvl>
    <w:lvl w:ilvl="4" w:tplc="42AE6A06" w:tentative="1">
      <w:start w:val="1"/>
      <w:numFmt w:val="bullet"/>
      <w:lvlText w:val="•"/>
      <w:lvlJc w:val="left"/>
      <w:pPr>
        <w:tabs>
          <w:tab w:val="num" w:pos="3600"/>
        </w:tabs>
        <w:ind w:left="3600" w:hanging="360"/>
      </w:pPr>
      <w:rPr>
        <w:rFonts w:ascii="Arial" w:hAnsi="Arial" w:hint="default"/>
      </w:rPr>
    </w:lvl>
    <w:lvl w:ilvl="5" w:tplc="061E0712" w:tentative="1">
      <w:start w:val="1"/>
      <w:numFmt w:val="bullet"/>
      <w:lvlText w:val="•"/>
      <w:lvlJc w:val="left"/>
      <w:pPr>
        <w:tabs>
          <w:tab w:val="num" w:pos="4320"/>
        </w:tabs>
        <w:ind w:left="4320" w:hanging="360"/>
      </w:pPr>
      <w:rPr>
        <w:rFonts w:ascii="Arial" w:hAnsi="Arial" w:hint="default"/>
      </w:rPr>
    </w:lvl>
    <w:lvl w:ilvl="6" w:tplc="AB1489B6" w:tentative="1">
      <w:start w:val="1"/>
      <w:numFmt w:val="bullet"/>
      <w:lvlText w:val="•"/>
      <w:lvlJc w:val="left"/>
      <w:pPr>
        <w:tabs>
          <w:tab w:val="num" w:pos="5040"/>
        </w:tabs>
        <w:ind w:left="5040" w:hanging="360"/>
      </w:pPr>
      <w:rPr>
        <w:rFonts w:ascii="Arial" w:hAnsi="Arial" w:hint="default"/>
      </w:rPr>
    </w:lvl>
    <w:lvl w:ilvl="7" w:tplc="78106BC8" w:tentative="1">
      <w:start w:val="1"/>
      <w:numFmt w:val="bullet"/>
      <w:lvlText w:val="•"/>
      <w:lvlJc w:val="left"/>
      <w:pPr>
        <w:tabs>
          <w:tab w:val="num" w:pos="5760"/>
        </w:tabs>
        <w:ind w:left="5760" w:hanging="360"/>
      </w:pPr>
      <w:rPr>
        <w:rFonts w:ascii="Arial" w:hAnsi="Arial" w:hint="default"/>
      </w:rPr>
    </w:lvl>
    <w:lvl w:ilvl="8" w:tplc="76C6FC16" w:tentative="1">
      <w:start w:val="1"/>
      <w:numFmt w:val="bullet"/>
      <w:lvlText w:val="•"/>
      <w:lvlJc w:val="left"/>
      <w:pPr>
        <w:tabs>
          <w:tab w:val="num" w:pos="6480"/>
        </w:tabs>
        <w:ind w:left="6480" w:hanging="360"/>
      </w:pPr>
      <w:rPr>
        <w:rFonts w:ascii="Arial" w:hAnsi="Arial" w:hint="default"/>
      </w:rPr>
    </w:lvl>
  </w:abstractNum>
  <w:abstractNum w:abstractNumId="14">
    <w:nsid w:val="5D8E6A49"/>
    <w:multiLevelType w:val="hybridMultilevel"/>
    <w:tmpl w:val="705E270A"/>
    <w:lvl w:ilvl="0" w:tplc="F53ECE58">
      <w:start w:val="1"/>
      <w:numFmt w:val="bullet"/>
      <w:lvlText w:val="•"/>
      <w:lvlJc w:val="left"/>
      <w:pPr>
        <w:tabs>
          <w:tab w:val="num" w:pos="720"/>
        </w:tabs>
        <w:ind w:left="720" w:hanging="360"/>
      </w:pPr>
      <w:rPr>
        <w:rFonts w:ascii="Arial" w:hAnsi="Arial" w:hint="default"/>
      </w:rPr>
    </w:lvl>
    <w:lvl w:ilvl="1" w:tplc="A76A00EA" w:tentative="1">
      <w:start w:val="1"/>
      <w:numFmt w:val="bullet"/>
      <w:lvlText w:val="•"/>
      <w:lvlJc w:val="left"/>
      <w:pPr>
        <w:tabs>
          <w:tab w:val="num" w:pos="1440"/>
        </w:tabs>
        <w:ind w:left="1440" w:hanging="360"/>
      </w:pPr>
      <w:rPr>
        <w:rFonts w:ascii="Arial" w:hAnsi="Arial" w:hint="default"/>
      </w:rPr>
    </w:lvl>
    <w:lvl w:ilvl="2" w:tplc="4B90697C" w:tentative="1">
      <w:start w:val="1"/>
      <w:numFmt w:val="bullet"/>
      <w:lvlText w:val="•"/>
      <w:lvlJc w:val="left"/>
      <w:pPr>
        <w:tabs>
          <w:tab w:val="num" w:pos="2160"/>
        </w:tabs>
        <w:ind w:left="2160" w:hanging="360"/>
      </w:pPr>
      <w:rPr>
        <w:rFonts w:ascii="Arial" w:hAnsi="Arial" w:hint="default"/>
      </w:rPr>
    </w:lvl>
    <w:lvl w:ilvl="3" w:tplc="5A586AE0" w:tentative="1">
      <w:start w:val="1"/>
      <w:numFmt w:val="bullet"/>
      <w:lvlText w:val="•"/>
      <w:lvlJc w:val="left"/>
      <w:pPr>
        <w:tabs>
          <w:tab w:val="num" w:pos="2880"/>
        </w:tabs>
        <w:ind w:left="2880" w:hanging="360"/>
      </w:pPr>
      <w:rPr>
        <w:rFonts w:ascii="Arial" w:hAnsi="Arial" w:hint="default"/>
      </w:rPr>
    </w:lvl>
    <w:lvl w:ilvl="4" w:tplc="9E7ECF74" w:tentative="1">
      <w:start w:val="1"/>
      <w:numFmt w:val="bullet"/>
      <w:lvlText w:val="•"/>
      <w:lvlJc w:val="left"/>
      <w:pPr>
        <w:tabs>
          <w:tab w:val="num" w:pos="3600"/>
        </w:tabs>
        <w:ind w:left="3600" w:hanging="360"/>
      </w:pPr>
      <w:rPr>
        <w:rFonts w:ascii="Arial" w:hAnsi="Arial" w:hint="default"/>
      </w:rPr>
    </w:lvl>
    <w:lvl w:ilvl="5" w:tplc="42DC7132" w:tentative="1">
      <w:start w:val="1"/>
      <w:numFmt w:val="bullet"/>
      <w:lvlText w:val="•"/>
      <w:lvlJc w:val="left"/>
      <w:pPr>
        <w:tabs>
          <w:tab w:val="num" w:pos="4320"/>
        </w:tabs>
        <w:ind w:left="4320" w:hanging="360"/>
      </w:pPr>
      <w:rPr>
        <w:rFonts w:ascii="Arial" w:hAnsi="Arial" w:hint="default"/>
      </w:rPr>
    </w:lvl>
    <w:lvl w:ilvl="6" w:tplc="215ACECC" w:tentative="1">
      <w:start w:val="1"/>
      <w:numFmt w:val="bullet"/>
      <w:lvlText w:val="•"/>
      <w:lvlJc w:val="left"/>
      <w:pPr>
        <w:tabs>
          <w:tab w:val="num" w:pos="5040"/>
        </w:tabs>
        <w:ind w:left="5040" w:hanging="360"/>
      </w:pPr>
      <w:rPr>
        <w:rFonts w:ascii="Arial" w:hAnsi="Arial" w:hint="default"/>
      </w:rPr>
    </w:lvl>
    <w:lvl w:ilvl="7" w:tplc="1CB81310" w:tentative="1">
      <w:start w:val="1"/>
      <w:numFmt w:val="bullet"/>
      <w:lvlText w:val="•"/>
      <w:lvlJc w:val="left"/>
      <w:pPr>
        <w:tabs>
          <w:tab w:val="num" w:pos="5760"/>
        </w:tabs>
        <w:ind w:left="5760" w:hanging="360"/>
      </w:pPr>
      <w:rPr>
        <w:rFonts w:ascii="Arial" w:hAnsi="Arial" w:hint="default"/>
      </w:rPr>
    </w:lvl>
    <w:lvl w:ilvl="8" w:tplc="A112CD02" w:tentative="1">
      <w:start w:val="1"/>
      <w:numFmt w:val="bullet"/>
      <w:lvlText w:val="•"/>
      <w:lvlJc w:val="left"/>
      <w:pPr>
        <w:tabs>
          <w:tab w:val="num" w:pos="6480"/>
        </w:tabs>
        <w:ind w:left="6480" w:hanging="360"/>
      </w:pPr>
      <w:rPr>
        <w:rFonts w:ascii="Arial" w:hAnsi="Arial" w:hint="default"/>
      </w:rPr>
    </w:lvl>
  </w:abstractNum>
  <w:abstractNum w:abstractNumId="15">
    <w:nsid w:val="6C57217E"/>
    <w:multiLevelType w:val="hybridMultilevel"/>
    <w:tmpl w:val="FB742A8C"/>
    <w:lvl w:ilvl="0" w:tplc="E29871B0">
      <w:start w:val="1"/>
      <w:numFmt w:val="bullet"/>
      <w:lvlText w:val="•"/>
      <w:lvlJc w:val="left"/>
      <w:pPr>
        <w:tabs>
          <w:tab w:val="num" w:pos="1080"/>
        </w:tabs>
        <w:ind w:left="1080" w:hanging="360"/>
      </w:pPr>
      <w:rPr>
        <w:rFonts w:ascii="Arial" w:hAnsi="Arial" w:hint="default"/>
      </w:rPr>
    </w:lvl>
    <w:lvl w:ilvl="1" w:tplc="C9DEE1AC" w:tentative="1">
      <w:start w:val="1"/>
      <w:numFmt w:val="bullet"/>
      <w:lvlText w:val="•"/>
      <w:lvlJc w:val="left"/>
      <w:pPr>
        <w:tabs>
          <w:tab w:val="num" w:pos="1800"/>
        </w:tabs>
        <w:ind w:left="1800" w:hanging="360"/>
      </w:pPr>
      <w:rPr>
        <w:rFonts w:ascii="Arial" w:hAnsi="Arial" w:hint="default"/>
      </w:rPr>
    </w:lvl>
    <w:lvl w:ilvl="2" w:tplc="29D89370" w:tentative="1">
      <w:start w:val="1"/>
      <w:numFmt w:val="bullet"/>
      <w:lvlText w:val="•"/>
      <w:lvlJc w:val="left"/>
      <w:pPr>
        <w:tabs>
          <w:tab w:val="num" w:pos="2520"/>
        </w:tabs>
        <w:ind w:left="2520" w:hanging="360"/>
      </w:pPr>
      <w:rPr>
        <w:rFonts w:ascii="Arial" w:hAnsi="Arial" w:hint="default"/>
      </w:rPr>
    </w:lvl>
    <w:lvl w:ilvl="3" w:tplc="C230427C" w:tentative="1">
      <w:start w:val="1"/>
      <w:numFmt w:val="bullet"/>
      <w:lvlText w:val="•"/>
      <w:lvlJc w:val="left"/>
      <w:pPr>
        <w:tabs>
          <w:tab w:val="num" w:pos="3240"/>
        </w:tabs>
        <w:ind w:left="3240" w:hanging="360"/>
      </w:pPr>
      <w:rPr>
        <w:rFonts w:ascii="Arial" w:hAnsi="Arial" w:hint="default"/>
      </w:rPr>
    </w:lvl>
    <w:lvl w:ilvl="4" w:tplc="2200D500" w:tentative="1">
      <w:start w:val="1"/>
      <w:numFmt w:val="bullet"/>
      <w:lvlText w:val="•"/>
      <w:lvlJc w:val="left"/>
      <w:pPr>
        <w:tabs>
          <w:tab w:val="num" w:pos="3960"/>
        </w:tabs>
        <w:ind w:left="3960" w:hanging="360"/>
      </w:pPr>
      <w:rPr>
        <w:rFonts w:ascii="Arial" w:hAnsi="Arial" w:hint="default"/>
      </w:rPr>
    </w:lvl>
    <w:lvl w:ilvl="5" w:tplc="08EA5574" w:tentative="1">
      <w:start w:val="1"/>
      <w:numFmt w:val="bullet"/>
      <w:lvlText w:val="•"/>
      <w:lvlJc w:val="left"/>
      <w:pPr>
        <w:tabs>
          <w:tab w:val="num" w:pos="4680"/>
        </w:tabs>
        <w:ind w:left="4680" w:hanging="360"/>
      </w:pPr>
      <w:rPr>
        <w:rFonts w:ascii="Arial" w:hAnsi="Arial" w:hint="default"/>
      </w:rPr>
    </w:lvl>
    <w:lvl w:ilvl="6" w:tplc="CBBED388" w:tentative="1">
      <w:start w:val="1"/>
      <w:numFmt w:val="bullet"/>
      <w:lvlText w:val="•"/>
      <w:lvlJc w:val="left"/>
      <w:pPr>
        <w:tabs>
          <w:tab w:val="num" w:pos="5400"/>
        </w:tabs>
        <w:ind w:left="5400" w:hanging="360"/>
      </w:pPr>
      <w:rPr>
        <w:rFonts w:ascii="Arial" w:hAnsi="Arial" w:hint="default"/>
      </w:rPr>
    </w:lvl>
    <w:lvl w:ilvl="7" w:tplc="9A448918" w:tentative="1">
      <w:start w:val="1"/>
      <w:numFmt w:val="bullet"/>
      <w:lvlText w:val="•"/>
      <w:lvlJc w:val="left"/>
      <w:pPr>
        <w:tabs>
          <w:tab w:val="num" w:pos="6120"/>
        </w:tabs>
        <w:ind w:left="6120" w:hanging="360"/>
      </w:pPr>
      <w:rPr>
        <w:rFonts w:ascii="Arial" w:hAnsi="Arial" w:hint="default"/>
      </w:rPr>
    </w:lvl>
    <w:lvl w:ilvl="8" w:tplc="D3FE3D54" w:tentative="1">
      <w:start w:val="1"/>
      <w:numFmt w:val="bullet"/>
      <w:lvlText w:val="•"/>
      <w:lvlJc w:val="left"/>
      <w:pPr>
        <w:tabs>
          <w:tab w:val="num" w:pos="6840"/>
        </w:tabs>
        <w:ind w:left="6840" w:hanging="360"/>
      </w:pPr>
      <w:rPr>
        <w:rFonts w:ascii="Arial" w:hAnsi="Arial" w:hint="default"/>
      </w:rPr>
    </w:lvl>
  </w:abstractNum>
  <w:abstractNum w:abstractNumId="16">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48A284E"/>
    <w:multiLevelType w:val="hybridMultilevel"/>
    <w:tmpl w:val="032AD93A"/>
    <w:lvl w:ilvl="0" w:tplc="1E98235A">
      <w:start w:val="1"/>
      <w:numFmt w:val="bullet"/>
      <w:lvlText w:val=""/>
      <w:lvlJc w:val="left"/>
      <w:pPr>
        <w:tabs>
          <w:tab w:val="num" w:pos="720"/>
        </w:tabs>
        <w:ind w:left="720" w:hanging="360"/>
      </w:pPr>
      <w:rPr>
        <w:rFonts w:ascii="Wingdings" w:hAnsi="Wingdings" w:hint="default"/>
      </w:rPr>
    </w:lvl>
    <w:lvl w:ilvl="1" w:tplc="99FCF02A">
      <w:start w:val="1"/>
      <w:numFmt w:val="bullet"/>
      <w:lvlText w:val=""/>
      <w:lvlJc w:val="left"/>
      <w:pPr>
        <w:tabs>
          <w:tab w:val="num" w:pos="1440"/>
        </w:tabs>
        <w:ind w:left="1440" w:hanging="360"/>
      </w:pPr>
      <w:rPr>
        <w:rFonts w:ascii="Wingdings" w:hAnsi="Wingdings" w:hint="default"/>
      </w:rPr>
    </w:lvl>
    <w:lvl w:ilvl="2" w:tplc="0622A91E" w:tentative="1">
      <w:start w:val="1"/>
      <w:numFmt w:val="bullet"/>
      <w:lvlText w:val=""/>
      <w:lvlJc w:val="left"/>
      <w:pPr>
        <w:tabs>
          <w:tab w:val="num" w:pos="2160"/>
        </w:tabs>
        <w:ind w:left="2160" w:hanging="360"/>
      </w:pPr>
      <w:rPr>
        <w:rFonts w:ascii="Wingdings" w:hAnsi="Wingdings" w:hint="default"/>
      </w:rPr>
    </w:lvl>
    <w:lvl w:ilvl="3" w:tplc="76AAB538" w:tentative="1">
      <w:start w:val="1"/>
      <w:numFmt w:val="bullet"/>
      <w:lvlText w:val=""/>
      <w:lvlJc w:val="left"/>
      <w:pPr>
        <w:tabs>
          <w:tab w:val="num" w:pos="2880"/>
        </w:tabs>
        <w:ind w:left="2880" w:hanging="360"/>
      </w:pPr>
      <w:rPr>
        <w:rFonts w:ascii="Wingdings" w:hAnsi="Wingdings" w:hint="default"/>
      </w:rPr>
    </w:lvl>
    <w:lvl w:ilvl="4" w:tplc="A16416FE" w:tentative="1">
      <w:start w:val="1"/>
      <w:numFmt w:val="bullet"/>
      <w:lvlText w:val=""/>
      <w:lvlJc w:val="left"/>
      <w:pPr>
        <w:tabs>
          <w:tab w:val="num" w:pos="3600"/>
        </w:tabs>
        <w:ind w:left="3600" w:hanging="360"/>
      </w:pPr>
      <w:rPr>
        <w:rFonts w:ascii="Wingdings" w:hAnsi="Wingdings" w:hint="default"/>
      </w:rPr>
    </w:lvl>
    <w:lvl w:ilvl="5" w:tplc="66AC3E2A" w:tentative="1">
      <w:start w:val="1"/>
      <w:numFmt w:val="bullet"/>
      <w:lvlText w:val=""/>
      <w:lvlJc w:val="left"/>
      <w:pPr>
        <w:tabs>
          <w:tab w:val="num" w:pos="4320"/>
        </w:tabs>
        <w:ind w:left="4320" w:hanging="360"/>
      </w:pPr>
      <w:rPr>
        <w:rFonts w:ascii="Wingdings" w:hAnsi="Wingdings" w:hint="default"/>
      </w:rPr>
    </w:lvl>
    <w:lvl w:ilvl="6" w:tplc="5A7251B8" w:tentative="1">
      <w:start w:val="1"/>
      <w:numFmt w:val="bullet"/>
      <w:lvlText w:val=""/>
      <w:lvlJc w:val="left"/>
      <w:pPr>
        <w:tabs>
          <w:tab w:val="num" w:pos="5040"/>
        </w:tabs>
        <w:ind w:left="5040" w:hanging="360"/>
      </w:pPr>
      <w:rPr>
        <w:rFonts w:ascii="Wingdings" w:hAnsi="Wingdings" w:hint="default"/>
      </w:rPr>
    </w:lvl>
    <w:lvl w:ilvl="7" w:tplc="967C85A4" w:tentative="1">
      <w:start w:val="1"/>
      <w:numFmt w:val="bullet"/>
      <w:lvlText w:val=""/>
      <w:lvlJc w:val="left"/>
      <w:pPr>
        <w:tabs>
          <w:tab w:val="num" w:pos="5760"/>
        </w:tabs>
        <w:ind w:left="5760" w:hanging="360"/>
      </w:pPr>
      <w:rPr>
        <w:rFonts w:ascii="Wingdings" w:hAnsi="Wingdings" w:hint="default"/>
      </w:rPr>
    </w:lvl>
    <w:lvl w:ilvl="8" w:tplc="84621192" w:tentative="1">
      <w:start w:val="1"/>
      <w:numFmt w:val="bullet"/>
      <w:lvlText w:val=""/>
      <w:lvlJc w:val="left"/>
      <w:pPr>
        <w:tabs>
          <w:tab w:val="num" w:pos="6480"/>
        </w:tabs>
        <w:ind w:left="6480" w:hanging="360"/>
      </w:pPr>
      <w:rPr>
        <w:rFonts w:ascii="Wingdings" w:hAnsi="Wingdings" w:hint="default"/>
      </w:rPr>
    </w:lvl>
  </w:abstractNum>
  <w:abstractNum w:abstractNumId="18">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5F622A"/>
    <w:multiLevelType w:val="hybridMultilevel"/>
    <w:tmpl w:val="44BC6F48"/>
    <w:lvl w:ilvl="0" w:tplc="99142BAE">
      <w:start w:val="1"/>
      <w:numFmt w:val="bullet"/>
      <w:lvlText w:val="•"/>
      <w:lvlJc w:val="left"/>
      <w:pPr>
        <w:tabs>
          <w:tab w:val="num" w:pos="720"/>
        </w:tabs>
        <w:ind w:left="720" w:hanging="360"/>
      </w:pPr>
      <w:rPr>
        <w:rFonts w:ascii="Arial" w:hAnsi="Arial" w:hint="default"/>
      </w:rPr>
    </w:lvl>
    <w:lvl w:ilvl="1" w:tplc="F7ECDFBE" w:tentative="1">
      <w:start w:val="1"/>
      <w:numFmt w:val="bullet"/>
      <w:lvlText w:val="•"/>
      <w:lvlJc w:val="left"/>
      <w:pPr>
        <w:tabs>
          <w:tab w:val="num" w:pos="1440"/>
        </w:tabs>
        <w:ind w:left="1440" w:hanging="360"/>
      </w:pPr>
      <w:rPr>
        <w:rFonts w:ascii="Arial" w:hAnsi="Arial" w:hint="default"/>
      </w:rPr>
    </w:lvl>
    <w:lvl w:ilvl="2" w:tplc="2A24059A" w:tentative="1">
      <w:start w:val="1"/>
      <w:numFmt w:val="bullet"/>
      <w:lvlText w:val="•"/>
      <w:lvlJc w:val="left"/>
      <w:pPr>
        <w:tabs>
          <w:tab w:val="num" w:pos="2160"/>
        </w:tabs>
        <w:ind w:left="2160" w:hanging="360"/>
      </w:pPr>
      <w:rPr>
        <w:rFonts w:ascii="Arial" w:hAnsi="Arial" w:hint="default"/>
      </w:rPr>
    </w:lvl>
    <w:lvl w:ilvl="3" w:tplc="3EA0DD8E" w:tentative="1">
      <w:start w:val="1"/>
      <w:numFmt w:val="bullet"/>
      <w:lvlText w:val="•"/>
      <w:lvlJc w:val="left"/>
      <w:pPr>
        <w:tabs>
          <w:tab w:val="num" w:pos="2880"/>
        </w:tabs>
        <w:ind w:left="2880" w:hanging="360"/>
      </w:pPr>
      <w:rPr>
        <w:rFonts w:ascii="Arial" w:hAnsi="Arial" w:hint="default"/>
      </w:rPr>
    </w:lvl>
    <w:lvl w:ilvl="4" w:tplc="207A59AE" w:tentative="1">
      <w:start w:val="1"/>
      <w:numFmt w:val="bullet"/>
      <w:lvlText w:val="•"/>
      <w:lvlJc w:val="left"/>
      <w:pPr>
        <w:tabs>
          <w:tab w:val="num" w:pos="3600"/>
        </w:tabs>
        <w:ind w:left="3600" w:hanging="360"/>
      </w:pPr>
      <w:rPr>
        <w:rFonts w:ascii="Arial" w:hAnsi="Arial" w:hint="default"/>
      </w:rPr>
    </w:lvl>
    <w:lvl w:ilvl="5" w:tplc="BE36D7B8" w:tentative="1">
      <w:start w:val="1"/>
      <w:numFmt w:val="bullet"/>
      <w:lvlText w:val="•"/>
      <w:lvlJc w:val="left"/>
      <w:pPr>
        <w:tabs>
          <w:tab w:val="num" w:pos="4320"/>
        </w:tabs>
        <w:ind w:left="4320" w:hanging="360"/>
      </w:pPr>
      <w:rPr>
        <w:rFonts w:ascii="Arial" w:hAnsi="Arial" w:hint="default"/>
      </w:rPr>
    </w:lvl>
    <w:lvl w:ilvl="6" w:tplc="5948931E" w:tentative="1">
      <w:start w:val="1"/>
      <w:numFmt w:val="bullet"/>
      <w:lvlText w:val="•"/>
      <w:lvlJc w:val="left"/>
      <w:pPr>
        <w:tabs>
          <w:tab w:val="num" w:pos="5040"/>
        </w:tabs>
        <w:ind w:left="5040" w:hanging="360"/>
      </w:pPr>
      <w:rPr>
        <w:rFonts w:ascii="Arial" w:hAnsi="Arial" w:hint="default"/>
      </w:rPr>
    </w:lvl>
    <w:lvl w:ilvl="7" w:tplc="854C2918" w:tentative="1">
      <w:start w:val="1"/>
      <w:numFmt w:val="bullet"/>
      <w:lvlText w:val="•"/>
      <w:lvlJc w:val="left"/>
      <w:pPr>
        <w:tabs>
          <w:tab w:val="num" w:pos="5760"/>
        </w:tabs>
        <w:ind w:left="5760" w:hanging="360"/>
      </w:pPr>
      <w:rPr>
        <w:rFonts w:ascii="Arial" w:hAnsi="Arial" w:hint="default"/>
      </w:rPr>
    </w:lvl>
    <w:lvl w:ilvl="8" w:tplc="F6863214" w:tentative="1">
      <w:start w:val="1"/>
      <w:numFmt w:val="bullet"/>
      <w:lvlText w:val="•"/>
      <w:lvlJc w:val="left"/>
      <w:pPr>
        <w:tabs>
          <w:tab w:val="num" w:pos="6480"/>
        </w:tabs>
        <w:ind w:left="6480" w:hanging="360"/>
      </w:pPr>
      <w:rPr>
        <w:rFonts w:ascii="Arial" w:hAnsi="Arial" w:hint="default"/>
      </w:rPr>
    </w:lvl>
  </w:abstractNum>
  <w:abstractNum w:abstractNumId="20">
    <w:nsid w:val="7F2A4B56"/>
    <w:multiLevelType w:val="hybridMultilevel"/>
    <w:tmpl w:val="EFF0549A"/>
    <w:lvl w:ilvl="0" w:tplc="310C0E50">
      <w:start w:val="1"/>
      <w:numFmt w:val="bullet"/>
      <w:lvlText w:val="•"/>
      <w:lvlJc w:val="left"/>
      <w:pPr>
        <w:tabs>
          <w:tab w:val="num" w:pos="720"/>
        </w:tabs>
        <w:ind w:left="720" w:hanging="360"/>
      </w:pPr>
      <w:rPr>
        <w:rFonts w:ascii="Arial" w:hAnsi="Arial" w:hint="default"/>
      </w:rPr>
    </w:lvl>
    <w:lvl w:ilvl="1" w:tplc="8D2899D0" w:tentative="1">
      <w:start w:val="1"/>
      <w:numFmt w:val="bullet"/>
      <w:lvlText w:val="•"/>
      <w:lvlJc w:val="left"/>
      <w:pPr>
        <w:tabs>
          <w:tab w:val="num" w:pos="1440"/>
        </w:tabs>
        <w:ind w:left="1440" w:hanging="360"/>
      </w:pPr>
      <w:rPr>
        <w:rFonts w:ascii="Arial" w:hAnsi="Arial" w:hint="default"/>
      </w:rPr>
    </w:lvl>
    <w:lvl w:ilvl="2" w:tplc="6C2A243E" w:tentative="1">
      <w:start w:val="1"/>
      <w:numFmt w:val="bullet"/>
      <w:lvlText w:val="•"/>
      <w:lvlJc w:val="left"/>
      <w:pPr>
        <w:tabs>
          <w:tab w:val="num" w:pos="2160"/>
        </w:tabs>
        <w:ind w:left="2160" w:hanging="360"/>
      </w:pPr>
      <w:rPr>
        <w:rFonts w:ascii="Arial" w:hAnsi="Arial" w:hint="default"/>
      </w:rPr>
    </w:lvl>
    <w:lvl w:ilvl="3" w:tplc="ADDA09EE" w:tentative="1">
      <w:start w:val="1"/>
      <w:numFmt w:val="bullet"/>
      <w:lvlText w:val="•"/>
      <w:lvlJc w:val="left"/>
      <w:pPr>
        <w:tabs>
          <w:tab w:val="num" w:pos="2880"/>
        </w:tabs>
        <w:ind w:left="2880" w:hanging="360"/>
      </w:pPr>
      <w:rPr>
        <w:rFonts w:ascii="Arial" w:hAnsi="Arial" w:hint="default"/>
      </w:rPr>
    </w:lvl>
    <w:lvl w:ilvl="4" w:tplc="3F1432BA" w:tentative="1">
      <w:start w:val="1"/>
      <w:numFmt w:val="bullet"/>
      <w:lvlText w:val="•"/>
      <w:lvlJc w:val="left"/>
      <w:pPr>
        <w:tabs>
          <w:tab w:val="num" w:pos="3600"/>
        </w:tabs>
        <w:ind w:left="3600" w:hanging="360"/>
      </w:pPr>
      <w:rPr>
        <w:rFonts w:ascii="Arial" w:hAnsi="Arial" w:hint="default"/>
      </w:rPr>
    </w:lvl>
    <w:lvl w:ilvl="5" w:tplc="5FD4A4F4" w:tentative="1">
      <w:start w:val="1"/>
      <w:numFmt w:val="bullet"/>
      <w:lvlText w:val="•"/>
      <w:lvlJc w:val="left"/>
      <w:pPr>
        <w:tabs>
          <w:tab w:val="num" w:pos="4320"/>
        </w:tabs>
        <w:ind w:left="4320" w:hanging="360"/>
      </w:pPr>
      <w:rPr>
        <w:rFonts w:ascii="Arial" w:hAnsi="Arial" w:hint="default"/>
      </w:rPr>
    </w:lvl>
    <w:lvl w:ilvl="6" w:tplc="9788CE60" w:tentative="1">
      <w:start w:val="1"/>
      <w:numFmt w:val="bullet"/>
      <w:lvlText w:val="•"/>
      <w:lvlJc w:val="left"/>
      <w:pPr>
        <w:tabs>
          <w:tab w:val="num" w:pos="5040"/>
        </w:tabs>
        <w:ind w:left="5040" w:hanging="360"/>
      </w:pPr>
      <w:rPr>
        <w:rFonts w:ascii="Arial" w:hAnsi="Arial" w:hint="default"/>
      </w:rPr>
    </w:lvl>
    <w:lvl w:ilvl="7" w:tplc="E7ECF4D4" w:tentative="1">
      <w:start w:val="1"/>
      <w:numFmt w:val="bullet"/>
      <w:lvlText w:val="•"/>
      <w:lvlJc w:val="left"/>
      <w:pPr>
        <w:tabs>
          <w:tab w:val="num" w:pos="5760"/>
        </w:tabs>
        <w:ind w:left="5760" w:hanging="360"/>
      </w:pPr>
      <w:rPr>
        <w:rFonts w:ascii="Arial" w:hAnsi="Arial" w:hint="default"/>
      </w:rPr>
    </w:lvl>
    <w:lvl w:ilvl="8" w:tplc="17F200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6"/>
  </w:num>
  <w:num w:numId="3">
    <w:abstractNumId w:val="10"/>
  </w:num>
  <w:num w:numId="4">
    <w:abstractNumId w:val="9"/>
  </w:num>
  <w:num w:numId="5">
    <w:abstractNumId w:val="5"/>
  </w:num>
  <w:num w:numId="6">
    <w:abstractNumId w:val="18"/>
  </w:num>
  <w:num w:numId="7">
    <w:abstractNumId w:val="8"/>
  </w:num>
  <w:num w:numId="8">
    <w:abstractNumId w:val="17"/>
  </w:num>
  <w:num w:numId="9">
    <w:abstractNumId w:val="14"/>
  </w:num>
  <w:num w:numId="10">
    <w:abstractNumId w:val="3"/>
  </w:num>
  <w:num w:numId="11">
    <w:abstractNumId w:val="7"/>
  </w:num>
  <w:num w:numId="12">
    <w:abstractNumId w:val="15"/>
  </w:num>
  <w:num w:numId="13">
    <w:abstractNumId w:val="19"/>
  </w:num>
  <w:num w:numId="14">
    <w:abstractNumId w:val="13"/>
  </w:num>
  <w:num w:numId="15">
    <w:abstractNumId w:val="6"/>
  </w:num>
  <w:num w:numId="16">
    <w:abstractNumId w:val="20"/>
  </w:num>
  <w:num w:numId="17">
    <w:abstractNumId w:val="0"/>
  </w:num>
  <w:num w:numId="18">
    <w:abstractNumId w:val="2"/>
  </w:num>
  <w:num w:numId="19">
    <w:abstractNumId w:val="12"/>
  </w:num>
  <w:num w:numId="20">
    <w:abstractNumId w:val="16"/>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E3"/>
    <w:rsid w:val="000562B7"/>
    <w:rsid w:val="001102F1"/>
    <w:rsid w:val="00155D09"/>
    <w:rsid w:val="001943E3"/>
    <w:rsid w:val="00225228"/>
    <w:rsid w:val="0024752E"/>
    <w:rsid w:val="003854C2"/>
    <w:rsid w:val="00525633"/>
    <w:rsid w:val="005A55A9"/>
    <w:rsid w:val="006134E5"/>
    <w:rsid w:val="00636617"/>
    <w:rsid w:val="00671EBD"/>
    <w:rsid w:val="00694C34"/>
    <w:rsid w:val="006C7E18"/>
    <w:rsid w:val="008C5FBB"/>
    <w:rsid w:val="008E2616"/>
    <w:rsid w:val="00927CF5"/>
    <w:rsid w:val="009B7EA4"/>
    <w:rsid w:val="00B5655A"/>
    <w:rsid w:val="00B762AB"/>
    <w:rsid w:val="00BA5862"/>
    <w:rsid w:val="00CA1B78"/>
    <w:rsid w:val="00CE67EC"/>
    <w:rsid w:val="00D03836"/>
    <w:rsid w:val="00DF2DA5"/>
    <w:rsid w:val="00E47BF6"/>
    <w:rsid w:val="00EB41CA"/>
    <w:rsid w:val="00FC3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paragraph" w:styleId="NormalWeb">
    <w:name w:val="Normal (Web)"/>
    <w:basedOn w:val="Normal"/>
    <w:uiPriority w:val="99"/>
    <w:semiHidden/>
    <w:unhideWhenUsed/>
    <w:rsid w:val="001943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iPriority w:val="99"/>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iPriority w:val="99"/>
    <w:semiHidden/>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paragraph" w:styleId="NormalWeb">
    <w:name w:val="Normal (Web)"/>
    <w:basedOn w:val="Normal"/>
    <w:uiPriority w:val="99"/>
    <w:semiHidden/>
    <w:unhideWhenUsed/>
    <w:rsid w:val="001943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1554">
      <w:bodyDiv w:val="1"/>
      <w:marLeft w:val="0"/>
      <w:marRight w:val="0"/>
      <w:marTop w:val="0"/>
      <w:marBottom w:val="0"/>
      <w:divBdr>
        <w:top w:val="none" w:sz="0" w:space="0" w:color="auto"/>
        <w:left w:val="none" w:sz="0" w:space="0" w:color="auto"/>
        <w:bottom w:val="none" w:sz="0" w:space="0" w:color="auto"/>
        <w:right w:val="none" w:sz="0" w:space="0" w:color="auto"/>
      </w:divBdr>
      <w:divsChild>
        <w:div w:id="1502237814">
          <w:marLeft w:val="274"/>
          <w:marRight w:val="0"/>
          <w:marTop w:val="0"/>
          <w:marBottom w:val="0"/>
          <w:divBdr>
            <w:top w:val="none" w:sz="0" w:space="0" w:color="auto"/>
            <w:left w:val="none" w:sz="0" w:space="0" w:color="auto"/>
            <w:bottom w:val="none" w:sz="0" w:space="0" w:color="auto"/>
            <w:right w:val="none" w:sz="0" w:space="0" w:color="auto"/>
          </w:divBdr>
        </w:div>
        <w:div w:id="644168518">
          <w:marLeft w:val="274"/>
          <w:marRight w:val="0"/>
          <w:marTop w:val="0"/>
          <w:marBottom w:val="0"/>
          <w:divBdr>
            <w:top w:val="none" w:sz="0" w:space="0" w:color="auto"/>
            <w:left w:val="none" w:sz="0" w:space="0" w:color="auto"/>
            <w:bottom w:val="none" w:sz="0" w:space="0" w:color="auto"/>
            <w:right w:val="none" w:sz="0" w:space="0" w:color="auto"/>
          </w:divBdr>
        </w:div>
        <w:div w:id="1917979685">
          <w:marLeft w:val="274"/>
          <w:marRight w:val="0"/>
          <w:marTop w:val="0"/>
          <w:marBottom w:val="0"/>
          <w:divBdr>
            <w:top w:val="none" w:sz="0" w:space="0" w:color="auto"/>
            <w:left w:val="none" w:sz="0" w:space="0" w:color="auto"/>
            <w:bottom w:val="none" w:sz="0" w:space="0" w:color="auto"/>
            <w:right w:val="none" w:sz="0" w:space="0" w:color="auto"/>
          </w:divBdr>
        </w:div>
      </w:divsChild>
    </w:div>
    <w:div w:id="111944520">
      <w:bodyDiv w:val="1"/>
      <w:marLeft w:val="0"/>
      <w:marRight w:val="0"/>
      <w:marTop w:val="0"/>
      <w:marBottom w:val="0"/>
      <w:divBdr>
        <w:top w:val="none" w:sz="0" w:space="0" w:color="auto"/>
        <w:left w:val="none" w:sz="0" w:space="0" w:color="auto"/>
        <w:bottom w:val="none" w:sz="0" w:space="0" w:color="auto"/>
        <w:right w:val="none" w:sz="0" w:space="0" w:color="auto"/>
      </w:divBdr>
    </w:div>
    <w:div w:id="292946666">
      <w:bodyDiv w:val="1"/>
      <w:marLeft w:val="0"/>
      <w:marRight w:val="0"/>
      <w:marTop w:val="0"/>
      <w:marBottom w:val="0"/>
      <w:divBdr>
        <w:top w:val="none" w:sz="0" w:space="0" w:color="auto"/>
        <w:left w:val="none" w:sz="0" w:space="0" w:color="auto"/>
        <w:bottom w:val="none" w:sz="0" w:space="0" w:color="auto"/>
        <w:right w:val="none" w:sz="0" w:space="0" w:color="auto"/>
      </w:divBdr>
      <w:divsChild>
        <w:div w:id="1625651562">
          <w:marLeft w:val="274"/>
          <w:marRight w:val="0"/>
          <w:marTop w:val="0"/>
          <w:marBottom w:val="0"/>
          <w:divBdr>
            <w:top w:val="none" w:sz="0" w:space="0" w:color="auto"/>
            <w:left w:val="none" w:sz="0" w:space="0" w:color="auto"/>
            <w:bottom w:val="none" w:sz="0" w:space="0" w:color="auto"/>
            <w:right w:val="none" w:sz="0" w:space="0" w:color="auto"/>
          </w:divBdr>
        </w:div>
      </w:divsChild>
    </w:div>
    <w:div w:id="760296634">
      <w:bodyDiv w:val="1"/>
      <w:marLeft w:val="0"/>
      <w:marRight w:val="0"/>
      <w:marTop w:val="0"/>
      <w:marBottom w:val="0"/>
      <w:divBdr>
        <w:top w:val="none" w:sz="0" w:space="0" w:color="auto"/>
        <w:left w:val="none" w:sz="0" w:space="0" w:color="auto"/>
        <w:bottom w:val="none" w:sz="0" w:space="0" w:color="auto"/>
        <w:right w:val="none" w:sz="0" w:space="0" w:color="auto"/>
      </w:divBdr>
      <w:divsChild>
        <w:div w:id="949702138">
          <w:marLeft w:val="274"/>
          <w:marRight w:val="0"/>
          <w:marTop w:val="0"/>
          <w:marBottom w:val="0"/>
          <w:divBdr>
            <w:top w:val="none" w:sz="0" w:space="0" w:color="auto"/>
            <w:left w:val="none" w:sz="0" w:space="0" w:color="auto"/>
            <w:bottom w:val="none" w:sz="0" w:space="0" w:color="auto"/>
            <w:right w:val="none" w:sz="0" w:space="0" w:color="auto"/>
          </w:divBdr>
        </w:div>
        <w:div w:id="1542860122">
          <w:marLeft w:val="274"/>
          <w:marRight w:val="0"/>
          <w:marTop w:val="0"/>
          <w:marBottom w:val="0"/>
          <w:divBdr>
            <w:top w:val="none" w:sz="0" w:space="0" w:color="auto"/>
            <w:left w:val="none" w:sz="0" w:space="0" w:color="auto"/>
            <w:bottom w:val="none" w:sz="0" w:space="0" w:color="auto"/>
            <w:right w:val="none" w:sz="0" w:space="0" w:color="auto"/>
          </w:divBdr>
        </w:div>
        <w:div w:id="1115175911">
          <w:marLeft w:val="274"/>
          <w:marRight w:val="0"/>
          <w:marTop w:val="0"/>
          <w:marBottom w:val="0"/>
          <w:divBdr>
            <w:top w:val="none" w:sz="0" w:space="0" w:color="auto"/>
            <w:left w:val="none" w:sz="0" w:space="0" w:color="auto"/>
            <w:bottom w:val="none" w:sz="0" w:space="0" w:color="auto"/>
            <w:right w:val="none" w:sz="0" w:space="0" w:color="auto"/>
          </w:divBdr>
        </w:div>
        <w:div w:id="1873952210">
          <w:marLeft w:val="274"/>
          <w:marRight w:val="0"/>
          <w:marTop w:val="0"/>
          <w:marBottom w:val="0"/>
          <w:divBdr>
            <w:top w:val="none" w:sz="0" w:space="0" w:color="auto"/>
            <w:left w:val="none" w:sz="0" w:space="0" w:color="auto"/>
            <w:bottom w:val="none" w:sz="0" w:space="0" w:color="auto"/>
            <w:right w:val="none" w:sz="0" w:space="0" w:color="auto"/>
          </w:divBdr>
        </w:div>
        <w:div w:id="624123151">
          <w:marLeft w:val="274"/>
          <w:marRight w:val="0"/>
          <w:marTop w:val="0"/>
          <w:marBottom w:val="0"/>
          <w:divBdr>
            <w:top w:val="none" w:sz="0" w:space="0" w:color="auto"/>
            <w:left w:val="none" w:sz="0" w:space="0" w:color="auto"/>
            <w:bottom w:val="none" w:sz="0" w:space="0" w:color="auto"/>
            <w:right w:val="none" w:sz="0" w:space="0" w:color="auto"/>
          </w:divBdr>
        </w:div>
      </w:divsChild>
    </w:div>
    <w:div w:id="797457423">
      <w:bodyDiv w:val="1"/>
      <w:marLeft w:val="0"/>
      <w:marRight w:val="0"/>
      <w:marTop w:val="0"/>
      <w:marBottom w:val="0"/>
      <w:divBdr>
        <w:top w:val="none" w:sz="0" w:space="0" w:color="auto"/>
        <w:left w:val="none" w:sz="0" w:space="0" w:color="auto"/>
        <w:bottom w:val="none" w:sz="0" w:space="0" w:color="auto"/>
        <w:right w:val="none" w:sz="0" w:space="0" w:color="auto"/>
      </w:divBdr>
      <w:divsChild>
        <w:div w:id="122580416">
          <w:marLeft w:val="720"/>
          <w:marRight w:val="0"/>
          <w:marTop w:val="0"/>
          <w:marBottom w:val="0"/>
          <w:divBdr>
            <w:top w:val="none" w:sz="0" w:space="0" w:color="auto"/>
            <w:left w:val="none" w:sz="0" w:space="0" w:color="auto"/>
            <w:bottom w:val="none" w:sz="0" w:space="0" w:color="auto"/>
            <w:right w:val="none" w:sz="0" w:space="0" w:color="auto"/>
          </w:divBdr>
        </w:div>
        <w:div w:id="1186215647">
          <w:marLeft w:val="720"/>
          <w:marRight w:val="0"/>
          <w:marTop w:val="0"/>
          <w:marBottom w:val="0"/>
          <w:divBdr>
            <w:top w:val="none" w:sz="0" w:space="0" w:color="auto"/>
            <w:left w:val="none" w:sz="0" w:space="0" w:color="auto"/>
            <w:bottom w:val="none" w:sz="0" w:space="0" w:color="auto"/>
            <w:right w:val="none" w:sz="0" w:space="0" w:color="auto"/>
          </w:divBdr>
        </w:div>
      </w:divsChild>
    </w:div>
    <w:div w:id="1191577191">
      <w:bodyDiv w:val="1"/>
      <w:marLeft w:val="0"/>
      <w:marRight w:val="0"/>
      <w:marTop w:val="0"/>
      <w:marBottom w:val="0"/>
      <w:divBdr>
        <w:top w:val="none" w:sz="0" w:space="0" w:color="auto"/>
        <w:left w:val="none" w:sz="0" w:space="0" w:color="auto"/>
        <w:bottom w:val="none" w:sz="0" w:space="0" w:color="auto"/>
        <w:right w:val="none" w:sz="0" w:space="0" w:color="auto"/>
      </w:divBdr>
      <w:divsChild>
        <w:div w:id="375008461">
          <w:marLeft w:val="720"/>
          <w:marRight w:val="0"/>
          <w:marTop w:val="0"/>
          <w:marBottom w:val="0"/>
          <w:divBdr>
            <w:top w:val="none" w:sz="0" w:space="0" w:color="auto"/>
            <w:left w:val="none" w:sz="0" w:space="0" w:color="auto"/>
            <w:bottom w:val="none" w:sz="0" w:space="0" w:color="auto"/>
            <w:right w:val="none" w:sz="0" w:space="0" w:color="auto"/>
          </w:divBdr>
        </w:div>
        <w:div w:id="1632859893">
          <w:marLeft w:val="720"/>
          <w:marRight w:val="0"/>
          <w:marTop w:val="0"/>
          <w:marBottom w:val="0"/>
          <w:divBdr>
            <w:top w:val="none" w:sz="0" w:space="0" w:color="auto"/>
            <w:left w:val="none" w:sz="0" w:space="0" w:color="auto"/>
            <w:bottom w:val="none" w:sz="0" w:space="0" w:color="auto"/>
            <w:right w:val="none" w:sz="0" w:space="0" w:color="auto"/>
          </w:divBdr>
        </w:div>
      </w:divsChild>
    </w:div>
    <w:div w:id="1320116780">
      <w:bodyDiv w:val="1"/>
      <w:marLeft w:val="0"/>
      <w:marRight w:val="0"/>
      <w:marTop w:val="0"/>
      <w:marBottom w:val="0"/>
      <w:divBdr>
        <w:top w:val="none" w:sz="0" w:space="0" w:color="auto"/>
        <w:left w:val="none" w:sz="0" w:space="0" w:color="auto"/>
        <w:bottom w:val="none" w:sz="0" w:space="0" w:color="auto"/>
        <w:right w:val="none" w:sz="0" w:space="0" w:color="auto"/>
      </w:divBdr>
      <w:divsChild>
        <w:div w:id="16780823">
          <w:marLeft w:val="274"/>
          <w:marRight w:val="0"/>
          <w:marTop w:val="0"/>
          <w:marBottom w:val="0"/>
          <w:divBdr>
            <w:top w:val="none" w:sz="0" w:space="0" w:color="auto"/>
            <w:left w:val="none" w:sz="0" w:space="0" w:color="auto"/>
            <w:bottom w:val="none" w:sz="0" w:space="0" w:color="auto"/>
            <w:right w:val="none" w:sz="0" w:space="0" w:color="auto"/>
          </w:divBdr>
        </w:div>
        <w:div w:id="456070312">
          <w:marLeft w:val="274"/>
          <w:marRight w:val="0"/>
          <w:marTop w:val="0"/>
          <w:marBottom w:val="0"/>
          <w:divBdr>
            <w:top w:val="none" w:sz="0" w:space="0" w:color="auto"/>
            <w:left w:val="none" w:sz="0" w:space="0" w:color="auto"/>
            <w:bottom w:val="none" w:sz="0" w:space="0" w:color="auto"/>
            <w:right w:val="none" w:sz="0" w:space="0" w:color="auto"/>
          </w:divBdr>
        </w:div>
        <w:div w:id="501165592">
          <w:marLeft w:val="274"/>
          <w:marRight w:val="0"/>
          <w:marTop w:val="0"/>
          <w:marBottom w:val="0"/>
          <w:divBdr>
            <w:top w:val="none" w:sz="0" w:space="0" w:color="auto"/>
            <w:left w:val="none" w:sz="0" w:space="0" w:color="auto"/>
            <w:bottom w:val="none" w:sz="0" w:space="0" w:color="auto"/>
            <w:right w:val="none" w:sz="0" w:space="0" w:color="auto"/>
          </w:divBdr>
        </w:div>
        <w:div w:id="1639260008">
          <w:marLeft w:val="274"/>
          <w:marRight w:val="0"/>
          <w:marTop w:val="0"/>
          <w:marBottom w:val="0"/>
          <w:divBdr>
            <w:top w:val="none" w:sz="0" w:space="0" w:color="auto"/>
            <w:left w:val="none" w:sz="0" w:space="0" w:color="auto"/>
            <w:bottom w:val="none" w:sz="0" w:space="0" w:color="auto"/>
            <w:right w:val="none" w:sz="0" w:space="0" w:color="auto"/>
          </w:divBdr>
        </w:div>
        <w:div w:id="1347906293">
          <w:marLeft w:val="274"/>
          <w:marRight w:val="0"/>
          <w:marTop w:val="0"/>
          <w:marBottom w:val="0"/>
          <w:divBdr>
            <w:top w:val="none" w:sz="0" w:space="0" w:color="auto"/>
            <w:left w:val="none" w:sz="0" w:space="0" w:color="auto"/>
            <w:bottom w:val="none" w:sz="0" w:space="0" w:color="auto"/>
            <w:right w:val="none" w:sz="0" w:space="0" w:color="auto"/>
          </w:divBdr>
        </w:div>
        <w:div w:id="1755124790">
          <w:marLeft w:val="274"/>
          <w:marRight w:val="0"/>
          <w:marTop w:val="0"/>
          <w:marBottom w:val="0"/>
          <w:divBdr>
            <w:top w:val="none" w:sz="0" w:space="0" w:color="auto"/>
            <w:left w:val="none" w:sz="0" w:space="0" w:color="auto"/>
            <w:bottom w:val="none" w:sz="0" w:space="0" w:color="auto"/>
            <w:right w:val="none" w:sz="0" w:space="0" w:color="auto"/>
          </w:divBdr>
        </w:div>
        <w:div w:id="1514685118">
          <w:marLeft w:val="274"/>
          <w:marRight w:val="0"/>
          <w:marTop w:val="0"/>
          <w:marBottom w:val="0"/>
          <w:divBdr>
            <w:top w:val="none" w:sz="0" w:space="0" w:color="auto"/>
            <w:left w:val="none" w:sz="0" w:space="0" w:color="auto"/>
            <w:bottom w:val="none" w:sz="0" w:space="0" w:color="auto"/>
            <w:right w:val="none" w:sz="0" w:space="0" w:color="auto"/>
          </w:divBdr>
        </w:div>
        <w:div w:id="258801786">
          <w:marLeft w:val="274"/>
          <w:marRight w:val="0"/>
          <w:marTop w:val="0"/>
          <w:marBottom w:val="0"/>
          <w:divBdr>
            <w:top w:val="none" w:sz="0" w:space="0" w:color="auto"/>
            <w:left w:val="none" w:sz="0" w:space="0" w:color="auto"/>
            <w:bottom w:val="none" w:sz="0" w:space="0" w:color="auto"/>
            <w:right w:val="none" w:sz="0" w:space="0" w:color="auto"/>
          </w:divBdr>
        </w:div>
      </w:divsChild>
    </w:div>
    <w:div w:id="1884949325">
      <w:bodyDiv w:val="1"/>
      <w:marLeft w:val="0"/>
      <w:marRight w:val="0"/>
      <w:marTop w:val="0"/>
      <w:marBottom w:val="0"/>
      <w:divBdr>
        <w:top w:val="none" w:sz="0" w:space="0" w:color="auto"/>
        <w:left w:val="none" w:sz="0" w:space="0" w:color="auto"/>
        <w:bottom w:val="none" w:sz="0" w:space="0" w:color="auto"/>
        <w:right w:val="none" w:sz="0" w:space="0" w:color="auto"/>
      </w:divBdr>
      <w:divsChild>
        <w:div w:id="2129152936">
          <w:marLeft w:val="720"/>
          <w:marRight w:val="0"/>
          <w:marTop w:val="0"/>
          <w:marBottom w:val="0"/>
          <w:divBdr>
            <w:top w:val="none" w:sz="0" w:space="0" w:color="auto"/>
            <w:left w:val="none" w:sz="0" w:space="0" w:color="auto"/>
            <w:bottom w:val="none" w:sz="0" w:space="0" w:color="auto"/>
            <w:right w:val="none" w:sz="0" w:space="0" w:color="auto"/>
          </w:divBdr>
        </w:div>
        <w:div w:id="1196772981">
          <w:marLeft w:val="720"/>
          <w:marRight w:val="0"/>
          <w:marTop w:val="0"/>
          <w:marBottom w:val="0"/>
          <w:divBdr>
            <w:top w:val="none" w:sz="0" w:space="0" w:color="auto"/>
            <w:left w:val="none" w:sz="0" w:space="0" w:color="auto"/>
            <w:bottom w:val="none" w:sz="0" w:space="0" w:color="auto"/>
            <w:right w:val="none" w:sz="0" w:space="0" w:color="auto"/>
          </w:divBdr>
        </w:div>
      </w:divsChild>
    </w:div>
    <w:div w:id="1932422451">
      <w:bodyDiv w:val="1"/>
      <w:marLeft w:val="0"/>
      <w:marRight w:val="0"/>
      <w:marTop w:val="0"/>
      <w:marBottom w:val="0"/>
      <w:divBdr>
        <w:top w:val="none" w:sz="0" w:space="0" w:color="auto"/>
        <w:left w:val="none" w:sz="0" w:space="0" w:color="auto"/>
        <w:bottom w:val="none" w:sz="0" w:space="0" w:color="auto"/>
        <w:right w:val="none" w:sz="0" w:space="0" w:color="auto"/>
      </w:divBdr>
      <w:divsChild>
        <w:div w:id="1754545459">
          <w:marLeft w:val="274"/>
          <w:marRight w:val="0"/>
          <w:marTop w:val="0"/>
          <w:marBottom w:val="0"/>
          <w:divBdr>
            <w:top w:val="none" w:sz="0" w:space="0" w:color="auto"/>
            <w:left w:val="none" w:sz="0" w:space="0" w:color="auto"/>
            <w:bottom w:val="none" w:sz="0" w:space="0" w:color="auto"/>
            <w:right w:val="none" w:sz="0" w:space="0" w:color="auto"/>
          </w:divBdr>
        </w:div>
      </w:divsChild>
    </w:div>
    <w:div w:id="1949853488">
      <w:bodyDiv w:val="1"/>
      <w:marLeft w:val="0"/>
      <w:marRight w:val="0"/>
      <w:marTop w:val="0"/>
      <w:marBottom w:val="0"/>
      <w:divBdr>
        <w:top w:val="none" w:sz="0" w:space="0" w:color="auto"/>
        <w:left w:val="none" w:sz="0" w:space="0" w:color="auto"/>
        <w:bottom w:val="none" w:sz="0" w:space="0" w:color="auto"/>
        <w:right w:val="none" w:sz="0" w:space="0" w:color="auto"/>
      </w:divBdr>
      <w:divsChild>
        <w:div w:id="95714479">
          <w:marLeft w:val="274"/>
          <w:marRight w:val="0"/>
          <w:marTop w:val="0"/>
          <w:marBottom w:val="0"/>
          <w:divBdr>
            <w:top w:val="none" w:sz="0" w:space="0" w:color="auto"/>
            <w:left w:val="none" w:sz="0" w:space="0" w:color="auto"/>
            <w:bottom w:val="none" w:sz="0" w:space="0" w:color="auto"/>
            <w:right w:val="none" w:sz="0" w:space="0" w:color="auto"/>
          </w:divBdr>
        </w:div>
        <w:div w:id="1025792383">
          <w:marLeft w:val="274"/>
          <w:marRight w:val="0"/>
          <w:marTop w:val="0"/>
          <w:marBottom w:val="0"/>
          <w:divBdr>
            <w:top w:val="none" w:sz="0" w:space="0" w:color="auto"/>
            <w:left w:val="none" w:sz="0" w:space="0" w:color="auto"/>
            <w:bottom w:val="none" w:sz="0" w:space="0" w:color="auto"/>
            <w:right w:val="none" w:sz="0" w:space="0" w:color="auto"/>
          </w:divBdr>
        </w:div>
      </w:divsChild>
    </w:div>
    <w:div w:id="2135829754">
      <w:bodyDiv w:val="1"/>
      <w:marLeft w:val="0"/>
      <w:marRight w:val="0"/>
      <w:marTop w:val="0"/>
      <w:marBottom w:val="0"/>
      <w:divBdr>
        <w:top w:val="none" w:sz="0" w:space="0" w:color="auto"/>
        <w:left w:val="none" w:sz="0" w:space="0" w:color="auto"/>
        <w:bottom w:val="none" w:sz="0" w:space="0" w:color="auto"/>
        <w:right w:val="none" w:sz="0" w:space="0" w:color="auto"/>
      </w:divBdr>
      <w:divsChild>
        <w:div w:id="401634827">
          <w:marLeft w:val="446"/>
          <w:marRight w:val="0"/>
          <w:marTop w:val="0"/>
          <w:marBottom w:val="0"/>
          <w:divBdr>
            <w:top w:val="none" w:sz="0" w:space="0" w:color="auto"/>
            <w:left w:val="none" w:sz="0" w:space="0" w:color="auto"/>
            <w:bottom w:val="none" w:sz="0" w:space="0" w:color="auto"/>
            <w:right w:val="none" w:sz="0" w:space="0" w:color="auto"/>
          </w:divBdr>
        </w:div>
        <w:div w:id="1583443396">
          <w:marLeft w:val="446"/>
          <w:marRight w:val="0"/>
          <w:marTop w:val="0"/>
          <w:marBottom w:val="0"/>
          <w:divBdr>
            <w:top w:val="none" w:sz="0" w:space="0" w:color="auto"/>
            <w:left w:val="none" w:sz="0" w:space="0" w:color="auto"/>
            <w:bottom w:val="none" w:sz="0" w:space="0" w:color="auto"/>
            <w:right w:val="none" w:sz="0" w:space="0" w:color="auto"/>
          </w:divBdr>
        </w:div>
        <w:div w:id="693652976">
          <w:marLeft w:val="1166"/>
          <w:marRight w:val="0"/>
          <w:marTop w:val="0"/>
          <w:marBottom w:val="0"/>
          <w:divBdr>
            <w:top w:val="none" w:sz="0" w:space="0" w:color="auto"/>
            <w:left w:val="none" w:sz="0" w:space="0" w:color="auto"/>
            <w:bottom w:val="none" w:sz="0" w:space="0" w:color="auto"/>
            <w:right w:val="none" w:sz="0" w:space="0" w:color="auto"/>
          </w:divBdr>
        </w:div>
        <w:div w:id="1948807214">
          <w:marLeft w:val="1166"/>
          <w:marRight w:val="0"/>
          <w:marTop w:val="0"/>
          <w:marBottom w:val="0"/>
          <w:divBdr>
            <w:top w:val="none" w:sz="0" w:space="0" w:color="auto"/>
            <w:left w:val="none" w:sz="0" w:space="0" w:color="auto"/>
            <w:bottom w:val="none" w:sz="0" w:space="0" w:color="auto"/>
            <w:right w:val="none" w:sz="0" w:space="0" w:color="auto"/>
          </w:divBdr>
        </w:div>
        <w:div w:id="618951633">
          <w:marLeft w:val="446"/>
          <w:marRight w:val="0"/>
          <w:marTop w:val="0"/>
          <w:marBottom w:val="0"/>
          <w:divBdr>
            <w:top w:val="none" w:sz="0" w:space="0" w:color="auto"/>
            <w:left w:val="none" w:sz="0" w:space="0" w:color="auto"/>
            <w:bottom w:val="none" w:sz="0" w:space="0" w:color="auto"/>
            <w:right w:val="none" w:sz="0" w:space="0" w:color="auto"/>
          </w:divBdr>
        </w:div>
        <w:div w:id="18971097">
          <w:marLeft w:val="1166"/>
          <w:marRight w:val="0"/>
          <w:marTop w:val="0"/>
          <w:marBottom w:val="0"/>
          <w:divBdr>
            <w:top w:val="none" w:sz="0" w:space="0" w:color="auto"/>
            <w:left w:val="none" w:sz="0" w:space="0" w:color="auto"/>
            <w:bottom w:val="none" w:sz="0" w:space="0" w:color="auto"/>
            <w:right w:val="none" w:sz="0" w:space="0" w:color="auto"/>
          </w:divBdr>
        </w:div>
        <w:div w:id="216205900">
          <w:marLeft w:val="1166"/>
          <w:marRight w:val="0"/>
          <w:marTop w:val="0"/>
          <w:marBottom w:val="0"/>
          <w:divBdr>
            <w:top w:val="none" w:sz="0" w:space="0" w:color="auto"/>
            <w:left w:val="none" w:sz="0" w:space="0" w:color="auto"/>
            <w:bottom w:val="none" w:sz="0" w:space="0" w:color="auto"/>
            <w:right w:val="none" w:sz="0" w:space="0" w:color="auto"/>
          </w:divBdr>
        </w:div>
        <w:div w:id="766389993">
          <w:marLeft w:val="446"/>
          <w:marRight w:val="0"/>
          <w:marTop w:val="0"/>
          <w:marBottom w:val="0"/>
          <w:divBdr>
            <w:top w:val="none" w:sz="0" w:space="0" w:color="auto"/>
            <w:left w:val="none" w:sz="0" w:space="0" w:color="auto"/>
            <w:bottom w:val="none" w:sz="0" w:space="0" w:color="auto"/>
            <w:right w:val="none" w:sz="0" w:space="0" w:color="auto"/>
          </w:divBdr>
        </w:div>
        <w:div w:id="677343591">
          <w:marLeft w:val="1166"/>
          <w:marRight w:val="0"/>
          <w:marTop w:val="0"/>
          <w:marBottom w:val="0"/>
          <w:divBdr>
            <w:top w:val="none" w:sz="0" w:space="0" w:color="auto"/>
            <w:left w:val="none" w:sz="0" w:space="0" w:color="auto"/>
            <w:bottom w:val="none" w:sz="0" w:space="0" w:color="auto"/>
            <w:right w:val="none" w:sz="0" w:space="0" w:color="auto"/>
          </w:divBdr>
        </w:div>
        <w:div w:id="39598364">
          <w:marLeft w:val="1166"/>
          <w:marRight w:val="0"/>
          <w:marTop w:val="0"/>
          <w:marBottom w:val="0"/>
          <w:divBdr>
            <w:top w:val="none" w:sz="0" w:space="0" w:color="auto"/>
            <w:left w:val="none" w:sz="0" w:space="0" w:color="auto"/>
            <w:bottom w:val="none" w:sz="0" w:space="0" w:color="auto"/>
            <w:right w:val="none" w:sz="0" w:space="0" w:color="auto"/>
          </w:divBdr>
        </w:div>
        <w:div w:id="410078652">
          <w:marLeft w:val="1166"/>
          <w:marRight w:val="0"/>
          <w:marTop w:val="0"/>
          <w:marBottom w:val="0"/>
          <w:divBdr>
            <w:top w:val="none" w:sz="0" w:space="0" w:color="auto"/>
            <w:left w:val="none" w:sz="0" w:space="0" w:color="auto"/>
            <w:bottom w:val="none" w:sz="0" w:space="0" w:color="auto"/>
            <w:right w:val="none" w:sz="0" w:space="0" w:color="auto"/>
          </w:divBdr>
        </w:div>
        <w:div w:id="2070878688">
          <w:marLeft w:val="446"/>
          <w:marRight w:val="0"/>
          <w:marTop w:val="0"/>
          <w:marBottom w:val="0"/>
          <w:divBdr>
            <w:top w:val="none" w:sz="0" w:space="0" w:color="auto"/>
            <w:left w:val="none" w:sz="0" w:space="0" w:color="auto"/>
            <w:bottom w:val="none" w:sz="0" w:space="0" w:color="auto"/>
            <w:right w:val="none" w:sz="0" w:space="0" w:color="auto"/>
          </w:divBdr>
        </w:div>
        <w:div w:id="45296673">
          <w:marLeft w:val="1166"/>
          <w:marRight w:val="0"/>
          <w:marTop w:val="0"/>
          <w:marBottom w:val="0"/>
          <w:divBdr>
            <w:top w:val="none" w:sz="0" w:space="0" w:color="auto"/>
            <w:left w:val="none" w:sz="0" w:space="0" w:color="auto"/>
            <w:bottom w:val="none" w:sz="0" w:space="0" w:color="auto"/>
            <w:right w:val="none" w:sz="0" w:space="0" w:color="auto"/>
          </w:divBdr>
        </w:div>
        <w:div w:id="988482229">
          <w:marLeft w:val="1166"/>
          <w:marRight w:val="0"/>
          <w:marTop w:val="0"/>
          <w:marBottom w:val="0"/>
          <w:divBdr>
            <w:top w:val="none" w:sz="0" w:space="0" w:color="auto"/>
            <w:left w:val="none" w:sz="0" w:space="0" w:color="auto"/>
            <w:bottom w:val="none" w:sz="0" w:space="0" w:color="auto"/>
            <w:right w:val="none" w:sz="0" w:space="0" w:color="auto"/>
          </w:divBdr>
        </w:div>
        <w:div w:id="978388739">
          <w:marLeft w:val="1166"/>
          <w:marRight w:val="0"/>
          <w:marTop w:val="0"/>
          <w:marBottom w:val="0"/>
          <w:divBdr>
            <w:top w:val="none" w:sz="0" w:space="0" w:color="auto"/>
            <w:left w:val="none" w:sz="0" w:space="0" w:color="auto"/>
            <w:bottom w:val="none" w:sz="0" w:space="0" w:color="auto"/>
            <w:right w:val="none" w:sz="0" w:space="0" w:color="auto"/>
          </w:divBdr>
        </w:div>
        <w:div w:id="592131646">
          <w:marLeft w:val="1166"/>
          <w:marRight w:val="0"/>
          <w:marTop w:val="0"/>
          <w:marBottom w:val="0"/>
          <w:divBdr>
            <w:top w:val="none" w:sz="0" w:space="0" w:color="auto"/>
            <w:left w:val="none" w:sz="0" w:space="0" w:color="auto"/>
            <w:bottom w:val="none" w:sz="0" w:space="0" w:color="auto"/>
            <w:right w:val="none" w:sz="0" w:space="0" w:color="auto"/>
          </w:divBdr>
        </w:div>
        <w:div w:id="1590044553">
          <w:marLeft w:val="1166"/>
          <w:marRight w:val="0"/>
          <w:marTop w:val="0"/>
          <w:marBottom w:val="0"/>
          <w:divBdr>
            <w:top w:val="none" w:sz="0" w:space="0" w:color="auto"/>
            <w:left w:val="none" w:sz="0" w:space="0" w:color="auto"/>
            <w:bottom w:val="none" w:sz="0" w:space="0" w:color="auto"/>
            <w:right w:val="none" w:sz="0" w:space="0" w:color="auto"/>
          </w:divBdr>
        </w:div>
        <w:div w:id="1357269166">
          <w:marLeft w:val="1166"/>
          <w:marRight w:val="0"/>
          <w:marTop w:val="0"/>
          <w:marBottom w:val="0"/>
          <w:divBdr>
            <w:top w:val="none" w:sz="0" w:space="0" w:color="auto"/>
            <w:left w:val="none" w:sz="0" w:space="0" w:color="auto"/>
            <w:bottom w:val="none" w:sz="0" w:space="0" w:color="auto"/>
            <w:right w:val="none" w:sz="0" w:space="0" w:color="auto"/>
          </w:divBdr>
        </w:div>
        <w:div w:id="274488554">
          <w:marLeft w:val="274"/>
          <w:marRight w:val="0"/>
          <w:marTop w:val="0"/>
          <w:marBottom w:val="0"/>
          <w:divBdr>
            <w:top w:val="none" w:sz="0" w:space="0" w:color="auto"/>
            <w:left w:val="none" w:sz="0" w:space="0" w:color="auto"/>
            <w:bottom w:val="none" w:sz="0" w:space="0" w:color="auto"/>
            <w:right w:val="none" w:sz="0" w:space="0" w:color="auto"/>
          </w:divBdr>
        </w:div>
        <w:div w:id="466902296">
          <w:marLeft w:val="274"/>
          <w:marRight w:val="0"/>
          <w:marTop w:val="0"/>
          <w:marBottom w:val="0"/>
          <w:divBdr>
            <w:top w:val="none" w:sz="0" w:space="0" w:color="auto"/>
            <w:left w:val="none" w:sz="0" w:space="0" w:color="auto"/>
            <w:bottom w:val="none" w:sz="0" w:space="0" w:color="auto"/>
            <w:right w:val="none" w:sz="0" w:space="0" w:color="auto"/>
          </w:divBdr>
        </w:div>
        <w:div w:id="9352037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01735-978F-4054-A887-2E08821C9AB3}"/>
</file>

<file path=customXml/itemProps2.xml><?xml version="1.0" encoding="utf-8"?>
<ds:datastoreItem xmlns:ds="http://schemas.openxmlformats.org/officeDocument/2006/customXml" ds:itemID="{3F9E02B1-678F-4C0D-BC3C-53F90172EF4C}"/>
</file>

<file path=customXml/itemProps3.xml><?xml version="1.0" encoding="utf-8"?>
<ds:datastoreItem xmlns:ds="http://schemas.openxmlformats.org/officeDocument/2006/customXml" ds:itemID="{82B1125F-8D3A-4CFC-853B-EC75232C7FAE}"/>
</file>

<file path=customXml/itemProps4.xml><?xml version="1.0" encoding="utf-8"?>
<ds:datastoreItem xmlns:ds="http://schemas.openxmlformats.org/officeDocument/2006/customXml" ds:itemID="{0C29A078-019D-4678-9C1D-824897FDF7ED}"/>
</file>

<file path=docProps/app.xml><?xml version="1.0" encoding="utf-8"?>
<Properties xmlns="http://schemas.openxmlformats.org/officeDocument/2006/extended-properties" xmlns:vt="http://schemas.openxmlformats.org/officeDocument/2006/docPropsVTypes">
  <Template>Normal</Template>
  <TotalTime>44</TotalTime>
  <Pages>4</Pages>
  <Words>1673</Words>
  <Characters>9236</Characters>
  <Application>Microsoft Office Word</Application>
  <DocSecurity>0</DocSecurity>
  <Lines>162</Lines>
  <Paragraphs>34</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Pegram</dc:creator>
  <cp:lastModifiedBy>Joni Pegram</cp:lastModifiedBy>
  <cp:revision>7</cp:revision>
  <dcterms:created xsi:type="dcterms:W3CDTF">2016-09-20T00:07:00Z</dcterms:created>
  <dcterms:modified xsi:type="dcterms:W3CDTF">2016-09-20T00:52:00Z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