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3CC00" w14:textId="21E5EB47" w:rsidR="005D1629" w:rsidRDefault="005F6885" w:rsidP="005D1629">
      <w:pPr>
        <w:suppressAutoHyphens w:val="0"/>
        <w:autoSpaceDE w:val="0"/>
        <w:autoSpaceDN w:val="0"/>
        <w:adjustRightInd w:val="0"/>
        <w:jc w:val="center"/>
        <w:rPr>
          <w:b/>
          <w:sz w:val="32"/>
          <w:szCs w:val="32"/>
          <w:lang w:val="fr-FR"/>
        </w:rPr>
      </w:pPr>
      <w:r>
        <w:rPr>
          <w:b/>
          <w:sz w:val="32"/>
          <w:szCs w:val="32"/>
          <w:lang w:val="fr-FR"/>
        </w:rPr>
        <w:t>Lignes directrices</w:t>
      </w:r>
      <w:r w:rsidR="00727C9B" w:rsidRPr="00DB69E6">
        <w:rPr>
          <w:b/>
          <w:sz w:val="32"/>
          <w:szCs w:val="32"/>
          <w:lang w:val="fr-FR"/>
        </w:rPr>
        <w:t xml:space="preserve"> </w:t>
      </w:r>
      <w:r w:rsidR="002F3157" w:rsidRPr="00DB69E6">
        <w:rPr>
          <w:b/>
          <w:sz w:val="32"/>
          <w:szCs w:val="32"/>
          <w:lang w:val="fr-FR"/>
        </w:rPr>
        <w:t>pour les soumissions à la Journée de Débat Général</w:t>
      </w:r>
    </w:p>
    <w:p w14:paraId="5068002E" w14:textId="619A3950" w:rsidR="00727C9B" w:rsidRPr="00DB69E6" w:rsidRDefault="005D1629" w:rsidP="005D1629">
      <w:pPr>
        <w:suppressAutoHyphens w:val="0"/>
        <w:autoSpaceDE w:val="0"/>
        <w:autoSpaceDN w:val="0"/>
        <w:adjustRightInd w:val="0"/>
        <w:jc w:val="center"/>
        <w:rPr>
          <w:b/>
          <w:sz w:val="32"/>
          <w:szCs w:val="32"/>
          <w:lang w:val="fr-FR"/>
        </w:rPr>
      </w:pPr>
      <w:r>
        <w:rPr>
          <w:b/>
          <w:sz w:val="32"/>
          <w:szCs w:val="32"/>
          <w:lang w:val="fr-FR"/>
        </w:rPr>
        <w:t>"</w:t>
      </w:r>
      <w:r w:rsidR="009E17E7" w:rsidRPr="009E17E7">
        <w:rPr>
          <w:b/>
          <w:i/>
          <w:sz w:val="32"/>
          <w:szCs w:val="32"/>
          <w:lang w:val="fr-FR"/>
        </w:rPr>
        <w:t xml:space="preserve">Protéger et soutenir les enfants en tant que défenseurs de droits </w:t>
      </w:r>
      <w:r w:rsidR="00AE1DE8">
        <w:rPr>
          <w:b/>
          <w:i/>
          <w:sz w:val="32"/>
          <w:szCs w:val="32"/>
          <w:lang w:val="fr-FR"/>
        </w:rPr>
        <w:t>humains</w:t>
      </w:r>
      <w:r>
        <w:rPr>
          <w:b/>
          <w:i/>
          <w:sz w:val="32"/>
          <w:szCs w:val="32"/>
          <w:lang w:val="fr-FR"/>
        </w:rPr>
        <w:t>"</w:t>
      </w:r>
    </w:p>
    <w:p w14:paraId="40DBB868" w14:textId="77777777" w:rsidR="00727C9B" w:rsidRPr="00DB69E6" w:rsidRDefault="00727C9B" w:rsidP="00727C9B">
      <w:pPr>
        <w:suppressAutoHyphens w:val="0"/>
        <w:autoSpaceDE w:val="0"/>
        <w:autoSpaceDN w:val="0"/>
        <w:adjustRightInd w:val="0"/>
        <w:jc w:val="both"/>
        <w:rPr>
          <w:sz w:val="22"/>
          <w:szCs w:val="22"/>
          <w:lang w:val="fr-FR"/>
        </w:rPr>
      </w:pPr>
    </w:p>
    <w:p w14:paraId="483E4380" w14:textId="7B8FDE92" w:rsidR="00727C9B" w:rsidRPr="00DB69E6" w:rsidRDefault="002F3157" w:rsidP="00727C9B">
      <w:pPr>
        <w:pStyle w:val="ListParagraph"/>
        <w:numPr>
          <w:ilvl w:val="0"/>
          <w:numId w:val="3"/>
        </w:numPr>
        <w:suppressAutoHyphens w:val="0"/>
        <w:autoSpaceDE w:val="0"/>
        <w:autoSpaceDN w:val="0"/>
        <w:adjustRightInd w:val="0"/>
        <w:jc w:val="both"/>
        <w:rPr>
          <w:b/>
          <w:sz w:val="22"/>
          <w:szCs w:val="22"/>
          <w:lang w:val="fr-FR"/>
        </w:rPr>
      </w:pPr>
      <w:r w:rsidRPr="00DB69E6">
        <w:rPr>
          <w:b/>
          <w:sz w:val="22"/>
          <w:szCs w:val="22"/>
          <w:lang w:val="fr-FR"/>
        </w:rPr>
        <w:t>Modalités pour les enfants</w:t>
      </w:r>
    </w:p>
    <w:p w14:paraId="17B0578D" w14:textId="77777777" w:rsidR="00727C9B" w:rsidRPr="00DB69E6" w:rsidRDefault="00727C9B" w:rsidP="00727C9B">
      <w:pPr>
        <w:suppressAutoHyphens w:val="0"/>
        <w:autoSpaceDE w:val="0"/>
        <w:autoSpaceDN w:val="0"/>
        <w:adjustRightInd w:val="0"/>
        <w:jc w:val="both"/>
        <w:rPr>
          <w:b/>
          <w:sz w:val="22"/>
          <w:szCs w:val="22"/>
          <w:lang w:val="fr-FR"/>
        </w:rPr>
      </w:pPr>
    </w:p>
    <w:p w14:paraId="631B6BBA" w14:textId="48F012E5" w:rsidR="00727C9B" w:rsidRPr="00DB69E6" w:rsidRDefault="003F25B7" w:rsidP="00727C9B">
      <w:pPr>
        <w:suppressAutoHyphens w:val="0"/>
        <w:autoSpaceDE w:val="0"/>
        <w:autoSpaceDN w:val="0"/>
        <w:adjustRightInd w:val="0"/>
        <w:jc w:val="both"/>
        <w:rPr>
          <w:sz w:val="22"/>
          <w:szCs w:val="22"/>
          <w:lang w:val="fr-FR"/>
        </w:rPr>
      </w:pPr>
      <w:r w:rsidRPr="00DB69E6">
        <w:rPr>
          <w:sz w:val="22"/>
          <w:szCs w:val="22"/>
          <w:lang w:val="fr-FR"/>
        </w:rPr>
        <w:t>Une</w:t>
      </w:r>
      <w:r w:rsidR="00727C9B" w:rsidRPr="00DB69E6">
        <w:rPr>
          <w:sz w:val="22"/>
          <w:szCs w:val="22"/>
          <w:lang w:val="fr-FR"/>
        </w:rPr>
        <w:t xml:space="preserve"> consultation </w:t>
      </w:r>
      <w:r w:rsidRPr="00DB69E6">
        <w:rPr>
          <w:sz w:val="22"/>
          <w:szCs w:val="22"/>
          <w:lang w:val="fr-FR"/>
        </w:rPr>
        <w:t xml:space="preserve">globale avec les enfants prend place sous la coordination </w:t>
      </w:r>
      <w:r w:rsidR="00485511">
        <w:rPr>
          <w:sz w:val="22"/>
          <w:szCs w:val="22"/>
          <w:lang w:val="fr-FR"/>
        </w:rPr>
        <w:t xml:space="preserve">globale </w:t>
      </w:r>
      <w:r w:rsidRPr="00DB69E6">
        <w:rPr>
          <w:sz w:val="22"/>
          <w:szCs w:val="22"/>
          <w:lang w:val="fr-FR"/>
        </w:rPr>
        <w:t xml:space="preserve">de </w:t>
      </w:r>
      <w:r w:rsidR="00727C9B" w:rsidRPr="00DB69E6">
        <w:rPr>
          <w:sz w:val="22"/>
          <w:szCs w:val="22"/>
          <w:lang w:val="fr-FR"/>
        </w:rPr>
        <w:t xml:space="preserve">Child </w:t>
      </w:r>
      <w:r w:rsidR="00485511" w:rsidRPr="00DB69E6">
        <w:rPr>
          <w:sz w:val="22"/>
          <w:szCs w:val="22"/>
          <w:lang w:val="fr-FR"/>
        </w:rPr>
        <w:t>Right</w:t>
      </w:r>
      <w:r w:rsidR="00485511">
        <w:rPr>
          <w:sz w:val="22"/>
          <w:szCs w:val="22"/>
          <w:lang w:val="fr-FR"/>
        </w:rPr>
        <w:t>s</w:t>
      </w:r>
      <w:r w:rsidR="00727C9B" w:rsidRPr="00DB69E6">
        <w:rPr>
          <w:sz w:val="22"/>
          <w:szCs w:val="22"/>
          <w:lang w:val="fr-FR"/>
        </w:rPr>
        <w:t xml:space="preserve"> Connect</w:t>
      </w:r>
      <w:r w:rsidR="00D557AB" w:rsidRPr="00DB69E6">
        <w:rPr>
          <w:sz w:val="22"/>
          <w:szCs w:val="22"/>
          <w:lang w:val="fr-FR"/>
        </w:rPr>
        <w:t xml:space="preserve"> </w:t>
      </w:r>
      <w:r w:rsidRPr="00DB69E6">
        <w:rPr>
          <w:sz w:val="22"/>
          <w:szCs w:val="22"/>
          <w:lang w:val="fr-FR"/>
        </w:rPr>
        <w:t xml:space="preserve">afin de </w:t>
      </w:r>
      <w:r w:rsidR="00D557AB" w:rsidRPr="00DB69E6">
        <w:rPr>
          <w:sz w:val="22"/>
          <w:szCs w:val="22"/>
          <w:lang w:val="fr-FR"/>
        </w:rPr>
        <w:t>collect</w:t>
      </w:r>
      <w:r w:rsidRPr="00DB69E6">
        <w:rPr>
          <w:sz w:val="22"/>
          <w:szCs w:val="22"/>
          <w:lang w:val="fr-FR"/>
        </w:rPr>
        <w:t xml:space="preserve">er les points de vue des enfants sur le </w:t>
      </w:r>
      <w:r w:rsidR="00DE3377" w:rsidRPr="00DB69E6">
        <w:rPr>
          <w:sz w:val="22"/>
          <w:szCs w:val="22"/>
          <w:lang w:val="fr-FR"/>
        </w:rPr>
        <w:t>rôle</w:t>
      </w:r>
      <w:r w:rsidR="00D557AB" w:rsidRPr="00DB69E6">
        <w:rPr>
          <w:sz w:val="22"/>
          <w:szCs w:val="22"/>
          <w:lang w:val="fr-FR"/>
        </w:rPr>
        <w:t>,</w:t>
      </w:r>
      <w:r w:rsidRPr="00DB69E6">
        <w:rPr>
          <w:sz w:val="22"/>
          <w:szCs w:val="22"/>
          <w:lang w:val="fr-FR"/>
        </w:rPr>
        <w:t xml:space="preserve"> la protecti</w:t>
      </w:r>
      <w:r w:rsidR="00D557AB" w:rsidRPr="00DB69E6">
        <w:rPr>
          <w:sz w:val="22"/>
          <w:szCs w:val="22"/>
          <w:lang w:val="fr-FR"/>
        </w:rPr>
        <w:t xml:space="preserve">on </w:t>
      </w:r>
      <w:r w:rsidRPr="00DB69E6">
        <w:rPr>
          <w:sz w:val="22"/>
          <w:szCs w:val="22"/>
          <w:lang w:val="fr-FR"/>
        </w:rPr>
        <w:t>et</w:t>
      </w:r>
      <w:r w:rsidR="00D557AB" w:rsidRPr="00DB69E6">
        <w:rPr>
          <w:sz w:val="22"/>
          <w:szCs w:val="22"/>
          <w:lang w:val="fr-FR"/>
        </w:rPr>
        <w:t xml:space="preserve"> </w:t>
      </w:r>
      <w:r w:rsidR="00485511">
        <w:rPr>
          <w:sz w:val="22"/>
          <w:szCs w:val="22"/>
          <w:lang w:val="fr-FR"/>
        </w:rPr>
        <w:t>le soutien des</w:t>
      </w:r>
      <w:r w:rsidRPr="00DB69E6">
        <w:rPr>
          <w:sz w:val="22"/>
          <w:szCs w:val="22"/>
          <w:lang w:val="fr-FR"/>
        </w:rPr>
        <w:t xml:space="preserve"> </w:t>
      </w:r>
      <w:r w:rsidR="00DE3377" w:rsidRPr="00DB69E6">
        <w:rPr>
          <w:sz w:val="22"/>
          <w:szCs w:val="22"/>
          <w:lang w:val="fr-FR"/>
        </w:rPr>
        <w:t>enfants</w:t>
      </w:r>
      <w:r w:rsidRPr="00DB69E6">
        <w:rPr>
          <w:sz w:val="22"/>
          <w:szCs w:val="22"/>
          <w:lang w:val="fr-FR"/>
        </w:rPr>
        <w:t xml:space="preserve"> défenseurs des droits </w:t>
      </w:r>
      <w:r w:rsidR="00AE1DE8">
        <w:rPr>
          <w:sz w:val="22"/>
          <w:szCs w:val="22"/>
          <w:lang w:val="fr-FR"/>
        </w:rPr>
        <w:t>humains</w:t>
      </w:r>
      <w:r w:rsidR="00D557AB" w:rsidRPr="00DB69E6">
        <w:rPr>
          <w:sz w:val="22"/>
          <w:szCs w:val="22"/>
          <w:lang w:val="fr-FR"/>
        </w:rPr>
        <w:t xml:space="preserve">. </w:t>
      </w:r>
      <w:r w:rsidRPr="00DB69E6">
        <w:rPr>
          <w:sz w:val="22"/>
          <w:szCs w:val="22"/>
          <w:lang w:val="fr-FR"/>
        </w:rPr>
        <w:t>Les enfants sont vivement</w:t>
      </w:r>
      <w:r w:rsidR="007D72A2">
        <w:rPr>
          <w:sz w:val="22"/>
          <w:szCs w:val="22"/>
          <w:lang w:val="fr-FR"/>
        </w:rPr>
        <w:t xml:space="preserve"> encouragés</w:t>
      </w:r>
      <w:r w:rsidRPr="00DB69E6">
        <w:rPr>
          <w:sz w:val="22"/>
          <w:szCs w:val="22"/>
          <w:lang w:val="fr-FR"/>
        </w:rPr>
        <w:t xml:space="preserve"> à s’engager dans les ateliers en face-à</w:t>
      </w:r>
      <w:r w:rsidR="00727C9B" w:rsidRPr="00DB69E6">
        <w:rPr>
          <w:sz w:val="22"/>
          <w:szCs w:val="22"/>
          <w:lang w:val="fr-FR"/>
        </w:rPr>
        <w:t xml:space="preserve">-face </w:t>
      </w:r>
      <w:r w:rsidR="007D72A2">
        <w:rPr>
          <w:sz w:val="22"/>
          <w:szCs w:val="22"/>
          <w:lang w:val="fr-FR"/>
        </w:rPr>
        <w:t>organisés</w:t>
      </w:r>
      <w:r w:rsidRPr="00DB69E6">
        <w:rPr>
          <w:sz w:val="22"/>
          <w:szCs w:val="22"/>
          <w:lang w:val="fr-FR"/>
        </w:rPr>
        <w:t xml:space="preserve"> par </w:t>
      </w:r>
      <w:r w:rsidR="00727C9B" w:rsidRPr="00DB69E6">
        <w:rPr>
          <w:sz w:val="22"/>
          <w:szCs w:val="22"/>
          <w:lang w:val="fr-FR"/>
        </w:rPr>
        <w:t xml:space="preserve">Child Rights Connect </w:t>
      </w:r>
      <w:r w:rsidRPr="00DB69E6">
        <w:rPr>
          <w:sz w:val="22"/>
          <w:szCs w:val="22"/>
          <w:lang w:val="fr-FR"/>
        </w:rPr>
        <w:t xml:space="preserve">et d’autres parties prenantes aux niveaux local, </w:t>
      </w:r>
      <w:r w:rsidR="00727C9B" w:rsidRPr="00DB69E6">
        <w:rPr>
          <w:sz w:val="22"/>
          <w:szCs w:val="22"/>
          <w:lang w:val="fr-FR"/>
        </w:rPr>
        <w:t xml:space="preserve">national </w:t>
      </w:r>
      <w:r w:rsidRPr="00DB69E6">
        <w:rPr>
          <w:sz w:val="22"/>
          <w:szCs w:val="22"/>
          <w:lang w:val="fr-FR"/>
        </w:rPr>
        <w:t>et</w:t>
      </w:r>
      <w:r w:rsidR="004D41BD" w:rsidRPr="00DB69E6">
        <w:rPr>
          <w:sz w:val="22"/>
          <w:szCs w:val="22"/>
          <w:lang w:val="fr-FR"/>
        </w:rPr>
        <w:t xml:space="preserve"> </w:t>
      </w:r>
      <w:r w:rsidR="00DE3377" w:rsidRPr="00DB69E6">
        <w:rPr>
          <w:sz w:val="22"/>
          <w:szCs w:val="22"/>
          <w:lang w:val="fr-FR"/>
        </w:rPr>
        <w:t>régional</w:t>
      </w:r>
      <w:r w:rsidR="00727C9B" w:rsidRPr="00DB69E6">
        <w:rPr>
          <w:sz w:val="22"/>
          <w:szCs w:val="22"/>
          <w:lang w:val="fr-FR"/>
        </w:rPr>
        <w:t xml:space="preserve">, </w:t>
      </w:r>
      <w:r w:rsidRPr="00DB69E6">
        <w:rPr>
          <w:sz w:val="22"/>
          <w:szCs w:val="22"/>
          <w:lang w:val="fr-FR"/>
        </w:rPr>
        <w:t>et</w:t>
      </w:r>
      <w:r w:rsidR="00D557AB" w:rsidRPr="00DB69E6">
        <w:rPr>
          <w:sz w:val="22"/>
          <w:szCs w:val="22"/>
          <w:lang w:val="fr-FR"/>
        </w:rPr>
        <w:t>/</w:t>
      </w:r>
      <w:r w:rsidR="00727C9B" w:rsidRPr="00DB69E6">
        <w:rPr>
          <w:sz w:val="22"/>
          <w:szCs w:val="22"/>
          <w:lang w:val="fr-FR"/>
        </w:rPr>
        <w:t>o</w:t>
      </w:r>
      <w:r w:rsidRPr="00DB69E6">
        <w:rPr>
          <w:sz w:val="22"/>
          <w:szCs w:val="22"/>
          <w:lang w:val="fr-FR"/>
        </w:rPr>
        <w:t>u</w:t>
      </w:r>
      <w:r w:rsidR="00727C9B" w:rsidRPr="00DB69E6">
        <w:rPr>
          <w:sz w:val="22"/>
          <w:szCs w:val="22"/>
          <w:lang w:val="fr-FR"/>
        </w:rPr>
        <w:t xml:space="preserve"> </w:t>
      </w:r>
      <w:r w:rsidRPr="00DB69E6">
        <w:rPr>
          <w:sz w:val="22"/>
          <w:szCs w:val="22"/>
          <w:lang w:val="fr-FR"/>
        </w:rPr>
        <w:t xml:space="preserve">à fournir des contributions à travers un sondage en ligne hébergé sur le </w:t>
      </w:r>
      <w:hyperlink r:id="rId11" w:history="1">
        <w:r w:rsidRPr="00DB69E6">
          <w:rPr>
            <w:rStyle w:val="Hyperlink"/>
            <w:sz w:val="22"/>
            <w:szCs w:val="22"/>
            <w:lang w:val="fr-FR"/>
          </w:rPr>
          <w:t>site web</w:t>
        </w:r>
      </w:hyperlink>
      <w:r w:rsidRPr="00DB69E6">
        <w:rPr>
          <w:sz w:val="22"/>
          <w:szCs w:val="22"/>
          <w:lang w:val="fr-FR"/>
        </w:rPr>
        <w:t xml:space="preserve"> de Child Rights Connect</w:t>
      </w:r>
      <w:r w:rsidR="00727C9B" w:rsidRPr="00DB69E6">
        <w:rPr>
          <w:sz w:val="22"/>
          <w:szCs w:val="22"/>
          <w:lang w:val="fr-FR"/>
        </w:rPr>
        <w:t xml:space="preserve">. </w:t>
      </w:r>
      <w:r w:rsidR="00DE3377" w:rsidRPr="00DB69E6">
        <w:rPr>
          <w:sz w:val="22"/>
          <w:szCs w:val="22"/>
          <w:lang w:val="fr-FR"/>
        </w:rPr>
        <w:t>Les résultats des c</w:t>
      </w:r>
      <w:r w:rsidR="00A4501C" w:rsidRPr="00DB69E6">
        <w:rPr>
          <w:sz w:val="22"/>
          <w:szCs w:val="22"/>
          <w:lang w:val="fr-FR"/>
        </w:rPr>
        <w:t xml:space="preserve">onsultations </w:t>
      </w:r>
      <w:r w:rsidR="00DE3377" w:rsidRPr="00DB69E6">
        <w:rPr>
          <w:sz w:val="22"/>
          <w:szCs w:val="22"/>
          <w:lang w:val="fr-FR"/>
        </w:rPr>
        <w:t xml:space="preserve">seront présentés dans une publication adaptée aux enfants qui sera soumise par </w:t>
      </w:r>
      <w:r w:rsidR="008A7AFF" w:rsidRPr="00DB69E6">
        <w:rPr>
          <w:sz w:val="22"/>
          <w:szCs w:val="22"/>
          <w:lang w:val="fr-FR"/>
        </w:rPr>
        <w:t xml:space="preserve">Child Rights Connect </w:t>
      </w:r>
      <w:r w:rsidR="00DE3377" w:rsidRPr="00DB69E6">
        <w:rPr>
          <w:sz w:val="22"/>
          <w:szCs w:val="22"/>
          <w:lang w:val="fr-FR"/>
        </w:rPr>
        <w:t xml:space="preserve">et </w:t>
      </w:r>
      <w:r w:rsidR="008972B2">
        <w:rPr>
          <w:sz w:val="22"/>
          <w:szCs w:val="22"/>
          <w:lang w:val="fr-FR"/>
        </w:rPr>
        <w:t>publiée</w:t>
      </w:r>
      <w:r w:rsidR="00DE3377" w:rsidRPr="00DB69E6">
        <w:rPr>
          <w:sz w:val="22"/>
          <w:szCs w:val="22"/>
          <w:lang w:val="fr-FR"/>
        </w:rPr>
        <w:t xml:space="preserve"> sur la </w:t>
      </w:r>
      <w:hyperlink r:id="rId12" w:history="1">
        <w:r w:rsidR="00DE3377" w:rsidRPr="00822D0E">
          <w:rPr>
            <w:rStyle w:val="Hyperlink"/>
            <w:sz w:val="22"/>
            <w:szCs w:val="22"/>
            <w:lang w:val="fr-FR"/>
          </w:rPr>
          <w:t>page web</w:t>
        </w:r>
      </w:hyperlink>
      <w:r w:rsidR="00DE3377" w:rsidRPr="00DB69E6">
        <w:rPr>
          <w:sz w:val="22"/>
          <w:szCs w:val="22"/>
          <w:lang w:val="fr-FR"/>
        </w:rPr>
        <w:t xml:space="preserve"> du Comité</w:t>
      </w:r>
      <w:r w:rsidR="00897622">
        <w:rPr>
          <w:sz w:val="22"/>
          <w:szCs w:val="22"/>
          <w:lang w:val="fr-FR"/>
        </w:rPr>
        <w:t xml:space="preserve"> des droits de l’enfant</w:t>
      </w:r>
      <w:r w:rsidR="00897622" w:rsidRPr="00BF4374">
        <w:rPr>
          <w:sz w:val="22"/>
          <w:szCs w:val="22"/>
          <w:lang w:val="fr-FR"/>
        </w:rPr>
        <w:t xml:space="preserve"> des</w:t>
      </w:r>
      <w:r w:rsidR="00897622" w:rsidRPr="00DB69E6">
        <w:rPr>
          <w:sz w:val="22"/>
          <w:szCs w:val="22"/>
          <w:lang w:val="fr-FR"/>
        </w:rPr>
        <w:t xml:space="preserve"> Nations Unies</w:t>
      </w:r>
      <w:r w:rsidR="005F6885">
        <w:rPr>
          <w:sz w:val="22"/>
          <w:szCs w:val="22"/>
          <w:lang w:val="fr-FR"/>
        </w:rPr>
        <w:t xml:space="preserve"> (Comité)</w:t>
      </w:r>
      <w:r w:rsidR="00A4501C" w:rsidRPr="00DB69E6">
        <w:rPr>
          <w:sz w:val="22"/>
          <w:szCs w:val="22"/>
          <w:lang w:val="fr-FR"/>
        </w:rPr>
        <w:t xml:space="preserve">. </w:t>
      </w:r>
      <w:r w:rsidR="00DE3377" w:rsidRPr="00DB69E6">
        <w:rPr>
          <w:sz w:val="22"/>
          <w:szCs w:val="22"/>
          <w:lang w:val="fr-FR"/>
        </w:rPr>
        <w:t xml:space="preserve">Pour plus d’informations sur les consultations nationales, veuillez visiter le </w:t>
      </w:r>
      <w:hyperlink r:id="rId13" w:history="1">
        <w:r w:rsidR="00DE3377" w:rsidRPr="00DB69E6">
          <w:rPr>
            <w:rStyle w:val="Hyperlink"/>
            <w:sz w:val="22"/>
            <w:szCs w:val="22"/>
            <w:lang w:val="fr-FR"/>
          </w:rPr>
          <w:t>site web</w:t>
        </w:r>
      </w:hyperlink>
      <w:r w:rsidR="00DE3377" w:rsidRPr="00DB69E6">
        <w:rPr>
          <w:sz w:val="22"/>
          <w:szCs w:val="22"/>
          <w:lang w:val="fr-FR"/>
        </w:rPr>
        <w:t xml:space="preserve"> de </w:t>
      </w:r>
      <w:r w:rsidR="00C052CD" w:rsidRPr="00DB69E6">
        <w:rPr>
          <w:sz w:val="22"/>
          <w:szCs w:val="22"/>
          <w:lang w:val="fr-FR"/>
        </w:rPr>
        <w:t>Child Rights Connect</w:t>
      </w:r>
      <w:r w:rsidR="00DE3377" w:rsidRPr="00DB69E6">
        <w:rPr>
          <w:sz w:val="22"/>
          <w:szCs w:val="22"/>
          <w:lang w:val="fr-FR"/>
        </w:rPr>
        <w:t>.</w:t>
      </w:r>
    </w:p>
    <w:p w14:paraId="2E009E8E" w14:textId="77777777" w:rsidR="00727C9B" w:rsidRPr="00DB69E6" w:rsidRDefault="00727C9B" w:rsidP="00727C9B">
      <w:pPr>
        <w:suppressAutoHyphens w:val="0"/>
        <w:autoSpaceDE w:val="0"/>
        <w:autoSpaceDN w:val="0"/>
        <w:adjustRightInd w:val="0"/>
        <w:jc w:val="both"/>
        <w:rPr>
          <w:sz w:val="22"/>
          <w:szCs w:val="22"/>
          <w:lang w:val="fr-FR"/>
        </w:rPr>
      </w:pPr>
    </w:p>
    <w:p w14:paraId="68CF7B36" w14:textId="29D74B45" w:rsidR="00A4501C" w:rsidRPr="00DB69E6" w:rsidRDefault="000A0F05" w:rsidP="00727C9B">
      <w:pPr>
        <w:suppressAutoHyphens w:val="0"/>
        <w:autoSpaceDE w:val="0"/>
        <w:autoSpaceDN w:val="0"/>
        <w:adjustRightInd w:val="0"/>
        <w:jc w:val="both"/>
        <w:rPr>
          <w:sz w:val="22"/>
          <w:szCs w:val="22"/>
          <w:lang w:val="fr-FR"/>
        </w:rPr>
      </w:pPr>
      <w:r w:rsidRPr="00DB69E6">
        <w:rPr>
          <w:sz w:val="22"/>
          <w:szCs w:val="22"/>
          <w:lang w:val="fr-FR"/>
        </w:rPr>
        <w:t xml:space="preserve">Les enfants peuvent également envoyer toutes sortes de </w:t>
      </w:r>
      <w:r w:rsidR="007D2A1A" w:rsidRPr="00BF4374">
        <w:rPr>
          <w:sz w:val="22"/>
          <w:szCs w:val="22"/>
          <w:lang w:val="fr-FR"/>
        </w:rPr>
        <w:t>soumissions</w:t>
      </w:r>
      <w:r w:rsidRPr="00BF4374">
        <w:rPr>
          <w:sz w:val="22"/>
          <w:szCs w:val="22"/>
          <w:lang w:val="fr-FR"/>
        </w:rPr>
        <w:t xml:space="preserve"> </w:t>
      </w:r>
      <w:r w:rsidR="00A4501C" w:rsidRPr="00BF4374">
        <w:rPr>
          <w:sz w:val="22"/>
          <w:szCs w:val="22"/>
          <w:lang w:val="fr-FR"/>
        </w:rPr>
        <w:t>(</w:t>
      </w:r>
      <w:r w:rsidR="004D41BD" w:rsidRPr="00BF4374">
        <w:rPr>
          <w:rFonts w:eastAsia="MS Mincho"/>
          <w:sz w:val="22"/>
          <w:szCs w:val="22"/>
          <w:lang w:val="fr-FR"/>
        </w:rPr>
        <w:t>r</w:t>
      </w:r>
      <w:r w:rsidRPr="00BF4374">
        <w:rPr>
          <w:rFonts w:eastAsia="MS Mincho"/>
          <w:sz w:val="22"/>
          <w:szCs w:val="22"/>
          <w:lang w:val="fr-FR"/>
        </w:rPr>
        <w:t>apports, films, étude</w:t>
      </w:r>
      <w:r w:rsidR="004D41BD" w:rsidRPr="00BF4374">
        <w:rPr>
          <w:rFonts w:eastAsia="MS Mincho"/>
          <w:sz w:val="22"/>
          <w:szCs w:val="22"/>
          <w:lang w:val="fr-FR"/>
        </w:rPr>
        <w:t>s, photograph</w:t>
      </w:r>
      <w:r w:rsidRPr="00BF4374">
        <w:rPr>
          <w:rFonts w:eastAsia="MS Mincho"/>
          <w:sz w:val="22"/>
          <w:szCs w:val="22"/>
          <w:lang w:val="fr-FR"/>
        </w:rPr>
        <w:t>ie</w:t>
      </w:r>
      <w:r w:rsidR="004D41BD" w:rsidRPr="00BF4374">
        <w:rPr>
          <w:rFonts w:eastAsia="MS Mincho"/>
          <w:sz w:val="22"/>
          <w:szCs w:val="22"/>
          <w:lang w:val="fr-FR"/>
        </w:rPr>
        <w:t xml:space="preserve">s </w:t>
      </w:r>
      <w:r w:rsidRPr="00BF4374">
        <w:rPr>
          <w:rFonts w:eastAsia="MS Mincho"/>
          <w:sz w:val="22"/>
          <w:szCs w:val="22"/>
          <w:lang w:val="fr-FR"/>
        </w:rPr>
        <w:t>et dessins</w:t>
      </w:r>
      <w:r w:rsidR="00A4501C" w:rsidRPr="00BF4374">
        <w:rPr>
          <w:sz w:val="22"/>
          <w:szCs w:val="22"/>
          <w:lang w:val="fr-FR"/>
        </w:rPr>
        <w:t>)</w:t>
      </w:r>
      <w:r w:rsidR="00727C9B" w:rsidRPr="00BF4374">
        <w:rPr>
          <w:sz w:val="22"/>
          <w:szCs w:val="22"/>
          <w:lang w:val="fr-FR"/>
        </w:rPr>
        <w:t xml:space="preserve"> </w:t>
      </w:r>
      <w:r w:rsidRPr="00BF4374">
        <w:rPr>
          <w:sz w:val="22"/>
          <w:szCs w:val="22"/>
          <w:lang w:val="fr-FR"/>
        </w:rPr>
        <w:t>directement a</w:t>
      </w:r>
      <w:r w:rsidR="00BF4374">
        <w:rPr>
          <w:sz w:val="22"/>
          <w:szCs w:val="22"/>
          <w:lang w:val="fr-FR"/>
        </w:rPr>
        <w:t xml:space="preserve">u Comité </w:t>
      </w:r>
      <w:r w:rsidRPr="00DB69E6">
        <w:rPr>
          <w:sz w:val="22"/>
          <w:szCs w:val="22"/>
          <w:lang w:val="fr-FR"/>
        </w:rPr>
        <w:t xml:space="preserve">en contactant le Secrétariat du </w:t>
      </w:r>
      <w:r w:rsidR="006E7126">
        <w:rPr>
          <w:sz w:val="22"/>
          <w:szCs w:val="22"/>
          <w:lang w:val="fr-FR"/>
        </w:rPr>
        <w:t>Comité</w:t>
      </w:r>
      <w:r w:rsidR="00727C9B" w:rsidRPr="00DB69E6">
        <w:rPr>
          <w:sz w:val="22"/>
          <w:szCs w:val="22"/>
          <w:lang w:val="fr-FR"/>
        </w:rPr>
        <w:t xml:space="preserve"> </w:t>
      </w:r>
      <w:r w:rsidR="00C052CD" w:rsidRPr="00DB69E6">
        <w:rPr>
          <w:sz w:val="22"/>
          <w:szCs w:val="22"/>
          <w:lang w:val="fr-FR"/>
        </w:rPr>
        <w:t>(</w:t>
      </w:r>
      <w:hyperlink r:id="rId14" w:history="1">
        <w:r w:rsidR="00C052CD" w:rsidRPr="00DB69E6">
          <w:rPr>
            <w:rStyle w:val="Hyperlink"/>
            <w:sz w:val="22"/>
            <w:szCs w:val="22"/>
            <w:lang w:val="fr-FR"/>
          </w:rPr>
          <w:t>crc@ohchr.org</w:t>
        </w:r>
      </w:hyperlink>
      <w:r w:rsidR="00C052CD" w:rsidRPr="00DB69E6">
        <w:rPr>
          <w:sz w:val="22"/>
          <w:szCs w:val="22"/>
          <w:lang w:val="fr-FR"/>
        </w:rPr>
        <w:t xml:space="preserve">). </w:t>
      </w:r>
      <w:r w:rsidR="007D2A1A" w:rsidRPr="00DB69E6">
        <w:rPr>
          <w:sz w:val="22"/>
          <w:szCs w:val="22"/>
          <w:lang w:val="fr-FR"/>
        </w:rPr>
        <w:t>Les enfants sont encouragés à préparer leurs soumissions</w:t>
      </w:r>
      <w:r w:rsidR="0074742E" w:rsidRPr="00DB69E6">
        <w:rPr>
          <w:sz w:val="22"/>
          <w:szCs w:val="22"/>
          <w:lang w:val="fr-FR"/>
        </w:rPr>
        <w:t xml:space="preserve"> </w:t>
      </w:r>
      <w:r w:rsidR="007D2A1A" w:rsidRPr="00DB69E6">
        <w:rPr>
          <w:sz w:val="22"/>
          <w:szCs w:val="22"/>
          <w:lang w:val="fr-FR"/>
        </w:rPr>
        <w:t xml:space="preserve">en se basant sur les </w:t>
      </w:r>
      <w:r w:rsidR="0074742E" w:rsidRPr="00DB69E6">
        <w:rPr>
          <w:sz w:val="22"/>
          <w:szCs w:val="22"/>
          <w:lang w:val="fr-FR"/>
        </w:rPr>
        <w:t>questions</w:t>
      </w:r>
      <w:r w:rsidR="002F1777">
        <w:rPr>
          <w:sz w:val="22"/>
          <w:szCs w:val="22"/>
          <w:lang w:val="fr-FR"/>
        </w:rPr>
        <w:t>-</w:t>
      </w:r>
      <w:r w:rsidR="007D2A1A" w:rsidRPr="00DB69E6">
        <w:rPr>
          <w:sz w:val="22"/>
          <w:szCs w:val="22"/>
          <w:lang w:val="fr-FR"/>
        </w:rPr>
        <w:t>guide</w:t>
      </w:r>
      <w:r w:rsidR="002F1777">
        <w:rPr>
          <w:sz w:val="22"/>
          <w:szCs w:val="22"/>
          <w:lang w:val="fr-FR"/>
        </w:rPr>
        <w:t>s</w:t>
      </w:r>
      <w:r w:rsidR="007D2A1A" w:rsidRPr="00DB69E6">
        <w:rPr>
          <w:sz w:val="22"/>
          <w:szCs w:val="22"/>
          <w:lang w:val="fr-FR"/>
        </w:rPr>
        <w:t xml:space="preserve"> de</w:t>
      </w:r>
      <w:r w:rsidR="0074742E" w:rsidRPr="00DB69E6">
        <w:rPr>
          <w:sz w:val="22"/>
          <w:szCs w:val="22"/>
          <w:lang w:val="fr-FR"/>
        </w:rPr>
        <w:t xml:space="preserve"> </w:t>
      </w:r>
      <w:r w:rsidR="007D2A1A" w:rsidRPr="00DB69E6">
        <w:rPr>
          <w:sz w:val="22"/>
          <w:szCs w:val="22"/>
          <w:lang w:val="fr-FR"/>
        </w:rPr>
        <w:t xml:space="preserve">la </w:t>
      </w:r>
      <w:r w:rsidR="00A4501C" w:rsidRPr="00DB69E6">
        <w:rPr>
          <w:sz w:val="22"/>
          <w:szCs w:val="22"/>
          <w:lang w:val="fr-FR"/>
        </w:rPr>
        <w:t>section II</w:t>
      </w:r>
      <w:r w:rsidR="00D557AB" w:rsidRPr="00DB69E6">
        <w:rPr>
          <w:sz w:val="22"/>
          <w:szCs w:val="22"/>
          <w:lang w:val="fr-FR"/>
        </w:rPr>
        <w:t>I</w:t>
      </w:r>
      <w:r w:rsidR="00A4501C" w:rsidRPr="00DB69E6">
        <w:rPr>
          <w:sz w:val="22"/>
          <w:szCs w:val="22"/>
          <w:lang w:val="fr-FR"/>
        </w:rPr>
        <w:t xml:space="preserve"> </w:t>
      </w:r>
      <w:r w:rsidR="007D2A1A" w:rsidRPr="00DB69E6">
        <w:rPr>
          <w:sz w:val="22"/>
          <w:szCs w:val="22"/>
          <w:lang w:val="fr-FR"/>
        </w:rPr>
        <w:t>de ce document</w:t>
      </w:r>
      <w:r w:rsidR="0074742E" w:rsidRPr="00DB69E6">
        <w:rPr>
          <w:sz w:val="22"/>
          <w:szCs w:val="22"/>
          <w:lang w:val="fr-FR"/>
        </w:rPr>
        <w:t xml:space="preserve">. </w:t>
      </w:r>
      <w:r w:rsidR="007D2A1A" w:rsidRPr="00DB69E6">
        <w:rPr>
          <w:sz w:val="22"/>
          <w:szCs w:val="22"/>
          <w:lang w:val="fr-FR"/>
        </w:rPr>
        <w:t>Toutefois</w:t>
      </w:r>
      <w:r w:rsidR="0074742E" w:rsidRPr="00DB69E6">
        <w:rPr>
          <w:sz w:val="22"/>
          <w:szCs w:val="22"/>
          <w:lang w:val="fr-FR"/>
        </w:rPr>
        <w:t xml:space="preserve">, </w:t>
      </w:r>
      <w:r w:rsidR="007D2A1A" w:rsidRPr="00DB69E6">
        <w:rPr>
          <w:sz w:val="22"/>
          <w:szCs w:val="22"/>
          <w:lang w:val="fr-FR"/>
        </w:rPr>
        <w:t xml:space="preserve">ils peuvent également envoyer tout document pertinent </w:t>
      </w:r>
      <w:r w:rsidR="00C819A9" w:rsidRPr="00DB69E6">
        <w:rPr>
          <w:sz w:val="22"/>
          <w:szCs w:val="22"/>
          <w:lang w:val="fr-FR"/>
        </w:rPr>
        <w:t>(</w:t>
      </w:r>
      <w:r w:rsidR="007D2A1A" w:rsidRPr="00DB69E6">
        <w:rPr>
          <w:sz w:val="22"/>
          <w:szCs w:val="22"/>
          <w:lang w:val="fr-FR"/>
        </w:rPr>
        <w:t>y compris</w:t>
      </w:r>
      <w:r w:rsidR="00C819A9" w:rsidRPr="00DB69E6">
        <w:rPr>
          <w:sz w:val="22"/>
          <w:szCs w:val="22"/>
          <w:lang w:val="fr-FR"/>
        </w:rPr>
        <w:t xml:space="preserve"> </w:t>
      </w:r>
      <w:r w:rsidR="007D2A1A" w:rsidRPr="00DB69E6">
        <w:rPr>
          <w:sz w:val="22"/>
          <w:szCs w:val="22"/>
          <w:lang w:val="fr-FR"/>
        </w:rPr>
        <w:t>dessins</w:t>
      </w:r>
      <w:r w:rsidR="00C819A9" w:rsidRPr="00DB69E6">
        <w:rPr>
          <w:sz w:val="22"/>
          <w:szCs w:val="22"/>
          <w:lang w:val="fr-FR"/>
        </w:rPr>
        <w:t>, vid</w:t>
      </w:r>
      <w:r w:rsidR="007D2A1A" w:rsidRPr="00DB69E6">
        <w:rPr>
          <w:sz w:val="22"/>
          <w:szCs w:val="22"/>
          <w:lang w:val="fr-FR"/>
        </w:rPr>
        <w:t>é</w:t>
      </w:r>
      <w:r w:rsidR="00C819A9" w:rsidRPr="00DB69E6">
        <w:rPr>
          <w:sz w:val="22"/>
          <w:szCs w:val="22"/>
          <w:lang w:val="fr-FR"/>
        </w:rPr>
        <w:t xml:space="preserve">os, etc.) </w:t>
      </w:r>
      <w:r w:rsidR="007D2A1A" w:rsidRPr="00DB69E6">
        <w:rPr>
          <w:sz w:val="22"/>
          <w:szCs w:val="22"/>
          <w:lang w:val="fr-FR"/>
        </w:rPr>
        <w:t>qu’ils souhaitent partager avec le Comité</w:t>
      </w:r>
      <w:r w:rsidR="00C819A9" w:rsidRPr="00DB69E6">
        <w:rPr>
          <w:sz w:val="22"/>
          <w:szCs w:val="22"/>
          <w:lang w:val="fr-FR"/>
        </w:rPr>
        <w:t xml:space="preserve">, </w:t>
      </w:r>
      <w:r w:rsidR="007D2A1A" w:rsidRPr="00DB69E6">
        <w:rPr>
          <w:sz w:val="22"/>
          <w:szCs w:val="22"/>
          <w:lang w:val="fr-FR"/>
        </w:rPr>
        <w:t>de manière soit publique soit confidentielle</w:t>
      </w:r>
      <w:r w:rsidR="00C819A9" w:rsidRPr="00DB69E6">
        <w:rPr>
          <w:sz w:val="22"/>
          <w:szCs w:val="22"/>
          <w:lang w:val="fr-FR"/>
        </w:rPr>
        <w:t xml:space="preserve">. </w:t>
      </w:r>
      <w:r w:rsidR="007D2A1A" w:rsidRPr="00DB69E6">
        <w:rPr>
          <w:sz w:val="22"/>
          <w:szCs w:val="22"/>
          <w:lang w:val="fr-FR"/>
        </w:rPr>
        <w:t xml:space="preserve">Les soumissions publiques seront </w:t>
      </w:r>
      <w:r w:rsidR="00A31A24">
        <w:rPr>
          <w:sz w:val="22"/>
          <w:szCs w:val="22"/>
          <w:lang w:val="fr-FR"/>
        </w:rPr>
        <w:t>publiées</w:t>
      </w:r>
      <w:r w:rsidR="007D2A1A" w:rsidRPr="00DB69E6">
        <w:rPr>
          <w:sz w:val="22"/>
          <w:szCs w:val="22"/>
          <w:lang w:val="fr-FR"/>
        </w:rPr>
        <w:t xml:space="preserve"> sur </w:t>
      </w:r>
      <w:r w:rsidR="007D2A1A" w:rsidRPr="00822D0E">
        <w:rPr>
          <w:sz w:val="22"/>
          <w:szCs w:val="22"/>
          <w:lang w:val="fr-FR"/>
        </w:rPr>
        <w:t xml:space="preserve">la </w:t>
      </w:r>
      <w:hyperlink r:id="rId15" w:history="1">
        <w:r w:rsidR="007D2A1A" w:rsidRPr="00822D0E">
          <w:rPr>
            <w:rStyle w:val="Hyperlink"/>
            <w:sz w:val="22"/>
            <w:szCs w:val="22"/>
            <w:lang w:val="fr-FR"/>
          </w:rPr>
          <w:t>page web</w:t>
        </w:r>
      </w:hyperlink>
      <w:r w:rsidR="0096459F">
        <w:rPr>
          <w:sz w:val="22"/>
          <w:szCs w:val="22"/>
          <w:lang w:val="fr-FR"/>
        </w:rPr>
        <w:t xml:space="preserve"> de L</w:t>
      </w:r>
      <w:r w:rsidR="007D2A1A" w:rsidRPr="00DB69E6">
        <w:rPr>
          <w:sz w:val="22"/>
          <w:szCs w:val="22"/>
          <w:lang w:val="fr-FR"/>
        </w:rPr>
        <w:t xml:space="preserve">a Journée 2018 </w:t>
      </w:r>
      <w:r w:rsidR="005D0E60">
        <w:rPr>
          <w:sz w:val="22"/>
          <w:szCs w:val="22"/>
          <w:lang w:val="fr-FR"/>
        </w:rPr>
        <w:t xml:space="preserve">du </w:t>
      </w:r>
      <w:r w:rsidR="007D2A1A" w:rsidRPr="00DB69E6">
        <w:rPr>
          <w:sz w:val="22"/>
          <w:szCs w:val="22"/>
          <w:lang w:val="fr-FR"/>
        </w:rPr>
        <w:t>Comité dans leur langue originale</w:t>
      </w:r>
      <w:r w:rsidR="00C819A9" w:rsidRPr="00DB69E6">
        <w:rPr>
          <w:sz w:val="22"/>
          <w:szCs w:val="22"/>
          <w:lang w:val="fr-FR"/>
        </w:rPr>
        <w:t xml:space="preserve">. </w:t>
      </w:r>
      <w:r w:rsidR="00A46808" w:rsidRPr="00DB69E6">
        <w:rPr>
          <w:sz w:val="22"/>
          <w:szCs w:val="22"/>
          <w:lang w:val="fr-FR"/>
        </w:rPr>
        <w:t>La date limite pour envoyer des soumissions est le</w:t>
      </w:r>
      <w:r w:rsidR="009D370C" w:rsidRPr="00DB69E6">
        <w:rPr>
          <w:sz w:val="22"/>
          <w:szCs w:val="22"/>
          <w:lang w:val="fr-FR"/>
        </w:rPr>
        <w:t xml:space="preserve"> </w:t>
      </w:r>
      <w:r w:rsidR="008A7AFF" w:rsidRPr="00DB69E6">
        <w:rPr>
          <w:b/>
          <w:sz w:val="22"/>
          <w:szCs w:val="22"/>
          <w:lang w:val="fr-FR"/>
        </w:rPr>
        <w:t>1</w:t>
      </w:r>
      <w:r w:rsidR="00A46808" w:rsidRPr="00DB69E6">
        <w:rPr>
          <w:b/>
          <w:sz w:val="22"/>
          <w:szCs w:val="22"/>
          <w:vertAlign w:val="superscript"/>
          <w:lang w:val="fr-FR"/>
        </w:rPr>
        <w:t>er</w:t>
      </w:r>
      <w:r w:rsidR="00A46808" w:rsidRPr="00DB69E6">
        <w:rPr>
          <w:b/>
          <w:sz w:val="22"/>
          <w:szCs w:val="22"/>
          <w:lang w:val="fr-FR"/>
        </w:rPr>
        <w:t xml:space="preserve"> juillet</w:t>
      </w:r>
      <w:r w:rsidR="008A7AFF" w:rsidRPr="00DB69E6">
        <w:rPr>
          <w:b/>
          <w:sz w:val="22"/>
          <w:szCs w:val="22"/>
          <w:lang w:val="fr-FR"/>
        </w:rPr>
        <w:t xml:space="preserve"> 2018</w:t>
      </w:r>
      <w:r w:rsidR="008A7AFF" w:rsidRPr="00DB69E6">
        <w:rPr>
          <w:sz w:val="22"/>
          <w:szCs w:val="22"/>
          <w:lang w:val="fr-FR"/>
        </w:rPr>
        <w:t>.</w:t>
      </w:r>
    </w:p>
    <w:p w14:paraId="49769AF2" w14:textId="55EC1FF7" w:rsidR="00727C9B" w:rsidRPr="00DB69E6" w:rsidRDefault="00727C9B" w:rsidP="00727C9B">
      <w:pPr>
        <w:suppressAutoHyphens w:val="0"/>
        <w:autoSpaceDE w:val="0"/>
        <w:autoSpaceDN w:val="0"/>
        <w:adjustRightInd w:val="0"/>
        <w:jc w:val="both"/>
        <w:rPr>
          <w:sz w:val="22"/>
          <w:szCs w:val="22"/>
          <w:lang w:val="fr-FR"/>
        </w:rPr>
      </w:pPr>
    </w:p>
    <w:p w14:paraId="6623191E" w14:textId="0D13067F" w:rsidR="00A4501C" w:rsidRPr="00DB69E6" w:rsidRDefault="006E0F88" w:rsidP="00D557AB">
      <w:pPr>
        <w:suppressAutoHyphens w:val="0"/>
        <w:autoSpaceDE w:val="0"/>
        <w:autoSpaceDN w:val="0"/>
        <w:adjustRightInd w:val="0"/>
        <w:jc w:val="both"/>
        <w:rPr>
          <w:sz w:val="22"/>
          <w:szCs w:val="22"/>
          <w:lang w:val="fr-FR"/>
        </w:rPr>
      </w:pPr>
      <w:r w:rsidRPr="00DB69E6">
        <w:rPr>
          <w:sz w:val="22"/>
          <w:szCs w:val="22"/>
          <w:lang w:val="fr-FR"/>
        </w:rPr>
        <w:t>Une versi</w:t>
      </w:r>
      <w:r w:rsidR="005D1629">
        <w:rPr>
          <w:sz w:val="22"/>
          <w:szCs w:val="22"/>
          <w:lang w:val="fr-FR"/>
        </w:rPr>
        <w:t xml:space="preserve">on enfant de ces directives sera </w:t>
      </w:r>
      <w:r w:rsidRPr="00DB69E6">
        <w:rPr>
          <w:sz w:val="22"/>
          <w:szCs w:val="22"/>
          <w:lang w:val="fr-FR"/>
        </w:rPr>
        <w:t xml:space="preserve">disponible </w:t>
      </w:r>
      <w:r w:rsidR="005D1629" w:rsidRPr="00DB69E6">
        <w:rPr>
          <w:sz w:val="22"/>
          <w:szCs w:val="22"/>
          <w:lang w:val="fr-FR"/>
        </w:rPr>
        <w:t xml:space="preserve">le </w:t>
      </w:r>
      <w:hyperlink r:id="rId16" w:history="1">
        <w:r w:rsidR="005D1629" w:rsidRPr="00DB69E6">
          <w:rPr>
            <w:rStyle w:val="Hyperlink"/>
            <w:sz w:val="22"/>
            <w:szCs w:val="22"/>
            <w:lang w:val="fr-FR"/>
          </w:rPr>
          <w:t>site web</w:t>
        </w:r>
      </w:hyperlink>
      <w:r w:rsidR="005D1629" w:rsidRPr="00DB69E6">
        <w:rPr>
          <w:sz w:val="22"/>
          <w:szCs w:val="22"/>
          <w:lang w:val="fr-FR"/>
        </w:rPr>
        <w:t xml:space="preserve"> de Child Rights Connect</w:t>
      </w:r>
      <w:r w:rsidR="005D1629">
        <w:rPr>
          <w:sz w:val="22"/>
          <w:szCs w:val="22"/>
          <w:lang w:val="fr-FR"/>
        </w:rPr>
        <w:t>.</w:t>
      </w:r>
      <w:r w:rsidRPr="00DB69E6">
        <w:rPr>
          <w:sz w:val="22"/>
          <w:szCs w:val="22"/>
          <w:lang w:val="fr-FR"/>
        </w:rPr>
        <w:t xml:space="preserve"> </w:t>
      </w:r>
      <w:r w:rsidR="0056511A" w:rsidRPr="00DB69E6">
        <w:rPr>
          <w:sz w:val="22"/>
          <w:szCs w:val="22"/>
          <w:lang w:val="fr-FR"/>
        </w:rPr>
        <w:t>Si vous avez des questions sur la participation des enfants, veuillez contacter Child Rights Connect</w:t>
      </w:r>
      <w:r w:rsidR="002825F4" w:rsidRPr="00DB69E6">
        <w:rPr>
          <w:sz w:val="22"/>
          <w:szCs w:val="22"/>
          <w:lang w:val="fr-FR"/>
        </w:rPr>
        <w:t xml:space="preserve"> (</w:t>
      </w:r>
      <w:hyperlink r:id="rId17" w:history="1">
        <w:r w:rsidR="002825F4" w:rsidRPr="00DB69E6">
          <w:rPr>
            <w:rStyle w:val="Hyperlink"/>
            <w:sz w:val="22"/>
            <w:szCs w:val="22"/>
            <w:lang w:val="fr-FR"/>
          </w:rPr>
          <w:t>secretariat@childrightsconnect.org</w:t>
        </w:r>
      </w:hyperlink>
      <w:r w:rsidR="005D0E60">
        <w:rPr>
          <w:sz w:val="22"/>
          <w:szCs w:val="22"/>
          <w:lang w:val="fr-FR"/>
        </w:rPr>
        <w:t>).</w:t>
      </w:r>
    </w:p>
    <w:p w14:paraId="6B87809E" w14:textId="77777777" w:rsidR="00A4501C" w:rsidRPr="00DB69E6" w:rsidRDefault="00A4501C" w:rsidP="00A4501C">
      <w:pPr>
        <w:pStyle w:val="ListParagraph"/>
        <w:suppressAutoHyphens w:val="0"/>
        <w:autoSpaceDE w:val="0"/>
        <w:autoSpaceDN w:val="0"/>
        <w:adjustRightInd w:val="0"/>
        <w:jc w:val="both"/>
        <w:rPr>
          <w:b/>
          <w:sz w:val="22"/>
          <w:szCs w:val="22"/>
          <w:lang w:val="fr-FR"/>
        </w:rPr>
      </w:pPr>
    </w:p>
    <w:p w14:paraId="485E1CBE" w14:textId="025503E5" w:rsidR="00727C9B" w:rsidRPr="00DB69E6" w:rsidRDefault="003F25B7" w:rsidP="00727C9B">
      <w:pPr>
        <w:pStyle w:val="ListParagraph"/>
        <w:numPr>
          <w:ilvl w:val="0"/>
          <w:numId w:val="3"/>
        </w:numPr>
        <w:suppressAutoHyphens w:val="0"/>
        <w:autoSpaceDE w:val="0"/>
        <w:autoSpaceDN w:val="0"/>
        <w:adjustRightInd w:val="0"/>
        <w:jc w:val="both"/>
        <w:rPr>
          <w:b/>
          <w:sz w:val="22"/>
          <w:szCs w:val="22"/>
          <w:lang w:val="fr-FR"/>
        </w:rPr>
      </w:pPr>
      <w:r w:rsidRPr="00DB69E6">
        <w:rPr>
          <w:b/>
          <w:sz w:val="22"/>
          <w:szCs w:val="22"/>
          <w:lang w:val="fr-FR"/>
        </w:rPr>
        <w:t>Modalités pour les adultes</w:t>
      </w:r>
    </w:p>
    <w:p w14:paraId="5D817BDD" w14:textId="77777777" w:rsidR="00727C9B" w:rsidRPr="00DB69E6" w:rsidRDefault="00727C9B" w:rsidP="00727C9B">
      <w:pPr>
        <w:suppressAutoHyphens w:val="0"/>
        <w:autoSpaceDE w:val="0"/>
        <w:autoSpaceDN w:val="0"/>
        <w:adjustRightInd w:val="0"/>
        <w:jc w:val="both"/>
        <w:rPr>
          <w:sz w:val="22"/>
          <w:szCs w:val="22"/>
          <w:lang w:val="fr-FR"/>
        </w:rPr>
      </w:pPr>
    </w:p>
    <w:p w14:paraId="4B79BB21" w14:textId="205F1AE1" w:rsidR="009D370C" w:rsidRPr="00DB69E6" w:rsidRDefault="0056511A" w:rsidP="009D370C">
      <w:pPr>
        <w:suppressAutoHyphens w:val="0"/>
        <w:autoSpaceDE w:val="0"/>
        <w:autoSpaceDN w:val="0"/>
        <w:adjustRightInd w:val="0"/>
        <w:jc w:val="both"/>
        <w:rPr>
          <w:sz w:val="22"/>
          <w:szCs w:val="22"/>
          <w:lang w:val="fr-FR"/>
        </w:rPr>
      </w:pPr>
      <w:r w:rsidRPr="00DB69E6">
        <w:rPr>
          <w:sz w:val="22"/>
          <w:szCs w:val="22"/>
          <w:lang w:val="fr-FR"/>
        </w:rPr>
        <w:lastRenderedPageBreak/>
        <w:t>Tous les adultes</w:t>
      </w:r>
      <w:r w:rsidR="009D370C" w:rsidRPr="00DB69E6">
        <w:rPr>
          <w:sz w:val="22"/>
          <w:szCs w:val="22"/>
          <w:lang w:val="fr-FR"/>
        </w:rPr>
        <w:t xml:space="preserve"> </w:t>
      </w:r>
      <w:r w:rsidRPr="00DB69E6">
        <w:rPr>
          <w:sz w:val="22"/>
          <w:szCs w:val="22"/>
          <w:lang w:val="fr-FR"/>
        </w:rPr>
        <w:t xml:space="preserve">sont encouragés à envoyer des </w:t>
      </w:r>
      <w:r w:rsidR="009D370C" w:rsidRPr="00DB69E6">
        <w:rPr>
          <w:sz w:val="22"/>
          <w:szCs w:val="22"/>
          <w:lang w:val="fr-FR"/>
        </w:rPr>
        <w:t xml:space="preserve">contributions </w:t>
      </w:r>
      <w:r w:rsidRPr="00DB69E6">
        <w:rPr>
          <w:sz w:val="22"/>
          <w:szCs w:val="22"/>
          <w:lang w:val="fr-FR"/>
        </w:rPr>
        <w:t xml:space="preserve">écrites </w:t>
      </w:r>
      <w:r w:rsidR="008A7AFF" w:rsidRPr="00DB69E6">
        <w:rPr>
          <w:sz w:val="22"/>
          <w:szCs w:val="22"/>
          <w:lang w:val="fr-FR"/>
        </w:rPr>
        <w:t xml:space="preserve">(format </w:t>
      </w:r>
      <w:r w:rsidRPr="00DB69E6">
        <w:rPr>
          <w:sz w:val="22"/>
          <w:szCs w:val="22"/>
          <w:lang w:val="fr-FR"/>
        </w:rPr>
        <w:t>électronique uniquement)</w:t>
      </w:r>
      <w:r w:rsidR="008A7AFF" w:rsidRPr="00DB69E6">
        <w:rPr>
          <w:sz w:val="22"/>
          <w:szCs w:val="22"/>
          <w:lang w:val="fr-FR"/>
        </w:rPr>
        <w:t xml:space="preserve"> </w:t>
      </w:r>
      <w:r w:rsidRPr="00DB69E6">
        <w:rPr>
          <w:sz w:val="22"/>
          <w:szCs w:val="22"/>
          <w:lang w:val="fr-FR"/>
        </w:rPr>
        <w:t>en anglais, français ou espagnol, les trois langues de travail du Comité</w:t>
      </w:r>
      <w:r w:rsidR="009D370C" w:rsidRPr="00DB69E6">
        <w:rPr>
          <w:sz w:val="22"/>
          <w:szCs w:val="22"/>
          <w:lang w:val="fr-FR"/>
        </w:rPr>
        <w:t>.</w:t>
      </w:r>
      <w:r w:rsidR="00A4501C" w:rsidRPr="00DB69E6">
        <w:rPr>
          <w:sz w:val="22"/>
          <w:szCs w:val="22"/>
          <w:lang w:val="fr-FR"/>
        </w:rPr>
        <w:t xml:space="preserve"> </w:t>
      </w:r>
      <w:r w:rsidRPr="00DB69E6">
        <w:rPr>
          <w:sz w:val="22"/>
          <w:szCs w:val="22"/>
          <w:lang w:val="fr-FR"/>
        </w:rPr>
        <w:t>Les v</w:t>
      </w:r>
      <w:r w:rsidR="00A4501C" w:rsidRPr="00DB69E6">
        <w:rPr>
          <w:sz w:val="22"/>
          <w:szCs w:val="22"/>
          <w:lang w:val="fr-FR"/>
        </w:rPr>
        <w:t>id</w:t>
      </w:r>
      <w:r w:rsidRPr="00DB69E6">
        <w:rPr>
          <w:sz w:val="22"/>
          <w:szCs w:val="22"/>
          <w:lang w:val="fr-FR"/>
        </w:rPr>
        <w:t>é</w:t>
      </w:r>
      <w:r w:rsidR="00A4501C" w:rsidRPr="00DB69E6">
        <w:rPr>
          <w:sz w:val="22"/>
          <w:szCs w:val="22"/>
          <w:lang w:val="fr-FR"/>
        </w:rPr>
        <w:t xml:space="preserve">os </w:t>
      </w:r>
      <w:r w:rsidRPr="00DB69E6">
        <w:rPr>
          <w:sz w:val="22"/>
          <w:szCs w:val="22"/>
          <w:lang w:val="fr-FR"/>
        </w:rPr>
        <w:t>sont également bienvenues</w:t>
      </w:r>
      <w:r w:rsidR="008A7AFF" w:rsidRPr="00DB69E6">
        <w:rPr>
          <w:sz w:val="22"/>
          <w:szCs w:val="22"/>
          <w:lang w:val="fr-FR"/>
        </w:rPr>
        <w:t xml:space="preserve">, </w:t>
      </w:r>
      <w:r w:rsidR="002A5C98">
        <w:rPr>
          <w:sz w:val="22"/>
          <w:szCs w:val="22"/>
          <w:lang w:val="fr-FR"/>
        </w:rPr>
        <w:t xml:space="preserve">à condition </w:t>
      </w:r>
      <w:r w:rsidRPr="00DB69E6">
        <w:rPr>
          <w:sz w:val="22"/>
          <w:szCs w:val="22"/>
          <w:lang w:val="fr-FR"/>
        </w:rPr>
        <w:t>qu’elles so</w:t>
      </w:r>
      <w:r w:rsidR="002A5C98">
        <w:rPr>
          <w:sz w:val="22"/>
          <w:szCs w:val="22"/>
          <w:lang w:val="fr-FR"/>
        </w:rPr>
        <w:t>ie</w:t>
      </w:r>
      <w:r w:rsidRPr="00DB69E6">
        <w:rPr>
          <w:sz w:val="22"/>
          <w:szCs w:val="22"/>
          <w:lang w:val="fr-FR"/>
        </w:rPr>
        <w:t>nt dans une des langues susmentionnées</w:t>
      </w:r>
      <w:r w:rsidR="008A7AFF" w:rsidRPr="00DB69E6">
        <w:rPr>
          <w:sz w:val="22"/>
          <w:szCs w:val="22"/>
          <w:lang w:val="fr-FR"/>
        </w:rPr>
        <w:t xml:space="preserve">. </w:t>
      </w:r>
      <w:r w:rsidRPr="00DB69E6">
        <w:rPr>
          <w:sz w:val="22"/>
          <w:szCs w:val="22"/>
          <w:lang w:val="fr-FR"/>
        </w:rPr>
        <w:t xml:space="preserve">Les soumissions publiques seront </w:t>
      </w:r>
      <w:r w:rsidR="000A3D0E">
        <w:rPr>
          <w:sz w:val="22"/>
          <w:szCs w:val="22"/>
          <w:lang w:val="fr-FR"/>
        </w:rPr>
        <w:t>publiées</w:t>
      </w:r>
      <w:r w:rsidRPr="00DB69E6">
        <w:rPr>
          <w:sz w:val="22"/>
          <w:szCs w:val="22"/>
          <w:lang w:val="fr-FR"/>
        </w:rPr>
        <w:t xml:space="preserve"> sur </w:t>
      </w:r>
      <w:r w:rsidRPr="00822D0E">
        <w:rPr>
          <w:sz w:val="22"/>
          <w:szCs w:val="22"/>
          <w:lang w:val="fr-FR"/>
        </w:rPr>
        <w:t xml:space="preserve">la </w:t>
      </w:r>
      <w:hyperlink r:id="rId18" w:history="1">
        <w:r w:rsidRPr="00822D0E">
          <w:rPr>
            <w:rStyle w:val="Hyperlink"/>
            <w:sz w:val="22"/>
            <w:szCs w:val="22"/>
            <w:lang w:val="fr-FR"/>
          </w:rPr>
          <w:t>page web</w:t>
        </w:r>
      </w:hyperlink>
      <w:r w:rsidRPr="00DB69E6">
        <w:rPr>
          <w:sz w:val="22"/>
          <w:szCs w:val="22"/>
          <w:lang w:val="fr-FR"/>
        </w:rPr>
        <w:t xml:space="preserve"> du Comité dans leur langue originale</w:t>
      </w:r>
      <w:r w:rsidR="008A7AFF" w:rsidRPr="00DB69E6">
        <w:rPr>
          <w:sz w:val="22"/>
          <w:szCs w:val="22"/>
          <w:lang w:val="fr-FR"/>
        </w:rPr>
        <w:t xml:space="preserve">. </w:t>
      </w:r>
      <w:r w:rsidRPr="00DB69E6">
        <w:rPr>
          <w:sz w:val="22"/>
          <w:szCs w:val="22"/>
          <w:lang w:val="fr-FR"/>
        </w:rPr>
        <w:t>Les soumissions dont la publication n’est pas autorisée seront gardées confidentielles</w:t>
      </w:r>
      <w:r w:rsidR="008A7AFF" w:rsidRPr="00DB69E6">
        <w:rPr>
          <w:sz w:val="22"/>
          <w:szCs w:val="22"/>
          <w:lang w:val="fr-FR"/>
        </w:rPr>
        <w:t xml:space="preserve">. </w:t>
      </w:r>
    </w:p>
    <w:p w14:paraId="180CC5C5" w14:textId="77777777" w:rsidR="009D370C" w:rsidRPr="00DB69E6" w:rsidRDefault="009D370C" w:rsidP="009D370C">
      <w:pPr>
        <w:suppressAutoHyphens w:val="0"/>
        <w:autoSpaceDE w:val="0"/>
        <w:autoSpaceDN w:val="0"/>
        <w:adjustRightInd w:val="0"/>
        <w:jc w:val="both"/>
        <w:rPr>
          <w:sz w:val="22"/>
          <w:szCs w:val="22"/>
          <w:lang w:val="fr-FR"/>
        </w:rPr>
      </w:pPr>
    </w:p>
    <w:p w14:paraId="3D0BD5CE" w14:textId="65D3F8BE" w:rsidR="009D370C" w:rsidRPr="00DB69E6" w:rsidRDefault="00021C08" w:rsidP="00021C08">
      <w:pPr>
        <w:suppressAutoHyphens w:val="0"/>
        <w:autoSpaceDE w:val="0"/>
        <w:autoSpaceDN w:val="0"/>
        <w:adjustRightInd w:val="0"/>
        <w:jc w:val="both"/>
        <w:rPr>
          <w:sz w:val="22"/>
          <w:szCs w:val="22"/>
          <w:lang w:val="fr-FR"/>
        </w:rPr>
      </w:pPr>
      <w:r w:rsidRPr="00DB69E6">
        <w:rPr>
          <w:sz w:val="22"/>
          <w:szCs w:val="22"/>
          <w:lang w:val="fr-FR"/>
        </w:rPr>
        <w:t xml:space="preserve">La date limite pour envoyer des soumissions est le </w:t>
      </w:r>
      <w:r w:rsidRPr="00DB69E6">
        <w:rPr>
          <w:b/>
          <w:sz w:val="22"/>
          <w:szCs w:val="22"/>
          <w:lang w:val="fr-FR"/>
        </w:rPr>
        <w:t>1</w:t>
      </w:r>
      <w:r w:rsidRPr="00DB69E6">
        <w:rPr>
          <w:b/>
          <w:sz w:val="22"/>
          <w:szCs w:val="22"/>
          <w:vertAlign w:val="superscript"/>
          <w:lang w:val="fr-FR"/>
        </w:rPr>
        <w:t>er</w:t>
      </w:r>
      <w:r w:rsidRPr="00DB69E6">
        <w:rPr>
          <w:b/>
          <w:sz w:val="22"/>
          <w:szCs w:val="22"/>
          <w:lang w:val="fr-FR"/>
        </w:rPr>
        <w:t xml:space="preserve"> juillet 2018</w:t>
      </w:r>
      <w:r w:rsidRPr="00DB69E6">
        <w:rPr>
          <w:sz w:val="22"/>
          <w:szCs w:val="22"/>
          <w:lang w:val="fr-FR"/>
        </w:rPr>
        <w:t xml:space="preserve">. Le Comité demande </w:t>
      </w:r>
      <w:r w:rsidR="00270E9B">
        <w:rPr>
          <w:sz w:val="22"/>
          <w:szCs w:val="22"/>
          <w:lang w:val="fr-FR"/>
        </w:rPr>
        <w:t xml:space="preserve">à ce </w:t>
      </w:r>
      <w:r w:rsidRPr="00DB69E6">
        <w:rPr>
          <w:sz w:val="22"/>
          <w:szCs w:val="22"/>
          <w:lang w:val="fr-FR"/>
        </w:rPr>
        <w:t>que les</w:t>
      </w:r>
      <w:r w:rsidR="009D370C" w:rsidRPr="00DB69E6">
        <w:rPr>
          <w:sz w:val="22"/>
          <w:szCs w:val="22"/>
          <w:lang w:val="fr-FR"/>
        </w:rPr>
        <w:t xml:space="preserve"> contributions </w:t>
      </w:r>
      <w:r w:rsidRPr="00DB69E6">
        <w:rPr>
          <w:sz w:val="22"/>
          <w:szCs w:val="22"/>
          <w:lang w:val="fr-FR"/>
        </w:rPr>
        <w:t>écrites soient limitées à un</w:t>
      </w:r>
      <w:r w:rsidR="009D370C" w:rsidRPr="00DB69E6">
        <w:rPr>
          <w:sz w:val="22"/>
          <w:szCs w:val="22"/>
          <w:lang w:val="fr-FR"/>
        </w:rPr>
        <w:t xml:space="preserve"> maximum </w:t>
      </w:r>
      <w:r w:rsidRPr="00DB69E6">
        <w:rPr>
          <w:sz w:val="22"/>
          <w:szCs w:val="22"/>
          <w:lang w:val="fr-FR"/>
        </w:rPr>
        <w:t>de</w:t>
      </w:r>
      <w:r w:rsidR="009D370C" w:rsidRPr="00DB69E6">
        <w:rPr>
          <w:sz w:val="22"/>
          <w:szCs w:val="22"/>
          <w:lang w:val="fr-FR"/>
        </w:rPr>
        <w:t xml:space="preserve"> 2</w:t>
      </w:r>
      <w:r w:rsidRPr="00DB69E6">
        <w:rPr>
          <w:sz w:val="22"/>
          <w:szCs w:val="22"/>
          <w:lang w:val="fr-FR"/>
        </w:rPr>
        <w:t xml:space="preserve"> </w:t>
      </w:r>
      <w:r w:rsidR="009D370C" w:rsidRPr="00DB69E6">
        <w:rPr>
          <w:sz w:val="22"/>
          <w:szCs w:val="22"/>
          <w:lang w:val="fr-FR"/>
        </w:rPr>
        <w:t xml:space="preserve">500 </w:t>
      </w:r>
      <w:r w:rsidRPr="00DB69E6">
        <w:rPr>
          <w:sz w:val="22"/>
          <w:szCs w:val="22"/>
          <w:lang w:val="fr-FR"/>
        </w:rPr>
        <w:t>mots</w:t>
      </w:r>
      <w:r w:rsidR="009D370C" w:rsidRPr="00DB69E6">
        <w:rPr>
          <w:sz w:val="22"/>
          <w:szCs w:val="22"/>
          <w:lang w:val="fr-FR"/>
        </w:rPr>
        <w:t xml:space="preserve">. </w:t>
      </w:r>
    </w:p>
    <w:p w14:paraId="0A16255E" w14:textId="77777777" w:rsidR="009D370C" w:rsidRPr="00DB69E6" w:rsidRDefault="009D370C" w:rsidP="009D370C">
      <w:pPr>
        <w:autoSpaceDE w:val="0"/>
        <w:autoSpaceDN w:val="0"/>
        <w:adjustRightInd w:val="0"/>
        <w:jc w:val="both"/>
        <w:rPr>
          <w:sz w:val="22"/>
          <w:szCs w:val="22"/>
          <w:lang w:val="fr-FR"/>
        </w:rPr>
      </w:pPr>
    </w:p>
    <w:p w14:paraId="0EA43F59" w14:textId="6820143F" w:rsidR="009D370C" w:rsidRPr="00DB69E6" w:rsidRDefault="00722B75" w:rsidP="009D370C">
      <w:pPr>
        <w:autoSpaceDE w:val="0"/>
        <w:autoSpaceDN w:val="0"/>
        <w:adjustRightInd w:val="0"/>
        <w:jc w:val="both"/>
        <w:rPr>
          <w:sz w:val="22"/>
          <w:szCs w:val="22"/>
          <w:lang w:val="fr-FR"/>
        </w:rPr>
      </w:pPr>
      <w:r w:rsidRPr="00DB69E6">
        <w:rPr>
          <w:sz w:val="22"/>
          <w:szCs w:val="22"/>
          <w:lang w:val="fr-FR"/>
        </w:rPr>
        <w:t>Des documents précédemment publiés pourraient également être soumis au Comité et publié</w:t>
      </w:r>
      <w:r w:rsidR="00270E9B">
        <w:rPr>
          <w:sz w:val="22"/>
          <w:szCs w:val="22"/>
          <w:lang w:val="fr-FR"/>
        </w:rPr>
        <w:t>s</w:t>
      </w:r>
      <w:r w:rsidRPr="00DB69E6">
        <w:rPr>
          <w:sz w:val="22"/>
          <w:szCs w:val="22"/>
          <w:lang w:val="fr-FR"/>
        </w:rPr>
        <w:t xml:space="preserve"> sur sa </w:t>
      </w:r>
      <w:hyperlink r:id="rId19" w:history="1">
        <w:r w:rsidRPr="00822D0E">
          <w:rPr>
            <w:rStyle w:val="Hyperlink"/>
            <w:sz w:val="22"/>
            <w:szCs w:val="22"/>
            <w:lang w:val="fr-FR"/>
          </w:rPr>
          <w:t>page web</w:t>
        </w:r>
      </w:hyperlink>
      <w:bookmarkStart w:id="0" w:name="_GoBack"/>
      <w:bookmarkEnd w:id="0"/>
      <w:r w:rsidR="008A7AFF" w:rsidRPr="00DB69E6">
        <w:rPr>
          <w:sz w:val="22"/>
          <w:szCs w:val="22"/>
          <w:lang w:val="fr-FR"/>
        </w:rPr>
        <w:t xml:space="preserve">. </w:t>
      </w:r>
      <w:r w:rsidR="00F57F6E">
        <w:rPr>
          <w:sz w:val="22"/>
          <w:szCs w:val="22"/>
          <w:lang w:val="fr-FR"/>
        </w:rPr>
        <w:t>Dans le cas</w:t>
      </w:r>
      <w:r w:rsidR="00220674" w:rsidRPr="00DB69E6">
        <w:rPr>
          <w:sz w:val="22"/>
          <w:szCs w:val="22"/>
          <w:lang w:val="fr-FR"/>
        </w:rPr>
        <w:t xml:space="preserve"> où les</w:t>
      </w:r>
      <w:r w:rsidRPr="00DB69E6">
        <w:rPr>
          <w:sz w:val="22"/>
          <w:szCs w:val="22"/>
          <w:lang w:val="fr-FR"/>
        </w:rPr>
        <w:t xml:space="preserve"> documents précédemment publiés </w:t>
      </w:r>
      <w:r w:rsidR="00220674" w:rsidRPr="00DB69E6">
        <w:rPr>
          <w:sz w:val="22"/>
          <w:szCs w:val="22"/>
          <w:lang w:val="fr-FR"/>
        </w:rPr>
        <w:t>excèd</w:t>
      </w:r>
      <w:r w:rsidR="00A26E97">
        <w:rPr>
          <w:sz w:val="22"/>
          <w:szCs w:val="22"/>
          <w:lang w:val="fr-FR"/>
        </w:rPr>
        <w:t>erai</w:t>
      </w:r>
      <w:r w:rsidR="00220674" w:rsidRPr="00DB69E6">
        <w:rPr>
          <w:sz w:val="22"/>
          <w:szCs w:val="22"/>
          <w:lang w:val="fr-FR"/>
        </w:rPr>
        <w:t>ent une longueur de 7 pages</w:t>
      </w:r>
      <w:r w:rsidR="009D370C" w:rsidRPr="00DB69E6">
        <w:rPr>
          <w:sz w:val="22"/>
          <w:szCs w:val="22"/>
          <w:lang w:val="fr-FR"/>
        </w:rPr>
        <w:t xml:space="preserve">, </w:t>
      </w:r>
      <w:r w:rsidRPr="00DB69E6">
        <w:rPr>
          <w:sz w:val="22"/>
          <w:szCs w:val="22"/>
          <w:lang w:val="fr-FR"/>
        </w:rPr>
        <w:t xml:space="preserve">les </w:t>
      </w:r>
      <w:r w:rsidR="009D370C" w:rsidRPr="00DB69E6">
        <w:rPr>
          <w:sz w:val="22"/>
          <w:szCs w:val="22"/>
          <w:lang w:val="fr-FR"/>
        </w:rPr>
        <w:t xml:space="preserve">participants </w:t>
      </w:r>
      <w:r w:rsidR="00F57F6E">
        <w:rPr>
          <w:sz w:val="22"/>
          <w:szCs w:val="22"/>
          <w:lang w:val="fr-FR"/>
        </w:rPr>
        <w:t>sont demandé</w:t>
      </w:r>
      <w:r w:rsidRPr="00DB69E6">
        <w:rPr>
          <w:sz w:val="22"/>
          <w:szCs w:val="22"/>
          <w:lang w:val="fr-FR"/>
        </w:rPr>
        <w:t>s de s’assurer que ces documents sont accompagnés d’un sommaire exécutif et d’une table des matières</w:t>
      </w:r>
      <w:r w:rsidR="009D370C" w:rsidRPr="00DB69E6">
        <w:rPr>
          <w:sz w:val="22"/>
          <w:szCs w:val="22"/>
          <w:lang w:val="fr-FR"/>
        </w:rPr>
        <w:t>.</w:t>
      </w:r>
    </w:p>
    <w:p w14:paraId="4E1EF5A6" w14:textId="77777777" w:rsidR="009D370C" w:rsidRPr="00DB69E6" w:rsidRDefault="009D370C" w:rsidP="009D370C">
      <w:pPr>
        <w:autoSpaceDE w:val="0"/>
        <w:autoSpaceDN w:val="0"/>
        <w:adjustRightInd w:val="0"/>
        <w:jc w:val="both"/>
        <w:rPr>
          <w:sz w:val="22"/>
          <w:szCs w:val="22"/>
          <w:lang w:val="fr-FR"/>
        </w:rPr>
      </w:pPr>
    </w:p>
    <w:p w14:paraId="14C2C39D" w14:textId="1DEC79A9" w:rsidR="009D370C" w:rsidRPr="00DB69E6" w:rsidRDefault="00722B75" w:rsidP="009D370C">
      <w:pPr>
        <w:autoSpaceDE w:val="0"/>
        <w:autoSpaceDN w:val="0"/>
        <w:adjustRightInd w:val="0"/>
        <w:jc w:val="both"/>
        <w:rPr>
          <w:sz w:val="22"/>
          <w:szCs w:val="22"/>
          <w:lang w:val="fr-FR"/>
        </w:rPr>
      </w:pPr>
      <w:r w:rsidRPr="00DB69E6">
        <w:rPr>
          <w:sz w:val="22"/>
          <w:szCs w:val="22"/>
          <w:lang w:val="fr-FR"/>
        </w:rPr>
        <w:t xml:space="preserve">Le </w:t>
      </w:r>
      <w:r w:rsidR="00DB69E6" w:rsidRPr="00DB69E6">
        <w:rPr>
          <w:sz w:val="22"/>
          <w:szCs w:val="22"/>
          <w:lang w:val="fr-FR"/>
        </w:rPr>
        <w:t>Comité</w:t>
      </w:r>
      <w:r w:rsidRPr="00DB69E6">
        <w:rPr>
          <w:sz w:val="22"/>
          <w:szCs w:val="22"/>
          <w:lang w:val="fr-FR"/>
        </w:rPr>
        <w:t xml:space="preserve"> se </w:t>
      </w:r>
      <w:r w:rsidR="00DB69E6" w:rsidRPr="00DB69E6">
        <w:rPr>
          <w:sz w:val="22"/>
          <w:szCs w:val="22"/>
          <w:lang w:val="fr-FR"/>
        </w:rPr>
        <w:t>réserve</w:t>
      </w:r>
      <w:r w:rsidRPr="00DB69E6">
        <w:rPr>
          <w:sz w:val="22"/>
          <w:szCs w:val="22"/>
          <w:lang w:val="fr-FR"/>
        </w:rPr>
        <w:t xml:space="preserve"> le droit de refuser la publ</w:t>
      </w:r>
      <w:r w:rsidR="009D370C" w:rsidRPr="00DB69E6">
        <w:rPr>
          <w:sz w:val="22"/>
          <w:szCs w:val="22"/>
          <w:lang w:val="fr-FR"/>
        </w:rPr>
        <w:t xml:space="preserve">ication </w:t>
      </w:r>
      <w:r w:rsidRPr="00DB69E6">
        <w:rPr>
          <w:sz w:val="22"/>
          <w:szCs w:val="22"/>
          <w:lang w:val="fr-FR"/>
        </w:rPr>
        <w:t>de</w:t>
      </w:r>
      <w:r w:rsidR="00DD30D9">
        <w:rPr>
          <w:sz w:val="22"/>
          <w:szCs w:val="22"/>
          <w:lang w:val="fr-FR"/>
        </w:rPr>
        <w:t xml:space="preserve"> tout</w:t>
      </w:r>
      <w:r w:rsidRPr="00DB69E6">
        <w:rPr>
          <w:sz w:val="22"/>
          <w:szCs w:val="22"/>
          <w:lang w:val="fr-FR"/>
        </w:rPr>
        <w:t xml:space="preserve"> contenu</w:t>
      </w:r>
      <w:r w:rsidR="009D370C" w:rsidRPr="00DB69E6">
        <w:rPr>
          <w:sz w:val="22"/>
          <w:szCs w:val="22"/>
          <w:lang w:val="fr-FR"/>
        </w:rPr>
        <w:t xml:space="preserve"> </w:t>
      </w:r>
      <w:r w:rsidRPr="00DB69E6">
        <w:rPr>
          <w:sz w:val="22"/>
          <w:szCs w:val="22"/>
          <w:lang w:val="fr-FR"/>
        </w:rPr>
        <w:t xml:space="preserve">qu’il considère comme inapproprié ou contenant du </w:t>
      </w:r>
      <w:r w:rsidR="00DB69E6" w:rsidRPr="00DB69E6">
        <w:rPr>
          <w:sz w:val="22"/>
          <w:szCs w:val="22"/>
          <w:lang w:val="fr-FR"/>
        </w:rPr>
        <w:t>langage</w:t>
      </w:r>
      <w:r w:rsidRPr="00DB69E6">
        <w:rPr>
          <w:sz w:val="22"/>
          <w:szCs w:val="22"/>
          <w:lang w:val="fr-FR"/>
        </w:rPr>
        <w:t xml:space="preserve"> abusif</w:t>
      </w:r>
      <w:r w:rsidR="009D370C" w:rsidRPr="00DB69E6">
        <w:rPr>
          <w:sz w:val="22"/>
          <w:szCs w:val="22"/>
          <w:lang w:val="fr-FR"/>
        </w:rPr>
        <w:t>.</w:t>
      </w:r>
    </w:p>
    <w:p w14:paraId="67BECD52" w14:textId="77777777" w:rsidR="00152F78" w:rsidRDefault="004D41BD" w:rsidP="00152F78">
      <w:pPr>
        <w:autoSpaceDE w:val="0"/>
        <w:autoSpaceDN w:val="0"/>
        <w:adjustRightInd w:val="0"/>
        <w:jc w:val="both"/>
        <w:rPr>
          <w:b/>
          <w:sz w:val="22"/>
          <w:szCs w:val="22"/>
          <w:lang w:val="fr-FR"/>
        </w:rPr>
      </w:pPr>
      <w:r w:rsidRPr="00DB69E6">
        <w:rPr>
          <w:noProof/>
          <w:sz w:val="22"/>
          <w:szCs w:val="22"/>
          <w:lang w:eastAsia="en-GB"/>
        </w:rPr>
        <mc:AlternateContent>
          <mc:Choice Requires="wps">
            <w:drawing>
              <wp:anchor distT="45720" distB="45720" distL="114300" distR="114300" simplePos="0" relativeHeight="251659264" behindDoc="0" locked="0" layoutInCell="1" allowOverlap="1" wp14:anchorId="088094AA" wp14:editId="00EB99CA">
                <wp:simplePos x="0" y="0"/>
                <wp:positionH relativeFrom="column">
                  <wp:posOffset>-13970</wp:posOffset>
                </wp:positionH>
                <wp:positionV relativeFrom="paragraph">
                  <wp:posOffset>43180</wp:posOffset>
                </wp:positionV>
                <wp:extent cx="5791200" cy="1404620"/>
                <wp:effectExtent l="0" t="0" r="19050"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7AF24C6C" w14:textId="221B10B1" w:rsidR="004D41BD" w:rsidRPr="000D27CC" w:rsidRDefault="00220674" w:rsidP="004D41BD">
                            <w:pPr>
                              <w:suppressAutoHyphens w:val="0"/>
                              <w:autoSpaceDE w:val="0"/>
                              <w:autoSpaceDN w:val="0"/>
                              <w:adjustRightInd w:val="0"/>
                              <w:jc w:val="both"/>
                              <w:rPr>
                                <w:b/>
                                <w:sz w:val="22"/>
                                <w:szCs w:val="22"/>
                                <w:lang w:val="fr-FR"/>
                              </w:rPr>
                            </w:pPr>
                            <w:r w:rsidRPr="000D27CC">
                              <w:rPr>
                                <w:b/>
                                <w:sz w:val="22"/>
                                <w:szCs w:val="22"/>
                                <w:lang w:val="fr-FR"/>
                              </w:rPr>
                              <w:t>Note i</w:t>
                            </w:r>
                            <w:r w:rsidR="004D41BD" w:rsidRPr="000D27CC">
                              <w:rPr>
                                <w:b/>
                                <w:sz w:val="22"/>
                                <w:szCs w:val="22"/>
                                <w:lang w:val="fr-FR"/>
                              </w:rPr>
                              <w:t>mportant</w:t>
                            </w:r>
                            <w:r w:rsidRPr="000D27CC">
                              <w:rPr>
                                <w:b/>
                                <w:sz w:val="22"/>
                                <w:szCs w:val="22"/>
                                <w:lang w:val="fr-FR"/>
                              </w:rPr>
                              <w:t>e pour tous</w:t>
                            </w:r>
                          </w:p>
                          <w:p w14:paraId="6893FDFF" w14:textId="77777777" w:rsidR="004D41BD" w:rsidRPr="000D27CC" w:rsidRDefault="004D41BD" w:rsidP="004D41BD">
                            <w:pPr>
                              <w:suppressAutoHyphens w:val="0"/>
                              <w:autoSpaceDE w:val="0"/>
                              <w:autoSpaceDN w:val="0"/>
                              <w:adjustRightInd w:val="0"/>
                              <w:jc w:val="both"/>
                              <w:rPr>
                                <w:sz w:val="16"/>
                                <w:szCs w:val="22"/>
                                <w:lang w:val="fr-FR"/>
                              </w:rPr>
                            </w:pPr>
                          </w:p>
                          <w:p w14:paraId="35EB1DB0" w14:textId="5DCBFE4B" w:rsidR="004D41BD" w:rsidRPr="000D27CC" w:rsidRDefault="003A0BC7" w:rsidP="004D41BD">
                            <w:pPr>
                              <w:suppressAutoHyphens w:val="0"/>
                              <w:autoSpaceDE w:val="0"/>
                              <w:autoSpaceDN w:val="0"/>
                              <w:adjustRightInd w:val="0"/>
                              <w:jc w:val="both"/>
                              <w:rPr>
                                <w:sz w:val="22"/>
                                <w:szCs w:val="22"/>
                                <w:lang w:val="fr-FR"/>
                              </w:rPr>
                            </w:pPr>
                            <w:r>
                              <w:rPr>
                                <w:sz w:val="22"/>
                                <w:szCs w:val="22"/>
                                <w:lang w:val="fr-FR"/>
                              </w:rPr>
                              <w:t>Quelques semaines avant L</w:t>
                            </w:r>
                            <w:r w:rsidR="00220674" w:rsidRPr="000D27CC">
                              <w:rPr>
                                <w:sz w:val="22"/>
                                <w:szCs w:val="22"/>
                                <w:lang w:val="fr-FR"/>
                              </w:rPr>
                              <w:t>a Journée</w:t>
                            </w:r>
                            <w:r w:rsidR="004D41BD" w:rsidRPr="000D27CC">
                              <w:rPr>
                                <w:sz w:val="22"/>
                                <w:szCs w:val="22"/>
                                <w:lang w:val="fr-FR"/>
                              </w:rPr>
                              <w:t xml:space="preserve">, </w:t>
                            </w:r>
                            <w:r w:rsidR="00220674" w:rsidRPr="000D27CC">
                              <w:rPr>
                                <w:sz w:val="22"/>
                                <w:szCs w:val="22"/>
                                <w:lang w:val="fr-FR"/>
                              </w:rPr>
                              <w:t>le Comité publiera un</w:t>
                            </w:r>
                            <w:r w:rsidR="004D41BD" w:rsidRPr="000D27CC">
                              <w:rPr>
                                <w:sz w:val="22"/>
                                <w:szCs w:val="22"/>
                                <w:lang w:val="fr-FR"/>
                              </w:rPr>
                              <w:t xml:space="preserve"> </w:t>
                            </w:r>
                            <w:r w:rsidR="00220674" w:rsidRPr="000D27CC">
                              <w:rPr>
                                <w:sz w:val="22"/>
                                <w:szCs w:val="22"/>
                                <w:lang w:val="fr-FR"/>
                              </w:rPr>
                              <w:t>d</w:t>
                            </w:r>
                            <w:r w:rsidR="004D41BD" w:rsidRPr="000D27CC">
                              <w:rPr>
                                <w:sz w:val="22"/>
                                <w:szCs w:val="22"/>
                                <w:lang w:val="fr-FR"/>
                              </w:rPr>
                              <w:t>ocument</w:t>
                            </w:r>
                            <w:r w:rsidR="0039088A">
                              <w:rPr>
                                <w:sz w:val="22"/>
                                <w:szCs w:val="22"/>
                                <w:lang w:val="fr-FR"/>
                              </w:rPr>
                              <w:t xml:space="preserve"> d’information </w:t>
                            </w:r>
                            <w:r>
                              <w:rPr>
                                <w:sz w:val="22"/>
                                <w:szCs w:val="22"/>
                                <w:lang w:val="fr-FR"/>
                              </w:rPr>
                              <w:t>de L</w:t>
                            </w:r>
                            <w:r w:rsidR="00220674" w:rsidRPr="000D27CC">
                              <w:rPr>
                                <w:sz w:val="22"/>
                                <w:szCs w:val="22"/>
                                <w:lang w:val="fr-FR"/>
                              </w:rPr>
                              <w:t>a Journée résumant les principaux points pertinents soulevés dans les soumissions publiques</w:t>
                            </w:r>
                            <w:r w:rsidR="004D41BD" w:rsidRPr="000D27CC">
                              <w:rPr>
                                <w:sz w:val="22"/>
                                <w:szCs w:val="22"/>
                                <w:lang w:val="fr-FR"/>
                              </w:rPr>
                              <w:t xml:space="preserve">, </w:t>
                            </w:r>
                            <w:r w:rsidR="00220674" w:rsidRPr="000D27CC">
                              <w:rPr>
                                <w:sz w:val="22"/>
                                <w:szCs w:val="22"/>
                                <w:lang w:val="fr-FR"/>
                              </w:rPr>
                              <w:t>tant par les adultes que</w:t>
                            </w:r>
                            <w:r w:rsidR="004700E8">
                              <w:rPr>
                                <w:sz w:val="22"/>
                                <w:szCs w:val="22"/>
                                <w:lang w:val="fr-FR"/>
                              </w:rPr>
                              <w:t xml:space="preserve"> par</w:t>
                            </w:r>
                            <w:r w:rsidR="00220674" w:rsidRPr="000D27CC">
                              <w:rPr>
                                <w:sz w:val="22"/>
                                <w:szCs w:val="22"/>
                                <w:lang w:val="fr-FR"/>
                              </w:rPr>
                              <w:t xml:space="preserve"> les enfants</w:t>
                            </w:r>
                            <w:r w:rsidR="004D41BD" w:rsidRPr="000D27CC">
                              <w:rPr>
                                <w:sz w:val="22"/>
                                <w:szCs w:val="22"/>
                                <w:lang w:val="fr-FR"/>
                              </w:rPr>
                              <w:t xml:space="preserve">. </w:t>
                            </w:r>
                            <w:r w:rsidR="00220674" w:rsidRPr="000D27CC">
                              <w:rPr>
                                <w:sz w:val="22"/>
                                <w:szCs w:val="22"/>
                                <w:lang w:val="fr-FR"/>
                              </w:rPr>
                              <w:t>Cependant</w:t>
                            </w:r>
                            <w:r w:rsidR="004D41BD" w:rsidRPr="000D27CC">
                              <w:rPr>
                                <w:sz w:val="22"/>
                                <w:szCs w:val="22"/>
                                <w:lang w:val="fr-FR"/>
                              </w:rPr>
                              <w:t xml:space="preserve">, </w:t>
                            </w:r>
                            <w:r w:rsidR="00220674" w:rsidRPr="000D27CC">
                              <w:rPr>
                                <w:sz w:val="22"/>
                                <w:szCs w:val="22"/>
                                <w:lang w:val="fr-FR"/>
                              </w:rPr>
                              <w:t>cela sera</w:t>
                            </w:r>
                            <w:r w:rsidR="004D41BD" w:rsidRPr="000D27CC">
                              <w:rPr>
                                <w:sz w:val="22"/>
                                <w:szCs w:val="22"/>
                                <w:lang w:val="fr-FR"/>
                              </w:rPr>
                              <w:t xml:space="preserve"> possible </w:t>
                            </w:r>
                            <w:r w:rsidR="00220674" w:rsidRPr="000D27CC">
                              <w:rPr>
                                <w:sz w:val="22"/>
                                <w:szCs w:val="22"/>
                                <w:lang w:val="fr-FR"/>
                              </w:rPr>
                              <w:t xml:space="preserve">uniquement si les </w:t>
                            </w:r>
                            <w:r w:rsidR="00220674" w:rsidRPr="000925F0">
                              <w:rPr>
                                <w:sz w:val="22"/>
                                <w:szCs w:val="22"/>
                                <w:lang w:val="fr-FR"/>
                              </w:rPr>
                              <w:t xml:space="preserve">soumissions </w:t>
                            </w:r>
                            <w:r w:rsidR="000A3D0E">
                              <w:rPr>
                                <w:sz w:val="22"/>
                                <w:szCs w:val="22"/>
                                <w:lang w:val="fr-FR"/>
                              </w:rPr>
                              <w:t>sont</w:t>
                            </w:r>
                            <w:r w:rsidR="00220674" w:rsidRPr="000D27CC">
                              <w:rPr>
                                <w:sz w:val="22"/>
                                <w:szCs w:val="22"/>
                                <w:lang w:val="fr-FR"/>
                              </w:rPr>
                              <w:t xml:space="preserve"> en anglais, français ou espagnol</w:t>
                            </w:r>
                            <w:r w:rsidR="004D41BD" w:rsidRPr="000D27CC">
                              <w:rPr>
                                <w:sz w:val="22"/>
                                <w:szCs w:val="22"/>
                                <w:lang w:val="fr-FR"/>
                              </w:rPr>
                              <w:t>.</w:t>
                            </w:r>
                          </w:p>
                          <w:p w14:paraId="77CF7751" w14:textId="6D215602" w:rsidR="000D27CC" w:rsidRPr="000D27CC" w:rsidRDefault="000D27CC" w:rsidP="004D41BD">
                            <w:pPr>
                              <w:suppressAutoHyphens w:val="0"/>
                              <w:autoSpaceDE w:val="0"/>
                              <w:autoSpaceDN w:val="0"/>
                              <w:adjustRightInd w:val="0"/>
                              <w:jc w:val="both"/>
                              <w:rPr>
                                <w:sz w:val="22"/>
                                <w:szCs w:val="22"/>
                                <w:lang w:val="fr-FR"/>
                              </w:rPr>
                            </w:pPr>
                          </w:p>
                          <w:p w14:paraId="11173141" w14:textId="4C43549D" w:rsidR="004D41BD" w:rsidRPr="000D27CC" w:rsidRDefault="000D27CC" w:rsidP="000D27CC">
                            <w:pPr>
                              <w:suppressAutoHyphens w:val="0"/>
                              <w:rPr>
                                <w:sz w:val="22"/>
                                <w:szCs w:val="22"/>
                                <w:lang w:val="fr-FR" w:eastAsia="en-GB"/>
                              </w:rPr>
                            </w:pPr>
                            <w:r w:rsidRPr="000D27CC">
                              <w:rPr>
                                <w:sz w:val="22"/>
                                <w:szCs w:val="22"/>
                                <w:lang w:val="fr-FR" w:eastAsia="en-GB"/>
                              </w:rPr>
                              <w:t xml:space="preserve">Le Comité ne distribuera aucune copie imprimée des soumissions. Cependant, les participants à </w:t>
                            </w:r>
                            <w:r w:rsidR="003A0BC7">
                              <w:rPr>
                                <w:sz w:val="22"/>
                                <w:szCs w:val="22"/>
                                <w:lang w:val="fr-FR" w:eastAsia="en-GB"/>
                              </w:rPr>
                              <w:t>L</w:t>
                            </w:r>
                            <w:r w:rsidRPr="000D27CC">
                              <w:rPr>
                                <w:sz w:val="22"/>
                                <w:szCs w:val="22"/>
                                <w:lang w:val="fr-FR" w:eastAsia="en-GB"/>
                              </w:rPr>
                              <w:t>a Journée auront l'occasion de les partager sur des bureaux de publications spécifiques.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8094AA" id="_x0000_t202" coordsize="21600,21600" o:spt="202" path="m,l,21600r21600,l21600,xe">
                <v:stroke joinstyle="miter"/>
                <v:path gradientshapeok="t" o:connecttype="rect"/>
              </v:shapetype>
              <v:shape id="Text Box 2" o:spid="_x0000_s1026" type="#_x0000_t202" style="position:absolute;left:0;text-align:left;margin-left:-1.1pt;margin-top:3.4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">
                <v:textbox style="mso-fit-shape-to-text:t">
                  <w:txbxContent>
                    <w:p w14:paraId="7AF24C6C" w14:textId="221B10B1" w:rsidR="004D41BD" w:rsidRPr="000D27CC" w:rsidRDefault="00220674" w:rsidP="004D41BD">
                      <w:pPr>
                        <w:suppressAutoHyphens w:val="0"/>
                        <w:autoSpaceDE w:val="0"/>
                        <w:autoSpaceDN w:val="0"/>
                        <w:adjustRightInd w:val="0"/>
                        <w:jc w:val="both"/>
                        <w:rPr>
                          <w:b/>
                          <w:sz w:val="22"/>
                          <w:szCs w:val="22"/>
                          <w:lang w:val="fr-FR"/>
                        </w:rPr>
                      </w:pPr>
                      <w:r w:rsidRPr="000D27CC">
                        <w:rPr>
                          <w:b/>
                          <w:sz w:val="22"/>
                          <w:szCs w:val="22"/>
                          <w:lang w:val="fr-FR"/>
                        </w:rPr>
                        <w:t>Note i</w:t>
                      </w:r>
                      <w:r w:rsidR="004D41BD" w:rsidRPr="000D27CC">
                        <w:rPr>
                          <w:b/>
                          <w:sz w:val="22"/>
                          <w:szCs w:val="22"/>
                          <w:lang w:val="fr-FR"/>
                        </w:rPr>
                        <w:t>mportant</w:t>
                      </w:r>
                      <w:r w:rsidRPr="000D27CC">
                        <w:rPr>
                          <w:b/>
                          <w:sz w:val="22"/>
                          <w:szCs w:val="22"/>
                          <w:lang w:val="fr-FR"/>
                        </w:rPr>
                        <w:t>e pour tous</w:t>
                      </w:r>
                    </w:p>
                    <w:p w14:paraId="6893FDFF" w14:textId="77777777" w:rsidR="004D41BD" w:rsidRPr="000D27CC" w:rsidRDefault="004D41BD" w:rsidP="004D41BD">
                      <w:pPr>
                        <w:suppressAutoHyphens w:val="0"/>
                        <w:autoSpaceDE w:val="0"/>
                        <w:autoSpaceDN w:val="0"/>
                        <w:adjustRightInd w:val="0"/>
                        <w:jc w:val="both"/>
                        <w:rPr>
                          <w:sz w:val="16"/>
                          <w:szCs w:val="22"/>
                          <w:lang w:val="fr-FR"/>
                        </w:rPr>
                      </w:pPr>
                    </w:p>
                    <w:p w14:paraId="35EB1DB0" w14:textId="5DCBFE4B" w:rsidR="004D41BD" w:rsidRPr="000D27CC" w:rsidRDefault="003A0BC7" w:rsidP="004D41BD">
                      <w:pPr>
                        <w:suppressAutoHyphens w:val="0"/>
                        <w:autoSpaceDE w:val="0"/>
                        <w:autoSpaceDN w:val="0"/>
                        <w:adjustRightInd w:val="0"/>
                        <w:jc w:val="both"/>
                        <w:rPr>
                          <w:sz w:val="22"/>
                          <w:szCs w:val="22"/>
                          <w:lang w:val="fr-FR"/>
                        </w:rPr>
                      </w:pPr>
                      <w:r>
                        <w:rPr>
                          <w:sz w:val="22"/>
                          <w:szCs w:val="22"/>
                          <w:lang w:val="fr-FR"/>
                        </w:rPr>
                        <w:t>Quelques semaines avant L</w:t>
                      </w:r>
                      <w:r w:rsidR="00220674" w:rsidRPr="000D27CC">
                        <w:rPr>
                          <w:sz w:val="22"/>
                          <w:szCs w:val="22"/>
                          <w:lang w:val="fr-FR"/>
                        </w:rPr>
                        <w:t>a Journée</w:t>
                      </w:r>
                      <w:r w:rsidR="004D41BD" w:rsidRPr="000D27CC">
                        <w:rPr>
                          <w:sz w:val="22"/>
                          <w:szCs w:val="22"/>
                          <w:lang w:val="fr-FR"/>
                        </w:rPr>
                        <w:t xml:space="preserve">, </w:t>
                      </w:r>
                      <w:r w:rsidR="00220674" w:rsidRPr="000D27CC">
                        <w:rPr>
                          <w:sz w:val="22"/>
                          <w:szCs w:val="22"/>
                          <w:lang w:val="fr-FR"/>
                        </w:rPr>
                        <w:t>le Comité publiera un</w:t>
                      </w:r>
                      <w:r w:rsidR="004D41BD" w:rsidRPr="000D27CC">
                        <w:rPr>
                          <w:sz w:val="22"/>
                          <w:szCs w:val="22"/>
                          <w:lang w:val="fr-FR"/>
                        </w:rPr>
                        <w:t xml:space="preserve"> </w:t>
                      </w:r>
                      <w:r w:rsidR="00220674" w:rsidRPr="000D27CC">
                        <w:rPr>
                          <w:sz w:val="22"/>
                          <w:szCs w:val="22"/>
                          <w:lang w:val="fr-FR"/>
                        </w:rPr>
                        <w:t>d</w:t>
                      </w:r>
                      <w:r w:rsidR="004D41BD" w:rsidRPr="000D27CC">
                        <w:rPr>
                          <w:sz w:val="22"/>
                          <w:szCs w:val="22"/>
                          <w:lang w:val="fr-FR"/>
                        </w:rPr>
                        <w:t>ocument</w:t>
                      </w:r>
                      <w:r w:rsidR="0039088A">
                        <w:rPr>
                          <w:sz w:val="22"/>
                          <w:szCs w:val="22"/>
                          <w:lang w:val="fr-FR"/>
                        </w:rPr>
                        <w:t xml:space="preserve"> d’information </w:t>
                      </w:r>
                      <w:r>
                        <w:rPr>
                          <w:sz w:val="22"/>
                          <w:szCs w:val="22"/>
                          <w:lang w:val="fr-FR"/>
                        </w:rPr>
                        <w:t>de L</w:t>
                      </w:r>
                      <w:r w:rsidR="00220674" w:rsidRPr="000D27CC">
                        <w:rPr>
                          <w:sz w:val="22"/>
                          <w:szCs w:val="22"/>
                          <w:lang w:val="fr-FR"/>
                        </w:rPr>
                        <w:t>a Journée résumant les principaux points pertinents soulevés dans les soumissions publiques</w:t>
                      </w:r>
                      <w:r w:rsidR="004D41BD" w:rsidRPr="000D27CC">
                        <w:rPr>
                          <w:sz w:val="22"/>
                          <w:szCs w:val="22"/>
                          <w:lang w:val="fr-FR"/>
                        </w:rPr>
                        <w:t xml:space="preserve">, </w:t>
                      </w:r>
                      <w:r w:rsidR="00220674" w:rsidRPr="000D27CC">
                        <w:rPr>
                          <w:sz w:val="22"/>
                          <w:szCs w:val="22"/>
                          <w:lang w:val="fr-FR"/>
                        </w:rPr>
                        <w:t>tant par les adultes que</w:t>
                      </w:r>
                      <w:r w:rsidR="004700E8">
                        <w:rPr>
                          <w:sz w:val="22"/>
                          <w:szCs w:val="22"/>
                          <w:lang w:val="fr-FR"/>
                        </w:rPr>
                        <w:t xml:space="preserve"> par</w:t>
                      </w:r>
                      <w:r w:rsidR="00220674" w:rsidRPr="000D27CC">
                        <w:rPr>
                          <w:sz w:val="22"/>
                          <w:szCs w:val="22"/>
                          <w:lang w:val="fr-FR"/>
                        </w:rPr>
                        <w:t xml:space="preserve"> les enfants</w:t>
                      </w:r>
                      <w:r w:rsidR="004D41BD" w:rsidRPr="000D27CC">
                        <w:rPr>
                          <w:sz w:val="22"/>
                          <w:szCs w:val="22"/>
                          <w:lang w:val="fr-FR"/>
                        </w:rPr>
                        <w:t xml:space="preserve">. </w:t>
                      </w:r>
                      <w:r w:rsidR="00220674" w:rsidRPr="000D27CC">
                        <w:rPr>
                          <w:sz w:val="22"/>
                          <w:szCs w:val="22"/>
                          <w:lang w:val="fr-FR"/>
                        </w:rPr>
                        <w:t>Cependant</w:t>
                      </w:r>
                      <w:r w:rsidR="004D41BD" w:rsidRPr="000D27CC">
                        <w:rPr>
                          <w:sz w:val="22"/>
                          <w:szCs w:val="22"/>
                          <w:lang w:val="fr-FR"/>
                        </w:rPr>
                        <w:t xml:space="preserve">, </w:t>
                      </w:r>
                      <w:r w:rsidR="00220674" w:rsidRPr="000D27CC">
                        <w:rPr>
                          <w:sz w:val="22"/>
                          <w:szCs w:val="22"/>
                          <w:lang w:val="fr-FR"/>
                        </w:rPr>
                        <w:t>cela sera</w:t>
                      </w:r>
                      <w:r w:rsidR="004D41BD" w:rsidRPr="000D27CC">
                        <w:rPr>
                          <w:sz w:val="22"/>
                          <w:szCs w:val="22"/>
                          <w:lang w:val="fr-FR"/>
                        </w:rPr>
                        <w:t xml:space="preserve"> possible </w:t>
                      </w:r>
                      <w:r w:rsidR="00220674" w:rsidRPr="000D27CC">
                        <w:rPr>
                          <w:sz w:val="22"/>
                          <w:szCs w:val="22"/>
                          <w:lang w:val="fr-FR"/>
                        </w:rPr>
                        <w:t xml:space="preserve">uniquement si les </w:t>
                      </w:r>
                      <w:r w:rsidR="00220674" w:rsidRPr="000925F0">
                        <w:rPr>
                          <w:sz w:val="22"/>
                          <w:szCs w:val="22"/>
                          <w:lang w:val="fr-FR"/>
                        </w:rPr>
                        <w:t xml:space="preserve">soumissions </w:t>
                      </w:r>
                      <w:r w:rsidR="000A3D0E">
                        <w:rPr>
                          <w:sz w:val="22"/>
                          <w:szCs w:val="22"/>
                          <w:lang w:val="fr-FR"/>
                        </w:rPr>
                        <w:t>sont</w:t>
                      </w:r>
                      <w:r w:rsidR="00220674" w:rsidRPr="000D27CC">
                        <w:rPr>
                          <w:sz w:val="22"/>
                          <w:szCs w:val="22"/>
                          <w:lang w:val="fr-FR"/>
                        </w:rPr>
                        <w:t xml:space="preserve"> en anglais, français ou espagnol</w:t>
                      </w:r>
                      <w:r w:rsidR="004D41BD" w:rsidRPr="000D27CC">
                        <w:rPr>
                          <w:sz w:val="22"/>
                          <w:szCs w:val="22"/>
                          <w:lang w:val="fr-FR"/>
                        </w:rPr>
                        <w:t>.</w:t>
                      </w:r>
                    </w:p>
                    <w:p w14:paraId="77CF7751" w14:textId="6D215602" w:rsidR="000D27CC" w:rsidRPr="000D27CC" w:rsidRDefault="000D27CC" w:rsidP="004D41BD">
                      <w:pPr>
                        <w:suppressAutoHyphens w:val="0"/>
                        <w:autoSpaceDE w:val="0"/>
                        <w:autoSpaceDN w:val="0"/>
                        <w:adjustRightInd w:val="0"/>
                        <w:jc w:val="both"/>
                        <w:rPr>
                          <w:sz w:val="22"/>
                          <w:szCs w:val="22"/>
                          <w:lang w:val="fr-FR"/>
                        </w:rPr>
                      </w:pPr>
                    </w:p>
                    <w:p w14:paraId="11173141" w14:textId="4C43549D" w:rsidR="004D41BD" w:rsidRPr="000D27CC" w:rsidRDefault="000D27CC" w:rsidP="000D27CC">
                      <w:pPr>
                        <w:suppressAutoHyphens w:val="0"/>
                        <w:rPr>
                          <w:sz w:val="22"/>
                          <w:szCs w:val="22"/>
                          <w:lang w:val="fr-FR" w:eastAsia="en-GB"/>
                        </w:rPr>
                      </w:pPr>
                      <w:r w:rsidRPr="000D27CC">
                        <w:rPr>
                          <w:sz w:val="22"/>
                          <w:szCs w:val="22"/>
                          <w:lang w:val="fr-FR" w:eastAsia="en-GB"/>
                        </w:rPr>
                        <w:t xml:space="preserve">Le Comité ne distribuera aucune copie imprimée des soumissions. Cependant, les participants à </w:t>
                      </w:r>
                      <w:r w:rsidR="003A0BC7">
                        <w:rPr>
                          <w:sz w:val="22"/>
                          <w:szCs w:val="22"/>
                          <w:lang w:val="fr-FR" w:eastAsia="en-GB"/>
                        </w:rPr>
                        <w:t>L</w:t>
                      </w:r>
                      <w:r w:rsidRPr="000D27CC">
                        <w:rPr>
                          <w:sz w:val="22"/>
                          <w:szCs w:val="22"/>
                          <w:lang w:val="fr-FR" w:eastAsia="en-GB"/>
                        </w:rPr>
                        <w:t>a Journée auront l'occasion de les partager sur des bureaux de publications spécifiques.</w:t>
                      </w:r>
                    </w:p>
                  </w:txbxContent>
                </v:textbox>
                <w10:wrap type="topAndBottom"/>
              </v:shape>
            </w:pict>
          </mc:Fallback>
        </mc:AlternateContent>
      </w:r>
    </w:p>
    <w:p w14:paraId="78270A0A" w14:textId="77777777" w:rsidR="00152F78" w:rsidRDefault="00152F78" w:rsidP="00152F78">
      <w:pPr>
        <w:autoSpaceDE w:val="0"/>
        <w:autoSpaceDN w:val="0"/>
        <w:adjustRightInd w:val="0"/>
        <w:jc w:val="both"/>
        <w:rPr>
          <w:b/>
          <w:sz w:val="22"/>
          <w:szCs w:val="22"/>
          <w:lang w:val="fr-FR"/>
        </w:rPr>
      </w:pPr>
    </w:p>
    <w:p w14:paraId="638D9A34" w14:textId="1DD7BAD4" w:rsidR="00727C9B" w:rsidRPr="00DB69E6" w:rsidRDefault="007751E9" w:rsidP="00152F78">
      <w:pPr>
        <w:autoSpaceDE w:val="0"/>
        <w:autoSpaceDN w:val="0"/>
        <w:adjustRightInd w:val="0"/>
        <w:jc w:val="both"/>
        <w:rPr>
          <w:sz w:val="22"/>
          <w:szCs w:val="22"/>
          <w:lang w:val="fr-FR"/>
        </w:rPr>
      </w:pPr>
      <w:r w:rsidRPr="00DB69E6">
        <w:rPr>
          <w:b/>
          <w:sz w:val="22"/>
          <w:szCs w:val="22"/>
          <w:lang w:val="fr-FR"/>
        </w:rPr>
        <w:t>Conten</w:t>
      </w:r>
      <w:r w:rsidR="00227420" w:rsidRPr="00DB69E6">
        <w:rPr>
          <w:b/>
          <w:sz w:val="22"/>
          <w:szCs w:val="22"/>
          <w:lang w:val="fr-FR"/>
        </w:rPr>
        <w:t>u des soumissio</w:t>
      </w:r>
      <w:r w:rsidRPr="00DB69E6">
        <w:rPr>
          <w:b/>
          <w:sz w:val="22"/>
          <w:szCs w:val="22"/>
          <w:lang w:val="fr-FR"/>
        </w:rPr>
        <w:t xml:space="preserve">ns </w:t>
      </w:r>
    </w:p>
    <w:p w14:paraId="4A6196F4" w14:textId="77777777" w:rsidR="00727C9B" w:rsidRPr="00DB69E6" w:rsidRDefault="00727C9B" w:rsidP="00727C9B">
      <w:pPr>
        <w:suppressAutoHyphens w:val="0"/>
        <w:autoSpaceDE w:val="0"/>
        <w:autoSpaceDN w:val="0"/>
        <w:adjustRightInd w:val="0"/>
        <w:jc w:val="both"/>
        <w:rPr>
          <w:sz w:val="22"/>
          <w:szCs w:val="22"/>
          <w:lang w:val="fr-FR"/>
        </w:rPr>
      </w:pPr>
    </w:p>
    <w:p w14:paraId="1CE8F538" w14:textId="0A4C35EC" w:rsidR="00D557AB" w:rsidRPr="00DB69E6" w:rsidRDefault="00FB74D3" w:rsidP="00727C9B">
      <w:pPr>
        <w:suppressAutoHyphens w:val="0"/>
        <w:autoSpaceDE w:val="0"/>
        <w:autoSpaceDN w:val="0"/>
        <w:adjustRightInd w:val="0"/>
        <w:jc w:val="both"/>
        <w:rPr>
          <w:sz w:val="22"/>
          <w:szCs w:val="22"/>
          <w:lang w:val="fr-FR"/>
        </w:rPr>
      </w:pPr>
      <w:r w:rsidRPr="00DB69E6">
        <w:rPr>
          <w:sz w:val="22"/>
          <w:szCs w:val="22"/>
          <w:lang w:val="fr-FR"/>
        </w:rPr>
        <w:t>Tou</w:t>
      </w:r>
      <w:r w:rsidR="00220292">
        <w:rPr>
          <w:sz w:val="22"/>
          <w:szCs w:val="22"/>
          <w:lang w:val="fr-FR"/>
        </w:rPr>
        <w:t>te</w:t>
      </w:r>
      <w:r w:rsidRPr="00DB69E6">
        <w:rPr>
          <w:sz w:val="22"/>
          <w:szCs w:val="22"/>
          <w:lang w:val="fr-FR"/>
        </w:rPr>
        <w:t xml:space="preserve">s </w:t>
      </w:r>
      <w:r w:rsidR="00220292">
        <w:rPr>
          <w:sz w:val="22"/>
          <w:szCs w:val="22"/>
          <w:lang w:val="fr-FR"/>
        </w:rPr>
        <w:t xml:space="preserve">les personnes intéressées </w:t>
      </w:r>
      <w:r w:rsidRPr="00DB69E6">
        <w:rPr>
          <w:sz w:val="22"/>
          <w:szCs w:val="22"/>
          <w:lang w:val="fr-FR"/>
        </w:rPr>
        <w:t xml:space="preserve">à préparer une soumission ou à soumettre des documents précédemment </w:t>
      </w:r>
      <w:r w:rsidR="00CD566B">
        <w:rPr>
          <w:sz w:val="22"/>
          <w:szCs w:val="22"/>
          <w:lang w:val="fr-FR"/>
        </w:rPr>
        <w:t>publiés</w:t>
      </w:r>
      <w:r w:rsidRPr="00DB69E6">
        <w:rPr>
          <w:sz w:val="22"/>
          <w:szCs w:val="22"/>
          <w:lang w:val="fr-FR"/>
        </w:rPr>
        <w:t xml:space="preserve"> devront s’assurer </w:t>
      </w:r>
      <w:r w:rsidRPr="0039368B">
        <w:rPr>
          <w:sz w:val="22"/>
          <w:szCs w:val="22"/>
          <w:lang w:val="fr-FR"/>
        </w:rPr>
        <w:t>qu’ils so</w:t>
      </w:r>
      <w:r w:rsidR="0039368B" w:rsidRPr="0039368B">
        <w:rPr>
          <w:sz w:val="22"/>
          <w:szCs w:val="22"/>
          <w:lang w:val="fr-FR"/>
        </w:rPr>
        <w:t>ie</w:t>
      </w:r>
      <w:r w:rsidRPr="0039368B">
        <w:rPr>
          <w:sz w:val="22"/>
          <w:szCs w:val="22"/>
          <w:lang w:val="fr-FR"/>
        </w:rPr>
        <w:t>nt</w:t>
      </w:r>
      <w:r w:rsidRPr="00DB69E6">
        <w:rPr>
          <w:sz w:val="22"/>
          <w:szCs w:val="22"/>
          <w:lang w:val="fr-FR"/>
        </w:rPr>
        <w:t xml:space="preserve"> pertinents pour les </w:t>
      </w:r>
      <w:r w:rsidR="006700A6" w:rsidRPr="00DB69E6">
        <w:rPr>
          <w:b/>
          <w:sz w:val="22"/>
          <w:szCs w:val="22"/>
          <w:lang w:val="fr-FR"/>
        </w:rPr>
        <w:t>objecti</w:t>
      </w:r>
      <w:r w:rsidRPr="00DB69E6">
        <w:rPr>
          <w:b/>
          <w:sz w:val="22"/>
          <w:szCs w:val="22"/>
          <w:lang w:val="fr-FR"/>
        </w:rPr>
        <w:t>f</w:t>
      </w:r>
      <w:r w:rsidR="006700A6" w:rsidRPr="00DB69E6">
        <w:rPr>
          <w:b/>
          <w:sz w:val="22"/>
          <w:szCs w:val="22"/>
          <w:lang w:val="fr-FR"/>
        </w:rPr>
        <w:t>s</w:t>
      </w:r>
      <w:r w:rsidR="003A0BC7">
        <w:rPr>
          <w:b/>
          <w:sz w:val="22"/>
          <w:szCs w:val="22"/>
          <w:lang w:val="fr-FR"/>
        </w:rPr>
        <w:t xml:space="preserve"> spécifiques de L</w:t>
      </w:r>
      <w:r w:rsidRPr="00DB69E6">
        <w:rPr>
          <w:b/>
          <w:sz w:val="22"/>
          <w:szCs w:val="22"/>
          <w:lang w:val="fr-FR"/>
        </w:rPr>
        <w:t>a Journée</w:t>
      </w:r>
      <w:r w:rsidR="006700A6" w:rsidRPr="00DB69E6">
        <w:rPr>
          <w:sz w:val="22"/>
          <w:szCs w:val="22"/>
          <w:lang w:val="fr-FR"/>
        </w:rPr>
        <w:t xml:space="preserve"> </w:t>
      </w:r>
      <w:r w:rsidRPr="00DB69E6">
        <w:rPr>
          <w:sz w:val="22"/>
          <w:szCs w:val="22"/>
          <w:lang w:val="fr-FR"/>
        </w:rPr>
        <w:t>qui sont soulignés dans la note conceptuelle</w:t>
      </w:r>
      <w:r w:rsidR="006700A6" w:rsidRPr="00DB69E6">
        <w:rPr>
          <w:sz w:val="22"/>
          <w:szCs w:val="22"/>
          <w:lang w:val="fr-FR"/>
        </w:rPr>
        <w:t xml:space="preserve">. </w:t>
      </w:r>
      <w:r w:rsidRPr="00DB69E6">
        <w:rPr>
          <w:sz w:val="22"/>
          <w:szCs w:val="22"/>
          <w:lang w:val="fr-FR"/>
        </w:rPr>
        <w:t xml:space="preserve">Ceux-ci sont </w:t>
      </w:r>
      <w:r w:rsidR="00D557AB" w:rsidRPr="00DB69E6">
        <w:rPr>
          <w:sz w:val="22"/>
          <w:szCs w:val="22"/>
          <w:lang w:val="fr-FR"/>
        </w:rPr>
        <w:t>:</w:t>
      </w:r>
    </w:p>
    <w:p w14:paraId="3014325F" w14:textId="77777777" w:rsidR="00727C9B" w:rsidRPr="00DB69E6" w:rsidRDefault="00727C9B" w:rsidP="00727C9B">
      <w:pPr>
        <w:suppressAutoHyphens w:val="0"/>
        <w:autoSpaceDE w:val="0"/>
        <w:autoSpaceDN w:val="0"/>
        <w:adjustRightInd w:val="0"/>
        <w:jc w:val="both"/>
        <w:rPr>
          <w:sz w:val="22"/>
          <w:szCs w:val="22"/>
          <w:lang w:val="fr-FR"/>
        </w:rPr>
      </w:pPr>
    </w:p>
    <w:p w14:paraId="11DD35DD" w14:textId="5CDAD1F6" w:rsidR="00D557AB" w:rsidRPr="00DB69E6" w:rsidRDefault="00234A42" w:rsidP="00234A42">
      <w:pPr>
        <w:pStyle w:val="ListParagraph"/>
        <w:numPr>
          <w:ilvl w:val="0"/>
          <w:numId w:val="5"/>
        </w:numPr>
        <w:suppressAutoHyphens w:val="0"/>
        <w:autoSpaceDE w:val="0"/>
        <w:autoSpaceDN w:val="0"/>
        <w:adjustRightInd w:val="0"/>
        <w:spacing w:after="267"/>
        <w:jc w:val="both"/>
        <w:rPr>
          <w:sz w:val="22"/>
          <w:szCs w:val="22"/>
          <w:lang w:val="fr-FR"/>
        </w:rPr>
      </w:pPr>
      <w:r w:rsidRPr="00DB69E6">
        <w:rPr>
          <w:sz w:val="22"/>
          <w:szCs w:val="22"/>
          <w:lang w:val="fr-FR"/>
        </w:rPr>
        <w:t>Recueillir les points de vue des enfants sur leurs expériences en tant que défenseurs de</w:t>
      </w:r>
      <w:r w:rsidR="00220292">
        <w:rPr>
          <w:sz w:val="22"/>
          <w:szCs w:val="22"/>
          <w:lang w:val="fr-FR"/>
        </w:rPr>
        <w:t>s</w:t>
      </w:r>
      <w:r w:rsidRPr="00DB69E6">
        <w:rPr>
          <w:sz w:val="22"/>
          <w:szCs w:val="22"/>
          <w:lang w:val="fr-FR"/>
        </w:rPr>
        <w:t xml:space="preserve"> droits </w:t>
      </w:r>
      <w:r w:rsidR="00AE1DE8">
        <w:rPr>
          <w:sz w:val="22"/>
          <w:szCs w:val="22"/>
          <w:lang w:val="fr-FR"/>
        </w:rPr>
        <w:t>humains</w:t>
      </w:r>
      <w:r w:rsidR="00E06E2B">
        <w:rPr>
          <w:sz w:val="22"/>
          <w:szCs w:val="22"/>
          <w:lang w:val="fr-FR"/>
        </w:rPr>
        <w:t> ;</w:t>
      </w:r>
    </w:p>
    <w:p w14:paraId="332C0A70" w14:textId="423B01FA" w:rsidR="000E47E3" w:rsidRPr="00DB69E6" w:rsidRDefault="000E47E3" w:rsidP="000E47E3">
      <w:pPr>
        <w:pStyle w:val="ListParagraph"/>
        <w:numPr>
          <w:ilvl w:val="0"/>
          <w:numId w:val="5"/>
        </w:numPr>
        <w:suppressAutoHyphens w:val="0"/>
        <w:autoSpaceDE w:val="0"/>
        <w:autoSpaceDN w:val="0"/>
        <w:adjustRightInd w:val="0"/>
        <w:jc w:val="both"/>
        <w:rPr>
          <w:sz w:val="22"/>
          <w:szCs w:val="22"/>
          <w:lang w:val="fr-FR"/>
        </w:rPr>
      </w:pPr>
      <w:r w:rsidRPr="00DB69E6">
        <w:rPr>
          <w:sz w:val="22"/>
          <w:szCs w:val="22"/>
          <w:lang w:val="fr-FR"/>
        </w:rPr>
        <w:t>Evaluer la législation, la jurisprudence, les politiques et les mesures pertinentes visant à protéger ou soutenir les enfants défenseurs de</w:t>
      </w:r>
      <w:r w:rsidR="00B91E38">
        <w:rPr>
          <w:sz w:val="22"/>
          <w:szCs w:val="22"/>
          <w:lang w:val="fr-FR"/>
        </w:rPr>
        <w:t>s</w:t>
      </w:r>
      <w:r w:rsidRPr="00DB69E6">
        <w:rPr>
          <w:sz w:val="22"/>
          <w:szCs w:val="22"/>
          <w:lang w:val="fr-FR"/>
        </w:rPr>
        <w:t xml:space="preserve"> droits </w:t>
      </w:r>
      <w:r w:rsidR="00AE1DE8">
        <w:rPr>
          <w:sz w:val="22"/>
          <w:szCs w:val="22"/>
          <w:lang w:val="fr-FR"/>
        </w:rPr>
        <w:t>humains</w:t>
      </w:r>
      <w:r w:rsidRPr="00DB69E6">
        <w:rPr>
          <w:sz w:val="22"/>
          <w:szCs w:val="22"/>
          <w:lang w:val="fr-FR"/>
        </w:rPr>
        <w:t xml:space="preserve"> en fournissant des exemples de </w:t>
      </w:r>
      <w:r w:rsidRPr="00DB69E6">
        <w:rPr>
          <w:sz w:val="22"/>
          <w:szCs w:val="22"/>
          <w:lang w:val="fr-FR"/>
        </w:rPr>
        <w:lastRenderedPageBreak/>
        <w:t>bonnes pratiques et des défis, y compris du point de vue des enfants ;</w:t>
      </w:r>
    </w:p>
    <w:p w14:paraId="31D21A36" w14:textId="48DDFCA8" w:rsidR="000E47E3" w:rsidRPr="00DB69E6" w:rsidRDefault="000E47E3" w:rsidP="000E47E3">
      <w:pPr>
        <w:pStyle w:val="ListParagraph"/>
        <w:numPr>
          <w:ilvl w:val="0"/>
          <w:numId w:val="5"/>
        </w:numPr>
        <w:jc w:val="both"/>
        <w:rPr>
          <w:sz w:val="22"/>
          <w:szCs w:val="22"/>
          <w:lang w:val="fr-FR"/>
        </w:rPr>
      </w:pPr>
      <w:r w:rsidRPr="00DB69E6">
        <w:rPr>
          <w:sz w:val="22"/>
          <w:szCs w:val="22"/>
          <w:lang w:val="fr-FR"/>
        </w:rPr>
        <w:t>Clarifier les obligations des Etats applicables aux enfants défenseurs de</w:t>
      </w:r>
      <w:r w:rsidR="00F63668">
        <w:rPr>
          <w:sz w:val="22"/>
          <w:szCs w:val="22"/>
          <w:lang w:val="fr-FR"/>
        </w:rPr>
        <w:t>s</w:t>
      </w:r>
      <w:r w:rsidRPr="00DB69E6">
        <w:rPr>
          <w:sz w:val="22"/>
          <w:szCs w:val="22"/>
          <w:lang w:val="fr-FR"/>
        </w:rPr>
        <w:t xml:space="preserve"> droits </w:t>
      </w:r>
      <w:r w:rsidR="00AE1DE8">
        <w:rPr>
          <w:sz w:val="22"/>
          <w:szCs w:val="22"/>
          <w:lang w:val="fr-FR"/>
        </w:rPr>
        <w:t>humains</w:t>
      </w:r>
      <w:r w:rsidRPr="00DB69E6">
        <w:rPr>
          <w:sz w:val="22"/>
          <w:szCs w:val="22"/>
          <w:lang w:val="fr-FR"/>
        </w:rPr>
        <w:t xml:space="preserve"> sous la </w:t>
      </w:r>
      <w:r w:rsidR="00CD566B" w:rsidRPr="00DB69E6">
        <w:rPr>
          <w:sz w:val="22"/>
          <w:szCs w:val="22"/>
          <w:lang w:val="fr-FR"/>
        </w:rPr>
        <w:t xml:space="preserve">Convention relative aux droits de l'enfant </w:t>
      </w:r>
      <w:r w:rsidR="00CD566B">
        <w:rPr>
          <w:sz w:val="22"/>
          <w:szCs w:val="22"/>
          <w:lang w:val="fr-FR"/>
        </w:rPr>
        <w:t xml:space="preserve">(CDE) </w:t>
      </w:r>
      <w:r w:rsidRPr="00DB69E6">
        <w:rPr>
          <w:sz w:val="22"/>
          <w:szCs w:val="22"/>
          <w:lang w:val="fr-FR"/>
        </w:rPr>
        <w:t>et les normes existantes pour les défenseurs de</w:t>
      </w:r>
      <w:r w:rsidR="00B91E38">
        <w:rPr>
          <w:sz w:val="22"/>
          <w:szCs w:val="22"/>
          <w:lang w:val="fr-FR"/>
        </w:rPr>
        <w:t>s</w:t>
      </w:r>
      <w:r w:rsidRPr="00DB69E6">
        <w:rPr>
          <w:sz w:val="22"/>
          <w:szCs w:val="22"/>
          <w:lang w:val="fr-FR"/>
        </w:rPr>
        <w:t xml:space="preserve"> droits </w:t>
      </w:r>
      <w:r w:rsidR="00AE1DE8">
        <w:rPr>
          <w:sz w:val="22"/>
          <w:szCs w:val="22"/>
          <w:lang w:val="fr-FR"/>
        </w:rPr>
        <w:t>humains</w:t>
      </w:r>
      <w:r w:rsidRPr="00DB69E6">
        <w:rPr>
          <w:sz w:val="22"/>
          <w:szCs w:val="22"/>
          <w:lang w:val="fr-FR"/>
        </w:rPr>
        <w:t xml:space="preserve"> ;</w:t>
      </w:r>
    </w:p>
    <w:p w14:paraId="75020778" w14:textId="39870EB4" w:rsidR="000E47E3" w:rsidRPr="003C2E41" w:rsidRDefault="000E47E3" w:rsidP="0039368B">
      <w:pPr>
        <w:pStyle w:val="ListParagraph"/>
        <w:numPr>
          <w:ilvl w:val="0"/>
          <w:numId w:val="5"/>
        </w:numPr>
        <w:jc w:val="both"/>
        <w:rPr>
          <w:sz w:val="22"/>
          <w:szCs w:val="22"/>
          <w:lang w:val="fr-FR"/>
        </w:rPr>
      </w:pPr>
      <w:bookmarkStart w:id="1" w:name="_Hlk506807730"/>
      <w:r w:rsidRPr="003C2E41">
        <w:rPr>
          <w:sz w:val="22"/>
          <w:szCs w:val="22"/>
          <w:lang w:val="fr-FR"/>
        </w:rPr>
        <w:t xml:space="preserve">Identifier les éléments clés pour une implémentation efficace d’une approche </w:t>
      </w:r>
      <w:r w:rsidR="00EA634C">
        <w:rPr>
          <w:sz w:val="22"/>
          <w:szCs w:val="22"/>
          <w:lang w:val="fr-FR"/>
        </w:rPr>
        <w:t>fondée</w:t>
      </w:r>
      <w:r w:rsidRPr="003C2E41">
        <w:rPr>
          <w:sz w:val="22"/>
          <w:szCs w:val="22"/>
          <w:lang w:val="fr-FR"/>
        </w:rPr>
        <w:t xml:space="preserve"> sur les droits de l’enfant à la situation des enfants qui sont, ou qui veulent devenir, des défenseurs de</w:t>
      </w:r>
      <w:r w:rsidR="00B91E38" w:rsidRPr="003C2E41">
        <w:rPr>
          <w:sz w:val="22"/>
          <w:szCs w:val="22"/>
          <w:lang w:val="fr-FR"/>
        </w:rPr>
        <w:t>s</w:t>
      </w:r>
      <w:r w:rsidRPr="003C2E41">
        <w:rPr>
          <w:sz w:val="22"/>
          <w:szCs w:val="22"/>
          <w:lang w:val="fr-FR"/>
        </w:rPr>
        <w:t xml:space="preserve"> droits </w:t>
      </w:r>
      <w:r w:rsidR="00AE1DE8">
        <w:rPr>
          <w:sz w:val="22"/>
          <w:szCs w:val="22"/>
          <w:lang w:val="fr-FR"/>
        </w:rPr>
        <w:t>humains</w:t>
      </w:r>
      <w:r w:rsidR="003C2E41" w:rsidRPr="003C2E41">
        <w:rPr>
          <w:sz w:val="22"/>
          <w:szCs w:val="22"/>
          <w:lang w:val="fr-FR"/>
        </w:rPr>
        <w:t xml:space="preserve">. </w:t>
      </w:r>
      <w:bookmarkStart w:id="2" w:name="_Hlk507342549"/>
      <w:r w:rsidR="0039368B" w:rsidRPr="0039368B">
        <w:rPr>
          <w:sz w:val="22"/>
          <w:szCs w:val="22"/>
          <w:lang w:val="fr-FR"/>
        </w:rPr>
        <w:t>Cela inclut des recommandations spécifiques pour les Etats et autres responsables qui peuvent informer les recommandations que le Comité adresse aux Etats</w:t>
      </w:r>
      <w:bookmarkEnd w:id="2"/>
      <w:r w:rsidR="00EA634C">
        <w:rPr>
          <w:sz w:val="22"/>
          <w:szCs w:val="22"/>
          <w:lang w:val="fr-FR"/>
        </w:rPr>
        <w:t xml:space="preserve"> parties à la CDE et ses Protocoles Facultatifs</w:t>
      </w:r>
      <w:r w:rsidR="0039368B" w:rsidRPr="0039368B">
        <w:rPr>
          <w:sz w:val="22"/>
          <w:szCs w:val="22"/>
          <w:lang w:val="fr-FR"/>
        </w:rPr>
        <w:t>.</w:t>
      </w:r>
    </w:p>
    <w:bookmarkEnd w:id="1"/>
    <w:p w14:paraId="43272663" w14:textId="77777777" w:rsidR="00C052CD" w:rsidRPr="00DB69E6" w:rsidRDefault="00C052CD" w:rsidP="00C052CD">
      <w:pPr>
        <w:jc w:val="both"/>
        <w:rPr>
          <w:sz w:val="22"/>
          <w:szCs w:val="22"/>
          <w:lang w:val="fr-FR"/>
        </w:rPr>
      </w:pPr>
    </w:p>
    <w:p w14:paraId="4FF87350" w14:textId="6A2691DF" w:rsidR="00C052CD" w:rsidRPr="00DB69E6" w:rsidRDefault="000E47E3" w:rsidP="00C052CD">
      <w:pPr>
        <w:jc w:val="both"/>
        <w:rPr>
          <w:sz w:val="22"/>
          <w:szCs w:val="22"/>
          <w:lang w:val="fr-FR"/>
        </w:rPr>
      </w:pPr>
      <w:r w:rsidRPr="00DB69E6">
        <w:rPr>
          <w:sz w:val="22"/>
          <w:szCs w:val="22"/>
          <w:lang w:val="fr-FR"/>
        </w:rPr>
        <w:t>Tous les acteurs pertinents sont encouragés à utiliser tout</w:t>
      </w:r>
      <w:r w:rsidR="00ED3F58" w:rsidRPr="00DB69E6">
        <w:rPr>
          <w:sz w:val="22"/>
          <w:szCs w:val="22"/>
          <w:lang w:val="fr-FR"/>
        </w:rPr>
        <w:t>e</w:t>
      </w:r>
      <w:r w:rsidRPr="00DB69E6">
        <w:rPr>
          <w:sz w:val="22"/>
          <w:szCs w:val="22"/>
          <w:lang w:val="fr-FR"/>
        </w:rPr>
        <w:t xml:space="preserve"> ou partie des questions-guide</w:t>
      </w:r>
      <w:r w:rsidR="002F1777">
        <w:rPr>
          <w:sz w:val="22"/>
          <w:szCs w:val="22"/>
          <w:lang w:val="fr-FR"/>
        </w:rPr>
        <w:t>s</w:t>
      </w:r>
      <w:r w:rsidRPr="00DB69E6">
        <w:rPr>
          <w:sz w:val="22"/>
          <w:szCs w:val="22"/>
          <w:lang w:val="fr-FR"/>
        </w:rPr>
        <w:t xml:space="preserve"> suivantes pour préparer leurs soumissions </w:t>
      </w:r>
      <w:r w:rsidR="00C052CD" w:rsidRPr="00DB69E6">
        <w:rPr>
          <w:sz w:val="22"/>
          <w:szCs w:val="22"/>
          <w:lang w:val="fr-FR"/>
        </w:rPr>
        <w:t>:</w:t>
      </w:r>
    </w:p>
    <w:p w14:paraId="096CAB9E" w14:textId="77777777" w:rsidR="00C052CD" w:rsidRPr="00DB69E6" w:rsidRDefault="00C052CD" w:rsidP="00C052CD">
      <w:pPr>
        <w:jc w:val="both"/>
        <w:rPr>
          <w:sz w:val="22"/>
          <w:szCs w:val="22"/>
          <w:lang w:val="fr-FR"/>
        </w:rPr>
      </w:pPr>
    </w:p>
    <w:p w14:paraId="47F264E7" w14:textId="3239E563" w:rsidR="000B418F" w:rsidRPr="00DB69E6" w:rsidRDefault="007714E5" w:rsidP="00B257B1">
      <w:pPr>
        <w:pStyle w:val="ListParagraph"/>
        <w:numPr>
          <w:ilvl w:val="0"/>
          <w:numId w:val="1"/>
        </w:numPr>
        <w:suppressAutoHyphens w:val="0"/>
        <w:autoSpaceDE w:val="0"/>
        <w:autoSpaceDN w:val="0"/>
        <w:adjustRightInd w:val="0"/>
        <w:jc w:val="both"/>
        <w:rPr>
          <w:sz w:val="22"/>
          <w:szCs w:val="22"/>
          <w:lang w:val="fr-FR"/>
        </w:rPr>
      </w:pPr>
      <w:r w:rsidRPr="00DB69E6">
        <w:rPr>
          <w:sz w:val="22"/>
          <w:szCs w:val="22"/>
          <w:lang w:val="fr-FR"/>
        </w:rPr>
        <w:t xml:space="preserve">Qui doit </w:t>
      </w:r>
      <w:r w:rsidR="005A2D86" w:rsidRPr="00DB69E6">
        <w:rPr>
          <w:sz w:val="22"/>
          <w:szCs w:val="22"/>
          <w:lang w:val="fr-FR"/>
        </w:rPr>
        <w:t>être</w:t>
      </w:r>
      <w:r w:rsidRPr="00DB69E6">
        <w:rPr>
          <w:sz w:val="22"/>
          <w:szCs w:val="22"/>
          <w:lang w:val="fr-FR"/>
        </w:rPr>
        <w:t xml:space="preserve"> reconnu comme enfants défenseurs des droits </w:t>
      </w:r>
      <w:r w:rsidR="00AE1DE8">
        <w:rPr>
          <w:sz w:val="22"/>
          <w:szCs w:val="22"/>
          <w:lang w:val="fr-FR"/>
        </w:rPr>
        <w:t>humains</w:t>
      </w:r>
      <w:r w:rsidRPr="00DB69E6">
        <w:rPr>
          <w:sz w:val="22"/>
          <w:szCs w:val="22"/>
          <w:lang w:val="fr-FR"/>
        </w:rPr>
        <w:t xml:space="preserve"> </w:t>
      </w:r>
      <w:r w:rsidR="000B418F" w:rsidRPr="00DB69E6">
        <w:rPr>
          <w:sz w:val="22"/>
          <w:szCs w:val="22"/>
          <w:lang w:val="fr-FR"/>
        </w:rPr>
        <w:t xml:space="preserve">? </w:t>
      </w:r>
    </w:p>
    <w:p w14:paraId="290080ED" w14:textId="2CACBA7B" w:rsidR="00B257B1" w:rsidRPr="00DB69E6" w:rsidRDefault="005A2D86" w:rsidP="00B257B1">
      <w:pPr>
        <w:pStyle w:val="ListParagraph"/>
        <w:numPr>
          <w:ilvl w:val="0"/>
          <w:numId w:val="1"/>
        </w:numPr>
        <w:suppressAutoHyphens w:val="0"/>
        <w:autoSpaceDE w:val="0"/>
        <w:autoSpaceDN w:val="0"/>
        <w:adjustRightInd w:val="0"/>
        <w:jc w:val="both"/>
        <w:rPr>
          <w:sz w:val="22"/>
          <w:szCs w:val="22"/>
          <w:lang w:val="fr-FR"/>
        </w:rPr>
      </w:pPr>
      <w:r w:rsidRPr="00DB69E6">
        <w:rPr>
          <w:sz w:val="22"/>
          <w:szCs w:val="22"/>
          <w:lang w:val="fr-FR"/>
        </w:rPr>
        <w:t>Comment les enfants</w:t>
      </w:r>
      <w:r w:rsidR="00B257B1" w:rsidRPr="00DB69E6">
        <w:rPr>
          <w:sz w:val="22"/>
          <w:szCs w:val="22"/>
          <w:lang w:val="fr-FR"/>
        </w:rPr>
        <w:t xml:space="preserve"> </w:t>
      </w:r>
      <w:r w:rsidRPr="00DB69E6">
        <w:rPr>
          <w:sz w:val="22"/>
          <w:szCs w:val="22"/>
          <w:lang w:val="fr-FR"/>
        </w:rPr>
        <w:t>de différents âges, genres et milieux</w:t>
      </w:r>
      <w:r w:rsidR="00B257B1" w:rsidRPr="00DB69E6">
        <w:rPr>
          <w:sz w:val="22"/>
          <w:szCs w:val="22"/>
          <w:lang w:val="fr-FR"/>
        </w:rPr>
        <w:t xml:space="preserve"> </w:t>
      </w:r>
      <w:r w:rsidR="00662CBD" w:rsidRPr="00DB69E6">
        <w:rPr>
          <w:sz w:val="22"/>
          <w:szCs w:val="22"/>
          <w:lang w:val="fr-FR"/>
        </w:rPr>
        <w:t>(</w:t>
      </w:r>
      <w:r w:rsidRPr="00DB69E6">
        <w:rPr>
          <w:sz w:val="22"/>
          <w:szCs w:val="22"/>
          <w:lang w:val="fr-FR"/>
        </w:rPr>
        <w:t>comme les enfants avec handicaps, vivant dans la pauvreté</w:t>
      </w:r>
      <w:r w:rsidR="00662CBD" w:rsidRPr="00DB69E6">
        <w:rPr>
          <w:sz w:val="22"/>
          <w:szCs w:val="22"/>
          <w:lang w:val="fr-FR"/>
        </w:rPr>
        <w:t xml:space="preserve">, </w:t>
      </w:r>
      <w:r w:rsidR="005915A4" w:rsidRPr="00DB69E6">
        <w:rPr>
          <w:sz w:val="22"/>
          <w:szCs w:val="22"/>
          <w:lang w:val="fr-FR"/>
        </w:rPr>
        <w:t>indig</w:t>
      </w:r>
      <w:r w:rsidRPr="00DB69E6">
        <w:rPr>
          <w:sz w:val="22"/>
          <w:szCs w:val="22"/>
          <w:lang w:val="fr-FR"/>
        </w:rPr>
        <w:t>ènes</w:t>
      </w:r>
      <w:r w:rsidR="005915A4" w:rsidRPr="00DB69E6">
        <w:rPr>
          <w:sz w:val="22"/>
          <w:szCs w:val="22"/>
          <w:lang w:val="fr-FR"/>
        </w:rPr>
        <w:t xml:space="preserve">, </w:t>
      </w:r>
      <w:r w:rsidRPr="00DB69E6">
        <w:rPr>
          <w:sz w:val="22"/>
          <w:szCs w:val="22"/>
          <w:lang w:val="fr-FR"/>
        </w:rPr>
        <w:t>de minorités</w:t>
      </w:r>
      <w:r w:rsidR="005915A4" w:rsidRPr="00DB69E6">
        <w:rPr>
          <w:sz w:val="22"/>
          <w:szCs w:val="22"/>
          <w:lang w:val="fr-FR"/>
        </w:rPr>
        <w:t>, etc.</w:t>
      </w:r>
      <w:r w:rsidR="00662CBD" w:rsidRPr="00DB69E6">
        <w:rPr>
          <w:sz w:val="22"/>
          <w:szCs w:val="22"/>
          <w:lang w:val="fr-FR"/>
        </w:rPr>
        <w:t xml:space="preserve">) </w:t>
      </w:r>
      <w:r w:rsidRPr="00DB69E6">
        <w:rPr>
          <w:sz w:val="22"/>
          <w:szCs w:val="22"/>
          <w:lang w:val="fr-FR"/>
        </w:rPr>
        <w:t>utilise</w:t>
      </w:r>
      <w:r w:rsidR="00F653EC">
        <w:rPr>
          <w:sz w:val="22"/>
          <w:szCs w:val="22"/>
          <w:lang w:val="fr-FR"/>
        </w:rPr>
        <w:t>nt</w:t>
      </w:r>
      <w:r w:rsidRPr="00DB69E6">
        <w:rPr>
          <w:sz w:val="22"/>
          <w:szCs w:val="22"/>
          <w:lang w:val="fr-FR"/>
        </w:rPr>
        <w:t xml:space="preserve"> leurs capacités, compétences et expériences pour agir comme défenseur</w:t>
      </w:r>
      <w:r w:rsidR="00136837" w:rsidRPr="00DB69E6">
        <w:rPr>
          <w:sz w:val="22"/>
          <w:szCs w:val="22"/>
          <w:lang w:val="fr-FR"/>
        </w:rPr>
        <w:t>s</w:t>
      </w:r>
      <w:r w:rsidRPr="00DB69E6">
        <w:rPr>
          <w:sz w:val="22"/>
          <w:szCs w:val="22"/>
          <w:lang w:val="fr-FR"/>
        </w:rPr>
        <w:t xml:space="preserve"> </w:t>
      </w:r>
      <w:r w:rsidR="00136837" w:rsidRPr="00DB69E6">
        <w:rPr>
          <w:sz w:val="22"/>
          <w:szCs w:val="22"/>
          <w:lang w:val="fr-FR"/>
        </w:rPr>
        <w:t>?</w:t>
      </w:r>
    </w:p>
    <w:p w14:paraId="135EC43D" w14:textId="14D77D42" w:rsidR="00B257B1" w:rsidRPr="00DB69E6" w:rsidRDefault="005A2D86" w:rsidP="00B257B1">
      <w:pPr>
        <w:pStyle w:val="ListParagraph"/>
        <w:numPr>
          <w:ilvl w:val="0"/>
          <w:numId w:val="1"/>
        </w:numPr>
        <w:suppressAutoHyphens w:val="0"/>
        <w:autoSpaceDE w:val="0"/>
        <w:autoSpaceDN w:val="0"/>
        <w:adjustRightInd w:val="0"/>
        <w:jc w:val="both"/>
        <w:rPr>
          <w:sz w:val="22"/>
          <w:szCs w:val="22"/>
          <w:lang w:val="fr-FR"/>
        </w:rPr>
      </w:pPr>
      <w:r w:rsidRPr="00DB69E6">
        <w:rPr>
          <w:sz w:val="22"/>
          <w:szCs w:val="22"/>
          <w:lang w:val="fr-FR"/>
        </w:rPr>
        <w:t xml:space="preserve">Quel rôle jouent les enfants en tant que défenseurs des droits </w:t>
      </w:r>
      <w:r w:rsidR="00AE1DE8">
        <w:rPr>
          <w:sz w:val="22"/>
          <w:szCs w:val="22"/>
          <w:lang w:val="fr-FR"/>
        </w:rPr>
        <w:t>humains</w:t>
      </w:r>
      <w:r w:rsidRPr="00DB69E6">
        <w:rPr>
          <w:sz w:val="22"/>
          <w:szCs w:val="22"/>
          <w:lang w:val="fr-FR"/>
        </w:rPr>
        <w:t xml:space="preserve"> dans notre société </w:t>
      </w:r>
      <w:r w:rsidR="00136837" w:rsidRPr="00DB69E6">
        <w:rPr>
          <w:sz w:val="22"/>
          <w:szCs w:val="22"/>
          <w:lang w:val="fr-FR"/>
        </w:rPr>
        <w:t>?</w:t>
      </w:r>
    </w:p>
    <w:p w14:paraId="359B1E38" w14:textId="051D2978" w:rsidR="00727C9B" w:rsidRPr="00DB69E6" w:rsidRDefault="005A2D86" w:rsidP="00A03FA3">
      <w:pPr>
        <w:pStyle w:val="ListParagraph"/>
        <w:numPr>
          <w:ilvl w:val="0"/>
          <w:numId w:val="1"/>
        </w:numPr>
        <w:suppressAutoHyphens w:val="0"/>
        <w:autoSpaceDE w:val="0"/>
        <w:autoSpaceDN w:val="0"/>
        <w:adjustRightInd w:val="0"/>
        <w:jc w:val="both"/>
        <w:rPr>
          <w:lang w:val="fr-FR"/>
        </w:rPr>
      </w:pPr>
      <w:r w:rsidRPr="00DB69E6">
        <w:rPr>
          <w:sz w:val="22"/>
          <w:szCs w:val="22"/>
          <w:lang w:val="fr-FR"/>
        </w:rPr>
        <w:t>Qu’est ce qui permet aux enfants d’agir comme</w:t>
      </w:r>
      <w:r w:rsidR="007A52FD">
        <w:rPr>
          <w:sz w:val="22"/>
          <w:szCs w:val="22"/>
          <w:lang w:val="fr-FR"/>
        </w:rPr>
        <w:t xml:space="preserve"> des</w:t>
      </w:r>
      <w:r w:rsidRPr="00DB69E6">
        <w:rPr>
          <w:sz w:val="22"/>
          <w:szCs w:val="22"/>
          <w:lang w:val="fr-FR"/>
        </w:rPr>
        <w:t xml:space="preserve"> défenseurs des droits </w:t>
      </w:r>
      <w:r w:rsidR="00AE1DE8">
        <w:rPr>
          <w:sz w:val="22"/>
          <w:szCs w:val="22"/>
          <w:lang w:val="fr-FR"/>
        </w:rPr>
        <w:t>humains</w:t>
      </w:r>
      <w:r w:rsidRPr="00DB69E6">
        <w:rPr>
          <w:sz w:val="22"/>
          <w:szCs w:val="22"/>
          <w:lang w:val="fr-FR"/>
        </w:rPr>
        <w:t xml:space="preserve"> </w:t>
      </w:r>
      <w:r w:rsidR="00136837" w:rsidRPr="00DB69E6">
        <w:rPr>
          <w:sz w:val="22"/>
          <w:szCs w:val="22"/>
          <w:lang w:val="fr-FR"/>
        </w:rPr>
        <w:t>?</w:t>
      </w:r>
      <w:r w:rsidR="00727C9B" w:rsidRPr="00DB69E6">
        <w:rPr>
          <w:sz w:val="22"/>
          <w:szCs w:val="22"/>
          <w:lang w:val="fr-FR"/>
        </w:rPr>
        <w:t xml:space="preserve"> </w:t>
      </w:r>
    </w:p>
    <w:p w14:paraId="773D0F96" w14:textId="279DEE17" w:rsidR="004D41BD" w:rsidRPr="00DB69E6" w:rsidRDefault="00ED4E7D" w:rsidP="004D41BD">
      <w:pPr>
        <w:pStyle w:val="ListParagraph"/>
        <w:numPr>
          <w:ilvl w:val="0"/>
          <w:numId w:val="1"/>
        </w:numPr>
        <w:suppressAutoHyphens w:val="0"/>
        <w:autoSpaceDE w:val="0"/>
        <w:autoSpaceDN w:val="0"/>
        <w:adjustRightInd w:val="0"/>
        <w:jc w:val="both"/>
        <w:rPr>
          <w:lang w:val="fr-FR"/>
        </w:rPr>
      </w:pPr>
      <w:r w:rsidRPr="00DB69E6">
        <w:rPr>
          <w:sz w:val="22"/>
          <w:szCs w:val="22"/>
          <w:lang w:val="fr-FR"/>
        </w:rPr>
        <w:t>A q</w:t>
      </w:r>
      <w:r w:rsidR="00415C77" w:rsidRPr="00DB69E6">
        <w:rPr>
          <w:sz w:val="22"/>
          <w:szCs w:val="22"/>
          <w:lang w:val="fr-FR"/>
        </w:rPr>
        <w:t>uelles barrières les</w:t>
      </w:r>
      <w:r w:rsidR="004D41BD" w:rsidRPr="00DB69E6">
        <w:rPr>
          <w:sz w:val="22"/>
          <w:szCs w:val="22"/>
          <w:lang w:val="fr-FR"/>
        </w:rPr>
        <w:t xml:space="preserve"> </w:t>
      </w:r>
      <w:r w:rsidR="00415C77" w:rsidRPr="00DB69E6">
        <w:rPr>
          <w:sz w:val="22"/>
          <w:szCs w:val="22"/>
          <w:lang w:val="fr-FR"/>
        </w:rPr>
        <w:t xml:space="preserve">enfants défenseurs des droits </w:t>
      </w:r>
      <w:r w:rsidR="00AE1DE8">
        <w:rPr>
          <w:sz w:val="22"/>
          <w:szCs w:val="22"/>
          <w:lang w:val="fr-FR"/>
        </w:rPr>
        <w:t>humains</w:t>
      </w:r>
      <w:r w:rsidR="00415C77" w:rsidRPr="00DB69E6">
        <w:rPr>
          <w:sz w:val="22"/>
          <w:szCs w:val="22"/>
          <w:lang w:val="fr-FR"/>
        </w:rPr>
        <w:t xml:space="preserve"> </w:t>
      </w:r>
      <w:r w:rsidRPr="00DB69E6">
        <w:rPr>
          <w:sz w:val="22"/>
          <w:szCs w:val="22"/>
          <w:lang w:val="fr-FR"/>
        </w:rPr>
        <w:t>font-ils face à tous les niveaux</w:t>
      </w:r>
      <w:r w:rsidR="004D41BD" w:rsidRPr="00DB69E6">
        <w:rPr>
          <w:sz w:val="22"/>
          <w:szCs w:val="22"/>
          <w:lang w:val="fr-FR"/>
        </w:rPr>
        <w:t xml:space="preserve"> (local, national, </w:t>
      </w:r>
      <w:r w:rsidRPr="00DB69E6">
        <w:rPr>
          <w:sz w:val="22"/>
          <w:szCs w:val="22"/>
          <w:lang w:val="fr-FR"/>
        </w:rPr>
        <w:t>régional</w:t>
      </w:r>
      <w:r w:rsidR="004D41BD" w:rsidRPr="00DB69E6">
        <w:rPr>
          <w:sz w:val="22"/>
          <w:szCs w:val="22"/>
          <w:lang w:val="fr-FR"/>
        </w:rPr>
        <w:t>, international)</w:t>
      </w:r>
      <w:r w:rsidRPr="00DB69E6">
        <w:rPr>
          <w:sz w:val="22"/>
          <w:szCs w:val="22"/>
          <w:lang w:val="fr-FR"/>
        </w:rPr>
        <w:t xml:space="preserve"> </w:t>
      </w:r>
      <w:r w:rsidR="004D41BD" w:rsidRPr="00DB69E6">
        <w:rPr>
          <w:sz w:val="22"/>
          <w:szCs w:val="22"/>
          <w:lang w:val="fr-FR"/>
        </w:rPr>
        <w:t>?</w:t>
      </w:r>
    </w:p>
    <w:p w14:paraId="1AE31DD1" w14:textId="0B38038B" w:rsidR="00727C9B" w:rsidRPr="00DB69E6" w:rsidRDefault="00ED4E7D" w:rsidP="00727C9B">
      <w:pPr>
        <w:pStyle w:val="ListParagraph"/>
        <w:numPr>
          <w:ilvl w:val="0"/>
          <w:numId w:val="1"/>
        </w:numPr>
        <w:suppressAutoHyphens w:val="0"/>
        <w:autoSpaceDE w:val="0"/>
        <w:autoSpaceDN w:val="0"/>
        <w:adjustRightInd w:val="0"/>
        <w:jc w:val="both"/>
        <w:rPr>
          <w:lang w:val="fr-FR"/>
        </w:rPr>
      </w:pPr>
      <w:r w:rsidRPr="00DB69E6">
        <w:rPr>
          <w:sz w:val="22"/>
          <w:szCs w:val="22"/>
          <w:lang w:val="fr-FR"/>
        </w:rPr>
        <w:t>Comment les enfants veulent être soutenu</w:t>
      </w:r>
      <w:r w:rsidR="007A52FD">
        <w:rPr>
          <w:sz w:val="22"/>
          <w:szCs w:val="22"/>
          <w:lang w:val="fr-FR"/>
        </w:rPr>
        <w:t>s</w:t>
      </w:r>
      <w:r w:rsidRPr="00DB69E6">
        <w:rPr>
          <w:sz w:val="22"/>
          <w:szCs w:val="22"/>
          <w:lang w:val="fr-FR"/>
        </w:rPr>
        <w:t xml:space="preserve"> et quel soutien veulent-ils des adultes et autorités </w:t>
      </w:r>
      <w:r w:rsidR="00136837" w:rsidRPr="00DB69E6">
        <w:rPr>
          <w:sz w:val="22"/>
          <w:szCs w:val="22"/>
          <w:lang w:val="fr-FR"/>
        </w:rPr>
        <w:t>?</w:t>
      </w:r>
    </w:p>
    <w:p w14:paraId="15FB9BBE" w14:textId="1CE778EA" w:rsidR="005F5BB1" w:rsidRPr="00DB69E6" w:rsidRDefault="00ED4E7D" w:rsidP="00727C9B">
      <w:pPr>
        <w:pStyle w:val="ListParagraph"/>
        <w:numPr>
          <w:ilvl w:val="0"/>
          <w:numId w:val="1"/>
        </w:numPr>
        <w:suppressAutoHyphens w:val="0"/>
        <w:autoSpaceDE w:val="0"/>
        <w:autoSpaceDN w:val="0"/>
        <w:adjustRightInd w:val="0"/>
        <w:jc w:val="both"/>
        <w:rPr>
          <w:lang w:val="fr-FR"/>
        </w:rPr>
      </w:pPr>
      <w:r w:rsidRPr="00DB69E6">
        <w:rPr>
          <w:sz w:val="22"/>
          <w:szCs w:val="22"/>
          <w:lang w:val="fr-FR"/>
        </w:rPr>
        <w:t xml:space="preserve">Comment les </w:t>
      </w:r>
      <w:r w:rsidR="00415C77" w:rsidRPr="00DB69E6">
        <w:rPr>
          <w:sz w:val="22"/>
          <w:szCs w:val="22"/>
          <w:lang w:val="fr-FR"/>
        </w:rPr>
        <w:t xml:space="preserve">enfants défenseurs des droits </w:t>
      </w:r>
      <w:r w:rsidR="00AE1DE8">
        <w:rPr>
          <w:sz w:val="22"/>
          <w:szCs w:val="22"/>
          <w:lang w:val="fr-FR"/>
        </w:rPr>
        <w:t>humains</w:t>
      </w:r>
      <w:r w:rsidR="00415C77" w:rsidRPr="00DB69E6">
        <w:rPr>
          <w:sz w:val="22"/>
          <w:szCs w:val="22"/>
          <w:lang w:val="fr-FR"/>
        </w:rPr>
        <w:t xml:space="preserve"> </w:t>
      </w:r>
      <w:r w:rsidRPr="00DB69E6">
        <w:rPr>
          <w:sz w:val="22"/>
          <w:szCs w:val="22"/>
          <w:lang w:val="fr-FR"/>
        </w:rPr>
        <w:t xml:space="preserve">peuvent soutenir les autres enfants et recevoir du soutien de leur part </w:t>
      </w:r>
      <w:r w:rsidR="00136837" w:rsidRPr="00DB69E6">
        <w:rPr>
          <w:sz w:val="22"/>
          <w:szCs w:val="22"/>
          <w:lang w:val="fr-FR"/>
        </w:rPr>
        <w:t>?</w:t>
      </w:r>
    </w:p>
    <w:p w14:paraId="3F480749" w14:textId="3070CC83" w:rsidR="00727C9B" w:rsidRPr="00DB69E6" w:rsidRDefault="00ED4E7D" w:rsidP="00727C9B">
      <w:pPr>
        <w:pStyle w:val="ListParagraph"/>
        <w:numPr>
          <w:ilvl w:val="0"/>
          <w:numId w:val="1"/>
        </w:numPr>
        <w:suppressAutoHyphens w:val="0"/>
        <w:autoSpaceDE w:val="0"/>
        <w:autoSpaceDN w:val="0"/>
        <w:adjustRightInd w:val="0"/>
        <w:jc w:val="both"/>
        <w:rPr>
          <w:lang w:val="fr-FR"/>
        </w:rPr>
      </w:pPr>
      <w:r w:rsidRPr="00DB69E6">
        <w:rPr>
          <w:sz w:val="22"/>
          <w:szCs w:val="22"/>
          <w:lang w:val="fr-FR"/>
        </w:rPr>
        <w:t xml:space="preserve">Quels sont les risques auxquels les enfants défenseurs des droits </w:t>
      </w:r>
      <w:r w:rsidR="00AE1DE8">
        <w:rPr>
          <w:sz w:val="22"/>
          <w:szCs w:val="22"/>
          <w:lang w:val="fr-FR"/>
        </w:rPr>
        <w:t>humains</w:t>
      </w:r>
      <w:r w:rsidRPr="00DB69E6">
        <w:rPr>
          <w:sz w:val="22"/>
          <w:szCs w:val="22"/>
          <w:lang w:val="fr-FR"/>
        </w:rPr>
        <w:t xml:space="preserve"> font face ?</w:t>
      </w:r>
    </w:p>
    <w:p w14:paraId="531FBEAC" w14:textId="4A66B37F" w:rsidR="00DB69E6" w:rsidRPr="00DB69E6" w:rsidRDefault="00DB69E6" w:rsidP="00DB69E6">
      <w:pPr>
        <w:pStyle w:val="ListParagraph"/>
        <w:numPr>
          <w:ilvl w:val="0"/>
          <w:numId w:val="1"/>
        </w:numPr>
        <w:suppressAutoHyphens w:val="0"/>
        <w:autoSpaceDE w:val="0"/>
        <w:autoSpaceDN w:val="0"/>
        <w:adjustRightInd w:val="0"/>
        <w:jc w:val="both"/>
        <w:rPr>
          <w:lang w:val="fr-FR"/>
        </w:rPr>
      </w:pPr>
      <w:r w:rsidRPr="00DB69E6">
        <w:rPr>
          <w:sz w:val="22"/>
          <w:szCs w:val="22"/>
          <w:lang w:val="fr-FR"/>
        </w:rPr>
        <w:t xml:space="preserve">Quelles garanties sont nécessaires pour assurer la protection des enfants défenseurs des droits </w:t>
      </w:r>
      <w:r w:rsidR="00AE1DE8">
        <w:rPr>
          <w:sz w:val="22"/>
          <w:szCs w:val="22"/>
          <w:lang w:val="fr-FR"/>
        </w:rPr>
        <w:t>humains</w:t>
      </w:r>
      <w:r>
        <w:rPr>
          <w:sz w:val="22"/>
          <w:szCs w:val="22"/>
          <w:lang w:val="fr-FR"/>
        </w:rPr>
        <w:t xml:space="preserve"> </w:t>
      </w:r>
      <w:r w:rsidRPr="00DB69E6">
        <w:rPr>
          <w:sz w:val="22"/>
          <w:szCs w:val="22"/>
          <w:lang w:val="fr-FR"/>
        </w:rPr>
        <w:t>?</w:t>
      </w:r>
    </w:p>
    <w:p w14:paraId="0D37A158" w14:textId="36A9A8DA" w:rsidR="00136837" w:rsidRPr="00DB69E6" w:rsidRDefault="00ED4E7D" w:rsidP="00DB69E6">
      <w:pPr>
        <w:pStyle w:val="ListParagraph"/>
        <w:numPr>
          <w:ilvl w:val="0"/>
          <w:numId w:val="1"/>
        </w:numPr>
        <w:suppressAutoHyphens w:val="0"/>
        <w:autoSpaceDE w:val="0"/>
        <w:autoSpaceDN w:val="0"/>
        <w:adjustRightInd w:val="0"/>
        <w:jc w:val="both"/>
        <w:rPr>
          <w:lang w:val="fr-FR"/>
        </w:rPr>
      </w:pPr>
      <w:r w:rsidRPr="00DB69E6">
        <w:rPr>
          <w:sz w:val="22"/>
          <w:szCs w:val="22"/>
          <w:lang w:val="fr-FR"/>
        </w:rPr>
        <w:t>Quel</w:t>
      </w:r>
      <w:r w:rsidR="007A52FD">
        <w:rPr>
          <w:sz w:val="22"/>
          <w:szCs w:val="22"/>
          <w:lang w:val="fr-FR"/>
        </w:rPr>
        <w:t>s</w:t>
      </w:r>
      <w:r w:rsidRPr="00DB69E6">
        <w:rPr>
          <w:sz w:val="22"/>
          <w:szCs w:val="22"/>
          <w:lang w:val="fr-FR"/>
        </w:rPr>
        <w:t xml:space="preserve"> mécanismes les dé</w:t>
      </w:r>
      <w:r w:rsidR="00CE2BAF">
        <w:rPr>
          <w:sz w:val="22"/>
          <w:szCs w:val="22"/>
          <w:lang w:val="fr-FR"/>
        </w:rPr>
        <w:t>fenseurs des droits de l’enfant</w:t>
      </w:r>
      <w:r w:rsidRPr="00DB69E6">
        <w:rPr>
          <w:sz w:val="22"/>
          <w:szCs w:val="22"/>
          <w:lang w:val="fr-FR"/>
        </w:rPr>
        <w:t xml:space="preserve"> peuvent utiliser pour réclamer</w:t>
      </w:r>
      <w:r w:rsidR="000B4DD0" w:rsidRPr="00DB69E6">
        <w:rPr>
          <w:sz w:val="22"/>
          <w:szCs w:val="22"/>
          <w:lang w:val="fr-FR"/>
        </w:rPr>
        <w:t xml:space="preserve"> </w:t>
      </w:r>
      <w:r w:rsidRPr="00DB69E6">
        <w:rPr>
          <w:sz w:val="22"/>
          <w:szCs w:val="22"/>
          <w:lang w:val="fr-FR"/>
        </w:rPr>
        <w:t>leurs droits</w:t>
      </w:r>
      <w:r w:rsidR="000B4DD0" w:rsidRPr="00DB69E6">
        <w:rPr>
          <w:sz w:val="22"/>
          <w:szCs w:val="22"/>
          <w:lang w:val="fr-FR"/>
        </w:rPr>
        <w:t xml:space="preserve"> </w:t>
      </w:r>
      <w:r w:rsidRPr="00DB69E6">
        <w:rPr>
          <w:sz w:val="22"/>
          <w:szCs w:val="22"/>
          <w:lang w:val="fr-FR"/>
        </w:rPr>
        <w:t>si violés ?</w:t>
      </w:r>
    </w:p>
    <w:p w14:paraId="2A355D99" w14:textId="49A59A2E" w:rsidR="00136837" w:rsidRPr="00DB69E6" w:rsidRDefault="00ED4E7D" w:rsidP="00ED4E7D">
      <w:pPr>
        <w:pStyle w:val="ListParagraph"/>
        <w:numPr>
          <w:ilvl w:val="0"/>
          <w:numId w:val="1"/>
        </w:numPr>
        <w:suppressAutoHyphens w:val="0"/>
        <w:autoSpaceDE w:val="0"/>
        <w:autoSpaceDN w:val="0"/>
        <w:adjustRightInd w:val="0"/>
        <w:jc w:val="both"/>
        <w:rPr>
          <w:lang w:val="fr-FR"/>
        </w:rPr>
      </w:pPr>
      <w:r w:rsidRPr="00DB69E6">
        <w:rPr>
          <w:sz w:val="22"/>
          <w:szCs w:val="22"/>
          <w:lang w:val="fr-FR"/>
        </w:rPr>
        <w:lastRenderedPageBreak/>
        <w:t>Comment et dans quelle mesure</w:t>
      </w:r>
      <w:r w:rsidR="008E3396" w:rsidRPr="00DB69E6">
        <w:rPr>
          <w:sz w:val="22"/>
          <w:szCs w:val="22"/>
          <w:lang w:val="fr-FR"/>
        </w:rPr>
        <w:t xml:space="preserve"> </w:t>
      </w:r>
      <w:r w:rsidRPr="00DB69E6">
        <w:rPr>
          <w:sz w:val="22"/>
          <w:szCs w:val="22"/>
          <w:lang w:val="fr-FR"/>
        </w:rPr>
        <w:t>la législation</w:t>
      </w:r>
      <w:r w:rsidR="008E3396" w:rsidRPr="00DB69E6">
        <w:rPr>
          <w:sz w:val="22"/>
          <w:szCs w:val="22"/>
          <w:lang w:val="fr-FR"/>
        </w:rPr>
        <w:t xml:space="preserve">, </w:t>
      </w:r>
      <w:r w:rsidR="00CE2BAF">
        <w:rPr>
          <w:sz w:val="22"/>
          <w:szCs w:val="22"/>
          <w:lang w:val="fr-FR"/>
        </w:rPr>
        <w:t xml:space="preserve">les </w:t>
      </w:r>
      <w:r w:rsidR="008E3396" w:rsidRPr="00DB69E6">
        <w:rPr>
          <w:sz w:val="22"/>
          <w:szCs w:val="22"/>
          <w:lang w:val="fr-FR"/>
        </w:rPr>
        <w:t>poli</w:t>
      </w:r>
      <w:r w:rsidRPr="00DB69E6">
        <w:rPr>
          <w:sz w:val="22"/>
          <w:szCs w:val="22"/>
          <w:lang w:val="fr-FR"/>
        </w:rPr>
        <w:t>tiqu</w:t>
      </w:r>
      <w:r w:rsidR="008E3396" w:rsidRPr="00DB69E6">
        <w:rPr>
          <w:sz w:val="22"/>
          <w:szCs w:val="22"/>
          <w:lang w:val="fr-FR"/>
        </w:rPr>
        <w:t xml:space="preserve">es, programmes </w:t>
      </w:r>
      <w:r w:rsidRPr="00DB69E6">
        <w:rPr>
          <w:sz w:val="22"/>
          <w:szCs w:val="22"/>
          <w:lang w:val="fr-FR"/>
        </w:rPr>
        <w:t>et</w:t>
      </w:r>
      <w:r w:rsidR="008E3396" w:rsidRPr="00DB69E6">
        <w:rPr>
          <w:sz w:val="22"/>
          <w:szCs w:val="22"/>
          <w:lang w:val="fr-FR"/>
        </w:rPr>
        <w:t xml:space="preserve"> </w:t>
      </w:r>
      <w:r w:rsidRPr="00DB69E6">
        <w:rPr>
          <w:sz w:val="22"/>
          <w:szCs w:val="22"/>
          <w:lang w:val="fr-FR"/>
        </w:rPr>
        <w:t xml:space="preserve">pratiques actuels relatifs aux défenseurs des droits </w:t>
      </w:r>
      <w:r w:rsidR="00AE1DE8">
        <w:rPr>
          <w:sz w:val="22"/>
          <w:szCs w:val="22"/>
          <w:lang w:val="fr-FR"/>
        </w:rPr>
        <w:t>humains</w:t>
      </w:r>
      <w:r w:rsidRPr="00DB69E6">
        <w:rPr>
          <w:sz w:val="22"/>
          <w:szCs w:val="22"/>
          <w:lang w:val="fr-FR"/>
        </w:rPr>
        <w:t xml:space="preserve"> prennent en compte</w:t>
      </w:r>
      <w:r w:rsidR="008E3396" w:rsidRPr="00DB69E6">
        <w:rPr>
          <w:sz w:val="22"/>
          <w:szCs w:val="22"/>
          <w:lang w:val="fr-FR"/>
        </w:rPr>
        <w:t xml:space="preserve"> </w:t>
      </w:r>
      <w:r w:rsidRPr="00DB69E6">
        <w:rPr>
          <w:sz w:val="22"/>
          <w:szCs w:val="22"/>
          <w:lang w:val="fr-FR"/>
        </w:rPr>
        <w:t xml:space="preserve">les droits des </w:t>
      </w:r>
      <w:r w:rsidR="00415C77" w:rsidRPr="00DB69E6">
        <w:rPr>
          <w:sz w:val="22"/>
          <w:szCs w:val="22"/>
          <w:lang w:val="fr-FR"/>
        </w:rPr>
        <w:t xml:space="preserve">enfants défenseurs des droits </w:t>
      </w:r>
      <w:r w:rsidR="00AE1DE8">
        <w:rPr>
          <w:sz w:val="22"/>
          <w:szCs w:val="22"/>
          <w:lang w:val="fr-FR"/>
        </w:rPr>
        <w:t>humains</w:t>
      </w:r>
      <w:r w:rsidRPr="00DB69E6">
        <w:rPr>
          <w:sz w:val="22"/>
          <w:szCs w:val="22"/>
          <w:lang w:val="fr-FR"/>
        </w:rPr>
        <w:t xml:space="preserve"> ?</w:t>
      </w:r>
    </w:p>
    <w:p w14:paraId="5C548C00" w14:textId="5BAFBD97" w:rsidR="008E3396" w:rsidRPr="00DB69E6" w:rsidRDefault="00ED4E7D" w:rsidP="00136837">
      <w:pPr>
        <w:pStyle w:val="ListParagraph"/>
        <w:numPr>
          <w:ilvl w:val="0"/>
          <w:numId w:val="1"/>
        </w:numPr>
        <w:suppressAutoHyphens w:val="0"/>
        <w:autoSpaceDE w:val="0"/>
        <w:autoSpaceDN w:val="0"/>
        <w:adjustRightInd w:val="0"/>
        <w:jc w:val="both"/>
        <w:rPr>
          <w:lang w:val="fr-FR"/>
        </w:rPr>
      </w:pPr>
      <w:r w:rsidRPr="00DB69E6">
        <w:rPr>
          <w:sz w:val="22"/>
          <w:szCs w:val="22"/>
          <w:lang w:val="fr-FR"/>
        </w:rPr>
        <w:t xml:space="preserve">Les mécanismes de protection des défenseurs des droits </w:t>
      </w:r>
      <w:r w:rsidR="00AE1DE8">
        <w:rPr>
          <w:sz w:val="22"/>
          <w:szCs w:val="22"/>
          <w:lang w:val="fr-FR"/>
        </w:rPr>
        <w:t>humains</w:t>
      </w:r>
      <w:r w:rsidRPr="00DB69E6">
        <w:rPr>
          <w:sz w:val="22"/>
          <w:szCs w:val="22"/>
          <w:lang w:val="fr-FR"/>
        </w:rPr>
        <w:t xml:space="preserve"> existant</w:t>
      </w:r>
      <w:r w:rsidR="005F0593">
        <w:rPr>
          <w:sz w:val="22"/>
          <w:szCs w:val="22"/>
          <w:lang w:val="fr-FR"/>
        </w:rPr>
        <w:t>s</w:t>
      </w:r>
      <w:r w:rsidRPr="00DB69E6">
        <w:rPr>
          <w:sz w:val="22"/>
          <w:szCs w:val="22"/>
          <w:lang w:val="fr-FR"/>
        </w:rPr>
        <w:t xml:space="preserve"> sont-ils efficaces pour les enfants</w:t>
      </w:r>
      <w:r w:rsidR="006A341D" w:rsidRPr="00DB69E6">
        <w:rPr>
          <w:rStyle w:val="FootnoteReference"/>
          <w:sz w:val="22"/>
          <w:szCs w:val="22"/>
          <w:lang w:val="fr-FR"/>
        </w:rPr>
        <w:footnoteReference w:id="1"/>
      </w:r>
      <w:r w:rsidR="00143D4E" w:rsidRPr="00DB69E6">
        <w:rPr>
          <w:sz w:val="22"/>
          <w:szCs w:val="22"/>
          <w:lang w:val="fr-FR"/>
        </w:rPr>
        <w:t xml:space="preserve"> </w:t>
      </w:r>
      <w:r w:rsidR="00A243F1" w:rsidRPr="00DB69E6">
        <w:rPr>
          <w:sz w:val="22"/>
          <w:szCs w:val="22"/>
          <w:lang w:val="fr-FR"/>
        </w:rPr>
        <w:t xml:space="preserve">? </w:t>
      </w:r>
      <w:r w:rsidRPr="00DB69E6">
        <w:rPr>
          <w:sz w:val="22"/>
          <w:szCs w:val="22"/>
          <w:lang w:val="fr-FR"/>
        </w:rPr>
        <w:t xml:space="preserve">Ont-ils déjà été </w:t>
      </w:r>
      <w:r w:rsidR="00143D4E" w:rsidRPr="00DB69E6">
        <w:rPr>
          <w:sz w:val="22"/>
          <w:szCs w:val="22"/>
          <w:lang w:val="fr-FR"/>
        </w:rPr>
        <w:t>évalués à travers</w:t>
      </w:r>
      <w:r w:rsidR="002C057D" w:rsidRPr="00DB69E6">
        <w:rPr>
          <w:sz w:val="22"/>
          <w:szCs w:val="22"/>
          <w:lang w:val="fr-FR"/>
        </w:rPr>
        <w:t xml:space="preserve"> </w:t>
      </w:r>
      <w:r w:rsidR="00143D4E" w:rsidRPr="00DB69E6">
        <w:rPr>
          <w:sz w:val="22"/>
          <w:szCs w:val="22"/>
          <w:lang w:val="fr-FR"/>
        </w:rPr>
        <w:t xml:space="preserve">une étude d’impact sur les droits de l’enfant </w:t>
      </w:r>
      <w:r w:rsidR="002C057D" w:rsidRPr="00DB69E6">
        <w:rPr>
          <w:sz w:val="22"/>
          <w:szCs w:val="22"/>
          <w:lang w:val="fr-FR"/>
        </w:rPr>
        <w:t xml:space="preserve">? </w:t>
      </w:r>
    </w:p>
    <w:p w14:paraId="4C6428B9" w14:textId="1B62089F" w:rsidR="00137F08" w:rsidRDefault="00DB69E6" w:rsidP="00137F08">
      <w:pPr>
        <w:pStyle w:val="ListParagraph"/>
        <w:numPr>
          <w:ilvl w:val="0"/>
          <w:numId w:val="1"/>
        </w:numPr>
        <w:suppressAutoHyphens w:val="0"/>
        <w:autoSpaceDE w:val="0"/>
        <w:autoSpaceDN w:val="0"/>
        <w:adjustRightInd w:val="0"/>
        <w:jc w:val="both"/>
        <w:rPr>
          <w:sz w:val="22"/>
          <w:szCs w:val="22"/>
          <w:lang w:val="fr-FR"/>
        </w:rPr>
      </w:pPr>
      <w:r w:rsidRPr="00DB69E6">
        <w:rPr>
          <w:sz w:val="22"/>
          <w:szCs w:val="22"/>
          <w:lang w:val="fr-FR"/>
        </w:rPr>
        <w:t>Quel est le contenu précis des obliga</w:t>
      </w:r>
      <w:r w:rsidR="00CD566B">
        <w:rPr>
          <w:sz w:val="22"/>
          <w:szCs w:val="22"/>
          <w:lang w:val="fr-FR"/>
        </w:rPr>
        <w:t xml:space="preserve">tions de l'État découlant de la CDE </w:t>
      </w:r>
      <w:r w:rsidRPr="00DB69E6">
        <w:rPr>
          <w:sz w:val="22"/>
          <w:szCs w:val="22"/>
          <w:lang w:val="fr-FR"/>
        </w:rPr>
        <w:t xml:space="preserve">et de la Déclaration des Nations Unies sur les défenseurs des droits </w:t>
      </w:r>
      <w:r w:rsidR="00AE1DE8">
        <w:rPr>
          <w:sz w:val="22"/>
          <w:szCs w:val="22"/>
          <w:lang w:val="fr-FR"/>
        </w:rPr>
        <w:t>humains</w:t>
      </w:r>
      <w:r w:rsidRPr="00DB69E6">
        <w:rPr>
          <w:sz w:val="22"/>
          <w:szCs w:val="22"/>
          <w:lang w:val="fr-FR"/>
        </w:rPr>
        <w:t xml:space="preserve"> en ce qui concerne l'autonomisation et la protection des </w:t>
      </w:r>
      <w:r w:rsidR="00415C77" w:rsidRPr="00DB69E6">
        <w:rPr>
          <w:sz w:val="22"/>
          <w:szCs w:val="22"/>
          <w:lang w:val="fr-FR"/>
        </w:rPr>
        <w:t xml:space="preserve">enfants défenseurs des droits </w:t>
      </w:r>
      <w:r w:rsidR="00AE1DE8">
        <w:rPr>
          <w:sz w:val="22"/>
          <w:szCs w:val="22"/>
          <w:lang w:val="fr-FR"/>
        </w:rPr>
        <w:t>humains</w:t>
      </w:r>
      <w:r w:rsidRPr="00DB69E6">
        <w:rPr>
          <w:sz w:val="22"/>
          <w:szCs w:val="22"/>
          <w:lang w:val="fr-FR"/>
        </w:rPr>
        <w:t xml:space="preserve"> </w:t>
      </w:r>
      <w:r w:rsidR="005F55EF" w:rsidRPr="00DB69E6">
        <w:rPr>
          <w:sz w:val="22"/>
          <w:szCs w:val="22"/>
          <w:lang w:val="fr-FR"/>
        </w:rPr>
        <w:t>?</w:t>
      </w:r>
    </w:p>
    <w:p w14:paraId="0B15F1C0" w14:textId="3D33B297" w:rsidR="00727C9B" w:rsidRPr="00137F08" w:rsidRDefault="00DB69E6" w:rsidP="00137F08">
      <w:pPr>
        <w:pStyle w:val="ListParagraph"/>
        <w:numPr>
          <w:ilvl w:val="0"/>
          <w:numId w:val="1"/>
        </w:numPr>
        <w:suppressAutoHyphens w:val="0"/>
        <w:autoSpaceDE w:val="0"/>
        <w:autoSpaceDN w:val="0"/>
        <w:adjustRightInd w:val="0"/>
        <w:jc w:val="both"/>
        <w:rPr>
          <w:sz w:val="22"/>
          <w:szCs w:val="22"/>
          <w:lang w:val="fr-FR"/>
        </w:rPr>
      </w:pPr>
      <w:r w:rsidRPr="00137F08">
        <w:rPr>
          <w:sz w:val="22"/>
          <w:szCs w:val="22"/>
          <w:lang w:val="fr-FR"/>
        </w:rPr>
        <w:t xml:space="preserve">Quelles sont les normes internationales pertinentes pour garantir que les enfants puissent exercer leurs droits tout en agissant en tant que défenseurs des droits </w:t>
      </w:r>
      <w:r w:rsidR="00AE1DE8">
        <w:rPr>
          <w:sz w:val="22"/>
          <w:szCs w:val="22"/>
          <w:lang w:val="fr-FR"/>
        </w:rPr>
        <w:t>humains</w:t>
      </w:r>
      <w:r w:rsidRPr="00137F08">
        <w:rPr>
          <w:sz w:val="22"/>
          <w:szCs w:val="22"/>
          <w:lang w:val="fr-FR"/>
        </w:rPr>
        <w:t xml:space="preserve"> ? Ces normes sont-elles suffisamment claires pour être efficacement domestiquées par les États ?</w:t>
      </w:r>
    </w:p>
    <w:p w14:paraId="63E80819" w14:textId="77777777" w:rsidR="006700A6" w:rsidRPr="00DB69E6" w:rsidRDefault="006700A6">
      <w:pPr>
        <w:rPr>
          <w:lang w:val="fr-FR"/>
        </w:rPr>
      </w:pPr>
    </w:p>
    <w:p w14:paraId="578B8D82" w14:textId="220DFFEA" w:rsidR="00445E0C" w:rsidRPr="00DB69E6" w:rsidRDefault="0052581A" w:rsidP="00445E0C">
      <w:pPr>
        <w:jc w:val="both"/>
        <w:rPr>
          <w:sz w:val="22"/>
          <w:szCs w:val="22"/>
          <w:lang w:val="fr-FR"/>
        </w:rPr>
      </w:pPr>
      <w:r w:rsidRPr="00DB69E6">
        <w:rPr>
          <w:sz w:val="22"/>
          <w:szCs w:val="22"/>
          <w:lang w:val="fr-FR"/>
        </w:rPr>
        <w:t xml:space="preserve">Les auteurs des soumissions sont encouragés à souligner les différents contextes régionaux et à inclure </w:t>
      </w:r>
      <w:r w:rsidR="009E499B">
        <w:rPr>
          <w:sz w:val="22"/>
          <w:szCs w:val="22"/>
          <w:lang w:val="fr-FR"/>
        </w:rPr>
        <w:t xml:space="preserve">les </w:t>
      </w:r>
      <w:r w:rsidRPr="00DB69E6">
        <w:rPr>
          <w:sz w:val="22"/>
          <w:szCs w:val="22"/>
          <w:lang w:val="fr-FR"/>
        </w:rPr>
        <w:t xml:space="preserve">données et statistiques désagrégées </w:t>
      </w:r>
      <w:r w:rsidR="009E499B">
        <w:rPr>
          <w:sz w:val="22"/>
          <w:szCs w:val="22"/>
          <w:lang w:val="fr-FR"/>
        </w:rPr>
        <w:t xml:space="preserve">pertinentes </w:t>
      </w:r>
      <w:r w:rsidRPr="00DB69E6">
        <w:rPr>
          <w:sz w:val="22"/>
          <w:szCs w:val="22"/>
          <w:lang w:val="fr-FR"/>
        </w:rPr>
        <w:t>ainsi que toutes les</w:t>
      </w:r>
      <w:r w:rsidR="00136837" w:rsidRPr="00DB69E6">
        <w:rPr>
          <w:sz w:val="22"/>
          <w:szCs w:val="22"/>
          <w:lang w:val="fr-FR"/>
        </w:rPr>
        <w:t xml:space="preserve"> </w:t>
      </w:r>
      <w:r w:rsidRPr="00DB69E6">
        <w:rPr>
          <w:sz w:val="22"/>
          <w:szCs w:val="22"/>
          <w:lang w:val="fr-FR"/>
        </w:rPr>
        <w:t>recommandations clé</w:t>
      </w:r>
      <w:r w:rsidR="009E499B">
        <w:rPr>
          <w:sz w:val="22"/>
          <w:szCs w:val="22"/>
          <w:lang w:val="fr-FR"/>
        </w:rPr>
        <w:t>s</w:t>
      </w:r>
      <w:r w:rsidR="00445E0C" w:rsidRPr="00DB69E6">
        <w:rPr>
          <w:sz w:val="22"/>
          <w:szCs w:val="22"/>
          <w:lang w:val="fr-FR"/>
        </w:rPr>
        <w:t xml:space="preserve"> </w:t>
      </w:r>
      <w:r w:rsidRPr="00DB69E6">
        <w:rPr>
          <w:sz w:val="22"/>
          <w:szCs w:val="22"/>
          <w:lang w:val="fr-FR"/>
        </w:rPr>
        <w:t>visant les parties prenantes spécifiques</w:t>
      </w:r>
      <w:r w:rsidR="00136837" w:rsidRPr="00DB69E6">
        <w:rPr>
          <w:sz w:val="22"/>
          <w:szCs w:val="22"/>
          <w:lang w:val="fr-FR"/>
        </w:rPr>
        <w:t xml:space="preserve">, </w:t>
      </w:r>
      <w:r w:rsidRPr="00DB69E6">
        <w:rPr>
          <w:sz w:val="22"/>
          <w:szCs w:val="22"/>
          <w:lang w:val="fr-FR"/>
        </w:rPr>
        <w:t xml:space="preserve">comprenant </w:t>
      </w:r>
      <w:r w:rsidR="00136837" w:rsidRPr="00DB69E6">
        <w:rPr>
          <w:sz w:val="22"/>
          <w:szCs w:val="22"/>
          <w:lang w:val="fr-FR"/>
        </w:rPr>
        <w:t>:</w:t>
      </w:r>
    </w:p>
    <w:p w14:paraId="1FC099AF" w14:textId="77777777" w:rsidR="00445E0C" w:rsidRPr="00DB69E6" w:rsidRDefault="00445E0C">
      <w:pPr>
        <w:rPr>
          <w:lang w:val="fr-FR"/>
        </w:rPr>
      </w:pPr>
    </w:p>
    <w:p w14:paraId="3AD47FCE" w14:textId="546C1B53" w:rsidR="00136837" w:rsidRPr="00DB69E6" w:rsidRDefault="00BC50C4" w:rsidP="00136837">
      <w:pPr>
        <w:pStyle w:val="ListParagraph"/>
        <w:numPr>
          <w:ilvl w:val="0"/>
          <w:numId w:val="6"/>
        </w:numPr>
        <w:suppressAutoHyphens w:val="0"/>
        <w:autoSpaceDE w:val="0"/>
        <w:autoSpaceDN w:val="0"/>
        <w:adjustRightInd w:val="0"/>
        <w:jc w:val="both"/>
        <w:rPr>
          <w:sz w:val="22"/>
          <w:szCs w:val="22"/>
          <w:lang w:val="fr-FR"/>
        </w:rPr>
      </w:pPr>
      <w:r w:rsidRPr="00DB69E6">
        <w:rPr>
          <w:sz w:val="22"/>
          <w:szCs w:val="22"/>
          <w:lang w:val="fr-FR"/>
        </w:rPr>
        <w:t>Le</w:t>
      </w:r>
      <w:r w:rsidR="00D315D0" w:rsidRPr="00DB69E6">
        <w:rPr>
          <w:sz w:val="22"/>
          <w:szCs w:val="22"/>
          <w:lang w:val="fr-FR"/>
        </w:rPr>
        <w:t xml:space="preserve"> Comité des </w:t>
      </w:r>
      <w:r w:rsidR="00305783">
        <w:rPr>
          <w:sz w:val="22"/>
          <w:szCs w:val="22"/>
          <w:lang w:val="fr-FR"/>
        </w:rPr>
        <w:t>d</w:t>
      </w:r>
      <w:r w:rsidR="00D315D0" w:rsidRPr="00DB69E6">
        <w:rPr>
          <w:sz w:val="22"/>
          <w:szCs w:val="22"/>
          <w:lang w:val="fr-FR"/>
        </w:rPr>
        <w:t xml:space="preserve">roits de l’enfant des Nations Unies et autres Organes de Traité </w:t>
      </w:r>
      <w:r w:rsidR="00136837" w:rsidRPr="00DB69E6">
        <w:rPr>
          <w:sz w:val="22"/>
          <w:szCs w:val="22"/>
          <w:lang w:val="fr-FR"/>
        </w:rPr>
        <w:t>;</w:t>
      </w:r>
    </w:p>
    <w:p w14:paraId="0537C247" w14:textId="46772BDF" w:rsidR="00136837" w:rsidRPr="00DB69E6" w:rsidRDefault="00BC50C4" w:rsidP="00136837">
      <w:pPr>
        <w:pStyle w:val="ListParagraph"/>
        <w:numPr>
          <w:ilvl w:val="0"/>
          <w:numId w:val="6"/>
        </w:numPr>
        <w:suppressAutoHyphens w:val="0"/>
        <w:autoSpaceDE w:val="0"/>
        <w:autoSpaceDN w:val="0"/>
        <w:adjustRightInd w:val="0"/>
        <w:jc w:val="both"/>
        <w:rPr>
          <w:sz w:val="22"/>
          <w:szCs w:val="22"/>
          <w:lang w:val="fr-FR"/>
        </w:rPr>
      </w:pPr>
      <w:r w:rsidRPr="00DB69E6">
        <w:rPr>
          <w:sz w:val="22"/>
          <w:szCs w:val="22"/>
          <w:lang w:val="fr-FR"/>
        </w:rPr>
        <w:t>Le</w:t>
      </w:r>
      <w:r w:rsidR="00136837" w:rsidRPr="00DB69E6">
        <w:rPr>
          <w:sz w:val="22"/>
          <w:szCs w:val="22"/>
          <w:lang w:val="fr-FR"/>
        </w:rPr>
        <w:t xml:space="preserve"> Rapporteur</w:t>
      </w:r>
      <w:r w:rsidR="00BB6F12">
        <w:rPr>
          <w:sz w:val="22"/>
          <w:szCs w:val="22"/>
          <w:lang w:val="fr-FR"/>
        </w:rPr>
        <w:t xml:space="preserve"> Spécial des N</w:t>
      </w:r>
      <w:r w:rsidR="009E499B">
        <w:rPr>
          <w:sz w:val="22"/>
          <w:szCs w:val="22"/>
          <w:lang w:val="fr-FR"/>
        </w:rPr>
        <w:t>ations Unies sur le</w:t>
      </w:r>
      <w:r w:rsidR="00D315D0" w:rsidRPr="00DB69E6">
        <w:rPr>
          <w:sz w:val="22"/>
          <w:szCs w:val="22"/>
          <w:lang w:val="fr-FR"/>
        </w:rPr>
        <w:t xml:space="preserve">s Défenseurs des Droits </w:t>
      </w:r>
      <w:r w:rsidR="00AE1DE8">
        <w:rPr>
          <w:sz w:val="22"/>
          <w:szCs w:val="22"/>
          <w:lang w:val="fr-FR"/>
        </w:rPr>
        <w:t>de l’homme</w:t>
      </w:r>
      <w:r w:rsidR="00136837" w:rsidRPr="00DB69E6">
        <w:rPr>
          <w:sz w:val="22"/>
          <w:szCs w:val="22"/>
          <w:lang w:val="fr-FR"/>
        </w:rPr>
        <w:t xml:space="preserve"> </w:t>
      </w:r>
      <w:r w:rsidR="00D315D0" w:rsidRPr="00DB69E6">
        <w:rPr>
          <w:sz w:val="22"/>
          <w:szCs w:val="22"/>
          <w:lang w:val="fr-FR"/>
        </w:rPr>
        <w:t xml:space="preserve">et autres Procédures Spéciales </w:t>
      </w:r>
      <w:r w:rsidR="00136837" w:rsidRPr="00DB69E6">
        <w:rPr>
          <w:sz w:val="22"/>
          <w:szCs w:val="22"/>
          <w:lang w:val="fr-FR"/>
        </w:rPr>
        <w:t>;</w:t>
      </w:r>
    </w:p>
    <w:p w14:paraId="4724D95C" w14:textId="7FAA4937" w:rsidR="00136837" w:rsidRPr="00DB69E6" w:rsidRDefault="00BC50C4" w:rsidP="00136837">
      <w:pPr>
        <w:pStyle w:val="ListParagraph"/>
        <w:numPr>
          <w:ilvl w:val="0"/>
          <w:numId w:val="6"/>
        </w:numPr>
        <w:suppressAutoHyphens w:val="0"/>
        <w:autoSpaceDE w:val="0"/>
        <w:autoSpaceDN w:val="0"/>
        <w:adjustRightInd w:val="0"/>
        <w:jc w:val="both"/>
        <w:rPr>
          <w:sz w:val="22"/>
          <w:szCs w:val="22"/>
          <w:lang w:val="fr-FR"/>
        </w:rPr>
      </w:pPr>
      <w:r w:rsidRPr="00DB69E6">
        <w:rPr>
          <w:sz w:val="22"/>
          <w:szCs w:val="22"/>
          <w:lang w:val="fr-FR"/>
        </w:rPr>
        <w:t>Les Etats</w:t>
      </w:r>
      <w:r w:rsidR="00136837" w:rsidRPr="00DB69E6">
        <w:rPr>
          <w:sz w:val="22"/>
          <w:szCs w:val="22"/>
          <w:lang w:val="fr-FR"/>
        </w:rPr>
        <w:t xml:space="preserve"> (</w:t>
      </w:r>
      <w:r w:rsidRPr="00DB69E6">
        <w:rPr>
          <w:sz w:val="22"/>
          <w:szCs w:val="22"/>
          <w:lang w:val="fr-FR"/>
        </w:rPr>
        <w:t>gouvernements</w:t>
      </w:r>
      <w:r w:rsidR="00136837" w:rsidRPr="00DB69E6">
        <w:rPr>
          <w:sz w:val="22"/>
          <w:szCs w:val="22"/>
          <w:lang w:val="fr-FR"/>
        </w:rPr>
        <w:t xml:space="preserve">, </w:t>
      </w:r>
      <w:r w:rsidR="009E499B">
        <w:rPr>
          <w:sz w:val="22"/>
          <w:szCs w:val="22"/>
          <w:lang w:val="fr-FR"/>
        </w:rPr>
        <w:t>p</w:t>
      </w:r>
      <w:r w:rsidRPr="00DB69E6">
        <w:rPr>
          <w:sz w:val="22"/>
          <w:szCs w:val="22"/>
          <w:lang w:val="fr-FR"/>
        </w:rPr>
        <w:t>arlements</w:t>
      </w:r>
      <w:r w:rsidR="00136837" w:rsidRPr="00DB69E6">
        <w:rPr>
          <w:sz w:val="22"/>
          <w:szCs w:val="22"/>
          <w:lang w:val="fr-FR"/>
        </w:rPr>
        <w:t xml:space="preserve">, </w:t>
      </w:r>
      <w:r w:rsidRPr="00DB69E6">
        <w:rPr>
          <w:sz w:val="22"/>
          <w:szCs w:val="22"/>
          <w:lang w:val="fr-FR"/>
        </w:rPr>
        <w:t>système judiciaire</w:t>
      </w:r>
      <w:r w:rsidR="00136837" w:rsidRPr="00DB69E6">
        <w:rPr>
          <w:sz w:val="22"/>
          <w:szCs w:val="22"/>
          <w:lang w:val="fr-FR"/>
        </w:rPr>
        <w:t>)</w:t>
      </w:r>
      <w:r w:rsidR="00DB69E6">
        <w:rPr>
          <w:sz w:val="22"/>
          <w:szCs w:val="22"/>
          <w:lang w:val="fr-FR"/>
        </w:rPr>
        <w:t xml:space="preserve"> </w:t>
      </w:r>
      <w:r w:rsidR="00136837" w:rsidRPr="00DB69E6">
        <w:rPr>
          <w:sz w:val="22"/>
          <w:szCs w:val="22"/>
          <w:lang w:val="fr-FR"/>
        </w:rPr>
        <w:t>;</w:t>
      </w:r>
    </w:p>
    <w:p w14:paraId="6BB387C5" w14:textId="59BBB062" w:rsidR="00136837" w:rsidRPr="00DB69E6" w:rsidRDefault="00BC50C4" w:rsidP="00F87CBF">
      <w:pPr>
        <w:pStyle w:val="ListParagraph"/>
        <w:numPr>
          <w:ilvl w:val="0"/>
          <w:numId w:val="6"/>
        </w:numPr>
        <w:suppressAutoHyphens w:val="0"/>
        <w:autoSpaceDE w:val="0"/>
        <w:autoSpaceDN w:val="0"/>
        <w:adjustRightInd w:val="0"/>
        <w:jc w:val="both"/>
        <w:rPr>
          <w:sz w:val="22"/>
          <w:szCs w:val="22"/>
          <w:lang w:val="fr-FR"/>
        </w:rPr>
      </w:pPr>
      <w:r w:rsidRPr="00DB69E6">
        <w:rPr>
          <w:sz w:val="22"/>
          <w:szCs w:val="22"/>
          <w:lang w:val="fr-FR"/>
        </w:rPr>
        <w:t>Les</w:t>
      </w:r>
      <w:r w:rsidR="009E499B">
        <w:rPr>
          <w:sz w:val="22"/>
          <w:szCs w:val="22"/>
          <w:lang w:val="fr-FR"/>
        </w:rPr>
        <w:t xml:space="preserve"> médiateurs des enfants et I</w:t>
      </w:r>
      <w:r w:rsidR="00BB6F12">
        <w:rPr>
          <w:sz w:val="22"/>
          <w:szCs w:val="22"/>
          <w:lang w:val="fr-FR"/>
        </w:rPr>
        <w:t xml:space="preserve">nstituions </w:t>
      </w:r>
      <w:r w:rsidR="009E499B">
        <w:rPr>
          <w:sz w:val="22"/>
          <w:szCs w:val="22"/>
          <w:lang w:val="fr-FR"/>
        </w:rPr>
        <w:t>N</w:t>
      </w:r>
      <w:r w:rsidR="00BB6F12">
        <w:rPr>
          <w:sz w:val="22"/>
          <w:szCs w:val="22"/>
          <w:lang w:val="fr-FR"/>
        </w:rPr>
        <w:t xml:space="preserve">ationales de </w:t>
      </w:r>
      <w:r w:rsidR="009E499B">
        <w:rPr>
          <w:sz w:val="22"/>
          <w:szCs w:val="22"/>
          <w:lang w:val="fr-FR"/>
        </w:rPr>
        <w:t>D</w:t>
      </w:r>
      <w:r w:rsidR="00BB6F12">
        <w:rPr>
          <w:sz w:val="22"/>
          <w:szCs w:val="22"/>
          <w:lang w:val="fr-FR"/>
        </w:rPr>
        <w:t xml:space="preserve">roits </w:t>
      </w:r>
      <w:r w:rsidR="00AE1DE8">
        <w:rPr>
          <w:sz w:val="22"/>
          <w:szCs w:val="22"/>
          <w:lang w:val="fr-FR"/>
        </w:rPr>
        <w:t>humains</w:t>
      </w:r>
      <w:r w:rsidRPr="00DB69E6">
        <w:rPr>
          <w:sz w:val="22"/>
          <w:szCs w:val="22"/>
          <w:lang w:val="fr-FR"/>
        </w:rPr>
        <w:t xml:space="preserve"> </w:t>
      </w:r>
      <w:r w:rsidR="00136837" w:rsidRPr="00DB69E6">
        <w:rPr>
          <w:sz w:val="22"/>
          <w:szCs w:val="22"/>
          <w:lang w:val="fr-FR"/>
        </w:rPr>
        <w:t xml:space="preserve">; </w:t>
      </w:r>
    </w:p>
    <w:p w14:paraId="616C793D" w14:textId="516941B0" w:rsidR="00136837" w:rsidRPr="00DB69E6" w:rsidRDefault="00BC50C4" w:rsidP="00F87CBF">
      <w:pPr>
        <w:pStyle w:val="ListParagraph"/>
        <w:numPr>
          <w:ilvl w:val="0"/>
          <w:numId w:val="6"/>
        </w:numPr>
        <w:suppressAutoHyphens w:val="0"/>
        <w:autoSpaceDE w:val="0"/>
        <w:autoSpaceDN w:val="0"/>
        <w:adjustRightInd w:val="0"/>
        <w:jc w:val="both"/>
        <w:rPr>
          <w:sz w:val="22"/>
          <w:szCs w:val="22"/>
          <w:lang w:val="fr-FR"/>
        </w:rPr>
      </w:pPr>
      <w:r w:rsidRPr="00DB69E6">
        <w:rPr>
          <w:sz w:val="22"/>
          <w:szCs w:val="22"/>
          <w:lang w:val="fr-FR"/>
        </w:rPr>
        <w:t xml:space="preserve">UNICEF et </w:t>
      </w:r>
      <w:r w:rsidR="00BB6F12">
        <w:rPr>
          <w:sz w:val="22"/>
          <w:szCs w:val="22"/>
          <w:lang w:val="fr-FR"/>
        </w:rPr>
        <w:t>le Bureau du Haut-Commissaire aux Droits</w:t>
      </w:r>
      <w:r w:rsidR="00010F85">
        <w:rPr>
          <w:sz w:val="22"/>
          <w:szCs w:val="22"/>
          <w:lang w:val="fr-FR"/>
        </w:rPr>
        <w:t xml:space="preserve"> de l’Homme (HCDH/OHCHR)</w:t>
      </w:r>
      <w:r w:rsidRPr="00DB69E6">
        <w:rPr>
          <w:sz w:val="22"/>
          <w:szCs w:val="22"/>
          <w:lang w:val="fr-FR"/>
        </w:rPr>
        <w:t xml:space="preserve"> </w:t>
      </w:r>
      <w:r w:rsidR="00136837" w:rsidRPr="00DB69E6">
        <w:rPr>
          <w:sz w:val="22"/>
          <w:szCs w:val="22"/>
          <w:lang w:val="fr-FR"/>
        </w:rPr>
        <w:t>;</w:t>
      </w:r>
    </w:p>
    <w:p w14:paraId="19740FED" w14:textId="18B2DFA4" w:rsidR="00136837" w:rsidRPr="00DB69E6" w:rsidRDefault="00BC50C4" w:rsidP="00AB0DF5">
      <w:pPr>
        <w:pStyle w:val="ListParagraph"/>
        <w:numPr>
          <w:ilvl w:val="0"/>
          <w:numId w:val="6"/>
        </w:numPr>
        <w:suppressAutoHyphens w:val="0"/>
        <w:autoSpaceDE w:val="0"/>
        <w:autoSpaceDN w:val="0"/>
        <w:adjustRightInd w:val="0"/>
        <w:jc w:val="both"/>
        <w:rPr>
          <w:sz w:val="22"/>
          <w:szCs w:val="22"/>
          <w:lang w:val="fr-FR"/>
        </w:rPr>
      </w:pPr>
      <w:r w:rsidRPr="00DB69E6">
        <w:rPr>
          <w:sz w:val="22"/>
          <w:szCs w:val="22"/>
          <w:lang w:val="fr-FR"/>
        </w:rPr>
        <w:lastRenderedPageBreak/>
        <w:t xml:space="preserve">Les autres mécanismes des droits </w:t>
      </w:r>
      <w:r w:rsidR="00AE1DE8">
        <w:rPr>
          <w:sz w:val="22"/>
          <w:szCs w:val="22"/>
          <w:lang w:val="fr-FR"/>
        </w:rPr>
        <w:t>humains</w:t>
      </w:r>
      <w:r w:rsidRPr="00DB69E6">
        <w:rPr>
          <w:sz w:val="22"/>
          <w:szCs w:val="22"/>
          <w:lang w:val="fr-FR"/>
        </w:rPr>
        <w:t xml:space="preserve"> régionaux et </w:t>
      </w:r>
      <w:r w:rsidR="00BB6F12">
        <w:rPr>
          <w:sz w:val="22"/>
          <w:szCs w:val="22"/>
          <w:lang w:val="fr-FR"/>
        </w:rPr>
        <w:t>des Nations Unies</w:t>
      </w:r>
      <w:r w:rsidRPr="00DB69E6">
        <w:rPr>
          <w:sz w:val="22"/>
          <w:szCs w:val="22"/>
          <w:lang w:val="fr-FR"/>
        </w:rPr>
        <w:t xml:space="preserve"> ;</w:t>
      </w:r>
    </w:p>
    <w:p w14:paraId="1493A6C1" w14:textId="71225B50" w:rsidR="00136837" w:rsidRPr="00DB69E6" w:rsidRDefault="00BC50C4" w:rsidP="00AB0DF5">
      <w:pPr>
        <w:pStyle w:val="ListParagraph"/>
        <w:numPr>
          <w:ilvl w:val="0"/>
          <w:numId w:val="6"/>
        </w:numPr>
        <w:suppressAutoHyphens w:val="0"/>
        <w:autoSpaceDE w:val="0"/>
        <w:autoSpaceDN w:val="0"/>
        <w:adjustRightInd w:val="0"/>
        <w:jc w:val="both"/>
        <w:rPr>
          <w:sz w:val="22"/>
          <w:szCs w:val="22"/>
          <w:lang w:val="fr-FR"/>
        </w:rPr>
      </w:pPr>
      <w:r w:rsidRPr="00DB69E6">
        <w:rPr>
          <w:sz w:val="22"/>
          <w:szCs w:val="22"/>
          <w:lang w:val="fr-FR"/>
        </w:rPr>
        <w:t xml:space="preserve">Les organisations de la société civile </w:t>
      </w:r>
      <w:r w:rsidR="00136837" w:rsidRPr="00DB69E6">
        <w:rPr>
          <w:sz w:val="22"/>
          <w:szCs w:val="22"/>
          <w:lang w:val="fr-FR"/>
        </w:rPr>
        <w:t>;</w:t>
      </w:r>
    </w:p>
    <w:p w14:paraId="7F7101AB" w14:textId="5F14C171" w:rsidR="00136837" w:rsidRPr="00DB69E6" w:rsidRDefault="00BC50C4" w:rsidP="001A663A">
      <w:pPr>
        <w:pStyle w:val="ListParagraph"/>
        <w:numPr>
          <w:ilvl w:val="0"/>
          <w:numId w:val="6"/>
        </w:numPr>
        <w:suppressAutoHyphens w:val="0"/>
        <w:autoSpaceDE w:val="0"/>
        <w:autoSpaceDN w:val="0"/>
        <w:adjustRightInd w:val="0"/>
        <w:jc w:val="both"/>
        <w:rPr>
          <w:lang w:val="fr-FR"/>
        </w:rPr>
      </w:pPr>
      <w:r w:rsidRPr="00DB69E6">
        <w:rPr>
          <w:sz w:val="22"/>
          <w:szCs w:val="22"/>
          <w:lang w:val="fr-FR"/>
        </w:rPr>
        <w:t xml:space="preserve">Le secteur privé </w:t>
      </w:r>
      <w:r w:rsidR="00BC4797" w:rsidRPr="00DB69E6">
        <w:rPr>
          <w:sz w:val="22"/>
          <w:szCs w:val="22"/>
          <w:lang w:val="fr-FR"/>
        </w:rPr>
        <w:t>;</w:t>
      </w:r>
    </w:p>
    <w:p w14:paraId="2D59E8DF" w14:textId="3250384B" w:rsidR="00BC4797" w:rsidRPr="00DB69E6" w:rsidRDefault="00BC50C4" w:rsidP="001A663A">
      <w:pPr>
        <w:pStyle w:val="ListParagraph"/>
        <w:numPr>
          <w:ilvl w:val="0"/>
          <w:numId w:val="6"/>
        </w:numPr>
        <w:suppressAutoHyphens w:val="0"/>
        <w:autoSpaceDE w:val="0"/>
        <w:autoSpaceDN w:val="0"/>
        <w:adjustRightInd w:val="0"/>
        <w:jc w:val="both"/>
        <w:rPr>
          <w:lang w:val="fr-FR"/>
        </w:rPr>
      </w:pPr>
      <w:r w:rsidRPr="00DB69E6">
        <w:rPr>
          <w:sz w:val="22"/>
          <w:szCs w:val="22"/>
          <w:lang w:val="fr-FR"/>
        </w:rPr>
        <w:t>Les p</w:t>
      </w:r>
      <w:r w:rsidR="00FF20E8" w:rsidRPr="00DB69E6">
        <w:rPr>
          <w:sz w:val="22"/>
          <w:szCs w:val="22"/>
          <w:lang w:val="fr-FR"/>
        </w:rPr>
        <w:t xml:space="preserve">arents, </w:t>
      </w:r>
      <w:r w:rsidRPr="00DB69E6">
        <w:rPr>
          <w:sz w:val="22"/>
          <w:szCs w:val="22"/>
          <w:lang w:val="fr-FR"/>
        </w:rPr>
        <w:t xml:space="preserve">enseignants et tuteurs </w:t>
      </w:r>
      <w:r w:rsidR="00FF20E8" w:rsidRPr="00DB69E6">
        <w:rPr>
          <w:sz w:val="22"/>
          <w:szCs w:val="22"/>
          <w:lang w:val="fr-FR"/>
        </w:rPr>
        <w:t xml:space="preserve">; </w:t>
      </w:r>
    </w:p>
    <w:p w14:paraId="6D476E47" w14:textId="0A5ECE7E" w:rsidR="00136837" w:rsidRPr="00DB69E6" w:rsidRDefault="00BC50C4" w:rsidP="001A663A">
      <w:pPr>
        <w:pStyle w:val="ListParagraph"/>
        <w:numPr>
          <w:ilvl w:val="0"/>
          <w:numId w:val="6"/>
        </w:numPr>
        <w:suppressAutoHyphens w:val="0"/>
        <w:autoSpaceDE w:val="0"/>
        <w:autoSpaceDN w:val="0"/>
        <w:adjustRightInd w:val="0"/>
        <w:jc w:val="both"/>
        <w:rPr>
          <w:lang w:val="fr-FR"/>
        </w:rPr>
      </w:pPr>
      <w:r w:rsidRPr="00DB69E6">
        <w:rPr>
          <w:sz w:val="22"/>
          <w:szCs w:val="22"/>
          <w:lang w:val="fr-FR"/>
        </w:rPr>
        <w:t>Les enfants</w:t>
      </w:r>
      <w:r w:rsidR="009E499B">
        <w:rPr>
          <w:sz w:val="22"/>
          <w:szCs w:val="22"/>
          <w:lang w:val="fr-FR"/>
        </w:rPr>
        <w:t>.</w:t>
      </w:r>
    </w:p>
    <w:sectPr w:rsidR="00136837" w:rsidRPr="00DB69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059E3" w14:textId="77777777" w:rsidR="006A341D" w:rsidRDefault="006A341D" w:rsidP="006A341D">
      <w:r>
        <w:separator/>
      </w:r>
    </w:p>
  </w:endnote>
  <w:endnote w:type="continuationSeparator" w:id="0">
    <w:p w14:paraId="6F3CAC15" w14:textId="77777777" w:rsidR="006A341D" w:rsidRDefault="006A341D" w:rsidP="006A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4F30A" w14:textId="77777777" w:rsidR="006A341D" w:rsidRDefault="006A341D" w:rsidP="006A341D">
      <w:r>
        <w:separator/>
      </w:r>
    </w:p>
  </w:footnote>
  <w:footnote w:type="continuationSeparator" w:id="0">
    <w:p w14:paraId="50575E6D" w14:textId="77777777" w:rsidR="006A341D" w:rsidRDefault="006A341D" w:rsidP="006A341D">
      <w:r>
        <w:continuationSeparator/>
      </w:r>
    </w:p>
  </w:footnote>
  <w:footnote w:id="1">
    <w:p w14:paraId="199E54A1" w14:textId="54C1C68D" w:rsidR="006A341D" w:rsidRPr="00DB69E6" w:rsidRDefault="006A341D" w:rsidP="004A41D7">
      <w:pPr>
        <w:pStyle w:val="FootnoteText"/>
        <w:jc w:val="both"/>
        <w:rPr>
          <w:lang w:val="fr-FR"/>
        </w:rPr>
      </w:pPr>
      <w:r w:rsidRPr="00DB69E6">
        <w:rPr>
          <w:rStyle w:val="FootnoteReference"/>
          <w:lang w:val="fr-FR"/>
        </w:rPr>
        <w:footnoteRef/>
      </w:r>
      <w:r w:rsidRPr="00DB69E6">
        <w:rPr>
          <w:lang w:val="fr-FR"/>
        </w:rPr>
        <w:t xml:space="preserve"> </w:t>
      </w:r>
      <w:r w:rsidR="00DB69E6" w:rsidRPr="00DB69E6">
        <w:rPr>
          <w:lang w:val="fr-FR"/>
        </w:rPr>
        <w:t xml:space="preserve">En février 2018, des lois spécifiques sur la protection des défenseurs des droits </w:t>
      </w:r>
      <w:r w:rsidR="00AE1DE8">
        <w:rPr>
          <w:lang w:val="fr-FR"/>
        </w:rPr>
        <w:t>humains</w:t>
      </w:r>
      <w:r w:rsidR="00DB69E6" w:rsidRPr="00DB69E6">
        <w:rPr>
          <w:lang w:val="fr-FR"/>
        </w:rPr>
        <w:t xml:space="preserve"> ont été adoptées en Belgique, Brésil, Burkina Faso, Colombie, Congo, Côte d'Ivoire, Guatemala, Honduras, Indonésie, Mali, Mexique, Népal, Philippines. Des projets de loi existent en République démocratique du Congo et en Sierra Leone, tandis que la Suisse, le Canada, l'Union européenne, l'OSCE, les États-Unis, la Norvège et la Finlande ont adopté des lignes directrices sur la protection des défenseurs des droits humains.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04DC"/>
    <w:multiLevelType w:val="hybridMultilevel"/>
    <w:tmpl w:val="4C408DF8"/>
    <w:lvl w:ilvl="0" w:tplc="AC34C6C8">
      <w:start w:val="1"/>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C86F38"/>
    <w:multiLevelType w:val="hybridMultilevel"/>
    <w:tmpl w:val="F5D8EFD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nsid w:val="1C645DCE"/>
    <w:multiLevelType w:val="hybridMultilevel"/>
    <w:tmpl w:val="856AA514"/>
    <w:lvl w:ilvl="0" w:tplc="503C6D7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2F201610"/>
    <w:multiLevelType w:val="hybridMultilevel"/>
    <w:tmpl w:val="1C88F272"/>
    <w:lvl w:ilvl="0" w:tplc="860603CA">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4">
    <w:nsid w:val="4F175EE3"/>
    <w:multiLevelType w:val="hybridMultilevel"/>
    <w:tmpl w:val="55B09410"/>
    <w:lvl w:ilvl="0" w:tplc="BF50DAC2">
      <w:start w:val="1"/>
      <w:numFmt w:val="upperRoman"/>
      <w:lvlText w:val="%1."/>
      <w:lvlJc w:val="righ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6F001450"/>
    <w:multiLevelType w:val="hybridMultilevel"/>
    <w:tmpl w:val="F8D4928A"/>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9B"/>
    <w:rsid w:val="00010F85"/>
    <w:rsid w:val="00021C08"/>
    <w:rsid w:val="00024DD6"/>
    <w:rsid w:val="0003763C"/>
    <w:rsid w:val="000443AA"/>
    <w:rsid w:val="0008246B"/>
    <w:rsid w:val="000925F0"/>
    <w:rsid w:val="000A0F05"/>
    <w:rsid w:val="000A3D0E"/>
    <w:rsid w:val="000B418F"/>
    <w:rsid w:val="000B4DD0"/>
    <w:rsid w:val="000D27CC"/>
    <w:rsid w:val="000E47E3"/>
    <w:rsid w:val="0013435B"/>
    <w:rsid w:val="00136837"/>
    <w:rsid w:val="00137F08"/>
    <w:rsid w:val="00143D4E"/>
    <w:rsid w:val="00152F78"/>
    <w:rsid w:val="001B02C5"/>
    <w:rsid w:val="00220292"/>
    <w:rsid w:val="00220674"/>
    <w:rsid w:val="00227420"/>
    <w:rsid w:val="00234A42"/>
    <w:rsid w:val="002611C2"/>
    <w:rsid w:val="00270E9B"/>
    <w:rsid w:val="002825F4"/>
    <w:rsid w:val="002A4BDF"/>
    <w:rsid w:val="002A5C98"/>
    <w:rsid w:val="002C057D"/>
    <w:rsid w:val="002F1777"/>
    <w:rsid w:val="002F3157"/>
    <w:rsid w:val="00305783"/>
    <w:rsid w:val="0039088A"/>
    <w:rsid w:val="0039368B"/>
    <w:rsid w:val="00394513"/>
    <w:rsid w:val="003A0BC7"/>
    <w:rsid w:val="003A7BBE"/>
    <w:rsid w:val="003C07E9"/>
    <w:rsid w:val="003C2E41"/>
    <w:rsid w:val="003F25B7"/>
    <w:rsid w:val="00403000"/>
    <w:rsid w:val="0040733A"/>
    <w:rsid w:val="00415C77"/>
    <w:rsid w:val="00445E0C"/>
    <w:rsid w:val="004700E8"/>
    <w:rsid w:val="00485511"/>
    <w:rsid w:val="004A41D7"/>
    <w:rsid w:val="004A65C9"/>
    <w:rsid w:val="004D41BD"/>
    <w:rsid w:val="005029DC"/>
    <w:rsid w:val="0052581A"/>
    <w:rsid w:val="00554986"/>
    <w:rsid w:val="0056511A"/>
    <w:rsid w:val="005915A4"/>
    <w:rsid w:val="005A20FA"/>
    <w:rsid w:val="005A2D86"/>
    <w:rsid w:val="005B4AD8"/>
    <w:rsid w:val="005D0E60"/>
    <w:rsid w:val="005D1629"/>
    <w:rsid w:val="005F0593"/>
    <w:rsid w:val="005F55EF"/>
    <w:rsid w:val="005F5BB1"/>
    <w:rsid w:val="005F6885"/>
    <w:rsid w:val="00614BFF"/>
    <w:rsid w:val="00662CBD"/>
    <w:rsid w:val="00665D2D"/>
    <w:rsid w:val="006700A6"/>
    <w:rsid w:val="006A341D"/>
    <w:rsid w:val="006D07C7"/>
    <w:rsid w:val="006E0F88"/>
    <w:rsid w:val="006E7126"/>
    <w:rsid w:val="00722B75"/>
    <w:rsid w:val="00727C9B"/>
    <w:rsid w:val="0074742E"/>
    <w:rsid w:val="007714E5"/>
    <w:rsid w:val="007751E9"/>
    <w:rsid w:val="007A52FD"/>
    <w:rsid w:val="007D2A1A"/>
    <w:rsid w:val="007D72A2"/>
    <w:rsid w:val="008207D2"/>
    <w:rsid w:val="00822D0E"/>
    <w:rsid w:val="00866238"/>
    <w:rsid w:val="008972B2"/>
    <w:rsid w:val="00897622"/>
    <w:rsid w:val="008A7AFF"/>
    <w:rsid w:val="008B2D53"/>
    <w:rsid w:val="008B2FFF"/>
    <w:rsid w:val="008E3396"/>
    <w:rsid w:val="008E5F69"/>
    <w:rsid w:val="009228E1"/>
    <w:rsid w:val="0096459F"/>
    <w:rsid w:val="009D370C"/>
    <w:rsid w:val="009E17E7"/>
    <w:rsid w:val="009E499B"/>
    <w:rsid w:val="00A243F1"/>
    <w:rsid w:val="00A26E97"/>
    <w:rsid w:val="00A31A24"/>
    <w:rsid w:val="00A4501C"/>
    <w:rsid w:val="00A46808"/>
    <w:rsid w:val="00AD454B"/>
    <w:rsid w:val="00AE1DE8"/>
    <w:rsid w:val="00AE7A93"/>
    <w:rsid w:val="00B13A75"/>
    <w:rsid w:val="00B257B1"/>
    <w:rsid w:val="00B4367E"/>
    <w:rsid w:val="00B91E38"/>
    <w:rsid w:val="00BB1531"/>
    <w:rsid w:val="00BB6F12"/>
    <w:rsid w:val="00BC4797"/>
    <w:rsid w:val="00BC50C4"/>
    <w:rsid w:val="00BF4374"/>
    <w:rsid w:val="00BF48EC"/>
    <w:rsid w:val="00C052CD"/>
    <w:rsid w:val="00C819A9"/>
    <w:rsid w:val="00CD566B"/>
    <w:rsid w:val="00CE2BAF"/>
    <w:rsid w:val="00D14848"/>
    <w:rsid w:val="00D315D0"/>
    <w:rsid w:val="00D557AB"/>
    <w:rsid w:val="00D62B08"/>
    <w:rsid w:val="00D761B5"/>
    <w:rsid w:val="00D82CBA"/>
    <w:rsid w:val="00DB69E6"/>
    <w:rsid w:val="00DD30D9"/>
    <w:rsid w:val="00DE3377"/>
    <w:rsid w:val="00DE58A9"/>
    <w:rsid w:val="00E0460D"/>
    <w:rsid w:val="00E06E2B"/>
    <w:rsid w:val="00E35C44"/>
    <w:rsid w:val="00E94BA8"/>
    <w:rsid w:val="00EA634C"/>
    <w:rsid w:val="00ED33D5"/>
    <w:rsid w:val="00ED3F58"/>
    <w:rsid w:val="00ED4E7D"/>
    <w:rsid w:val="00EF2B5E"/>
    <w:rsid w:val="00F57F6E"/>
    <w:rsid w:val="00F63668"/>
    <w:rsid w:val="00F653EC"/>
    <w:rsid w:val="00FB74D3"/>
    <w:rsid w:val="00FF20E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A96D25"/>
  <w15:docId w15:val="{0F3E8178-FFC0-4D8E-B7DE-6C302104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C9B"/>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C9B"/>
    <w:pPr>
      <w:ind w:left="720"/>
      <w:contextualSpacing/>
    </w:pPr>
  </w:style>
  <w:style w:type="paragraph" w:styleId="BalloonText">
    <w:name w:val="Balloon Text"/>
    <w:basedOn w:val="Normal"/>
    <w:link w:val="BalloonTextChar"/>
    <w:uiPriority w:val="99"/>
    <w:semiHidden/>
    <w:unhideWhenUsed/>
    <w:rsid w:val="00403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00"/>
    <w:rPr>
      <w:rFonts w:ascii="Segoe UI" w:eastAsia="Times New Roman" w:hAnsi="Segoe UI" w:cs="Segoe UI"/>
      <w:sz w:val="18"/>
      <w:szCs w:val="18"/>
      <w:lang w:val="en-GB" w:eastAsia="ar-SA"/>
    </w:rPr>
  </w:style>
  <w:style w:type="character" w:styleId="Hyperlink">
    <w:name w:val="Hyperlink"/>
    <w:basedOn w:val="DefaultParagraphFont"/>
    <w:uiPriority w:val="99"/>
    <w:unhideWhenUsed/>
    <w:rsid w:val="00C052CD"/>
    <w:rPr>
      <w:color w:val="0563C1" w:themeColor="hyperlink"/>
      <w:u w:val="single"/>
    </w:rPr>
  </w:style>
  <w:style w:type="character" w:customStyle="1" w:styleId="UnresolvedMention1">
    <w:name w:val="Unresolved Mention1"/>
    <w:basedOn w:val="DefaultParagraphFont"/>
    <w:uiPriority w:val="99"/>
    <w:semiHidden/>
    <w:unhideWhenUsed/>
    <w:rsid w:val="00C052CD"/>
    <w:rPr>
      <w:color w:val="808080"/>
      <w:shd w:val="clear" w:color="auto" w:fill="E6E6E6"/>
    </w:rPr>
  </w:style>
  <w:style w:type="character" w:styleId="CommentReference">
    <w:name w:val="annotation reference"/>
    <w:basedOn w:val="DefaultParagraphFont"/>
    <w:uiPriority w:val="99"/>
    <w:semiHidden/>
    <w:unhideWhenUsed/>
    <w:rsid w:val="00665D2D"/>
    <w:rPr>
      <w:sz w:val="18"/>
      <w:szCs w:val="18"/>
    </w:rPr>
  </w:style>
  <w:style w:type="paragraph" w:styleId="CommentText">
    <w:name w:val="annotation text"/>
    <w:basedOn w:val="Normal"/>
    <w:link w:val="CommentTextChar"/>
    <w:uiPriority w:val="99"/>
    <w:semiHidden/>
    <w:unhideWhenUsed/>
    <w:rsid w:val="00665D2D"/>
  </w:style>
  <w:style w:type="character" w:customStyle="1" w:styleId="CommentTextChar">
    <w:name w:val="Comment Text Char"/>
    <w:basedOn w:val="DefaultParagraphFont"/>
    <w:link w:val="CommentText"/>
    <w:uiPriority w:val="99"/>
    <w:semiHidden/>
    <w:rsid w:val="00665D2D"/>
    <w:rPr>
      <w:rFonts w:ascii="Times New Roman" w:eastAsia="Times New Roman" w:hAnsi="Times New Roman" w:cs="Times New Roman"/>
      <w:sz w:val="24"/>
      <w:szCs w:val="24"/>
      <w:lang w:val="en-GB" w:eastAsia="ar-SA"/>
    </w:rPr>
  </w:style>
  <w:style w:type="paragraph" w:styleId="CommentSubject">
    <w:name w:val="annotation subject"/>
    <w:basedOn w:val="CommentText"/>
    <w:next w:val="CommentText"/>
    <w:link w:val="CommentSubjectChar"/>
    <w:uiPriority w:val="99"/>
    <w:semiHidden/>
    <w:unhideWhenUsed/>
    <w:rsid w:val="00665D2D"/>
    <w:rPr>
      <w:b/>
      <w:bCs/>
    </w:rPr>
  </w:style>
  <w:style w:type="character" w:customStyle="1" w:styleId="CommentSubjectChar">
    <w:name w:val="Comment Subject Char"/>
    <w:basedOn w:val="CommentTextChar"/>
    <w:link w:val="CommentSubject"/>
    <w:uiPriority w:val="99"/>
    <w:semiHidden/>
    <w:rsid w:val="00665D2D"/>
    <w:rPr>
      <w:rFonts w:ascii="Times New Roman" w:eastAsia="Times New Roman" w:hAnsi="Times New Roman" w:cs="Times New Roman"/>
      <w:b/>
      <w:bCs/>
      <w:sz w:val="24"/>
      <w:szCs w:val="24"/>
      <w:lang w:val="en-GB" w:eastAsia="ar-SA"/>
    </w:rPr>
  </w:style>
  <w:style w:type="paragraph" w:styleId="FootnoteText">
    <w:name w:val="footnote text"/>
    <w:basedOn w:val="Normal"/>
    <w:link w:val="FootnoteTextChar"/>
    <w:uiPriority w:val="99"/>
    <w:semiHidden/>
    <w:unhideWhenUsed/>
    <w:rsid w:val="006A341D"/>
    <w:rPr>
      <w:sz w:val="20"/>
      <w:szCs w:val="20"/>
    </w:rPr>
  </w:style>
  <w:style w:type="character" w:customStyle="1" w:styleId="FootnoteTextChar">
    <w:name w:val="Footnote Text Char"/>
    <w:basedOn w:val="DefaultParagraphFont"/>
    <w:link w:val="FootnoteText"/>
    <w:uiPriority w:val="99"/>
    <w:semiHidden/>
    <w:rsid w:val="006A341D"/>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6A341D"/>
    <w:rPr>
      <w:vertAlign w:val="superscript"/>
    </w:rPr>
  </w:style>
  <w:style w:type="character" w:customStyle="1" w:styleId="UnresolvedMention">
    <w:name w:val="Unresolved Mention"/>
    <w:basedOn w:val="DefaultParagraphFont"/>
    <w:uiPriority w:val="99"/>
    <w:semiHidden/>
    <w:unhideWhenUsed/>
    <w:rsid w:val="008B2FFF"/>
    <w:rPr>
      <w:color w:val="808080"/>
      <w:shd w:val="clear" w:color="auto" w:fill="E6E6E6"/>
    </w:rPr>
  </w:style>
  <w:style w:type="character" w:styleId="FollowedHyperlink">
    <w:name w:val="FollowedHyperlink"/>
    <w:basedOn w:val="DefaultParagraphFont"/>
    <w:uiPriority w:val="99"/>
    <w:semiHidden/>
    <w:unhideWhenUsed/>
    <w:rsid w:val="003F25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643">
      <w:bodyDiv w:val="1"/>
      <w:marLeft w:val="0"/>
      <w:marRight w:val="0"/>
      <w:marTop w:val="0"/>
      <w:marBottom w:val="0"/>
      <w:divBdr>
        <w:top w:val="none" w:sz="0" w:space="0" w:color="auto"/>
        <w:left w:val="none" w:sz="0" w:space="0" w:color="auto"/>
        <w:bottom w:val="none" w:sz="0" w:space="0" w:color="auto"/>
        <w:right w:val="none" w:sz="0" w:space="0" w:color="auto"/>
      </w:divBdr>
    </w:div>
    <w:div w:id="334264320">
      <w:bodyDiv w:val="1"/>
      <w:marLeft w:val="0"/>
      <w:marRight w:val="0"/>
      <w:marTop w:val="0"/>
      <w:marBottom w:val="0"/>
      <w:divBdr>
        <w:top w:val="none" w:sz="0" w:space="0" w:color="auto"/>
        <w:left w:val="none" w:sz="0" w:space="0" w:color="auto"/>
        <w:bottom w:val="none" w:sz="0" w:space="0" w:color="auto"/>
        <w:right w:val="none" w:sz="0" w:space="0" w:color="auto"/>
      </w:divBdr>
    </w:div>
    <w:div w:id="584530995">
      <w:bodyDiv w:val="1"/>
      <w:marLeft w:val="0"/>
      <w:marRight w:val="0"/>
      <w:marTop w:val="0"/>
      <w:marBottom w:val="0"/>
      <w:divBdr>
        <w:top w:val="none" w:sz="0" w:space="0" w:color="auto"/>
        <w:left w:val="none" w:sz="0" w:space="0" w:color="auto"/>
        <w:bottom w:val="none" w:sz="0" w:space="0" w:color="auto"/>
        <w:right w:val="none" w:sz="0" w:space="0" w:color="auto"/>
      </w:divBdr>
    </w:div>
    <w:div w:id="590435965">
      <w:bodyDiv w:val="1"/>
      <w:marLeft w:val="0"/>
      <w:marRight w:val="0"/>
      <w:marTop w:val="0"/>
      <w:marBottom w:val="0"/>
      <w:divBdr>
        <w:top w:val="none" w:sz="0" w:space="0" w:color="auto"/>
        <w:left w:val="none" w:sz="0" w:space="0" w:color="auto"/>
        <w:bottom w:val="none" w:sz="0" w:space="0" w:color="auto"/>
        <w:right w:val="none" w:sz="0" w:space="0" w:color="auto"/>
      </w:divBdr>
    </w:div>
    <w:div w:id="714933218">
      <w:bodyDiv w:val="1"/>
      <w:marLeft w:val="0"/>
      <w:marRight w:val="0"/>
      <w:marTop w:val="0"/>
      <w:marBottom w:val="0"/>
      <w:divBdr>
        <w:top w:val="none" w:sz="0" w:space="0" w:color="auto"/>
        <w:left w:val="none" w:sz="0" w:space="0" w:color="auto"/>
        <w:bottom w:val="none" w:sz="0" w:space="0" w:color="auto"/>
        <w:right w:val="none" w:sz="0" w:space="0" w:color="auto"/>
      </w:divBdr>
    </w:div>
    <w:div w:id="1142700411">
      <w:bodyDiv w:val="1"/>
      <w:marLeft w:val="0"/>
      <w:marRight w:val="0"/>
      <w:marTop w:val="0"/>
      <w:marBottom w:val="0"/>
      <w:divBdr>
        <w:top w:val="none" w:sz="0" w:space="0" w:color="auto"/>
        <w:left w:val="none" w:sz="0" w:space="0" w:color="auto"/>
        <w:bottom w:val="none" w:sz="0" w:space="0" w:color="auto"/>
        <w:right w:val="none" w:sz="0" w:space="0" w:color="auto"/>
      </w:divBdr>
      <w:divsChild>
        <w:div w:id="1404446568">
          <w:marLeft w:val="0"/>
          <w:marRight w:val="0"/>
          <w:marTop w:val="0"/>
          <w:marBottom w:val="0"/>
          <w:divBdr>
            <w:top w:val="none" w:sz="0" w:space="0" w:color="auto"/>
            <w:left w:val="none" w:sz="0" w:space="0" w:color="auto"/>
            <w:bottom w:val="none" w:sz="0" w:space="0" w:color="auto"/>
            <w:right w:val="none" w:sz="0" w:space="0" w:color="auto"/>
          </w:divBdr>
        </w:div>
        <w:div w:id="78403897">
          <w:marLeft w:val="0"/>
          <w:marRight w:val="0"/>
          <w:marTop w:val="0"/>
          <w:marBottom w:val="0"/>
          <w:divBdr>
            <w:top w:val="none" w:sz="0" w:space="0" w:color="auto"/>
            <w:left w:val="none" w:sz="0" w:space="0" w:color="auto"/>
            <w:bottom w:val="none" w:sz="0" w:space="0" w:color="auto"/>
            <w:right w:val="none" w:sz="0" w:space="0" w:color="auto"/>
          </w:divBdr>
          <w:divsChild>
            <w:div w:id="1747872072">
              <w:marLeft w:val="0"/>
              <w:marRight w:val="0"/>
              <w:marTop w:val="0"/>
              <w:marBottom w:val="0"/>
              <w:divBdr>
                <w:top w:val="none" w:sz="0" w:space="0" w:color="auto"/>
                <w:left w:val="none" w:sz="0" w:space="0" w:color="auto"/>
                <w:bottom w:val="none" w:sz="0" w:space="0" w:color="auto"/>
                <w:right w:val="none" w:sz="0" w:space="0" w:color="auto"/>
              </w:divBdr>
              <w:divsChild>
                <w:div w:id="324405902">
                  <w:marLeft w:val="0"/>
                  <w:marRight w:val="0"/>
                  <w:marTop w:val="0"/>
                  <w:marBottom w:val="0"/>
                  <w:divBdr>
                    <w:top w:val="none" w:sz="0" w:space="0" w:color="auto"/>
                    <w:left w:val="none" w:sz="0" w:space="0" w:color="auto"/>
                    <w:bottom w:val="none" w:sz="0" w:space="0" w:color="auto"/>
                    <w:right w:val="none" w:sz="0" w:space="0" w:color="auto"/>
                  </w:divBdr>
                  <w:divsChild>
                    <w:div w:id="1391805552">
                      <w:marLeft w:val="0"/>
                      <w:marRight w:val="0"/>
                      <w:marTop w:val="0"/>
                      <w:marBottom w:val="0"/>
                      <w:divBdr>
                        <w:top w:val="none" w:sz="0" w:space="0" w:color="auto"/>
                        <w:left w:val="none" w:sz="0" w:space="0" w:color="auto"/>
                        <w:bottom w:val="none" w:sz="0" w:space="0" w:color="auto"/>
                        <w:right w:val="none" w:sz="0" w:space="0" w:color="auto"/>
                      </w:divBdr>
                      <w:divsChild>
                        <w:div w:id="17349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735">
          <w:marLeft w:val="0"/>
          <w:marRight w:val="0"/>
          <w:marTop w:val="0"/>
          <w:marBottom w:val="0"/>
          <w:divBdr>
            <w:top w:val="none" w:sz="0" w:space="0" w:color="auto"/>
            <w:left w:val="none" w:sz="0" w:space="0" w:color="auto"/>
            <w:bottom w:val="none" w:sz="0" w:space="0" w:color="auto"/>
            <w:right w:val="none" w:sz="0" w:space="0" w:color="auto"/>
          </w:divBdr>
          <w:divsChild>
            <w:div w:id="465129461">
              <w:marLeft w:val="0"/>
              <w:marRight w:val="0"/>
              <w:marTop w:val="0"/>
              <w:marBottom w:val="0"/>
              <w:divBdr>
                <w:top w:val="none" w:sz="0" w:space="0" w:color="auto"/>
                <w:left w:val="none" w:sz="0" w:space="0" w:color="auto"/>
                <w:bottom w:val="none" w:sz="0" w:space="0" w:color="auto"/>
                <w:right w:val="none" w:sz="0" w:space="0" w:color="auto"/>
              </w:divBdr>
              <w:divsChild>
                <w:div w:id="920262031">
                  <w:marLeft w:val="0"/>
                  <w:marRight w:val="0"/>
                  <w:marTop w:val="0"/>
                  <w:marBottom w:val="0"/>
                  <w:divBdr>
                    <w:top w:val="none" w:sz="0" w:space="0" w:color="auto"/>
                    <w:left w:val="none" w:sz="0" w:space="0" w:color="auto"/>
                    <w:bottom w:val="none" w:sz="0" w:space="0" w:color="auto"/>
                    <w:right w:val="none" w:sz="0" w:space="0" w:color="auto"/>
                  </w:divBdr>
                  <w:divsChild>
                    <w:div w:id="545995791">
                      <w:marLeft w:val="0"/>
                      <w:marRight w:val="0"/>
                      <w:marTop w:val="0"/>
                      <w:marBottom w:val="0"/>
                      <w:divBdr>
                        <w:top w:val="none" w:sz="0" w:space="0" w:color="auto"/>
                        <w:left w:val="none" w:sz="0" w:space="0" w:color="auto"/>
                        <w:bottom w:val="none" w:sz="0" w:space="0" w:color="auto"/>
                        <w:right w:val="none" w:sz="0" w:space="0" w:color="auto"/>
                      </w:divBdr>
                      <w:divsChild>
                        <w:div w:id="1866095350">
                          <w:marLeft w:val="0"/>
                          <w:marRight w:val="0"/>
                          <w:marTop w:val="0"/>
                          <w:marBottom w:val="0"/>
                          <w:divBdr>
                            <w:top w:val="none" w:sz="0" w:space="0" w:color="auto"/>
                            <w:left w:val="none" w:sz="0" w:space="0" w:color="auto"/>
                            <w:bottom w:val="none" w:sz="0" w:space="0" w:color="auto"/>
                            <w:right w:val="none" w:sz="0" w:space="0" w:color="auto"/>
                          </w:divBdr>
                          <w:divsChild>
                            <w:div w:id="19354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635800">
      <w:bodyDiv w:val="1"/>
      <w:marLeft w:val="0"/>
      <w:marRight w:val="0"/>
      <w:marTop w:val="0"/>
      <w:marBottom w:val="0"/>
      <w:divBdr>
        <w:top w:val="none" w:sz="0" w:space="0" w:color="auto"/>
        <w:left w:val="none" w:sz="0" w:space="0" w:color="auto"/>
        <w:bottom w:val="none" w:sz="0" w:space="0" w:color="auto"/>
        <w:right w:val="none" w:sz="0" w:space="0" w:color="auto"/>
      </w:divBdr>
      <w:divsChild>
        <w:div w:id="1881475120">
          <w:marLeft w:val="0"/>
          <w:marRight w:val="0"/>
          <w:marTop w:val="0"/>
          <w:marBottom w:val="0"/>
          <w:divBdr>
            <w:top w:val="none" w:sz="0" w:space="0" w:color="auto"/>
            <w:left w:val="none" w:sz="0" w:space="0" w:color="auto"/>
            <w:bottom w:val="none" w:sz="0" w:space="0" w:color="auto"/>
            <w:right w:val="none" w:sz="0" w:space="0" w:color="auto"/>
          </w:divBdr>
        </w:div>
        <w:div w:id="1524971933">
          <w:marLeft w:val="0"/>
          <w:marRight w:val="0"/>
          <w:marTop w:val="0"/>
          <w:marBottom w:val="0"/>
          <w:divBdr>
            <w:top w:val="none" w:sz="0" w:space="0" w:color="auto"/>
            <w:left w:val="none" w:sz="0" w:space="0" w:color="auto"/>
            <w:bottom w:val="none" w:sz="0" w:space="0" w:color="auto"/>
            <w:right w:val="none" w:sz="0" w:space="0" w:color="auto"/>
          </w:divBdr>
          <w:divsChild>
            <w:div w:id="1528519685">
              <w:marLeft w:val="0"/>
              <w:marRight w:val="0"/>
              <w:marTop w:val="0"/>
              <w:marBottom w:val="0"/>
              <w:divBdr>
                <w:top w:val="none" w:sz="0" w:space="0" w:color="auto"/>
                <w:left w:val="none" w:sz="0" w:space="0" w:color="auto"/>
                <w:bottom w:val="none" w:sz="0" w:space="0" w:color="auto"/>
                <w:right w:val="none" w:sz="0" w:space="0" w:color="auto"/>
              </w:divBdr>
              <w:divsChild>
                <w:div w:id="1151366104">
                  <w:marLeft w:val="0"/>
                  <w:marRight w:val="0"/>
                  <w:marTop w:val="0"/>
                  <w:marBottom w:val="0"/>
                  <w:divBdr>
                    <w:top w:val="none" w:sz="0" w:space="0" w:color="auto"/>
                    <w:left w:val="none" w:sz="0" w:space="0" w:color="auto"/>
                    <w:bottom w:val="none" w:sz="0" w:space="0" w:color="auto"/>
                    <w:right w:val="none" w:sz="0" w:space="0" w:color="auto"/>
                  </w:divBdr>
                  <w:divsChild>
                    <w:div w:id="882912030">
                      <w:marLeft w:val="0"/>
                      <w:marRight w:val="0"/>
                      <w:marTop w:val="0"/>
                      <w:marBottom w:val="0"/>
                      <w:divBdr>
                        <w:top w:val="none" w:sz="0" w:space="0" w:color="auto"/>
                        <w:left w:val="none" w:sz="0" w:space="0" w:color="auto"/>
                        <w:bottom w:val="none" w:sz="0" w:space="0" w:color="auto"/>
                        <w:right w:val="none" w:sz="0" w:space="0" w:color="auto"/>
                      </w:divBdr>
                      <w:divsChild>
                        <w:div w:id="884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1076">
          <w:marLeft w:val="0"/>
          <w:marRight w:val="0"/>
          <w:marTop w:val="0"/>
          <w:marBottom w:val="0"/>
          <w:divBdr>
            <w:top w:val="none" w:sz="0" w:space="0" w:color="auto"/>
            <w:left w:val="none" w:sz="0" w:space="0" w:color="auto"/>
            <w:bottom w:val="none" w:sz="0" w:space="0" w:color="auto"/>
            <w:right w:val="none" w:sz="0" w:space="0" w:color="auto"/>
          </w:divBdr>
          <w:divsChild>
            <w:div w:id="260451294">
              <w:marLeft w:val="0"/>
              <w:marRight w:val="0"/>
              <w:marTop w:val="0"/>
              <w:marBottom w:val="0"/>
              <w:divBdr>
                <w:top w:val="none" w:sz="0" w:space="0" w:color="auto"/>
                <w:left w:val="none" w:sz="0" w:space="0" w:color="auto"/>
                <w:bottom w:val="none" w:sz="0" w:space="0" w:color="auto"/>
                <w:right w:val="none" w:sz="0" w:space="0" w:color="auto"/>
              </w:divBdr>
              <w:divsChild>
                <w:div w:id="184369724">
                  <w:marLeft w:val="0"/>
                  <w:marRight w:val="0"/>
                  <w:marTop w:val="0"/>
                  <w:marBottom w:val="0"/>
                  <w:divBdr>
                    <w:top w:val="none" w:sz="0" w:space="0" w:color="auto"/>
                    <w:left w:val="none" w:sz="0" w:space="0" w:color="auto"/>
                    <w:bottom w:val="none" w:sz="0" w:space="0" w:color="auto"/>
                    <w:right w:val="none" w:sz="0" w:space="0" w:color="auto"/>
                  </w:divBdr>
                  <w:divsChild>
                    <w:div w:id="1879122900">
                      <w:marLeft w:val="0"/>
                      <w:marRight w:val="0"/>
                      <w:marTop w:val="0"/>
                      <w:marBottom w:val="0"/>
                      <w:divBdr>
                        <w:top w:val="none" w:sz="0" w:space="0" w:color="auto"/>
                        <w:left w:val="none" w:sz="0" w:space="0" w:color="auto"/>
                        <w:bottom w:val="none" w:sz="0" w:space="0" w:color="auto"/>
                        <w:right w:val="none" w:sz="0" w:space="0" w:color="auto"/>
                      </w:divBdr>
                      <w:divsChild>
                        <w:div w:id="806554137">
                          <w:marLeft w:val="0"/>
                          <w:marRight w:val="0"/>
                          <w:marTop w:val="0"/>
                          <w:marBottom w:val="0"/>
                          <w:divBdr>
                            <w:top w:val="none" w:sz="0" w:space="0" w:color="auto"/>
                            <w:left w:val="none" w:sz="0" w:space="0" w:color="auto"/>
                            <w:bottom w:val="none" w:sz="0" w:space="0" w:color="auto"/>
                            <w:right w:val="none" w:sz="0" w:space="0" w:color="auto"/>
                          </w:divBdr>
                          <w:divsChild>
                            <w:div w:id="15114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rightsconnect.org/connect-with-the-un-2/committee-on-the-rights-of-the-child/days-of-general-discussion/fr/" TargetMode="External"/><Relationship Id="rId18" Type="http://schemas.openxmlformats.org/officeDocument/2006/relationships/hyperlink" Target="https://www.ohchr.org/EN/HRBodies/CRC/Pages/Discussion2018.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hchr.org/EN/HRBodies/CRC/Pages/Discussion2018.aspx" TargetMode="External"/><Relationship Id="rId17" Type="http://schemas.openxmlformats.org/officeDocument/2006/relationships/hyperlink" Target="mailto:secretariat@childrightsconnect.org" TargetMode="External"/><Relationship Id="rId2" Type="http://schemas.openxmlformats.org/officeDocument/2006/relationships/customXml" Target="../customXml/item2.xml"/><Relationship Id="rId16" Type="http://schemas.openxmlformats.org/officeDocument/2006/relationships/hyperlink" Target="http://www.childrightsconnect.org/connect-with-the-un-2/committee-on-the-rights-of-the-child/days-of-general-discussion/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ldrightsconnect.org/connect-with-the-un-2/committee-on-the-rights-of-the-child/days-of-general-discussion/fr/" TargetMode="External"/><Relationship Id="rId5" Type="http://schemas.openxmlformats.org/officeDocument/2006/relationships/numbering" Target="numbering.xml"/><Relationship Id="rId15" Type="http://schemas.openxmlformats.org/officeDocument/2006/relationships/hyperlink" Target="https://www.ohchr.org/EN/HRBodies/CRC/Pages/Discussion2018.aspx" TargetMode="External"/><Relationship Id="rId10" Type="http://schemas.openxmlformats.org/officeDocument/2006/relationships/endnotes" Target="endnotes.xml"/><Relationship Id="rId19" Type="http://schemas.openxmlformats.org/officeDocument/2006/relationships/hyperlink" Target="https://www.ohchr.org/EN/HRBodies/CRC/Pages/Discussion2018.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c@ohch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7F2C-8C53-49D5-83F9-854A609BF8DB}">
  <ds:schemaRefs>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94924EFC-4FA8-4ACD-9D26-8155CCA4171B}">
  <ds:schemaRefs>
    <ds:schemaRef ds:uri="http://schemas.microsoft.com/sharepoint/v3/contenttype/forms"/>
  </ds:schemaRefs>
</ds:datastoreItem>
</file>

<file path=customXml/itemProps3.xml><?xml version="1.0" encoding="utf-8"?>
<ds:datastoreItem xmlns:ds="http://schemas.openxmlformats.org/officeDocument/2006/customXml" ds:itemID="{5C306658-58A3-4387-AC62-CC300DEC4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F1715-4301-4B72-B1A7-C50EED19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7029</Characters>
  <Application>Microsoft Office Word</Application>
  <DocSecurity>4</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Paolazzi</dc:creator>
  <cp:keywords/>
  <dc:description/>
  <cp:lastModifiedBy>BOIT James</cp:lastModifiedBy>
  <cp:revision>2</cp:revision>
  <cp:lastPrinted>2018-02-22T09:06:00Z</cp:lastPrinted>
  <dcterms:created xsi:type="dcterms:W3CDTF">2018-03-01T14:02:00Z</dcterms:created>
  <dcterms:modified xsi:type="dcterms:W3CDTF">2018-03-01T14:02:00Z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