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85D2E" w14:textId="77777777" w:rsidR="00EB67C8" w:rsidRPr="00CA7A67" w:rsidRDefault="00EB67C8" w:rsidP="00EB67C8">
      <w:pPr>
        <w:jc w:val="center"/>
        <w:rPr>
          <w:rFonts w:ascii="Times New Roman" w:hAnsi="Times New Roman" w:cs="Times New Roman"/>
        </w:rPr>
      </w:pPr>
      <w:r w:rsidRPr="00CA7A67">
        <w:rPr>
          <w:rFonts w:ascii="Times New Roman" w:hAnsi="Times New Roman" w:cs="Times New Roman"/>
        </w:rPr>
        <w:t xml:space="preserve">Japan’s Comments on the Draft </w:t>
      </w:r>
      <w:r w:rsidRPr="00CA7A67">
        <w:rPr>
          <w:rFonts w:ascii="Times New Roman" w:hAnsi="Times New Roman" w:cs="Times New Roman" w:hint="eastAsia"/>
        </w:rPr>
        <w:t>r</w:t>
      </w:r>
      <w:r w:rsidRPr="00CA7A67">
        <w:rPr>
          <w:rFonts w:ascii="Times New Roman" w:hAnsi="Times New Roman" w:cs="Times New Roman"/>
        </w:rPr>
        <w:t>evised General Comment No. 10 (2007)</w:t>
      </w:r>
    </w:p>
    <w:p w14:paraId="54EB9A22" w14:textId="77777777" w:rsidR="00EB67C8" w:rsidRPr="00CA7A67" w:rsidRDefault="00EB67C8" w:rsidP="00EB67C8">
      <w:pPr>
        <w:jc w:val="center"/>
        <w:rPr>
          <w:rFonts w:ascii="Times New Roman" w:hAnsi="Times New Roman" w:cs="Times New Roman"/>
        </w:rPr>
      </w:pPr>
      <w:r w:rsidRPr="00CA7A67">
        <w:rPr>
          <w:rFonts w:ascii="Times New Roman" w:hAnsi="Times New Roman" w:cs="Times New Roman"/>
        </w:rPr>
        <w:t>on children’s rights in juvenile justice</w:t>
      </w:r>
    </w:p>
    <w:p w14:paraId="6D84DDD2" w14:textId="77777777" w:rsidR="00EB67C8" w:rsidRPr="00CA7A67" w:rsidRDefault="00EB67C8" w:rsidP="00EB67C8">
      <w:pPr>
        <w:rPr>
          <w:rFonts w:ascii="Times New Roman" w:hAnsi="Times New Roman" w:cs="Times New Roman"/>
        </w:rPr>
      </w:pPr>
    </w:p>
    <w:p w14:paraId="1D3EA878" w14:textId="1B4E7435" w:rsidR="00EB67C8" w:rsidRPr="00CA7A67" w:rsidRDefault="00EB67C8" w:rsidP="005B2292">
      <w:pPr>
        <w:ind w:firstLineChars="202" w:firstLine="424"/>
        <w:rPr>
          <w:rFonts w:ascii="Times New Roman" w:hAnsi="Times New Roman" w:cs="Times New Roman"/>
        </w:rPr>
      </w:pPr>
      <w:r w:rsidRPr="00CA7A67">
        <w:rPr>
          <w:rFonts w:ascii="Times New Roman" w:hAnsi="Times New Roman" w:cs="Times New Roman"/>
        </w:rPr>
        <w:t>In response to the</w:t>
      </w:r>
      <w:r w:rsidR="00C939D2" w:rsidRPr="00CA7A67">
        <w:rPr>
          <w:rFonts w:ascii="Times New Roman" w:hAnsi="Times New Roman" w:cs="Times New Roman" w:hint="eastAsia"/>
        </w:rPr>
        <w:t xml:space="preserve"> Note Verbale of the Office of the High Commissioner for Human Rights </w:t>
      </w:r>
      <w:r w:rsidR="00E5452B">
        <w:rPr>
          <w:rFonts w:ascii="Times New Roman" w:hAnsi="Times New Roman" w:cs="Times New Roman" w:hint="eastAsia"/>
        </w:rPr>
        <w:t xml:space="preserve">Reference: CRC/GC/AF </w:t>
      </w:r>
      <w:r w:rsidR="00C939D2" w:rsidRPr="00CA7A67">
        <w:rPr>
          <w:rFonts w:ascii="Times New Roman" w:hAnsi="Times New Roman" w:cs="Times New Roman" w:hint="eastAsia"/>
        </w:rPr>
        <w:t xml:space="preserve">dated </w:t>
      </w:r>
      <w:r w:rsidR="00E5452B">
        <w:rPr>
          <w:rFonts w:ascii="Times New Roman" w:hAnsi="Times New Roman" w:cs="Times New Roman" w:hint="eastAsia"/>
        </w:rPr>
        <w:t>12 November 2018</w:t>
      </w:r>
      <w:bookmarkStart w:id="0" w:name="_GoBack"/>
      <w:bookmarkEnd w:id="0"/>
      <w:r w:rsidR="00C939D2" w:rsidRPr="00CA7A67">
        <w:rPr>
          <w:rFonts w:ascii="Times New Roman" w:hAnsi="Times New Roman" w:cs="Times New Roman" w:hint="eastAsia"/>
        </w:rPr>
        <w:t xml:space="preserve">, </w:t>
      </w:r>
      <w:r w:rsidR="00C939D2" w:rsidRPr="00CA7A67">
        <w:rPr>
          <w:rFonts w:ascii="Times New Roman" w:hAnsi="Times New Roman" w:cs="Times New Roman"/>
        </w:rPr>
        <w:t>the Government of Japan</w:t>
      </w:r>
      <w:r w:rsidR="00C939D2" w:rsidRPr="00CA7A67">
        <w:rPr>
          <w:rFonts w:ascii="Times New Roman" w:hAnsi="Times New Roman" w:cs="Times New Roman" w:hint="eastAsia"/>
        </w:rPr>
        <w:t xml:space="preserve"> </w:t>
      </w:r>
      <w:r w:rsidRPr="00CA7A67">
        <w:rPr>
          <w:rFonts w:ascii="Times New Roman" w:hAnsi="Times New Roman" w:cs="Times New Roman"/>
        </w:rPr>
        <w:t xml:space="preserve">would like to submit the following comments on the Draft </w:t>
      </w:r>
      <w:r w:rsidRPr="00CA7A67">
        <w:rPr>
          <w:rFonts w:ascii="Times New Roman" w:hAnsi="Times New Roman" w:cs="Times New Roman" w:hint="eastAsia"/>
        </w:rPr>
        <w:t>r</w:t>
      </w:r>
      <w:r w:rsidRPr="00CA7A67">
        <w:rPr>
          <w:rFonts w:ascii="Times New Roman" w:hAnsi="Times New Roman" w:cs="Times New Roman"/>
        </w:rPr>
        <w:t>evised General Comment No. 10 (2007)</w:t>
      </w:r>
      <w:r w:rsidR="00C939D2" w:rsidRPr="00CA7A67">
        <w:rPr>
          <w:rFonts w:ascii="Times New Roman" w:hAnsi="Times New Roman" w:cs="Times New Roman" w:hint="eastAsia"/>
        </w:rPr>
        <w:t xml:space="preserve"> </w:t>
      </w:r>
      <w:r w:rsidRPr="00CA7A67">
        <w:rPr>
          <w:rFonts w:ascii="Times New Roman" w:hAnsi="Times New Roman" w:cs="Times New Roman"/>
        </w:rPr>
        <w:t>on children’s rights in juvenile justice, after careful consideration of the draft from a legal perspective.</w:t>
      </w:r>
    </w:p>
    <w:p w14:paraId="07D1BBB8" w14:textId="77777777" w:rsidR="00EB67C8" w:rsidRPr="00CA7A67" w:rsidRDefault="00EB67C8" w:rsidP="005B2292">
      <w:pPr>
        <w:ind w:firstLineChars="202" w:firstLine="424"/>
        <w:rPr>
          <w:rFonts w:ascii="Times New Roman" w:hAnsi="Times New Roman" w:cs="Times New Roman"/>
        </w:rPr>
      </w:pPr>
    </w:p>
    <w:p w14:paraId="141B3732" w14:textId="77777777" w:rsidR="00EB67C8" w:rsidRPr="00CA7A67" w:rsidRDefault="00EB67C8" w:rsidP="005B2292">
      <w:pPr>
        <w:rPr>
          <w:rFonts w:ascii="Times New Roman" w:hAnsi="Times New Roman" w:cs="Times New Roman"/>
        </w:rPr>
      </w:pPr>
      <w:r w:rsidRPr="00CA7A67">
        <w:rPr>
          <w:rFonts w:ascii="Times New Roman" w:hAnsi="Times New Roman" w:cs="Times New Roman" w:hint="eastAsia"/>
        </w:rPr>
        <w:t>I.</w:t>
      </w:r>
      <w:r w:rsidRPr="00CA7A67">
        <w:rPr>
          <w:rFonts w:ascii="Times New Roman" w:hAnsi="Times New Roman" w:cs="Times New Roman"/>
        </w:rPr>
        <w:t xml:space="preserve"> Overview</w:t>
      </w:r>
    </w:p>
    <w:p w14:paraId="7321393A" w14:textId="77777777" w:rsidR="00EB67C8" w:rsidRPr="00CA7A67" w:rsidRDefault="00EB67C8" w:rsidP="005B2292">
      <w:pPr>
        <w:ind w:firstLineChars="202" w:firstLine="424"/>
        <w:rPr>
          <w:rFonts w:ascii="Times New Roman" w:hAnsi="Times New Roman" w:cs="Times New Roman"/>
        </w:rPr>
      </w:pPr>
    </w:p>
    <w:p w14:paraId="5C9D4B86" w14:textId="41A93950" w:rsidR="00A55F1A" w:rsidRPr="00CA7A67" w:rsidRDefault="00EB67C8" w:rsidP="005B2292">
      <w:pPr>
        <w:ind w:firstLineChars="202" w:firstLine="424"/>
        <w:rPr>
          <w:rFonts w:ascii="Times New Roman" w:hAnsi="Times New Roman" w:cs="Times New Roman"/>
        </w:rPr>
      </w:pPr>
      <w:r w:rsidRPr="00CA7A67">
        <w:rPr>
          <w:rFonts w:ascii="Times New Roman" w:hAnsi="Times New Roman" w:cs="Times New Roman"/>
        </w:rPr>
        <w:t xml:space="preserve">The Government of Japan understands that the General Comments of the Committee </w:t>
      </w:r>
      <w:r w:rsidR="00E808D4" w:rsidRPr="00CA7A67">
        <w:rPr>
          <w:rFonts w:ascii="Times New Roman" w:hAnsi="Times New Roman" w:cs="Times New Roman"/>
        </w:rPr>
        <w:t xml:space="preserve">on the Rights of the Child </w:t>
      </w:r>
      <w:r w:rsidR="00ED344B" w:rsidRPr="00CA7A67">
        <w:rPr>
          <w:rFonts w:ascii="Times New Roman" w:hAnsi="Times New Roman" w:cs="Times New Roman"/>
        </w:rPr>
        <w:t xml:space="preserve">represent </w:t>
      </w:r>
      <w:r w:rsidRPr="00CA7A67">
        <w:rPr>
          <w:rFonts w:ascii="Times New Roman" w:hAnsi="Times New Roman" w:cs="Times New Roman"/>
        </w:rPr>
        <w:t xml:space="preserve">the Committee’s </w:t>
      </w:r>
      <w:r w:rsidR="00E808D4" w:rsidRPr="00CA7A67">
        <w:rPr>
          <w:rFonts w:ascii="Times New Roman" w:hAnsi="Times New Roman" w:cs="Times New Roman"/>
        </w:rPr>
        <w:t xml:space="preserve">view on interpretation of the </w:t>
      </w:r>
      <w:r w:rsidR="00E808D4" w:rsidRPr="00CA7A67">
        <w:rPr>
          <w:rFonts w:ascii="Times New Roman" w:hAnsi="Times New Roman" w:cs="Times New Roman" w:hint="eastAsia"/>
        </w:rPr>
        <w:t>Convention</w:t>
      </w:r>
      <w:r w:rsidRPr="00CA7A67">
        <w:rPr>
          <w:rFonts w:ascii="Times New Roman" w:hAnsi="Times New Roman" w:cs="Times New Roman"/>
        </w:rPr>
        <w:t xml:space="preserve">, and </w:t>
      </w:r>
      <w:r w:rsidR="00341FB5" w:rsidRPr="00CA7A67">
        <w:rPr>
          <w:rFonts w:ascii="Times New Roman" w:hAnsi="Times New Roman" w:cs="Times New Roman" w:hint="eastAsia"/>
        </w:rPr>
        <w:t>that they do</w:t>
      </w:r>
      <w:r w:rsidRPr="00CA7A67">
        <w:rPr>
          <w:rFonts w:ascii="Times New Roman" w:hAnsi="Times New Roman" w:cs="Times New Roman"/>
        </w:rPr>
        <w:t xml:space="preserve"> not change or revise the provisions of the C</w:t>
      </w:r>
      <w:r w:rsidR="00E808D4" w:rsidRPr="00CA7A67">
        <w:rPr>
          <w:rFonts w:ascii="Times New Roman" w:hAnsi="Times New Roman" w:cs="Times New Roman" w:hint="eastAsia"/>
        </w:rPr>
        <w:t>onvention</w:t>
      </w:r>
      <w:r w:rsidRPr="00CA7A67">
        <w:rPr>
          <w:rFonts w:ascii="Times New Roman" w:hAnsi="Times New Roman" w:cs="Times New Roman"/>
        </w:rPr>
        <w:t xml:space="preserve"> and </w:t>
      </w:r>
      <w:r w:rsidR="00341FB5" w:rsidRPr="00CA7A67">
        <w:rPr>
          <w:rFonts w:ascii="Times New Roman" w:hAnsi="Times New Roman" w:cs="Times New Roman" w:hint="eastAsia"/>
        </w:rPr>
        <w:t>that they are</w:t>
      </w:r>
      <w:r w:rsidRPr="00CA7A67">
        <w:rPr>
          <w:rFonts w:ascii="Times New Roman" w:hAnsi="Times New Roman" w:cs="Times New Roman"/>
        </w:rPr>
        <w:t xml:space="preserve"> not legally binding to the State Parties. The Government of Japan also believes that careful consideration is required when the General Comments refer to fields and matters stipulated by other treaties. It is important for the Committee to produce additional value when making its General Comments, </w:t>
      </w:r>
      <w:r w:rsidR="00E808D4" w:rsidRPr="00CA7A67">
        <w:rPr>
          <w:rFonts w:ascii="Times New Roman" w:hAnsi="Times New Roman" w:cs="Times New Roman"/>
        </w:rPr>
        <w:t>within the scope of the Co</w:t>
      </w:r>
      <w:r w:rsidR="00E808D4" w:rsidRPr="00CA7A67">
        <w:rPr>
          <w:rFonts w:ascii="Times New Roman" w:hAnsi="Times New Roman" w:cs="Times New Roman" w:hint="eastAsia"/>
        </w:rPr>
        <w:t>nvention</w:t>
      </w:r>
      <w:r w:rsidRPr="00CA7A67">
        <w:rPr>
          <w:rFonts w:ascii="Times New Roman" w:hAnsi="Times New Roman" w:cs="Times New Roman"/>
        </w:rPr>
        <w:t>, taking into consideration the above</w:t>
      </w:r>
      <w:r w:rsidR="00ED344B" w:rsidRPr="00CA7A67">
        <w:rPr>
          <w:rFonts w:ascii="Times New Roman" w:hAnsi="Times New Roman" w:cs="Times New Roman"/>
        </w:rPr>
        <w:t>-</w:t>
      </w:r>
      <w:r w:rsidRPr="00CA7A67">
        <w:rPr>
          <w:rFonts w:ascii="Times New Roman" w:hAnsi="Times New Roman" w:cs="Times New Roman"/>
        </w:rPr>
        <w:t>mentioned aspects.</w:t>
      </w:r>
    </w:p>
    <w:p w14:paraId="19672B6C" w14:textId="77777777" w:rsidR="009C7966" w:rsidRPr="00CA7A67" w:rsidRDefault="009C7966" w:rsidP="005B2292">
      <w:pPr>
        <w:ind w:firstLineChars="202" w:firstLine="424"/>
        <w:rPr>
          <w:rFonts w:ascii="Times New Roman" w:hAnsi="Times New Roman" w:cs="Times New Roman"/>
        </w:rPr>
      </w:pPr>
    </w:p>
    <w:p w14:paraId="25F99C9C" w14:textId="77777777" w:rsidR="009C7966" w:rsidRPr="00CA7A67" w:rsidRDefault="009C7966" w:rsidP="005B2292">
      <w:pPr>
        <w:rPr>
          <w:rFonts w:ascii="Times New Roman" w:hAnsi="Times New Roman" w:cs="Times New Roman"/>
        </w:rPr>
      </w:pPr>
      <w:r w:rsidRPr="00CA7A67">
        <w:rPr>
          <w:rFonts w:ascii="Times New Roman" w:hAnsi="Times New Roman" w:cs="Times New Roman" w:hint="eastAsia"/>
        </w:rPr>
        <w:t>II. Other Specific Comments</w:t>
      </w:r>
    </w:p>
    <w:p w14:paraId="73F9E65C" w14:textId="77777777" w:rsidR="009C7966" w:rsidRPr="00CA7A67" w:rsidRDefault="009C7966" w:rsidP="005B2292">
      <w:pPr>
        <w:rPr>
          <w:rFonts w:ascii="Times New Roman" w:hAnsi="Times New Roman" w:cs="Times New Roman"/>
        </w:rPr>
      </w:pPr>
    </w:p>
    <w:p w14:paraId="55074185" w14:textId="77777777" w:rsidR="009C7966" w:rsidRPr="00CA7A67" w:rsidRDefault="0029168A" w:rsidP="005B2292">
      <w:pPr>
        <w:rPr>
          <w:rFonts w:ascii="Times New Roman" w:hAnsi="Times New Roman" w:cs="Times New Roman"/>
        </w:rPr>
      </w:pPr>
      <w:r w:rsidRPr="00CA7A67">
        <w:rPr>
          <w:rFonts w:ascii="Times New Roman" w:hAnsi="Times New Roman" w:cs="Times New Roman" w:hint="eastAsia"/>
        </w:rPr>
        <w:t>1. The Upper Age Limit of Juvenile Justice / The Application of Juvenile Justice System</w:t>
      </w:r>
      <w:r w:rsidR="00ED344B" w:rsidRPr="00CA7A67">
        <w:rPr>
          <w:rFonts w:ascii="Times New Roman" w:hAnsi="Times New Roman" w:cs="Times New Roman"/>
        </w:rPr>
        <w:t>s</w:t>
      </w:r>
    </w:p>
    <w:p w14:paraId="12696CF3" w14:textId="77777777" w:rsidR="005B2292" w:rsidRPr="00CA7A67" w:rsidRDefault="005B2292" w:rsidP="005B2292">
      <w:pPr>
        <w:ind w:firstLineChars="202" w:firstLine="424"/>
        <w:rPr>
          <w:rFonts w:ascii="Times New Roman" w:hAnsi="Times New Roman" w:cs="Times New Roman"/>
        </w:rPr>
      </w:pPr>
    </w:p>
    <w:p w14:paraId="718573C0" w14:textId="340B5B39" w:rsidR="007A3B4C" w:rsidRPr="00CA7A67" w:rsidRDefault="00007973" w:rsidP="005B2292">
      <w:pPr>
        <w:ind w:firstLineChars="202" w:firstLine="424"/>
        <w:rPr>
          <w:rFonts w:ascii="Times New Roman" w:hAnsi="Times New Roman" w:cs="Times New Roman"/>
        </w:rPr>
      </w:pPr>
      <w:r w:rsidRPr="00CA7A67">
        <w:rPr>
          <w:rFonts w:ascii="Times New Roman" w:hAnsi="Times New Roman" w:cs="Times New Roman" w:hint="eastAsia"/>
        </w:rPr>
        <w:t xml:space="preserve">First of all, with regard </w:t>
      </w:r>
      <w:r w:rsidR="00341FB5" w:rsidRPr="00CA7A67">
        <w:rPr>
          <w:rFonts w:ascii="Times New Roman" w:hAnsi="Times New Roman" w:cs="Times New Roman" w:hint="eastAsia"/>
        </w:rPr>
        <w:t xml:space="preserve">to </w:t>
      </w:r>
      <w:r w:rsidRPr="00CA7A67">
        <w:rPr>
          <w:rFonts w:ascii="Times New Roman" w:hAnsi="Times New Roman" w:cs="Times New Roman" w:hint="eastAsia"/>
        </w:rPr>
        <w:t>p</w:t>
      </w:r>
      <w:r w:rsidR="007A3B4C" w:rsidRPr="00CA7A67">
        <w:rPr>
          <w:rFonts w:ascii="Times New Roman" w:hAnsi="Times New Roman" w:cs="Times New Roman" w:hint="eastAsia"/>
        </w:rPr>
        <w:t xml:space="preserve">aragraph 37 </w:t>
      </w:r>
      <w:r w:rsidRPr="00CA7A67">
        <w:rPr>
          <w:rFonts w:ascii="Times New Roman" w:hAnsi="Times New Roman" w:cs="Times New Roman" w:hint="eastAsia"/>
        </w:rPr>
        <w:t xml:space="preserve">of the </w:t>
      </w:r>
      <w:r w:rsidRPr="00CA7A67">
        <w:rPr>
          <w:rFonts w:ascii="Times New Roman" w:hAnsi="Times New Roman" w:cs="Times New Roman"/>
        </w:rPr>
        <w:t xml:space="preserve">Draft </w:t>
      </w:r>
      <w:r w:rsidRPr="00CA7A67">
        <w:rPr>
          <w:rFonts w:ascii="Times New Roman" w:hAnsi="Times New Roman" w:cs="Times New Roman" w:hint="eastAsia"/>
        </w:rPr>
        <w:t>r</w:t>
      </w:r>
      <w:r w:rsidRPr="00CA7A67">
        <w:rPr>
          <w:rFonts w:ascii="Times New Roman" w:hAnsi="Times New Roman" w:cs="Times New Roman"/>
        </w:rPr>
        <w:t>evised General Comment No. 10 (2007)</w:t>
      </w:r>
      <w:r w:rsidR="00162F93" w:rsidRPr="00CA7A67">
        <w:rPr>
          <w:rFonts w:ascii="Times New Roman" w:hAnsi="Times New Roman" w:cs="Times New Roman"/>
        </w:rPr>
        <w:t>,</w:t>
      </w:r>
      <w:r w:rsidRPr="00CA7A67">
        <w:rPr>
          <w:rFonts w:ascii="Times New Roman" w:hAnsi="Times New Roman" w:cs="Times New Roman" w:hint="eastAsia"/>
        </w:rPr>
        <w:t xml:space="preserve"> </w:t>
      </w:r>
      <w:r w:rsidR="00162F93" w:rsidRPr="00CA7A67">
        <w:rPr>
          <w:rFonts w:ascii="Times New Roman" w:hAnsi="Times New Roman" w:cs="Times New Roman"/>
        </w:rPr>
        <w:t>which</w:t>
      </w:r>
      <w:r w:rsidR="00162F93" w:rsidRPr="00CA7A67">
        <w:rPr>
          <w:rFonts w:ascii="Times New Roman" w:hAnsi="Times New Roman" w:cs="Times New Roman" w:hint="eastAsia"/>
        </w:rPr>
        <w:t xml:space="preserve"> </w:t>
      </w:r>
      <w:r w:rsidR="007A3B4C" w:rsidRPr="00CA7A67">
        <w:rPr>
          <w:rFonts w:ascii="Times New Roman" w:hAnsi="Times New Roman" w:cs="Times New Roman" w:hint="eastAsia"/>
        </w:rPr>
        <w:t xml:space="preserve">reads </w:t>
      </w:r>
      <w:r w:rsidR="007A3B4C" w:rsidRPr="00CA7A67">
        <w:rPr>
          <w:rFonts w:ascii="Times New Roman" w:hAnsi="Times New Roman" w:cs="Times New Roman"/>
        </w:rPr>
        <w:t>“</w:t>
      </w:r>
      <w:r w:rsidR="0041722C" w:rsidRPr="00CA7A67">
        <w:rPr>
          <w:rFonts w:ascii="Times New Roman" w:hAnsi="Times New Roman" w:cs="Times New Roman" w:hint="eastAsia"/>
        </w:rPr>
        <w:t>[t]</w:t>
      </w:r>
      <w:r w:rsidR="007A3B4C" w:rsidRPr="00CA7A67">
        <w:rPr>
          <w:rFonts w:ascii="Times New Roman" w:hAnsi="Times New Roman" w:cs="Times New Roman" w:hint="eastAsia"/>
        </w:rPr>
        <w:t>he upper age limit of the juvenile justice system/criminal majority is universally fixed at 18 years of age</w:t>
      </w:r>
      <w:r w:rsidR="007A3B4C" w:rsidRPr="00CA7A67">
        <w:rPr>
          <w:rFonts w:ascii="Times New Roman" w:hAnsi="Times New Roman" w:cs="Times New Roman"/>
        </w:rPr>
        <w:t>”</w:t>
      </w:r>
      <w:r w:rsidR="007A3B4C" w:rsidRPr="00CA7A67">
        <w:rPr>
          <w:rFonts w:ascii="Times New Roman" w:hAnsi="Times New Roman" w:cs="Times New Roman" w:hint="eastAsia"/>
        </w:rPr>
        <w:t xml:space="preserve"> and </w:t>
      </w:r>
      <w:r w:rsidR="007A3B4C" w:rsidRPr="00CA7A67">
        <w:rPr>
          <w:rFonts w:ascii="Times New Roman" w:hAnsi="Times New Roman" w:cs="Times New Roman"/>
        </w:rPr>
        <w:t>“</w:t>
      </w:r>
      <w:r w:rsidR="007A3B4C" w:rsidRPr="00CA7A67">
        <w:rPr>
          <w:rFonts w:ascii="Times New Roman" w:hAnsi="Times New Roman" w:cs="Times New Roman" w:hint="eastAsia"/>
        </w:rPr>
        <w:t>every person under the age of 18 years at the time of the alleged commission of an offense has the right to be treated in accordance with the rules of juvenile justice,</w:t>
      </w:r>
      <w:r w:rsidR="007A3B4C" w:rsidRPr="00CA7A67">
        <w:rPr>
          <w:rFonts w:ascii="Times New Roman" w:hAnsi="Times New Roman" w:cs="Times New Roman"/>
        </w:rPr>
        <w:t>”</w:t>
      </w:r>
      <w:r w:rsidR="007A3B4C" w:rsidRPr="00CA7A67">
        <w:rPr>
          <w:rFonts w:ascii="Times New Roman" w:hAnsi="Times New Roman" w:cs="Times New Roman" w:hint="eastAsia"/>
        </w:rPr>
        <w:t xml:space="preserve"> the Government of Japan would lik</w:t>
      </w:r>
      <w:r w:rsidRPr="00CA7A67">
        <w:rPr>
          <w:rFonts w:ascii="Times New Roman" w:hAnsi="Times New Roman" w:cs="Times New Roman" w:hint="eastAsia"/>
        </w:rPr>
        <w:t xml:space="preserve">e to remind the Committee that </w:t>
      </w:r>
      <w:r w:rsidR="003661B6" w:rsidRPr="00CA7A67">
        <w:rPr>
          <w:rFonts w:ascii="Times New Roman" w:hAnsi="Times New Roman" w:cs="Times New Roman" w:hint="eastAsia"/>
        </w:rPr>
        <w:t xml:space="preserve">the Convention of the Rights of the Child does not stipulate such a provision and that </w:t>
      </w:r>
      <w:r w:rsidRPr="00CA7A67">
        <w:rPr>
          <w:rFonts w:ascii="Times New Roman" w:hAnsi="Times New Roman" w:cs="Times New Roman" w:hint="eastAsia"/>
        </w:rPr>
        <w:t>p</w:t>
      </w:r>
      <w:r w:rsidR="007A3B4C" w:rsidRPr="00CA7A67">
        <w:rPr>
          <w:rFonts w:ascii="Times New Roman" w:hAnsi="Times New Roman" w:cs="Times New Roman" w:hint="eastAsia"/>
        </w:rPr>
        <w:t>aragraph 3 of Article 40 of the Convention</w:t>
      </w:r>
      <w:r w:rsidR="0041722C" w:rsidRPr="00CA7A67">
        <w:rPr>
          <w:rFonts w:ascii="Times New Roman" w:hAnsi="Times New Roman" w:cs="Times New Roman" w:hint="eastAsia"/>
        </w:rPr>
        <w:t xml:space="preserve"> </w:t>
      </w:r>
      <w:r w:rsidR="007A3B4C" w:rsidRPr="00CA7A67">
        <w:rPr>
          <w:rFonts w:ascii="Times New Roman" w:hAnsi="Times New Roman" w:cs="Times New Roman" w:hint="eastAsia"/>
        </w:rPr>
        <w:t xml:space="preserve">stipulates that </w:t>
      </w:r>
      <w:r w:rsidR="007A3B4C" w:rsidRPr="00CA7A67">
        <w:rPr>
          <w:rFonts w:ascii="Times New Roman" w:hAnsi="Times New Roman" w:cs="Times New Roman"/>
        </w:rPr>
        <w:t>“</w:t>
      </w:r>
      <w:r w:rsidR="007A3B4C" w:rsidRPr="00CA7A67">
        <w:rPr>
          <w:rFonts w:ascii="Times New Roman" w:hAnsi="Times New Roman" w:cs="Times New Roman" w:hint="eastAsia"/>
        </w:rPr>
        <w:t>States Parties shall seek to promote the establishment of laws, procedures, authorities and institutions specifically applicable to children alleged as, accused of, or recognized as having infringed the penal law</w:t>
      </w:r>
      <w:r w:rsidR="0041722C" w:rsidRPr="00CA7A67">
        <w:rPr>
          <w:rFonts w:ascii="Times New Roman" w:hAnsi="Times New Roman" w:cs="Times New Roman" w:hint="eastAsia"/>
        </w:rPr>
        <w:t>.</w:t>
      </w:r>
      <w:r w:rsidR="007A3B4C" w:rsidRPr="00CA7A67">
        <w:rPr>
          <w:rFonts w:ascii="Times New Roman" w:hAnsi="Times New Roman" w:cs="Times New Roman"/>
        </w:rPr>
        <w:t>”</w:t>
      </w:r>
      <w:r w:rsidR="007A3B4C" w:rsidRPr="00CA7A67">
        <w:rPr>
          <w:rFonts w:ascii="Times New Roman" w:hAnsi="Times New Roman" w:cs="Times New Roman" w:hint="eastAsia"/>
        </w:rPr>
        <w:t xml:space="preserve"> </w:t>
      </w:r>
      <w:r w:rsidR="0041722C" w:rsidRPr="00CA7A67">
        <w:rPr>
          <w:rFonts w:ascii="Times New Roman" w:hAnsi="Times New Roman" w:cs="Times New Roman" w:hint="eastAsia"/>
        </w:rPr>
        <w:t>The said Article only</w:t>
      </w:r>
      <w:r w:rsidR="007A3B4C" w:rsidRPr="00CA7A67">
        <w:rPr>
          <w:rFonts w:ascii="Times New Roman" w:hAnsi="Times New Roman" w:cs="Times New Roman" w:hint="eastAsia"/>
        </w:rPr>
        <w:t xml:space="preserve"> provides for the obligation of the States Parties to strive for this </w:t>
      </w:r>
      <w:r w:rsidR="0041722C" w:rsidRPr="00CA7A67">
        <w:rPr>
          <w:rFonts w:ascii="Times New Roman" w:hAnsi="Times New Roman" w:cs="Times New Roman" w:hint="eastAsia"/>
        </w:rPr>
        <w:t xml:space="preserve">end, and the Government of Japan thus believes that it is not appropriate </w:t>
      </w:r>
      <w:r w:rsidR="00254CC8" w:rsidRPr="00CA7A67">
        <w:rPr>
          <w:rFonts w:ascii="Times New Roman" w:hAnsi="Times New Roman" w:cs="Times New Roman" w:hint="eastAsia"/>
        </w:rPr>
        <w:t xml:space="preserve">for the revised General Comment </w:t>
      </w:r>
      <w:r w:rsidR="0041722C" w:rsidRPr="00CA7A67">
        <w:rPr>
          <w:rFonts w:ascii="Times New Roman" w:hAnsi="Times New Roman" w:cs="Times New Roman" w:hint="eastAsia"/>
        </w:rPr>
        <w:t xml:space="preserve">to </w:t>
      </w:r>
      <w:r w:rsidR="00254CC8" w:rsidRPr="00CA7A67">
        <w:rPr>
          <w:rFonts w:ascii="Times New Roman" w:hAnsi="Times New Roman" w:cs="Times New Roman" w:hint="eastAsia"/>
        </w:rPr>
        <w:t xml:space="preserve">include </w:t>
      </w:r>
      <w:r w:rsidR="009A5B08" w:rsidRPr="00CA7A67">
        <w:rPr>
          <w:rFonts w:ascii="Times New Roman" w:hAnsi="Times New Roman" w:cs="Times New Roman"/>
        </w:rPr>
        <w:t>content</w:t>
      </w:r>
      <w:r w:rsidR="00254CC8" w:rsidRPr="00CA7A67">
        <w:rPr>
          <w:rFonts w:ascii="Times New Roman" w:hAnsi="Times New Roman" w:cs="Times New Roman" w:hint="eastAsia"/>
        </w:rPr>
        <w:t xml:space="preserve"> that would override the provisions of the Convention</w:t>
      </w:r>
      <w:r w:rsidR="0041722C" w:rsidRPr="00CA7A67">
        <w:rPr>
          <w:rFonts w:ascii="Times New Roman" w:hAnsi="Times New Roman" w:cs="Times New Roman" w:hint="eastAsia"/>
        </w:rPr>
        <w:t>.</w:t>
      </w:r>
    </w:p>
    <w:p w14:paraId="27B685E9" w14:textId="722FB5C4" w:rsidR="00532A92" w:rsidRPr="00CA7A67" w:rsidRDefault="00341FB5" w:rsidP="005B2292">
      <w:pPr>
        <w:ind w:firstLineChars="202" w:firstLine="424"/>
        <w:rPr>
          <w:rFonts w:ascii="Times New Roman" w:hAnsi="Times New Roman" w:cs="Times New Roman"/>
        </w:rPr>
      </w:pPr>
      <w:r w:rsidRPr="00CA7A67">
        <w:rPr>
          <w:rFonts w:ascii="Times New Roman" w:hAnsi="Times New Roman" w:cs="Times New Roman" w:hint="eastAsia"/>
        </w:rPr>
        <w:t>While juvenile justice system</w:t>
      </w:r>
      <w:r w:rsidR="00ED344B" w:rsidRPr="00CA7A67">
        <w:rPr>
          <w:rFonts w:ascii="Times New Roman" w:hAnsi="Times New Roman" w:cs="Times New Roman"/>
        </w:rPr>
        <w:t>s</w:t>
      </w:r>
      <w:r w:rsidRPr="00CA7A67">
        <w:rPr>
          <w:rFonts w:ascii="Times New Roman" w:hAnsi="Times New Roman" w:cs="Times New Roman" w:hint="eastAsia"/>
        </w:rPr>
        <w:t xml:space="preserve"> </w:t>
      </w:r>
      <w:r w:rsidR="00ED344B" w:rsidRPr="00CA7A67">
        <w:rPr>
          <w:rFonts w:ascii="Times New Roman" w:hAnsi="Times New Roman" w:cs="Times New Roman" w:hint="eastAsia"/>
        </w:rPr>
        <w:t>var</w:t>
      </w:r>
      <w:r w:rsidR="00ED344B" w:rsidRPr="00CA7A67">
        <w:rPr>
          <w:rFonts w:ascii="Times New Roman" w:hAnsi="Times New Roman" w:cs="Times New Roman"/>
        </w:rPr>
        <w:t>y</w:t>
      </w:r>
      <w:r w:rsidR="00ED344B" w:rsidRPr="00CA7A67">
        <w:rPr>
          <w:rFonts w:ascii="Times New Roman" w:hAnsi="Times New Roman" w:cs="Times New Roman" w:hint="eastAsia"/>
        </w:rPr>
        <w:t xml:space="preserve"> </w:t>
      </w:r>
      <w:r w:rsidR="00844BFC" w:rsidRPr="00CA7A67">
        <w:rPr>
          <w:rFonts w:ascii="Times New Roman" w:hAnsi="Times New Roman" w:cs="Times New Roman"/>
        </w:rPr>
        <w:t xml:space="preserve">in nature </w:t>
      </w:r>
      <w:r w:rsidRPr="00CA7A67">
        <w:rPr>
          <w:rFonts w:ascii="Times New Roman" w:hAnsi="Times New Roman" w:cs="Times New Roman" w:hint="eastAsia"/>
        </w:rPr>
        <w:t xml:space="preserve">depending on </w:t>
      </w:r>
      <w:r w:rsidR="00ED344B" w:rsidRPr="00CA7A67">
        <w:rPr>
          <w:rFonts w:ascii="Times New Roman" w:hAnsi="Times New Roman" w:cs="Times New Roman"/>
        </w:rPr>
        <w:t xml:space="preserve">the </w:t>
      </w:r>
      <w:r w:rsidRPr="00CA7A67">
        <w:rPr>
          <w:rFonts w:ascii="Times New Roman" w:hAnsi="Times New Roman" w:cs="Times New Roman"/>
        </w:rPr>
        <w:t>situation</w:t>
      </w:r>
      <w:r w:rsidRPr="00CA7A67">
        <w:rPr>
          <w:rFonts w:ascii="Times New Roman" w:hAnsi="Times New Roman" w:cs="Times New Roman" w:hint="eastAsia"/>
        </w:rPr>
        <w:t xml:space="preserve">s of each State Party, the system </w:t>
      </w:r>
      <w:r w:rsidR="008543BD" w:rsidRPr="00CA7A67">
        <w:rPr>
          <w:rFonts w:ascii="Times New Roman" w:hAnsi="Times New Roman" w:cs="Times New Roman"/>
        </w:rPr>
        <w:t>used</w:t>
      </w:r>
      <w:r w:rsidR="008543BD" w:rsidRPr="00CA7A67">
        <w:rPr>
          <w:rFonts w:ascii="Times New Roman" w:hAnsi="Times New Roman" w:cs="Times New Roman" w:hint="eastAsia"/>
        </w:rPr>
        <w:t xml:space="preserve"> </w:t>
      </w:r>
      <w:r w:rsidRPr="00CA7A67">
        <w:rPr>
          <w:rFonts w:ascii="Times New Roman" w:hAnsi="Times New Roman" w:cs="Times New Roman" w:hint="eastAsia"/>
        </w:rPr>
        <w:t>in Japan</w:t>
      </w:r>
      <w:r w:rsidR="008543BD" w:rsidRPr="00CA7A67">
        <w:rPr>
          <w:rFonts w:ascii="Times New Roman" w:hAnsi="Times New Roman" w:cs="Times New Roman"/>
        </w:rPr>
        <w:t xml:space="preserve"> works as outlined below</w:t>
      </w:r>
      <w:r w:rsidRPr="00CA7A67">
        <w:rPr>
          <w:rFonts w:ascii="Times New Roman" w:hAnsi="Times New Roman" w:cs="Times New Roman" w:hint="eastAsia"/>
        </w:rPr>
        <w:t>.</w:t>
      </w:r>
    </w:p>
    <w:p w14:paraId="203C0A8C" w14:textId="123375CF" w:rsidR="005458E2" w:rsidRPr="00CA7A67" w:rsidRDefault="005458E2" w:rsidP="005458E2">
      <w:pPr>
        <w:ind w:firstLineChars="202" w:firstLine="424"/>
        <w:rPr>
          <w:rFonts w:ascii="Times New Roman" w:hAnsi="Times New Roman" w:cs="Times New Roman"/>
        </w:rPr>
      </w:pPr>
      <w:r w:rsidRPr="00CA7A67">
        <w:rPr>
          <w:rFonts w:ascii="Times New Roman" w:hAnsi="Times New Roman" w:cs="Times New Roman"/>
        </w:rPr>
        <w:t xml:space="preserve">Regarding </w:t>
      </w:r>
      <w:r w:rsidR="00341FB5" w:rsidRPr="00CA7A67">
        <w:rPr>
          <w:rFonts w:ascii="Times New Roman" w:hAnsi="Times New Roman" w:cs="Times New Roman" w:hint="eastAsia"/>
        </w:rPr>
        <w:t>p</w:t>
      </w:r>
      <w:r w:rsidRPr="00CA7A67">
        <w:rPr>
          <w:rFonts w:ascii="Times New Roman" w:hAnsi="Times New Roman" w:cs="Times New Roman"/>
        </w:rPr>
        <w:t>aragraph</w:t>
      </w:r>
      <w:r w:rsidR="00ED344B" w:rsidRPr="00CA7A67">
        <w:rPr>
          <w:rFonts w:ascii="Times New Roman" w:hAnsi="Times New Roman" w:cs="Times New Roman"/>
        </w:rPr>
        <w:t>s</w:t>
      </w:r>
      <w:r w:rsidRPr="00CA7A67">
        <w:rPr>
          <w:rFonts w:ascii="Times New Roman" w:hAnsi="Times New Roman" w:cs="Times New Roman"/>
        </w:rPr>
        <w:t xml:space="preserve"> 37, 39 and 40,</w:t>
      </w:r>
      <w:r w:rsidR="00341FB5" w:rsidRPr="00CA7A67">
        <w:rPr>
          <w:rFonts w:ascii="Times New Roman" w:hAnsi="Times New Roman" w:cs="Times New Roman" w:hint="eastAsia"/>
        </w:rPr>
        <w:t xml:space="preserve"> the Government of</w:t>
      </w:r>
      <w:r w:rsidRPr="00CA7A67">
        <w:rPr>
          <w:rFonts w:ascii="Times New Roman" w:hAnsi="Times New Roman" w:cs="Times New Roman"/>
        </w:rPr>
        <w:t xml:space="preserve"> Japan believes </w:t>
      </w:r>
      <w:r w:rsidR="009A5B08" w:rsidRPr="00CA7A67">
        <w:rPr>
          <w:rFonts w:ascii="Times New Roman" w:hAnsi="Times New Roman" w:cs="Times New Roman"/>
        </w:rPr>
        <w:t>that</w:t>
      </w:r>
      <w:r w:rsidRPr="00CA7A67">
        <w:rPr>
          <w:rFonts w:ascii="Times New Roman" w:hAnsi="Times New Roman" w:cs="Times New Roman"/>
        </w:rPr>
        <w:t xml:space="preserve"> </w:t>
      </w:r>
      <w:r w:rsidR="009A5B08" w:rsidRPr="00CA7A67">
        <w:rPr>
          <w:rFonts w:ascii="Times New Roman" w:hAnsi="Times New Roman" w:cs="Times New Roman"/>
        </w:rPr>
        <w:t xml:space="preserve">due to children’s </w:t>
      </w:r>
      <w:r w:rsidR="009A5B08" w:rsidRPr="00CA7A67">
        <w:rPr>
          <w:rFonts w:ascii="Times New Roman" w:hAnsi="Times New Roman" w:cs="Times New Roman"/>
        </w:rPr>
        <w:lastRenderedPageBreak/>
        <w:t xml:space="preserve">high plasticity </w:t>
      </w:r>
      <w:r w:rsidRPr="00CA7A67">
        <w:rPr>
          <w:rFonts w:ascii="Times New Roman" w:hAnsi="Times New Roman" w:cs="Times New Roman"/>
        </w:rPr>
        <w:t xml:space="preserve">the juvenile justice system </w:t>
      </w:r>
      <w:r w:rsidR="009A5B08" w:rsidRPr="00CA7A67">
        <w:rPr>
          <w:rFonts w:ascii="Times New Roman" w:hAnsi="Times New Roman" w:cs="Times New Roman"/>
        </w:rPr>
        <w:t xml:space="preserve">should be used </w:t>
      </w:r>
      <w:r w:rsidR="00C2352B" w:rsidRPr="00CA7A67">
        <w:rPr>
          <w:rFonts w:ascii="Times New Roman" w:hAnsi="Times New Roman" w:cs="Times New Roman"/>
        </w:rPr>
        <w:t xml:space="preserve">to the greatest extent possible </w:t>
      </w:r>
      <w:r w:rsidR="009A5B08" w:rsidRPr="00CA7A67">
        <w:rPr>
          <w:rFonts w:ascii="Times New Roman" w:hAnsi="Times New Roman" w:cs="Times New Roman"/>
        </w:rPr>
        <w:t>when an offender is a child</w:t>
      </w:r>
      <w:r w:rsidRPr="00CA7A67">
        <w:rPr>
          <w:rFonts w:ascii="Times New Roman" w:hAnsi="Times New Roman" w:cs="Times New Roman"/>
        </w:rPr>
        <w:t xml:space="preserve">. However, it is not appropriate to forbid criminal punishments toward children </w:t>
      </w:r>
      <w:r w:rsidR="00B637AD" w:rsidRPr="00CA7A67">
        <w:rPr>
          <w:rFonts w:ascii="Times New Roman" w:hAnsi="Times New Roman" w:cs="Times New Roman"/>
        </w:rPr>
        <w:t xml:space="preserve">in </w:t>
      </w:r>
      <w:r w:rsidRPr="00CA7A67">
        <w:rPr>
          <w:rFonts w:ascii="Times New Roman" w:hAnsi="Times New Roman" w:cs="Times New Roman"/>
        </w:rPr>
        <w:t xml:space="preserve">those cases </w:t>
      </w:r>
      <w:r w:rsidR="00B637AD" w:rsidRPr="00CA7A67">
        <w:rPr>
          <w:rFonts w:ascii="Times New Roman" w:hAnsi="Times New Roman" w:cs="Times New Roman"/>
        </w:rPr>
        <w:t xml:space="preserve">for </w:t>
      </w:r>
      <w:r w:rsidRPr="00CA7A67">
        <w:rPr>
          <w:rFonts w:ascii="Times New Roman" w:hAnsi="Times New Roman" w:cs="Times New Roman"/>
        </w:rPr>
        <w:t xml:space="preserve">which </w:t>
      </w:r>
      <w:r w:rsidR="00B637AD" w:rsidRPr="00CA7A67">
        <w:rPr>
          <w:rFonts w:ascii="Times New Roman" w:hAnsi="Times New Roman" w:cs="Times New Roman"/>
        </w:rPr>
        <w:t xml:space="preserve">it is </w:t>
      </w:r>
      <w:r w:rsidRPr="00CA7A67">
        <w:rPr>
          <w:rFonts w:ascii="Times New Roman" w:hAnsi="Times New Roman" w:cs="Times New Roman"/>
        </w:rPr>
        <w:t xml:space="preserve">more appropriate to </w:t>
      </w:r>
      <w:r w:rsidR="00B637AD" w:rsidRPr="00CA7A67">
        <w:rPr>
          <w:rFonts w:ascii="Times New Roman" w:hAnsi="Times New Roman" w:cs="Times New Roman"/>
        </w:rPr>
        <w:t>apply</w:t>
      </w:r>
      <w:r w:rsidRPr="00CA7A67">
        <w:rPr>
          <w:rFonts w:ascii="Times New Roman" w:hAnsi="Times New Roman" w:cs="Times New Roman"/>
        </w:rPr>
        <w:t xml:space="preserve"> a criminal procedure in light of the nature of the case and circumstances.</w:t>
      </w:r>
    </w:p>
    <w:p w14:paraId="3A6D5A9A" w14:textId="7646D9E9" w:rsidR="0029168A" w:rsidRPr="00CA7A67" w:rsidRDefault="00254CC8" w:rsidP="005458E2">
      <w:pPr>
        <w:ind w:firstLineChars="202" w:firstLine="424"/>
        <w:rPr>
          <w:rFonts w:ascii="Times New Roman" w:hAnsi="Times New Roman" w:cs="Times New Roman"/>
        </w:rPr>
      </w:pPr>
      <w:r w:rsidRPr="00CA7A67">
        <w:rPr>
          <w:rFonts w:ascii="Times New Roman" w:hAnsi="Times New Roman" w:cs="Times New Roman" w:hint="eastAsia"/>
        </w:rPr>
        <w:t>Based on such understanding, i</w:t>
      </w:r>
      <w:r w:rsidR="005458E2" w:rsidRPr="00CA7A67">
        <w:rPr>
          <w:rFonts w:ascii="Times New Roman" w:hAnsi="Times New Roman" w:cs="Times New Roman"/>
        </w:rPr>
        <w:t xml:space="preserve">n Japan, </w:t>
      </w:r>
      <w:r w:rsidR="008E2810" w:rsidRPr="00CA7A67">
        <w:rPr>
          <w:rFonts w:ascii="Times New Roman" w:hAnsi="Times New Roman" w:cs="Times New Roman"/>
        </w:rPr>
        <w:t xml:space="preserve">in all cases </w:t>
      </w:r>
      <w:r w:rsidR="005458E2" w:rsidRPr="00CA7A67">
        <w:rPr>
          <w:rFonts w:ascii="Times New Roman" w:hAnsi="Times New Roman" w:cs="Times New Roman"/>
        </w:rPr>
        <w:t xml:space="preserve">a public prosecutor shall refer a suspected juvenile offender to a family court (Juvenile Act Article 42(1)). The family court </w:t>
      </w:r>
      <w:r w:rsidR="008E2810" w:rsidRPr="00CA7A67">
        <w:rPr>
          <w:rFonts w:ascii="Times New Roman" w:hAnsi="Times New Roman" w:cs="Times New Roman"/>
        </w:rPr>
        <w:t xml:space="preserve">carries out the </w:t>
      </w:r>
      <w:r w:rsidR="005458E2" w:rsidRPr="00CA7A67">
        <w:rPr>
          <w:rFonts w:ascii="Times New Roman" w:hAnsi="Times New Roman" w:cs="Times New Roman"/>
        </w:rPr>
        <w:t>juvenile justice proceeding</w:t>
      </w:r>
      <w:r w:rsidR="007727A0" w:rsidRPr="00CA7A67">
        <w:rPr>
          <w:rFonts w:ascii="Times New Roman" w:hAnsi="Times New Roman" w:cs="Times New Roman"/>
        </w:rPr>
        <w:t>s</w:t>
      </w:r>
      <w:r w:rsidR="005458E2" w:rsidRPr="00CA7A67">
        <w:rPr>
          <w:rFonts w:ascii="Times New Roman" w:hAnsi="Times New Roman" w:cs="Times New Roman"/>
        </w:rPr>
        <w:t xml:space="preserve">, </w:t>
      </w:r>
      <w:r w:rsidR="008E2810" w:rsidRPr="00CA7A67">
        <w:rPr>
          <w:rFonts w:ascii="Times New Roman" w:hAnsi="Times New Roman" w:cs="Times New Roman"/>
        </w:rPr>
        <w:t xml:space="preserve">and </w:t>
      </w:r>
      <w:r w:rsidR="005458E2" w:rsidRPr="00CA7A67">
        <w:rPr>
          <w:rFonts w:ascii="Times New Roman" w:hAnsi="Times New Roman" w:cs="Times New Roman"/>
        </w:rPr>
        <w:t>refer</w:t>
      </w:r>
      <w:r w:rsidR="008E2810" w:rsidRPr="00CA7A67">
        <w:rPr>
          <w:rFonts w:ascii="Times New Roman" w:hAnsi="Times New Roman" w:cs="Times New Roman"/>
        </w:rPr>
        <w:t>s</w:t>
      </w:r>
      <w:r w:rsidR="005458E2" w:rsidRPr="00CA7A67">
        <w:rPr>
          <w:rFonts w:ascii="Times New Roman" w:hAnsi="Times New Roman" w:cs="Times New Roman"/>
        </w:rPr>
        <w:t xml:space="preserve"> the case to a public prosecutor </w:t>
      </w:r>
      <w:r w:rsidR="008E2810" w:rsidRPr="00CA7A67">
        <w:rPr>
          <w:rFonts w:ascii="Times New Roman" w:hAnsi="Times New Roman" w:cs="Times New Roman"/>
        </w:rPr>
        <w:t xml:space="preserve">only </w:t>
      </w:r>
      <w:r w:rsidR="005458E2" w:rsidRPr="00CA7A67">
        <w:rPr>
          <w:rFonts w:ascii="Times New Roman" w:hAnsi="Times New Roman" w:cs="Times New Roman"/>
        </w:rPr>
        <w:t>when it</w:t>
      </w:r>
      <w:r w:rsidR="007727A0" w:rsidRPr="00CA7A67">
        <w:rPr>
          <w:rFonts w:ascii="Times New Roman" w:hAnsi="Times New Roman" w:cs="Times New Roman"/>
        </w:rPr>
        <w:t xml:space="preserve"> </w:t>
      </w:r>
      <w:r w:rsidR="005458E2" w:rsidRPr="00CA7A67">
        <w:rPr>
          <w:rFonts w:ascii="Times New Roman" w:hAnsi="Times New Roman" w:cs="Times New Roman"/>
        </w:rPr>
        <w:t xml:space="preserve">deems </w:t>
      </w:r>
      <w:r w:rsidR="00844BFC" w:rsidRPr="00CA7A67">
        <w:rPr>
          <w:rFonts w:ascii="Times New Roman" w:hAnsi="Times New Roman" w:cs="Times New Roman"/>
        </w:rPr>
        <w:t xml:space="preserve">it </w:t>
      </w:r>
      <w:r w:rsidR="005458E2" w:rsidRPr="00CA7A67">
        <w:rPr>
          <w:rFonts w:ascii="Times New Roman" w:hAnsi="Times New Roman" w:cs="Times New Roman"/>
        </w:rPr>
        <w:t xml:space="preserve">appropriate to </w:t>
      </w:r>
      <w:r w:rsidR="00C2352B" w:rsidRPr="00CA7A67">
        <w:rPr>
          <w:rFonts w:ascii="Times New Roman" w:hAnsi="Times New Roman" w:cs="Times New Roman"/>
        </w:rPr>
        <w:t xml:space="preserve">take </w:t>
      </w:r>
      <w:r w:rsidR="005458E2" w:rsidRPr="00CA7A67">
        <w:rPr>
          <w:rFonts w:ascii="Times New Roman" w:hAnsi="Times New Roman" w:cs="Times New Roman"/>
        </w:rPr>
        <w:t>criminal proceeding</w:t>
      </w:r>
      <w:r w:rsidR="007727A0" w:rsidRPr="00CA7A67">
        <w:rPr>
          <w:rFonts w:ascii="Times New Roman" w:hAnsi="Times New Roman" w:cs="Times New Roman"/>
        </w:rPr>
        <w:t>s</w:t>
      </w:r>
      <w:r w:rsidR="005458E2" w:rsidRPr="00CA7A67">
        <w:rPr>
          <w:rFonts w:ascii="Times New Roman" w:hAnsi="Times New Roman" w:cs="Times New Roman"/>
        </w:rPr>
        <w:t xml:space="preserve">. In such a case, the public prosecutor shall indict the referred juvenile offender </w:t>
      </w:r>
      <w:r w:rsidR="008E2810" w:rsidRPr="00CA7A67">
        <w:rPr>
          <w:rFonts w:ascii="Times New Roman" w:hAnsi="Times New Roman" w:cs="Times New Roman"/>
        </w:rPr>
        <w:t xml:space="preserve">as part of </w:t>
      </w:r>
      <w:r w:rsidR="005458E2" w:rsidRPr="00CA7A67">
        <w:rPr>
          <w:rFonts w:ascii="Times New Roman" w:hAnsi="Times New Roman" w:cs="Times New Roman"/>
        </w:rPr>
        <w:t>the criminal proceeding</w:t>
      </w:r>
      <w:r w:rsidR="007727A0" w:rsidRPr="00CA7A67">
        <w:rPr>
          <w:rFonts w:ascii="Times New Roman" w:hAnsi="Times New Roman" w:cs="Times New Roman"/>
        </w:rPr>
        <w:t>s</w:t>
      </w:r>
      <w:r w:rsidR="005458E2" w:rsidRPr="00CA7A67">
        <w:rPr>
          <w:rFonts w:ascii="Times New Roman" w:hAnsi="Times New Roman" w:cs="Times New Roman"/>
        </w:rPr>
        <w:t xml:space="preserve"> (Juvenile Act Article 20(1), 45(i)).</w:t>
      </w:r>
    </w:p>
    <w:p w14:paraId="10399333" w14:textId="77777777" w:rsidR="005458E2" w:rsidRPr="00CA7A67" w:rsidRDefault="005458E2" w:rsidP="005458E2">
      <w:pPr>
        <w:ind w:firstLineChars="202" w:firstLine="424"/>
        <w:rPr>
          <w:rFonts w:ascii="Times New Roman" w:hAnsi="Times New Roman" w:cs="Times New Roman"/>
        </w:rPr>
      </w:pPr>
    </w:p>
    <w:p w14:paraId="0BD0C96C" w14:textId="77777777" w:rsidR="0029168A" w:rsidRPr="00CA7A67" w:rsidRDefault="0029168A" w:rsidP="005B2292">
      <w:pPr>
        <w:rPr>
          <w:rFonts w:ascii="Times New Roman" w:hAnsi="Times New Roman" w:cs="Times New Roman"/>
        </w:rPr>
      </w:pPr>
      <w:r w:rsidRPr="00CA7A67">
        <w:rPr>
          <w:rFonts w:ascii="Times New Roman" w:hAnsi="Times New Roman" w:cs="Times New Roman" w:hint="eastAsia"/>
        </w:rPr>
        <w:t>2. The Application of Juvenile Justice / Offenses Committed before and after 18 Years and Offences Committed with Adults</w:t>
      </w:r>
    </w:p>
    <w:p w14:paraId="63CBE90F" w14:textId="77777777" w:rsidR="0029168A" w:rsidRPr="00CA7A67" w:rsidRDefault="0029168A" w:rsidP="005B2292">
      <w:pPr>
        <w:ind w:firstLineChars="202" w:firstLine="424"/>
        <w:rPr>
          <w:rFonts w:ascii="Times New Roman" w:hAnsi="Times New Roman" w:cs="Times New Roman"/>
        </w:rPr>
      </w:pPr>
    </w:p>
    <w:p w14:paraId="20B8C077" w14:textId="0EE37B9A" w:rsidR="005458E2" w:rsidRPr="00CA7A67" w:rsidRDefault="005458E2" w:rsidP="005458E2">
      <w:pPr>
        <w:ind w:firstLineChars="202" w:firstLine="424"/>
        <w:rPr>
          <w:rFonts w:ascii="Times New Roman" w:hAnsi="Times New Roman" w:cs="Times New Roman"/>
        </w:rPr>
      </w:pPr>
      <w:r w:rsidRPr="00CA7A67">
        <w:rPr>
          <w:rFonts w:ascii="Times New Roman" w:hAnsi="Times New Roman" w:cs="Times New Roman"/>
        </w:rPr>
        <w:t xml:space="preserve">With regard to </w:t>
      </w:r>
      <w:r w:rsidR="00341FB5" w:rsidRPr="00CA7A67">
        <w:rPr>
          <w:rFonts w:ascii="Times New Roman" w:hAnsi="Times New Roman" w:cs="Times New Roman" w:hint="eastAsia"/>
        </w:rPr>
        <w:t>p</w:t>
      </w:r>
      <w:r w:rsidRPr="00CA7A67">
        <w:rPr>
          <w:rFonts w:ascii="Times New Roman" w:hAnsi="Times New Roman" w:cs="Times New Roman"/>
        </w:rPr>
        <w:t>aragraph</w:t>
      </w:r>
      <w:r w:rsidR="00ED344B" w:rsidRPr="00CA7A67">
        <w:rPr>
          <w:rFonts w:ascii="Times New Roman" w:hAnsi="Times New Roman" w:cs="Times New Roman"/>
        </w:rPr>
        <w:t>s</w:t>
      </w:r>
      <w:r w:rsidRPr="00CA7A67">
        <w:rPr>
          <w:rFonts w:ascii="Times New Roman" w:hAnsi="Times New Roman" w:cs="Times New Roman"/>
        </w:rPr>
        <w:t xml:space="preserve"> 41 and 47, Japan believes it is </w:t>
      </w:r>
      <w:r w:rsidR="004E4A50" w:rsidRPr="00CA7A67">
        <w:rPr>
          <w:rFonts w:ascii="Times New Roman" w:hAnsi="Times New Roman" w:cs="Times New Roman"/>
        </w:rPr>
        <w:t xml:space="preserve">juveniles’ </w:t>
      </w:r>
      <w:r w:rsidRPr="00CA7A67">
        <w:rPr>
          <w:rFonts w:ascii="Times New Roman" w:hAnsi="Times New Roman" w:cs="Times New Roman"/>
        </w:rPr>
        <w:t xml:space="preserve">high plasticity that justifies the different treatment of juvenile offenders from adults, </w:t>
      </w:r>
      <w:r w:rsidR="004E4A50" w:rsidRPr="00CA7A67">
        <w:rPr>
          <w:rFonts w:ascii="Times New Roman" w:hAnsi="Times New Roman" w:cs="Times New Roman"/>
        </w:rPr>
        <w:t xml:space="preserve">with consideration for </w:t>
      </w:r>
      <w:r w:rsidRPr="00CA7A67">
        <w:rPr>
          <w:rFonts w:ascii="Times New Roman" w:hAnsi="Times New Roman" w:cs="Times New Roman"/>
        </w:rPr>
        <w:t xml:space="preserve">minimizing their risk of reoffending. From this point of view, it is reasonable to apply juvenile justice proceedings for those who are children </w:t>
      </w:r>
      <w:r w:rsidR="0034039C" w:rsidRPr="00CA7A67">
        <w:rPr>
          <w:rFonts w:ascii="Times New Roman" w:hAnsi="Times New Roman" w:cs="Times New Roman"/>
        </w:rPr>
        <w:t xml:space="preserve">at the time of </w:t>
      </w:r>
      <w:r w:rsidRPr="00CA7A67">
        <w:rPr>
          <w:rFonts w:ascii="Times New Roman" w:hAnsi="Times New Roman" w:cs="Times New Roman"/>
        </w:rPr>
        <w:t xml:space="preserve">the proceedings. On the other hand, we must say </w:t>
      </w:r>
      <w:r w:rsidR="00EE444F" w:rsidRPr="00CA7A67">
        <w:rPr>
          <w:rFonts w:ascii="Times New Roman" w:hAnsi="Times New Roman" w:cs="Times New Roman"/>
        </w:rPr>
        <w:t xml:space="preserve">that in criminal proceedings </w:t>
      </w:r>
      <w:r w:rsidRPr="00CA7A67">
        <w:rPr>
          <w:rFonts w:ascii="Times New Roman" w:hAnsi="Times New Roman" w:cs="Times New Roman"/>
        </w:rPr>
        <w:t xml:space="preserve">it is also reasonable to </w:t>
      </w:r>
      <w:r w:rsidR="00EE444F" w:rsidRPr="00CA7A67">
        <w:rPr>
          <w:rFonts w:ascii="Times New Roman" w:hAnsi="Times New Roman" w:cs="Times New Roman"/>
        </w:rPr>
        <w:t xml:space="preserve">consider the extent of juvenile offenders’ blameworthiness in accordance with their immaturity at the time of the </w:t>
      </w:r>
      <w:r w:rsidR="00C03AFD" w:rsidRPr="00CA7A67">
        <w:rPr>
          <w:rFonts w:ascii="Times New Roman" w:hAnsi="Times New Roman" w:cs="Times New Roman"/>
        </w:rPr>
        <w:t>offence</w:t>
      </w:r>
      <w:r w:rsidR="00EE444F" w:rsidRPr="00CA7A67">
        <w:rPr>
          <w:rFonts w:ascii="Times New Roman" w:hAnsi="Times New Roman" w:cs="Times New Roman"/>
        </w:rPr>
        <w:t xml:space="preserve"> </w:t>
      </w:r>
      <w:r w:rsidR="0084200E" w:rsidRPr="00CA7A67">
        <w:rPr>
          <w:rFonts w:ascii="Times New Roman" w:hAnsi="Times New Roman" w:cs="Times New Roman"/>
        </w:rPr>
        <w:t>and mitigate</w:t>
      </w:r>
      <w:r w:rsidR="00EE444F" w:rsidRPr="00CA7A67">
        <w:rPr>
          <w:rFonts w:ascii="Times New Roman" w:hAnsi="Times New Roman" w:cs="Times New Roman"/>
        </w:rPr>
        <w:t xml:space="preserve"> the sentences prescribed</w:t>
      </w:r>
      <w:r w:rsidRPr="00CA7A67">
        <w:rPr>
          <w:rFonts w:ascii="Times New Roman" w:hAnsi="Times New Roman" w:cs="Times New Roman"/>
        </w:rPr>
        <w:t xml:space="preserve">. </w:t>
      </w:r>
    </w:p>
    <w:p w14:paraId="6ABC4ACD" w14:textId="01E89083" w:rsidR="0029168A" w:rsidRPr="00CA7A67" w:rsidRDefault="005458E2" w:rsidP="005458E2">
      <w:pPr>
        <w:ind w:firstLineChars="202" w:firstLine="424"/>
        <w:rPr>
          <w:rFonts w:ascii="Times New Roman" w:hAnsi="Times New Roman" w:cs="Times New Roman"/>
        </w:rPr>
      </w:pPr>
      <w:r w:rsidRPr="00CA7A67">
        <w:rPr>
          <w:rFonts w:ascii="Times New Roman" w:hAnsi="Times New Roman" w:cs="Times New Roman"/>
        </w:rPr>
        <w:t xml:space="preserve">In Japan, whether </w:t>
      </w:r>
      <w:r w:rsidR="00C03AFD" w:rsidRPr="00CA7A67">
        <w:rPr>
          <w:rFonts w:ascii="Times New Roman" w:hAnsi="Times New Roman" w:cs="Times New Roman"/>
        </w:rPr>
        <w:t xml:space="preserve">the case of </w:t>
      </w:r>
      <w:r w:rsidRPr="00CA7A67">
        <w:rPr>
          <w:rFonts w:ascii="Times New Roman" w:hAnsi="Times New Roman" w:cs="Times New Roman"/>
        </w:rPr>
        <w:t>a juvenile offender is d</w:t>
      </w:r>
      <w:r w:rsidR="00C03AFD" w:rsidRPr="00CA7A67">
        <w:rPr>
          <w:rFonts w:ascii="Times New Roman" w:hAnsi="Times New Roman" w:cs="Times New Roman"/>
        </w:rPr>
        <w:t xml:space="preserve">ealt with </w:t>
      </w:r>
      <w:r w:rsidRPr="00CA7A67">
        <w:rPr>
          <w:rFonts w:ascii="Times New Roman" w:hAnsi="Times New Roman" w:cs="Times New Roman"/>
        </w:rPr>
        <w:t xml:space="preserve">under </w:t>
      </w:r>
      <w:r w:rsidR="001E1110" w:rsidRPr="00CA7A67">
        <w:rPr>
          <w:rFonts w:ascii="Times New Roman" w:hAnsi="Times New Roman" w:cs="Times New Roman"/>
        </w:rPr>
        <w:t xml:space="preserve">the </w:t>
      </w:r>
      <w:r w:rsidRPr="00CA7A67">
        <w:rPr>
          <w:rFonts w:ascii="Times New Roman" w:hAnsi="Times New Roman" w:cs="Times New Roman"/>
        </w:rPr>
        <w:t xml:space="preserve">juvenile justice system or criminal justice system is subject to the </w:t>
      </w:r>
      <w:r w:rsidR="00844BFC" w:rsidRPr="00CA7A67">
        <w:rPr>
          <w:rFonts w:ascii="Times New Roman" w:hAnsi="Times New Roman" w:cs="Times New Roman"/>
        </w:rPr>
        <w:t xml:space="preserve">offender’s </w:t>
      </w:r>
      <w:r w:rsidRPr="00CA7A67">
        <w:rPr>
          <w:rFonts w:ascii="Times New Roman" w:hAnsi="Times New Roman" w:cs="Times New Roman"/>
        </w:rPr>
        <w:t>age at the time of the disposition, rather than at the time of the commission</w:t>
      </w:r>
      <w:r w:rsidR="00C03AFD" w:rsidRPr="00CA7A67">
        <w:rPr>
          <w:rFonts w:ascii="Times New Roman" w:hAnsi="Times New Roman" w:cs="Times New Roman"/>
        </w:rPr>
        <w:t xml:space="preserve"> of the offence</w:t>
      </w:r>
      <w:r w:rsidRPr="00CA7A67">
        <w:rPr>
          <w:rFonts w:ascii="Times New Roman" w:hAnsi="Times New Roman" w:cs="Times New Roman"/>
        </w:rPr>
        <w:t xml:space="preserve">. When a juvenile under the juvenile protective measure </w:t>
      </w:r>
      <w:r w:rsidR="009F3408" w:rsidRPr="00CA7A67">
        <w:rPr>
          <w:rFonts w:ascii="Times New Roman" w:hAnsi="Times New Roman" w:cs="Times New Roman"/>
        </w:rPr>
        <w:t>becomes</w:t>
      </w:r>
      <w:r w:rsidRPr="00CA7A67">
        <w:rPr>
          <w:rFonts w:ascii="Times New Roman" w:hAnsi="Times New Roman" w:cs="Times New Roman"/>
        </w:rPr>
        <w:t xml:space="preserve"> an adult, the protective measure will be, in principle, discontinued. However, for offenders who need further treatment through protective measures, such treatment may be extended, even after they become adults.</w:t>
      </w:r>
    </w:p>
    <w:p w14:paraId="548E95CE" w14:textId="77777777" w:rsidR="005458E2" w:rsidRPr="00CA7A67" w:rsidRDefault="005458E2" w:rsidP="005458E2">
      <w:pPr>
        <w:ind w:firstLineChars="202" w:firstLine="424"/>
        <w:rPr>
          <w:rFonts w:ascii="Times New Roman" w:hAnsi="Times New Roman" w:cs="Times New Roman"/>
        </w:rPr>
      </w:pPr>
    </w:p>
    <w:p w14:paraId="7D15D8EC" w14:textId="77777777" w:rsidR="0029168A" w:rsidRPr="00CA7A67" w:rsidRDefault="0029168A" w:rsidP="005B2292">
      <w:pPr>
        <w:rPr>
          <w:rFonts w:ascii="Times New Roman" w:hAnsi="Times New Roman" w:cs="Times New Roman"/>
        </w:rPr>
      </w:pPr>
      <w:r w:rsidRPr="00CA7A67">
        <w:rPr>
          <w:rFonts w:ascii="Times New Roman" w:hAnsi="Times New Roman" w:cs="Times New Roman" w:hint="eastAsia"/>
        </w:rPr>
        <w:t xml:space="preserve">3. </w:t>
      </w:r>
      <w:r w:rsidR="005B2292" w:rsidRPr="00CA7A67">
        <w:rPr>
          <w:rFonts w:ascii="Times New Roman" w:hAnsi="Times New Roman" w:cs="Times New Roman" w:hint="eastAsia"/>
        </w:rPr>
        <w:t>Legal or Other Appropriate Assistance</w:t>
      </w:r>
    </w:p>
    <w:p w14:paraId="4A2FD4D0" w14:textId="77777777" w:rsidR="0029168A" w:rsidRPr="00CA7A67" w:rsidRDefault="0029168A" w:rsidP="005B2292">
      <w:pPr>
        <w:ind w:firstLineChars="202" w:firstLine="424"/>
        <w:rPr>
          <w:rFonts w:ascii="Times New Roman" w:hAnsi="Times New Roman" w:cs="Times New Roman"/>
        </w:rPr>
      </w:pPr>
    </w:p>
    <w:p w14:paraId="28040BCD" w14:textId="1FB36442" w:rsidR="0029168A" w:rsidRPr="00CA7A67" w:rsidRDefault="005458E2" w:rsidP="005458E2">
      <w:pPr>
        <w:ind w:firstLineChars="202" w:firstLine="424"/>
        <w:rPr>
          <w:rFonts w:ascii="Times New Roman" w:hAnsi="Times New Roman" w:cs="Times New Roman"/>
        </w:rPr>
      </w:pPr>
      <w:r w:rsidRPr="00CA7A67">
        <w:rPr>
          <w:rFonts w:ascii="Times New Roman" w:hAnsi="Times New Roman" w:cs="Times New Roman"/>
        </w:rPr>
        <w:t xml:space="preserve">With regard to </w:t>
      </w:r>
      <w:r w:rsidR="00341FB5" w:rsidRPr="00CA7A67">
        <w:rPr>
          <w:rFonts w:ascii="Times New Roman" w:hAnsi="Times New Roman" w:cs="Times New Roman" w:hint="eastAsia"/>
        </w:rPr>
        <w:t>p</w:t>
      </w:r>
      <w:r w:rsidRPr="00CA7A67">
        <w:rPr>
          <w:rFonts w:ascii="Times New Roman" w:hAnsi="Times New Roman" w:cs="Times New Roman"/>
        </w:rPr>
        <w:t xml:space="preserve">aragraph 62, </w:t>
      </w:r>
      <w:r w:rsidR="00341FB5" w:rsidRPr="00CA7A67">
        <w:rPr>
          <w:rFonts w:ascii="Times New Roman" w:hAnsi="Times New Roman" w:cs="Times New Roman" w:hint="eastAsia"/>
        </w:rPr>
        <w:t xml:space="preserve">the Government of </w:t>
      </w:r>
      <w:r w:rsidRPr="00CA7A67">
        <w:rPr>
          <w:rFonts w:ascii="Times New Roman" w:hAnsi="Times New Roman" w:cs="Times New Roman"/>
        </w:rPr>
        <w:t xml:space="preserve">Japan understands the necessity and usefulness of court-funded legal representation </w:t>
      </w:r>
      <w:r w:rsidR="006B148D" w:rsidRPr="00CA7A67">
        <w:rPr>
          <w:rFonts w:ascii="Times New Roman" w:hAnsi="Times New Roman" w:cs="Times New Roman"/>
        </w:rPr>
        <w:t xml:space="preserve">for </w:t>
      </w:r>
      <w:r w:rsidRPr="00CA7A67">
        <w:rPr>
          <w:rFonts w:ascii="Times New Roman" w:hAnsi="Times New Roman" w:cs="Times New Roman"/>
        </w:rPr>
        <w:t>children</w:t>
      </w:r>
      <w:r w:rsidR="00B227CC" w:rsidRPr="00CA7A67">
        <w:rPr>
          <w:rFonts w:ascii="Times New Roman" w:hAnsi="Times New Roman" w:cs="Times New Roman" w:hint="eastAsia"/>
        </w:rPr>
        <w:t xml:space="preserve"> in juvenile cases</w:t>
      </w:r>
      <w:r w:rsidR="00341FB5" w:rsidRPr="00CA7A67">
        <w:rPr>
          <w:rFonts w:ascii="Times New Roman" w:hAnsi="Times New Roman" w:cs="Times New Roman" w:hint="eastAsia"/>
        </w:rPr>
        <w:t>.</w:t>
      </w:r>
      <w:r w:rsidRPr="00CA7A67">
        <w:rPr>
          <w:rFonts w:ascii="Times New Roman" w:hAnsi="Times New Roman" w:cs="Times New Roman"/>
        </w:rPr>
        <w:t xml:space="preserve"> </w:t>
      </w:r>
      <w:r w:rsidR="00341FB5" w:rsidRPr="00CA7A67">
        <w:rPr>
          <w:rFonts w:ascii="Times New Roman" w:hAnsi="Times New Roman" w:cs="Times New Roman" w:hint="eastAsia"/>
        </w:rPr>
        <w:t xml:space="preserve">Having said that, </w:t>
      </w:r>
      <w:r w:rsidR="00674436" w:rsidRPr="00CA7A67">
        <w:rPr>
          <w:rFonts w:ascii="Times New Roman" w:hAnsi="Times New Roman" w:cs="Times New Roman"/>
        </w:rPr>
        <w:t>provi</w:t>
      </w:r>
      <w:r w:rsidR="00674436" w:rsidRPr="00CA7A67">
        <w:rPr>
          <w:rFonts w:ascii="Times New Roman" w:hAnsi="Times New Roman" w:cs="Times New Roman" w:hint="eastAsia"/>
        </w:rPr>
        <w:t>sion of</w:t>
      </w:r>
      <w:r w:rsidR="00674436" w:rsidRPr="00CA7A67">
        <w:rPr>
          <w:rFonts w:ascii="Times New Roman" w:hAnsi="Times New Roman" w:cs="Times New Roman"/>
        </w:rPr>
        <w:t xml:space="preserve"> court-funded legal representation </w:t>
      </w:r>
      <w:r w:rsidR="006B148D" w:rsidRPr="00CA7A67">
        <w:rPr>
          <w:rFonts w:ascii="Times New Roman" w:hAnsi="Times New Roman" w:cs="Times New Roman"/>
        </w:rPr>
        <w:t>for</w:t>
      </w:r>
      <w:r w:rsidR="00674436" w:rsidRPr="00CA7A67">
        <w:rPr>
          <w:rFonts w:ascii="Times New Roman" w:hAnsi="Times New Roman" w:cs="Times New Roman"/>
        </w:rPr>
        <w:t xml:space="preserve"> all juvenile cases needs careful consideration </w:t>
      </w:r>
      <w:r w:rsidR="00674436" w:rsidRPr="00CA7A67">
        <w:rPr>
          <w:rFonts w:ascii="Times New Roman" w:hAnsi="Times New Roman" w:cs="Times New Roman" w:hint="eastAsia"/>
        </w:rPr>
        <w:t xml:space="preserve">given </w:t>
      </w:r>
      <w:r w:rsidR="00674436" w:rsidRPr="00CA7A67">
        <w:rPr>
          <w:rFonts w:ascii="Times New Roman" w:hAnsi="Times New Roman" w:cs="Times New Roman"/>
        </w:rPr>
        <w:t xml:space="preserve">the </w:t>
      </w:r>
      <w:r w:rsidR="004B4601" w:rsidRPr="00CA7A67">
        <w:rPr>
          <w:rFonts w:ascii="Times New Roman" w:hAnsi="Times New Roman" w:cs="Times New Roman"/>
        </w:rPr>
        <w:t>importance of</w:t>
      </w:r>
      <w:r w:rsidRPr="00CA7A67">
        <w:rPr>
          <w:rFonts w:ascii="Times New Roman" w:hAnsi="Times New Roman" w:cs="Times New Roman"/>
        </w:rPr>
        <w:t xml:space="preserve"> </w:t>
      </w:r>
      <w:r w:rsidR="00674436" w:rsidRPr="00CA7A67">
        <w:rPr>
          <w:rFonts w:ascii="Times New Roman" w:hAnsi="Times New Roman" w:cs="Times New Roman" w:hint="eastAsia"/>
        </w:rPr>
        <w:t>gain</w:t>
      </w:r>
      <w:r w:rsidR="004B4601" w:rsidRPr="00CA7A67">
        <w:rPr>
          <w:rFonts w:ascii="Times New Roman" w:hAnsi="Times New Roman" w:cs="Times New Roman"/>
        </w:rPr>
        <w:t>ing</w:t>
      </w:r>
      <w:r w:rsidR="00674436" w:rsidRPr="00CA7A67">
        <w:rPr>
          <w:rFonts w:ascii="Times New Roman" w:hAnsi="Times New Roman" w:cs="Times New Roman" w:hint="eastAsia"/>
        </w:rPr>
        <w:t xml:space="preserve"> </w:t>
      </w:r>
      <w:r w:rsidR="00674436" w:rsidRPr="00CA7A67">
        <w:rPr>
          <w:rFonts w:ascii="Times New Roman" w:hAnsi="Times New Roman" w:cs="Times New Roman"/>
        </w:rPr>
        <w:t>the broad support of</w:t>
      </w:r>
      <w:r w:rsidR="00674436" w:rsidRPr="00CA7A67">
        <w:rPr>
          <w:rFonts w:ascii="Times New Roman" w:hAnsi="Times New Roman" w:cs="Times New Roman" w:hint="eastAsia"/>
        </w:rPr>
        <w:t xml:space="preserve"> the people of Japan</w:t>
      </w:r>
      <w:r w:rsidR="004B4601" w:rsidRPr="00CA7A67">
        <w:rPr>
          <w:rFonts w:ascii="Times New Roman" w:hAnsi="Times New Roman" w:cs="Times New Roman"/>
        </w:rPr>
        <w:t xml:space="preserve"> at a time when</w:t>
      </w:r>
      <w:r w:rsidR="004B4601" w:rsidRPr="00CA7A67">
        <w:rPr>
          <w:rFonts w:ascii="Times New Roman" w:hAnsi="Times New Roman" w:cs="Times New Roman" w:hint="eastAsia"/>
        </w:rPr>
        <w:t xml:space="preserve"> budgetary resources </w:t>
      </w:r>
      <w:r w:rsidR="004B4601" w:rsidRPr="00CA7A67">
        <w:rPr>
          <w:rFonts w:ascii="Times New Roman" w:hAnsi="Times New Roman" w:cs="Times New Roman"/>
        </w:rPr>
        <w:t>are limited</w:t>
      </w:r>
      <w:r w:rsidRPr="00CA7A67">
        <w:rPr>
          <w:rFonts w:ascii="Times New Roman" w:hAnsi="Times New Roman" w:cs="Times New Roman"/>
        </w:rPr>
        <w:t>.</w:t>
      </w:r>
    </w:p>
    <w:p w14:paraId="3E4581F4" w14:textId="77777777" w:rsidR="005B2292" w:rsidRPr="00CA7A67" w:rsidRDefault="005B2292" w:rsidP="005B2292">
      <w:pPr>
        <w:ind w:firstLineChars="202" w:firstLine="424"/>
        <w:rPr>
          <w:rFonts w:ascii="Times New Roman" w:hAnsi="Times New Roman" w:cs="Times New Roman"/>
        </w:rPr>
      </w:pPr>
    </w:p>
    <w:p w14:paraId="0B973640" w14:textId="77777777" w:rsidR="005B2292" w:rsidRPr="00CA7A67" w:rsidRDefault="005B2292" w:rsidP="005B2292">
      <w:pPr>
        <w:rPr>
          <w:rFonts w:ascii="Times New Roman" w:hAnsi="Times New Roman" w:cs="Times New Roman"/>
        </w:rPr>
      </w:pPr>
      <w:r w:rsidRPr="00CA7A67">
        <w:rPr>
          <w:rFonts w:ascii="Times New Roman" w:hAnsi="Times New Roman" w:cs="Times New Roman" w:hint="eastAsia"/>
        </w:rPr>
        <w:t>4. Procedural Rights</w:t>
      </w:r>
    </w:p>
    <w:p w14:paraId="4308E91A" w14:textId="77777777" w:rsidR="005B2292" w:rsidRPr="00CA7A67" w:rsidRDefault="005B2292" w:rsidP="005B2292">
      <w:pPr>
        <w:ind w:firstLineChars="202" w:firstLine="424"/>
        <w:rPr>
          <w:rFonts w:ascii="Times New Roman" w:hAnsi="Times New Roman" w:cs="Times New Roman"/>
        </w:rPr>
      </w:pPr>
    </w:p>
    <w:p w14:paraId="47E35898" w14:textId="420ADD88" w:rsidR="005B2292" w:rsidRPr="005B2292" w:rsidRDefault="005458E2" w:rsidP="005458E2">
      <w:pPr>
        <w:ind w:firstLineChars="202" w:firstLine="424"/>
        <w:rPr>
          <w:rFonts w:ascii="Times New Roman" w:hAnsi="Times New Roman" w:cs="Times New Roman"/>
        </w:rPr>
      </w:pPr>
      <w:r w:rsidRPr="00CA7A67">
        <w:rPr>
          <w:rFonts w:ascii="Times New Roman" w:hAnsi="Times New Roman" w:cs="Times New Roman"/>
        </w:rPr>
        <w:t xml:space="preserve">With regard to </w:t>
      </w:r>
      <w:r w:rsidR="00341FB5" w:rsidRPr="00CA7A67">
        <w:rPr>
          <w:rFonts w:ascii="Times New Roman" w:hAnsi="Times New Roman" w:cs="Times New Roman" w:hint="eastAsia"/>
        </w:rPr>
        <w:t>p</w:t>
      </w:r>
      <w:r w:rsidRPr="00CA7A67">
        <w:rPr>
          <w:rFonts w:ascii="Times New Roman" w:hAnsi="Times New Roman" w:cs="Times New Roman"/>
        </w:rPr>
        <w:t xml:space="preserve">aragraph 101, whether deprivation of liberty should be used </w:t>
      </w:r>
      <w:r w:rsidR="009F3408" w:rsidRPr="00CA7A67">
        <w:rPr>
          <w:rFonts w:ascii="Times New Roman" w:hAnsi="Times New Roman" w:cs="Times New Roman"/>
        </w:rPr>
        <w:t xml:space="preserve">in the case of </w:t>
      </w:r>
      <w:r w:rsidRPr="00CA7A67">
        <w:rPr>
          <w:rFonts w:ascii="Times New Roman" w:hAnsi="Times New Roman" w:cs="Times New Roman"/>
        </w:rPr>
        <w:t>children depends on the content of the disposition and the treatment as well as the character of the juvenile offender. From this point of view, it is not appropriate to set an inflexible age limit for the use of deprivation of liberty.</w:t>
      </w:r>
    </w:p>
    <w:sectPr w:rsidR="005B2292" w:rsidRPr="005B2292">
      <w:footerReference w:type="default" r:id="rId8"/>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C0D2C8" w15:done="0"/>
  <w15:commentEx w15:paraId="36D4F26B" w15:done="0"/>
  <w15:commentEx w15:paraId="27B4014D" w15:done="0"/>
  <w15:commentEx w15:paraId="5FD1285C" w15:done="0"/>
  <w15:commentEx w15:paraId="60474AF4" w15:done="0"/>
  <w15:commentEx w15:paraId="5DB234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5F65D" w14:textId="77777777" w:rsidR="00877E39" w:rsidRDefault="00877E39" w:rsidP="009C7966">
      <w:r>
        <w:separator/>
      </w:r>
    </w:p>
  </w:endnote>
  <w:endnote w:type="continuationSeparator" w:id="0">
    <w:p w14:paraId="59D34AD3" w14:textId="77777777" w:rsidR="00877E39" w:rsidRDefault="00877E39" w:rsidP="009C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88496"/>
      <w:docPartObj>
        <w:docPartGallery w:val="Page Numbers (Bottom of Page)"/>
        <w:docPartUnique/>
      </w:docPartObj>
    </w:sdtPr>
    <w:sdtEndPr/>
    <w:sdtContent>
      <w:p w14:paraId="0FFB9224" w14:textId="77777777" w:rsidR="005B2292" w:rsidRDefault="005B2292">
        <w:pPr>
          <w:pStyle w:val="a5"/>
          <w:jc w:val="center"/>
        </w:pPr>
        <w:r>
          <w:fldChar w:fldCharType="begin"/>
        </w:r>
        <w:r>
          <w:instrText>PAGE   \* MERGEFORMAT</w:instrText>
        </w:r>
        <w:r>
          <w:fldChar w:fldCharType="separate"/>
        </w:r>
        <w:r w:rsidR="00E5452B" w:rsidRPr="00E5452B">
          <w:rPr>
            <w:noProof/>
            <w:lang w:val="ja-JP"/>
          </w:rPr>
          <w:t>1</w:t>
        </w:r>
        <w:r>
          <w:fldChar w:fldCharType="end"/>
        </w:r>
      </w:p>
    </w:sdtContent>
  </w:sdt>
  <w:p w14:paraId="41222660" w14:textId="77777777" w:rsidR="005B2292" w:rsidRDefault="005B22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5C84B" w14:textId="77777777" w:rsidR="00877E39" w:rsidRDefault="00877E39" w:rsidP="009C7966">
      <w:r>
        <w:separator/>
      </w:r>
    </w:p>
  </w:footnote>
  <w:footnote w:type="continuationSeparator" w:id="0">
    <w:p w14:paraId="0BCA9FB5" w14:textId="77777777" w:rsidR="00877E39" w:rsidRDefault="00877E39" w:rsidP="009C796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ONEY DAVID">
    <w15:presenceInfo w15:providerId="None" w15:userId="MOONEY 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C8"/>
    <w:rsid w:val="00006C74"/>
    <w:rsid w:val="00007973"/>
    <w:rsid w:val="000157E6"/>
    <w:rsid w:val="00024DA7"/>
    <w:rsid w:val="00162F93"/>
    <w:rsid w:val="00175711"/>
    <w:rsid w:val="0019006C"/>
    <w:rsid w:val="00192777"/>
    <w:rsid w:val="001E1110"/>
    <w:rsid w:val="00254CC8"/>
    <w:rsid w:val="0029168A"/>
    <w:rsid w:val="002C0530"/>
    <w:rsid w:val="0034039C"/>
    <w:rsid w:val="00341FB5"/>
    <w:rsid w:val="003661B6"/>
    <w:rsid w:val="003C08EA"/>
    <w:rsid w:val="004100C0"/>
    <w:rsid w:val="0041722C"/>
    <w:rsid w:val="00441D7D"/>
    <w:rsid w:val="004B4601"/>
    <w:rsid w:val="004E4A50"/>
    <w:rsid w:val="00532A92"/>
    <w:rsid w:val="005458E2"/>
    <w:rsid w:val="005B2292"/>
    <w:rsid w:val="006314E2"/>
    <w:rsid w:val="00641540"/>
    <w:rsid w:val="00674436"/>
    <w:rsid w:val="00691A9D"/>
    <w:rsid w:val="006B148D"/>
    <w:rsid w:val="006C1FB1"/>
    <w:rsid w:val="006D45CD"/>
    <w:rsid w:val="006D7043"/>
    <w:rsid w:val="006F70DA"/>
    <w:rsid w:val="00710123"/>
    <w:rsid w:val="00737647"/>
    <w:rsid w:val="007727A0"/>
    <w:rsid w:val="007A3B4C"/>
    <w:rsid w:val="007F67DC"/>
    <w:rsid w:val="0084200E"/>
    <w:rsid w:val="00844BFC"/>
    <w:rsid w:val="00854189"/>
    <w:rsid w:val="008543BD"/>
    <w:rsid w:val="00877E39"/>
    <w:rsid w:val="00884B81"/>
    <w:rsid w:val="008C381E"/>
    <w:rsid w:val="008E2810"/>
    <w:rsid w:val="00936234"/>
    <w:rsid w:val="009A5B08"/>
    <w:rsid w:val="009B5E70"/>
    <w:rsid w:val="009C7966"/>
    <w:rsid w:val="009F1D53"/>
    <w:rsid w:val="009F3408"/>
    <w:rsid w:val="00A55F1A"/>
    <w:rsid w:val="00A75D49"/>
    <w:rsid w:val="00A82E48"/>
    <w:rsid w:val="00AA4303"/>
    <w:rsid w:val="00B033FD"/>
    <w:rsid w:val="00B227CC"/>
    <w:rsid w:val="00B51595"/>
    <w:rsid w:val="00B637AD"/>
    <w:rsid w:val="00B90F2E"/>
    <w:rsid w:val="00BB6B21"/>
    <w:rsid w:val="00C03AFD"/>
    <w:rsid w:val="00C21858"/>
    <w:rsid w:val="00C2352B"/>
    <w:rsid w:val="00C939D2"/>
    <w:rsid w:val="00CA7A67"/>
    <w:rsid w:val="00CC3EE8"/>
    <w:rsid w:val="00D60BD2"/>
    <w:rsid w:val="00DB2321"/>
    <w:rsid w:val="00DB6414"/>
    <w:rsid w:val="00DB6D91"/>
    <w:rsid w:val="00DC26D5"/>
    <w:rsid w:val="00DF7EF3"/>
    <w:rsid w:val="00E31BCF"/>
    <w:rsid w:val="00E5452B"/>
    <w:rsid w:val="00E808D4"/>
    <w:rsid w:val="00EB67C8"/>
    <w:rsid w:val="00EC181E"/>
    <w:rsid w:val="00ED344B"/>
    <w:rsid w:val="00EE444F"/>
    <w:rsid w:val="00FF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E4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966"/>
    <w:pPr>
      <w:tabs>
        <w:tab w:val="center" w:pos="4252"/>
        <w:tab w:val="right" w:pos="8504"/>
      </w:tabs>
      <w:snapToGrid w:val="0"/>
    </w:pPr>
  </w:style>
  <w:style w:type="character" w:customStyle="1" w:styleId="a4">
    <w:name w:val="ヘッダー (文字)"/>
    <w:basedOn w:val="a0"/>
    <w:link w:val="a3"/>
    <w:uiPriority w:val="99"/>
    <w:rsid w:val="009C7966"/>
  </w:style>
  <w:style w:type="paragraph" w:styleId="a5">
    <w:name w:val="footer"/>
    <w:basedOn w:val="a"/>
    <w:link w:val="a6"/>
    <w:uiPriority w:val="99"/>
    <w:unhideWhenUsed/>
    <w:rsid w:val="009C7966"/>
    <w:pPr>
      <w:tabs>
        <w:tab w:val="center" w:pos="4252"/>
        <w:tab w:val="right" w:pos="8504"/>
      </w:tabs>
      <w:snapToGrid w:val="0"/>
    </w:pPr>
  </w:style>
  <w:style w:type="character" w:customStyle="1" w:styleId="a6">
    <w:name w:val="フッター (文字)"/>
    <w:basedOn w:val="a0"/>
    <w:link w:val="a5"/>
    <w:uiPriority w:val="99"/>
    <w:rsid w:val="009C7966"/>
  </w:style>
  <w:style w:type="paragraph" w:styleId="a7">
    <w:name w:val="Balloon Text"/>
    <w:basedOn w:val="a"/>
    <w:link w:val="a8"/>
    <w:uiPriority w:val="99"/>
    <w:semiHidden/>
    <w:unhideWhenUsed/>
    <w:rsid w:val="00532A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2A9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E1110"/>
    <w:rPr>
      <w:sz w:val="16"/>
      <w:szCs w:val="16"/>
    </w:rPr>
  </w:style>
  <w:style w:type="paragraph" w:styleId="aa">
    <w:name w:val="annotation text"/>
    <w:basedOn w:val="a"/>
    <w:link w:val="ab"/>
    <w:uiPriority w:val="99"/>
    <w:unhideWhenUsed/>
    <w:rsid w:val="001E1110"/>
    <w:rPr>
      <w:sz w:val="20"/>
      <w:szCs w:val="20"/>
    </w:rPr>
  </w:style>
  <w:style w:type="character" w:customStyle="1" w:styleId="ab">
    <w:name w:val="コメント文字列 (文字)"/>
    <w:basedOn w:val="a0"/>
    <w:link w:val="aa"/>
    <w:uiPriority w:val="99"/>
    <w:rsid w:val="001E1110"/>
    <w:rPr>
      <w:sz w:val="20"/>
      <w:szCs w:val="20"/>
    </w:rPr>
  </w:style>
  <w:style w:type="paragraph" w:styleId="ac">
    <w:name w:val="annotation subject"/>
    <w:basedOn w:val="aa"/>
    <w:next w:val="aa"/>
    <w:link w:val="ad"/>
    <w:uiPriority w:val="99"/>
    <w:semiHidden/>
    <w:unhideWhenUsed/>
    <w:rsid w:val="001E1110"/>
    <w:rPr>
      <w:b/>
      <w:bCs/>
    </w:rPr>
  </w:style>
  <w:style w:type="character" w:customStyle="1" w:styleId="ad">
    <w:name w:val="コメント内容 (文字)"/>
    <w:basedOn w:val="ab"/>
    <w:link w:val="ac"/>
    <w:uiPriority w:val="99"/>
    <w:semiHidden/>
    <w:rsid w:val="001E1110"/>
    <w:rPr>
      <w:b/>
      <w:bCs/>
      <w:sz w:val="20"/>
      <w:szCs w:val="20"/>
    </w:rPr>
  </w:style>
  <w:style w:type="paragraph" w:styleId="ae">
    <w:name w:val="Revision"/>
    <w:hidden/>
    <w:uiPriority w:val="99"/>
    <w:semiHidden/>
    <w:rsid w:val="00936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966"/>
    <w:pPr>
      <w:tabs>
        <w:tab w:val="center" w:pos="4252"/>
        <w:tab w:val="right" w:pos="8504"/>
      </w:tabs>
      <w:snapToGrid w:val="0"/>
    </w:pPr>
  </w:style>
  <w:style w:type="character" w:customStyle="1" w:styleId="a4">
    <w:name w:val="ヘッダー (文字)"/>
    <w:basedOn w:val="a0"/>
    <w:link w:val="a3"/>
    <w:uiPriority w:val="99"/>
    <w:rsid w:val="009C7966"/>
  </w:style>
  <w:style w:type="paragraph" w:styleId="a5">
    <w:name w:val="footer"/>
    <w:basedOn w:val="a"/>
    <w:link w:val="a6"/>
    <w:uiPriority w:val="99"/>
    <w:unhideWhenUsed/>
    <w:rsid w:val="009C7966"/>
    <w:pPr>
      <w:tabs>
        <w:tab w:val="center" w:pos="4252"/>
        <w:tab w:val="right" w:pos="8504"/>
      </w:tabs>
      <w:snapToGrid w:val="0"/>
    </w:pPr>
  </w:style>
  <w:style w:type="character" w:customStyle="1" w:styleId="a6">
    <w:name w:val="フッター (文字)"/>
    <w:basedOn w:val="a0"/>
    <w:link w:val="a5"/>
    <w:uiPriority w:val="99"/>
    <w:rsid w:val="009C7966"/>
  </w:style>
  <w:style w:type="paragraph" w:styleId="a7">
    <w:name w:val="Balloon Text"/>
    <w:basedOn w:val="a"/>
    <w:link w:val="a8"/>
    <w:uiPriority w:val="99"/>
    <w:semiHidden/>
    <w:unhideWhenUsed/>
    <w:rsid w:val="00532A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2A9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E1110"/>
    <w:rPr>
      <w:sz w:val="16"/>
      <w:szCs w:val="16"/>
    </w:rPr>
  </w:style>
  <w:style w:type="paragraph" w:styleId="aa">
    <w:name w:val="annotation text"/>
    <w:basedOn w:val="a"/>
    <w:link w:val="ab"/>
    <w:uiPriority w:val="99"/>
    <w:unhideWhenUsed/>
    <w:rsid w:val="001E1110"/>
    <w:rPr>
      <w:sz w:val="20"/>
      <w:szCs w:val="20"/>
    </w:rPr>
  </w:style>
  <w:style w:type="character" w:customStyle="1" w:styleId="ab">
    <w:name w:val="コメント文字列 (文字)"/>
    <w:basedOn w:val="a0"/>
    <w:link w:val="aa"/>
    <w:uiPriority w:val="99"/>
    <w:rsid w:val="001E1110"/>
    <w:rPr>
      <w:sz w:val="20"/>
      <w:szCs w:val="20"/>
    </w:rPr>
  </w:style>
  <w:style w:type="paragraph" w:styleId="ac">
    <w:name w:val="annotation subject"/>
    <w:basedOn w:val="aa"/>
    <w:next w:val="aa"/>
    <w:link w:val="ad"/>
    <w:uiPriority w:val="99"/>
    <w:semiHidden/>
    <w:unhideWhenUsed/>
    <w:rsid w:val="001E1110"/>
    <w:rPr>
      <w:b/>
      <w:bCs/>
    </w:rPr>
  </w:style>
  <w:style w:type="character" w:customStyle="1" w:styleId="ad">
    <w:name w:val="コメント内容 (文字)"/>
    <w:basedOn w:val="ab"/>
    <w:link w:val="ac"/>
    <w:uiPriority w:val="99"/>
    <w:semiHidden/>
    <w:rsid w:val="001E1110"/>
    <w:rPr>
      <w:b/>
      <w:bCs/>
      <w:sz w:val="20"/>
      <w:szCs w:val="20"/>
    </w:rPr>
  </w:style>
  <w:style w:type="paragraph" w:styleId="ae">
    <w:name w:val="Revision"/>
    <w:hidden/>
    <w:uiPriority w:val="99"/>
    <w:semiHidden/>
    <w:rsid w:val="0093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990186">
      <w:bodyDiv w:val="1"/>
      <w:marLeft w:val="0"/>
      <w:marRight w:val="0"/>
      <w:marTop w:val="0"/>
      <w:marBottom w:val="0"/>
      <w:divBdr>
        <w:top w:val="none" w:sz="0" w:space="0" w:color="auto"/>
        <w:left w:val="none" w:sz="0" w:space="0" w:color="auto"/>
        <w:bottom w:val="none" w:sz="0" w:space="0" w:color="auto"/>
        <w:right w:val="none" w:sz="0" w:space="0" w:color="auto"/>
      </w:divBdr>
    </w:div>
    <w:div w:id="18911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DE47265E-4448-4333-80F1-34DAB548320F}">
  <ds:schemaRefs>
    <ds:schemaRef ds:uri="http://schemas.openxmlformats.org/officeDocument/2006/bibliography"/>
  </ds:schemaRefs>
</ds:datastoreItem>
</file>

<file path=customXml/itemProps2.xml><?xml version="1.0" encoding="utf-8"?>
<ds:datastoreItem xmlns:ds="http://schemas.openxmlformats.org/officeDocument/2006/customXml" ds:itemID="{90B2F2C4-0845-48F2-9CC7-57C533D9C622}"/>
</file>

<file path=customXml/itemProps3.xml><?xml version="1.0" encoding="utf-8"?>
<ds:datastoreItem xmlns:ds="http://schemas.openxmlformats.org/officeDocument/2006/customXml" ds:itemID="{31723C14-BAFA-415F-B421-F591B66C64CB}"/>
</file>

<file path=customXml/itemProps4.xml><?xml version="1.0" encoding="utf-8"?>
<ds:datastoreItem xmlns:ds="http://schemas.openxmlformats.org/officeDocument/2006/customXml" ds:itemID="{33736C54-86D8-4CE5-8858-610B1D16DFED}"/>
</file>

<file path=docProps/app.xml><?xml version="1.0" encoding="utf-8"?>
<Properties xmlns="http://schemas.openxmlformats.org/officeDocument/2006/extended-properties" xmlns:vt="http://schemas.openxmlformats.org/officeDocument/2006/docPropsVTypes">
  <Template>Normal.dotm</Template>
  <TotalTime>2</TotalTime>
  <Pages>1</Pages>
  <Words>813</Words>
  <Characters>4635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外務省</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人権人道課</dc:creator>
  <cp:lastModifiedBy>情報通信課</cp:lastModifiedBy>
  <cp:revision>4</cp:revision>
  <cp:lastPrinted>2019-01-08T01:04:00Z</cp:lastPrinted>
  <dcterms:created xsi:type="dcterms:W3CDTF">2019-01-08T08:58:00Z</dcterms:created>
  <dcterms:modified xsi:type="dcterms:W3CDTF">2019-01-08T08:59:00Z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