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299" w:rsidRDefault="00E72299" w:rsidP="00E72299">
      <w:pPr>
        <w:spacing w:before="100" w:beforeAutospacing="1" w:after="100" w:afterAutospacing="1" w:line="240" w:lineRule="auto"/>
        <w:rPr>
          <w:rFonts w:ascii="Weissenhof Grotesk Md" w:eastAsia="Times New Roman" w:hAnsi="Weissenhof Grotesk Md" w:cs="Arial"/>
          <w:spacing w:val="40"/>
          <w:szCs w:val="24"/>
          <w:lang w:eastAsia="fr-FR"/>
        </w:rPr>
      </w:pPr>
      <w:r>
        <w:rPr>
          <w:noProof/>
          <w:lang w:eastAsia="fr-FR"/>
        </w:rPr>
        <w:drawing>
          <wp:anchor distT="0" distB="360045" distL="114300" distR="114300" simplePos="0" relativeHeight="251659264" behindDoc="0" locked="1" layoutInCell="1" allowOverlap="0" wp14:anchorId="34BD3A23" wp14:editId="5A6C2096">
            <wp:simplePos x="0" y="0"/>
            <wp:positionH relativeFrom="page">
              <wp:posOffset>309245</wp:posOffset>
            </wp:positionH>
            <wp:positionV relativeFrom="paragraph">
              <wp:posOffset>0</wp:posOffset>
            </wp:positionV>
            <wp:extent cx="2159635" cy="910590"/>
            <wp:effectExtent l="0" t="0" r="0" b="3810"/>
            <wp:wrapTopAndBottom/>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es-fin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635" cy="910590"/>
                    </a:xfrm>
                    <a:prstGeom prst="rect">
                      <a:avLst/>
                    </a:prstGeom>
                  </pic:spPr>
                </pic:pic>
              </a:graphicData>
            </a:graphic>
            <wp14:sizeRelH relativeFrom="margin">
              <wp14:pctWidth>0</wp14:pctWidth>
            </wp14:sizeRelH>
            <wp14:sizeRelV relativeFrom="margin">
              <wp14:pctHeight>0</wp14:pctHeight>
            </wp14:sizeRelV>
          </wp:anchor>
        </w:drawing>
      </w:r>
    </w:p>
    <w:p w:rsidR="00E72299" w:rsidRPr="00E72299" w:rsidRDefault="00E72299" w:rsidP="00E72299">
      <w:pPr>
        <w:spacing w:before="100" w:beforeAutospacing="1" w:after="100" w:afterAutospacing="1" w:line="240" w:lineRule="auto"/>
        <w:jc w:val="center"/>
        <w:rPr>
          <w:rFonts w:ascii="WeissenhofGrotesk-Light" w:eastAsia="Times New Roman" w:hAnsi="WeissenhofGrotesk-Light" w:cs="WeissenhofGrotesk-Light"/>
          <w:color w:val="000000"/>
          <w:sz w:val="20"/>
          <w:szCs w:val="20"/>
          <w:lang w:eastAsia="fr-FR"/>
        </w:rPr>
      </w:pPr>
      <w:r w:rsidRPr="00E72299">
        <w:rPr>
          <w:rFonts w:ascii="WeissenhofGrotesk-Light" w:eastAsia="Times New Roman" w:hAnsi="WeissenhofGrotesk-Light" w:cs="WeissenhofGrotesk-Light"/>
          <w:color w:val="000000"/>
          <w:sz w:val="20"/>
          <w:szCs w:val="20"/>
          <w:lang w:eastAsia="fr-FR"/>
        </w:rPr>
        <w:t>————</w:t>
      </w:r>
    </w:p>
    <w:p w:rsidR="00CC4338" w:rsidRPr="00CC4338" w:rsidRDefault="00CC4338" w:rsidP="00CC4338">
      <w:pPr>
        <w:spacing w:before="100" w:beforeAutospacing="1" w:after="100" w:afterAutospacing="1" w:line="240" w:lineRule="auto"/>
        <w:jc w:val="center"/>
        <w:rPr>
          <w:rFonts w:ascii="Weissenhof Grotesk Md" w:hAnsi="Weissenhof Grotesk Md" w:cs="Arial"/>
          <w:spacing w:val="40"/>
          <w:sz w:val="28"/>
          <w:szCs w:val="28"/>
          <w:lang w:eastAsia="fr-FR"/>
        </w:rPr>
      </w:pPr>
      <w:r w:rsidRPr="00CC4338">
        <w:rPr>
          <w:rFonts w:ascii="Weissenhof Grotesk Md" w:hAnsi="Weissenhof Grotesk Md" w:cs="Arial"/>
          <w:spacing w:val="40"/>
          <w:sz w:val="28"/>
          <w:szCs w:val="28"/>
          <w:lang w:eastAsia="fr-FR"/>
        </w:rPr>
        <w:t>Contribution du Défenseur des droits à l’</w:t>
      </w:r>
      <w:r w:rsidR="00D22DAC">
        <w:rPr>
          <w:rFonts w:ascii="Weissenhof Grotesk Md" w:hAnsi="Weissenhof Grotesk Md" w:cs="Arial"/>
          <w:spacing w:val="40"/>
          <w:sz w:val="28"/>
          <w:szCs w:val="28"/>
          <w:lang w:eastAsia="fr-FR"/>
        </w:rPr>
        <w:t>Observation g</w:t>
      </w:r>
      <w:r w:rsidRPr="00CC4338">
        <w:rPr>
          <w:rFonts w:ascii="Weissenhof Grotesk Md" w:hAnsi="Weissenhof Grotesk Md" w:cs="Arial"/>
          <w:spacing w:val="40"/>
          <w:sz w:val="28"/>
          <w:szCs w:val="28"/>
          <w:lang w:eastAsia="fr-FR"/>
        </w:rPr>
        <w:t xml:space="preserve">énérale du Comité des droits de l’enfant </w:t>
      </w:r>
      <w:r w:rsidR="00D22DAC">
        <w:rPr>
          <w:rFonts w:ascii="Weissenhof Grotesk Md" w:hAnsi="Weissenhof Grotesk Md" w:cs="Arial"/>
          <w:spacing w:val="40"/>
          <w:sz w:val="28"/>
          <w:szCs w:val="28"/>
          <w:lang w:eastAsia="fr-FR"/>
        </w:rPr>
        <w:t>« D</w:t>
      </w:r>
      <w:r w:rsidRPr="00CC4338">
        <w:rPr>
          <w:rFonts w:ascii="Weissenhof Grotesk Md" w:hAnsi="Weissenhof Grotesk Md" w:cs="Arial"/>
          <w:spacing w:val="40"/>
          <w:sz w:val="28"/>
          <w:szCs w:val="28"/>
          <w:lang w:eastAsia="fr-FR"/>
        </w:rPr>
        <w:t>roits de l’enfant dans l’environnement numérique »</w:t>
      </w:r>
    </w:p>
    <w:p w:rsidR="009E5B62" w:rsidRPr="00232319" w:rsidRDefault="00E72299" w:rsidP="00232319">
      <w:pPr>
        <w:spacing w:before="100" w:beforeAutospacing="1" w:after="100" w:afterAutospacing="1" w:line="240" w:lineRule="auto"/>
        <w:jc w:val="center"/>
        <w:rPr>
          <w:rFonts w:ascii="WeissenhofGrotesk-Light" w:eastAsia="Times New Roman" w:hAnsi="WeissenhofGrotesk-Light" w:cs="WeissenhofGrotesk-Light"/>
          <w:color w:val="000000"/>
          <w:sz w:val="20"/>
          <w:szCs w:val="20"/>
          <w:lang w:eastAsia="fr-FR"/>
        </w:rPr>
      </w:pPr>
      <w:r w:rsidRPr="00E72299">
        <w:rPr>
          <w:rFonts w:ascii="WeissenhofGrotesk-Light" w:eastAsia="Times New Roman" w:hAnsi="WeissenhofGrotesk-Light" w:cs="WeissenhofGrotesk-Light"/>
          <w:color w:val="000000"/>
          <w:sz w:val="20"/>
          <w:szCs w:val="20"/>
          <w:lang w:eastAsia="fr-FR"/>
        </w:rPr>
        <w:t>————</w:t>
      </w:r>
    </w:p>
    <w:p w:rsidR="00D22DAC" w:rsidRDefault="00EE0027" w:rsidP="002C12E9">
      <w:pPr>
        <w:jc w:val="both"/>
        <w:rPr>
          <w:rFonts w:ascii="Weissenhof Grotesk" w:hAnsi="Weissenhof Grotesk"/>
          <w:b/>
          <w:sz w:val="24"/>
          <w:szCs w:val="24"/>
          <w:u w:val="single"/>
        </w:rPr>
      </w:pPr>
      <w:r w:rsidRPr="00EE0027">
        <w:rPr>
          <w:rFonts w:ascii="Weissenhof Grotesk" w:hAnsi="Weissenhof Grotesk"/>
          <w:b/>
          <w:sz w:val="24"/>
          <w:szCs w:val="24"/>
          <w:u w:val="single"/>
        </w:rPr>
        <w:t>Introduction</w:t>
      </w:r>
    </w:p>
    <w:p w:rsidR="004B0CB8" w:rsidRDefault="00B671A3" w:rsidP="004B0CB8">
      <w:pPr>
        <w:spacing w:after="0" w:line="240" w:lineRule="auto"/>
        <w:jc w:val="both"/>
        <w:rPr>
          <w:rFonts w:ascii="Weissenhof Grotesk" w:hAnsi="Weissenhof Grotesk"/>
        </w:rPr>
      </w:pPr>
      <w:r>
        <w:rPr>
          <w:rFonts w:ascii="Weissenhof Grotesk" w:hAnsi="Weissenhof Grotesk"/>
        </w:rPr>
        <w:t>En tant que mécanisme indépendant</w:t>
      </w:r>
      <w:r w:rsidRPr="00B671A3">
        <w:rPr>
          <w:rFonts w:ascii="Weissenhof Grotesk" w:hAnsi="Weissenhof Grotesk"/>
        </w:rPr>
        <w:t xml:space="preserve"> chargé par la loi organique n° 2011-333 du 29 mars 2011 de défendre et de promouvoir l’intérêt supérieur et les droits de l’enfant</w:t>
      </w:r>
      <w:r>
        <w:rPr>
          <w:rFonts w:ascii="Weissenhof Grotesk" w:hAnsi="Weissenhof Grotesk"/>
        </w:rPr>
        <w:t>, l</w:t>
      </w:r>
      <w:r w:rsidR="0090692F" w:rsidRPr="0090692F">
        <w:rPr>
          <w:rFonts w:ascii="Weissenhof Grotesk" w:hAnsi="Weissenhof Grotesk"/>
        </w:rPr>
        <w:t xml:space="preserve">e Défenseur </w:t>
      </w:r>
      <w:r w:rsidR="0090692F" w:rsidRPr="0090692F">
        <w:rPr>
          <w:rFonts w:ascii="Weissenhof Grotesk" w:hAnsi="Weissenhof Grotesk"/>
        </w:rPr>
        <w:lastRenderedPageBreak/>
        <w:t xml:space="preserve">des droits souhaite </w:t>
      </w:r>
      <w:r w:rsidR="004B0CB8">
        <w:rPr>
          <w:rFonts w:ascii="Weissenhof Grotesk" w:hAnsi="Weissenhof Grotesk"/>
        </w:rPr>
        <w:t>adresser sa</w:t>
      </w:r>
      <w:r w:rsidR="0090692F" w:rsidRPr="0090692F">
        <w:rPr>
          <w:rFonts w:ascii="Weissenhof Grotesk" w:hAnsi="Weissenhof Grotesk"/>
        </w:rPr>
        <w:t xml:space="preserve"> contribution à l’observation générale du Comité des droits de l’enfant sur les </w:t>
      </w:r>
      <w:r w:rsidR="0090692F">
        <w:rPr>
          <w:rFonts w:ascii="Weissenhof Grotesk" w:hAnsi="Weissenhof Grotesk"/>
        </w:rPr>
        <w:t>« </w:t>
      </w:r>
      <w:r w:rsidR="0090692F" w:rsidRPr="0090692F">
        <w:rPr>
          <w:rFonts w:ascii="Weissenhof Grotesk" w:hAnsi="Weissenhof Grotesk"/>
        </w:rPr>
        <w:t xml:space="preserve">Droits de l’enfant dans l’environnement numérique ». </w:t>
      </w:r>
    </w:p>
    <w:p w:rsidR="004B0CB8" w:rsidRDefault="004B0CB8" w:rsidP="004B0CB8">
      <w:pPr>
        <w:spacing w:after="0" w:line="240" w:lineRule="auto"/>
        <w:jc w:val="both"/>
        <w:rPr>
          <w:rFonts w:ascii="Weissenhof Grotesk" w:hAnsi="Weissenhof Grotesk"/>
        </w:rPr>
      </w:pPr>
    </w:p>
    <w:p w:rsidR="004B0CB8" w:rsidRPr="00570A45" w:rsidRDefault="008B09E8" w:rsidP="004B0CB8">
      <w:pPr>
        <w:spacing w:after="0" w:line="240" w:lineRule="auto"/>
        <w:jc w:val="both"/>
        <w:rPr>
          <w:rFonts w:ascii="Weissenhof Grotesk" w:hAnsi="Weissenhof Grotesk"/>
        </w:rPr>
      </w:pPr>
      <w:r>
        <w:rPr>
          <w:rFonts w:ascii="Weissenhof Grotesk" w:hAnsi="Weissenhof Grotesk"/>
        </w:rPr>
        <w:t xml:space="preserve">Les observations formulées par le Défenseur des droits </w:t>
      </w:r>
      <w:r w:rsidRPr="008B09E8">
        <w:rPr>
          <w:rFonts w:ascii="Weissenhof Grotesk" w:hAnsi="Weissenhof Grotesk"/>
        </w:rPr>
        <w:t xml:space="preserve">s’appuient sur les réclamations </w:t>
      </w:r>
      <w:r w:rsidR="00FE44EA">
        <w:rPr>
          <w:rFonts w:ascii="Weissenhof Grotesk" w:hAnsi="Weissenhof Grotesk"/>
        </w:rPr>
        <w:t>dont il est saisi</w:t>
      </w:r>
      <w:r>
        <w:rPr>
          <w:rFonts w:ascii="Weissenhof Grotesk" w:hAnsi="Weissenhof Grotesk"/>
        </w:rPr>
        <w:t xml:space="preserve">, qui soulignent </w:t>
      </w:r>
      <w:r w:rsidRPr="008B09E8">
        <w:rPr>
          <w:rFonts w:ascii="Weissenhof Grotesk" w:hAnsi="Weissenhof Grotesk"/>
        </w:rPr>
        <w:t>l’émergence de nouvelles problématiques liées à la dématérialisation des procédures, au développement des nouvelles technologies</w:t>
      </w:r>
      <w:r>
        <w:rPr>
          <w:rFonts w:ascii="Weissenhof Grotesk" w:hAnsi="Weissenhof Grotesk"/>
        </w:rPr>
        <w:t xml:space="preserve"> et à leurs usages, </w:t>
      </w:r>
      <w:r w:rsidR="0090692F">
        <w:rPr>
          <w:rFonts w:ascii="Weissenhof Grotesk" w:eastAsia="Calibri" w:hAnsi="Weissenhof Grotesk" w:cs="Calibri"/>
        </w:rPr>
        <w:t>environnement</w:t>
      </w:r>
      <w:r w:rsidR="004B0CB8">
        <w:rPr>
          <w:rFonts w:ascii="Weissenhof Grotesk" w:hAnsi="Weissenhof Grotesk"/>
        </w:rPr>
        <w:t xml:space="preserve"> </w:t>
      </w:r>
      <w:r w:rsidR="004B0CB8">
        <w:rPr>
          <w:rFonts w:ascii="Weissenhof Grotesk" w:eastAsia="Calibri" w:hAnsi="Weissenhof Grotesk" w:cs="Calibri"/>
        </w:rPr>
        <w:t>offr</w:t>
      </w:r>
      <w:r w:rsidR="009E5B62">
        <w:rPr>
          <w:rFonts w:ascii="Weissenhof Grotesk" w:eastAsia="Calibri" w:hAnsi="Weissenhof Grotesk" w:cs="Calibri"/>
        </w:rPr>
        <w:t>ant</w:t>
      </w:r>
      <w:r w:rsidR="004B0CB8">
        <w:rPr>
          <w:rFonts w:ascii="Weissenhof Grotesk" w:eastAsia="Calibri" w:hAnsi="Weissenhof Grotesk" w:cs="Calibri"/>
        </w:rPr>
        <w:t xml:space="preserve"> </w:t>
      </w:r>
      <w:r w:rsidR="009E5B62">
        <w:rPr>
          <w:rFonts w:ascii="Weissenhof Grotesk" w:eastAsia="Calibri" w:hAnsi="Weissenhof Grotesk" w:cs="Calibri"/>
        </w:rPr>
        <w:t xml:space="preserve">parallèlement </w:t>
      </w:r>
      <w:r w:rsidR="004B0CB8">
        <w:rPr>
          <w:rFonts w:ascii="Weissenhof Grotesk" w:eastAsia="Calibri" w:hAnsi="Weissenhof Grotesk" w:cs="Calibri"/>
        </w:rPr>
        <w:t>de</w:t>
      </w:r>
      <w:r>
        <w:rPr>
          <w:rFonts w:ascii="Weissenhof Grotesk" w:eastAsia="Calibri" w:hAnsi="Weissenhof Grotesk" w:cs="Calibri"/>
        </w:rPr>
        <w:t xml:space="preserve"> nouvelles </w:t>
      </w:r>
      <w:r w:rsidR="004B0CB8">
        <w:rPr>
          <w:rFonts w:ascii="Weissenhof Grotesk" w:eastAsia="Calibri" w:hAnsi="Weissenhof Grotesk" w:cs="Calibri"/>
        </w:rPr>
        <w:t>possibilités de communication et d’information, mais expos</w:t>
      </w:r>
      <w:r w:rsidR="009E5B62">
        <w:rPr>
          <w:rFonts w:ascii="Weissenhof Grotesk" w:eastAsia="Calibri" w:hAnsi="Weissenhof Grotesk" w:cs="Calibri"/>
        </w:rPr>
        <w:t>ant</w:t>
      </w:r>
      <w:r w:rsidR="004B0CB8">
        <w:rPr>
          <w:rFonts w:ascii="Weissenhof Grotesk" w:eastAsia="Calibri" w:hAnsi="Weissenhof Grotesk" w:cs="Calibri"/>
        </w:rPr>
        <w:t xml:space="preserve"> également les enfants à des sources de dangers et d’inégalités.</w:t>
      </w:r>
    </w:p>
    <w:p w:rsidR="004B0CB8" w:rsidRDefault="004B0CB8" w:rsidP="004B0CB8">
      <w:pPr>
        <w:spacing w:after="0" w:line="240" w:lineRule="auto"/>
        <w:jc w:val="both"/>
        <w:rPr>
          <w:rFonts w:ascii="Weissenhof Grotesk" w:eastAsia="Calibri" w:hAnsi="Weissenhof Grotesk" w:cs="Calibri"/>
        </w:rPr>
      </w:pPr>
    </w:p>
    <w:p w:rsidR="00600008" w:rsidRDefault="004B0CB8" w:rsidP="004B0CB8">
      <w:pPr>
        <w:spacing w:after="0" w:line="240" w:lineRule="auto"/>
        <w:jc w:val="both"/>
        <w:rPr>
          <w:rFonts w:ascii="Weissenhof Grotesk" w:eastAsia="Calibri" w:hAnsi="Weissenhof Grotesk" w:cs="Calibri"/>
        </w:rPr>
      </w:pPr>
      <w:r>
        <w:rPr>
          <w:rFonts w:ascii="Weissenhof Grotesk" w:eastAsia="Calibri" w:hAnsi="Weissenhof Grotesk" w:cs="Calibri"/>
        </w:rPr>
        <w:t>Le Défenseur des droits reconnait la qualité et la dimension universelle de l’observation générale</w:t>
      </w:r>
      <w:r w:rsidR="00600008">
        <w:rPr>
          <w:rFonts w:ascii="Weissenhof Grotesk" w:eastAsia="Calibri" w:hAnsi="Weissenhof Grotesk" w:cs="Calibri"/>
        </w:rPr>
        <w:t xml:space="preserve">. </w:t>
      </w:r>
    </w:p>
    <w:p w:rsidR="00600008" w:rsidRDefault="00600008" w:rsidP="004B0CB8">
      <w:pPr>
        <w:spacing w:after="0" w:line="240" w:lineRule="auto"/>
        <w:jc w:val="both"/>
        <w:rPr>
          <w:rFonts w:ascii="Weissenhof Grotesk" w:eastAsia="Calibri" w:hAnsi="Weissenhof Grotesk" w:cs="Calibri"/>
        </w:rPr>
      </w:pPr>
    </w:p>
    <w:p w:rsidR="004B0CB8" w:rsidRDefault="000C5CC0" w:rsidP="004B0CB8">
      <w:pPr>
        <w:spacing w:after="0" w:line="240" w:lineRule="auto"/>
        <w:jc w:val="both"/>
        <w:rPr>
          <w:rFonts w:ascii="Weissenhof Grotesk" w:eastAsia="Calibri" w:hAnsi="Weissenhof Grotesk" w:cs="Calibri"/>
        </w:rPr>
      </w:pPr>
      <w:r>
        <w:rPr>
          <w:rFonts w:ascii="Weissenhof Grotesk" w:eastAsia="Calibri" w:hAnsi="Weissenhof Grotesk" w:cs="Calibri"/>
        </w:rPr>
        <w:t xml:space="preserve">Il </w:t>
      </w:r>
      <w:r w:rsidR="004B0CB8">
        <w:rPr>
          <w:rFonts w:ascii="Weissenhof Grotesk" w:eastAsia="Calibri" w:hAnsi="Weissenhof Grotesk" w:cs="Calibri"/>
        </w:rPr>
        <w:t xml:space="preserve">souhaite </w:t>
      </w:r>
      <w:r w:rsidR="008B09E8">
        <w:rPr>
          <w:rFonts w:ascii="Weissenhof Grotesk" w:eastAsia="Calibri" w:hAnsi="Weissenhof Grotesk" w:cs="Calibri"/>
        </w:rPr>
        <w:t xml:space="preserve">toutefois </w:t>
      </w:r>
      <w:r>
        <w:rPr>
          <w:rFonts w:ascii="Weissenhof Grotesk" w:eastAsia="Calibri" w:hAnsi="Weissenhof Grotesk" w:cs="Calibri"/>
        </w:rPr>
        <w:t>l’enrichir</w:t>
      </w:r>
      <w:r w:rsidR="004B0CB8">
        <w:rPr>
          <w:rFonts w:ascii="Weissenhof Grotesk" w:eastAsia="Calibri" w:hAnsi="Weissenhof Grotesk" w:cs="Calibri"/>
        </w:rPr>
        <w:t xml:space="preserve"> par quelques </w:t>
      </w:r>
      <w:r>
        <w:rPr>
          <w:rFonts w:ascii="Weissenhof Grotesk" w:eastAsia="Calibri" w:hAnsi="Weissenhof Grotesk" w:cs="Calibri"/>
        </w:rPr>
        <w:t>illustrations</w:t>
      </w:r>
      <w:r w:rsidR="004B0CB8">
        <w:rPr>
          <w:rFonts w:ascii="Weissenhof Grotesk" w:eastAsia="Calibri" w:hAnsi="Weissenhof Grotesk" w:cs="Calibri"/>
        </w:rPr>
        <w:t xml:space="preserve"> </w:t>
      </w:r>
      <w:r w:rsidR="00FE44EA">
        <w:rPr>
          <w:rFonts w:ascii="Weissenhof Grotesk" w:eastAsia="Calibri" w:hAnsi="Weissenhof Grotesk" w:cs="Calibri"/>
        </w:rPr>
        <w:t>issues de ses saisines</w:t>
      </w:r>
      <w:r w:rsidR="004B0CB8">
        <w:rPr>
          <w:rFonts w:ascii="Weissenhof Grotesk" w:eastAsia="Calibri" w:hAnsi="Weissenhof Grotesk" w:cs="Calibri"/>
        </w:rPr>
        <w:t xml:space="preserve"> ainsi que des différents travaux qu’il a </w:t>
      </w:r>
      <w:r w:rsidR="00FE44EA">
        <w:rPr>
          <w:rFonts w:ascii="Weissenhof Grotesk" w:eastAsia="Calibri" w:hAnsi="Weissenhof Grotesk" w:cs="Calibri"/>
        </w:rPr>
        <w:t>engagés</w:t>
      </w:r>
      <w:r w:rsidR="004B0CB8">
        <w:rPr>
          <w:rFonts w:ascii="Weissenhof Grotesk" w:eastAsia="Calibri" w:hAnsi="Weissenhof Grotesk" w:cs="Calibri"/>
        </w:rPr>
        <w:t xml:space="preserve"> au sujet du numérique et des droits de l’enfant.</w:t>
      </w:r>
    </w:p>
    <w:p w:rsidR="004A237B" w:rsidRDefault="004A237B" w:rsidP="000D39D0">
      <w:pPr>
        <w:spacing w:after="0" w:line="240" w:lineRule="auto"/>
        <w:jc w:val="both"/>
        <w:rPr>
          <w:rFonts w:ascii="Weissenhof Grotesk" w:eastAsia="Calibri" w:hAnsi="Weissenhof Grotesk" w:cs="Calibri"/>
        </w:rPr>
      </w:pPr>
    </w:p>
    <w:p w:rsidR="00600008" w:rsidRDefault="00232319" w:rsidP="000D39D0">
      <w:pPr>
        <w:spacing w:after="0" w:line="240" w:lineRule="auto"/>
        <w:jc w:val="both"/>
        <w:rPr>
          <w:rFonts w:ascii="Weissenhof Grotesk" w:eastAsia="Calibri" w:hAnsi="Weissenhof Grotesk" w:cs="Calibri"/>
          <w:b/>
          <w:sz w:val="24"/>
          <w:szCs w:val="24"/>
          <w:u w:val="single"/>
        </w:rPr>
      </w:pPr>
      <w:r w:rsidRPr="00232319">
        <w:rPr>
          <w:rFonts w:ascii="Weissenhof Grotesk" w:eastAsia="Calibri" w:hAnsi="Weissenhof Grotesk" w:cs="Calibri"/>
          <w:b/>
          <w:sz w:val="24"/>
          <w:szCs w:val="24"/>
          <w:u w:val="single"/>
        </w:rPr>
        <w:t>III. Principes généraux</w:t>
      </w:r>
    </w:p>
    <w:p w:rsidR="00232319" w:rsidRPr="00232319" w:rsidRDefault="00232319" w:rsidP="000D39D0">
      <w:pPr>
        <w:spacing w:after="0" w:line="240" w:lineRule="auto"/>
        <w:jc w:val="both"/>
        <w:rPr>
          <w:rFonts w:ascii="Weissenhof Grotesk" w:eastAsia="Calibri" w:hAnsi="Weissenhof Grotesk" w:cs="Calibri"/>
          <w:b/>
          <w:sz w:val="24"/>
          <w:szCs w:val="24"/>
          <w:u w:val="single"/>
        </w:rPr>
      </w:pPr>
    </w:p>
    <w:p w:rsidR="000D39D0" w:rsidRPr="00232319" w:rsidRDefault="004219B1" w:rsidP="000D39D0">
      <w:pPr>
        <w:spacing w:after="0" w:line="240" w:lineRule="auto"/>
        <w:jc w:val="both"/>
        <w:rPr>
          <w:rFonts w:ascii="Weissenhof Grotesk" w:eastAsia="Calibri" w:hAnsi="Weissenhof Grotesk" w:cs="Calibri"/>
        </w:rPr>
      </w:pPr>
      <w:r w:rsidRPr="00232319">
        <w:rPr>
          <w:rFonts w:ascii="Weissenhof Grotesk" w:eastAsia="Calibri" w:hAnsi="Weissenhof Grotesk" w:cs="Calibri"/>
          <w:b/>
        </w:rPr>
        <w:t xml:space="preserve">A. </w:t>
      </w:r>
      <w:r w:rsidR="004571C3" w:rsidRPr="00232319">
        <w:rPr>
          <w:rFonts w:ascii="Weissenhof Grotesk" w:eastAsia="Calibri" w:hAnsi="Weissenhof Grotesk" w:cs="Calibri"/>
          <w:b/>
        </w:rPr>
        <w:t>D</w:t>
      </w:r>
      <w:r w:rsidR="000D39D0" w:rsidRPr="00232319">
        <w:rPr>
          <w:rFonts w:ascii="Weissenhof Grotesk" w:eastAsia="Calibri" w:hAnsi="Weissenhof Grotesk" w:cs="Calibri"/>
          <w:b/>
        </w:rPr>
        <w:t>roit à la non-discri</w:t>
      </w:r>
      <w:r w:rsidR="004571C3" w:rsidRPr="00232319">
        <w:rPr>
          <w:rFonts w:ascii="Weissenhof Grotesk" w:eastAsia="Calibri" w:hAnsi="Weissenhof Grotesk" w:cs="Calibri"/>
          <w:b/>
        </w:rPr>
        <w:t>mination</w:t>
      </w:r>
      <w:r w:rsidR="000359E7" w:rsidRPr="00232319">
        <w:rPr>
          <w:rFonts w:ascii="Weissenhof Grotesk" w:eastAsia="Calibri" w:hAnsi="Weissenhof Grotesk" w:cs="Calibri"/>
        </w:rPr>
        <w:t> </w:t>
      </w:r>
    </w:p>
    <w:p w:rsidR="00831FE0" w:rsidRDefault="00831FE0" w:rsidP="00A63184">
      <w:pPr>
        <w:spacing w:after="0" w:line="240" w:lineRule="auto"/>
        <w:rPr>
          <w:rFonts w:ascii="Weissenhof Grotesk" w:eastAsia="Calibri" w:hAnsi="Weissenhof Grotesk" w:cs="Calibri"/>
        </w:rPr>
      </w:pPr>
    </w:p>
    <w:p w:rsidR="002F6FDA" w:rsidRPr="0064676C" w:rsidRDefault="0064676C" w:rsidP="0064676C">
      <w:pPr>
        <w:spacing w:after="0" w:line="240" w:lineRule="auto"/>
        <w:rPr>
          <w:rFonts w:ascii="Weissenhof Grotesk" w:eastAsia="Calibri" w:hAnsi="Weissenhof Grotesk" w:cs="Calibri"/>
          <w:i/>
        </w:rPr>
      </w:pPr>
      <w:r w:rsidRPr="0064676C">
        <w:rPr>
          <w:rFonts w:ascii="Weissenhof Grotesk" w:eastAsia="Calibri" w:hAnsi="Weissenhof Grotesk" w:cs="Calibri"/>
          <w:i/>
        </w:rPr>
        <w:t>Paragraphe 11</w:t>
      </w:r>
    </w:p>
    <w:p w:rsidR="00D77337" w:rsidRDefault="002F6FDA" w:rsidP="002F6FDA">
      <w:pPr>
        <w:jc w:val="both"/>
        <w:rPr>
          <w:rFonts w:ascii="Weissenhof Grotesk" w:hAnsi="Weissenhof Grotesk"/>
        </w:rPr>
      </w:pPr>
      <w:r>
        <w:rPr>
          <w:rFonts w:ascii="Weissenhof Grotesk" w:hAnsi="Weissenhof Grotesk"/>
        </w:rPr>
        <w:t>Le Défenseur des droits</w:t>
      </w:r>
      <w:r w:rsidRPr="009D2BF5">
        <w:rPr>
          <w:rFonts w:ascii="Weissenhof Grotesk" w:hAnsi="Weissenhof Grotesk"/>
        </w:rPr>
        <w:t xml:space="preserve"> a été saisi sur la mise en œuvre de la procédure d’affectation des candidats à l’enseignement supérieur</w:t>
      </w:r>
      <w:r w:rsidR="00FE44EA" w:rsidRPr="009D2BF5">
        <w:rPr>
          <w:rFonts w:ascii="Weissenhof Grotesk" w:hAnsi="Weissenhof Grotesk"/>
        </w:rPr>
        <w:t xml:space="preserve"> </w:t>
      </w:r>
      <w:r w:rsidRPr="009D2BF5">
        <w:rPr>
          <w:rFonts w:ascii="Weissenhof Grotesk" w:hAnsi="Weissenhof Grotesk"/>
        </w:rPr>
        <w:t>(</w:t>
      </w:r>
      <w:r w:rsidRPr="009D2BF5">
        <w:rPr>
          <w:rFonts w:ascii="Weissenhof Grotesk" w:hAnsi="Weissenhof Grotesk"/>
          <w:b/>
        </w:rPr>
        <w:t>dit Parcoursup</w:t>
      </w:r>
      <w:r w:rsidRPr="009D2BF5">
        <w:rPr>
          <w:rFonts w:ascii="Weissenhof Grotesk" w:hAnsi="Weissenhof Grotesk"/>
        </w:rPr>
        <w:t xml:space="preserve">), mise en place par la loi du 8 mars 2018 </w:t>
      </w:r>
      <w:r w:rsidR="00FE44EA">
        <w:rPr>
          <w:rFonts w:ascii="Weissenhof Grotesk" w:hAnsi="Weissenhof Grotesk"/>
        </w:rPr>
        <w:t xml:space="preserve">n°2018-166 </w:t>
      </w:r>
      <w:r w:rsidRPr="009D2BF5">
        <w:rPr>
          <w:rFonts w:ascii="Weissenhof Grotesk" w:hAnsi="Weissenhof Grotesk"/>
        </w:rPr>
        <w:t>relative à l'orientation et à la réussite des étudiants</w:t>
      </w:r>
      <w:r>
        <w:rPr>
          <w:rFonts w:ascii="Weissenhof Grotesk" w:hAnsi="Weissenhof Grotesk"/>
        </w:rPr>
        <w:t xml:space="preserve">. </w:t>
      </w:r>
      <w:r w:rsidRPr="009D2BF5">
        <w:rPr>
          <w:rFonts w:ascii="Weissenhof Grotesk" w:hAnsi="Weissenhof Grotesk"/>
        </w:rPr>
        <w:t>Si le ministère de l’Enseignement supérieur a rendu publique les informations relatives aux caractéristiques et au fonctionnement de l’algorithme national utilisé dans Parcoursup, tel n’a pas été le cas pour les « algorithmes locaux »</w:t>
      </w:r>
      <w:r w:rsidR="00A065C9">
        <w:rPr>
          <w:rFonts w:ascii="Weissenhof Grotesk" w:hAnsi="Weissenhof Grotesk"/>
        </w:rPr>
        <w:t>,</w:t>
      </w:r>
      <w:r w:rsidRPr="009D2BF5">
        <w:rPr>
          <w:rFonts w:ascii="Weissenhof Grotesk" w:hAnsi="Weissenhof Grotesk"/>
        </w:rPr>
        <w:t xml:space="preserve"> utilisés au niveau des établissements d’enseignement supérieur. Par ailleurs, la possibilité du recours au critère du « lycée d’origine » pour départager les </w:t>
      </w:r>
      <w:r w:rsidRPr="009D2BF5">
        <w:rPr>
          <w:rFonts w:ascii="Weissenhof Grotesk" w:hAnsi="Weissenhof Grotesk"/>
        </w:rPr>
        <w:lastRenderedPageBreak/>
        <w:t xml:space="preserve">candidats en fonction de l’établissement dans lequel ils sont scolarisés peut conduire </w:t>
      </w:r>
      <w:r w:rsidRPr="00215173">
        <w:rPr>
          <w:rFonts w:ascii="Weissenhof Grotesk" w:hAnsi="Weissenhof Grotesk"/>
        </w:rPr>
        <w:t xml:space="preserve">à </w:t>
      </w:r>
      <w:r w:rsidRPr="00215173">
        <w:rPr>
          <w:rFonts w:ascii="Weissenhof Grotesk" w:hAnsi="Weissenhof Grotesk"/>
          <w:b/>
        </w:rPr>
        <w:t>une pratique discriminatoire</w:t>
      </w:r>
      <w:r w:rsidRPr="009D2BF5">
        <w:rPr>
          <w:rFonts w:ascii="Weissenhof Grotesk" w:hAnsi="Weissenhof Grotesk"/>
        </w:rPr>
        <w:t xml:space="preserve"> s’il aboutit à traiter différemment et à exclure sur ce fondement des enfants au regard du lieu géographique dans lequel leur établissement scolaire est situé.</w:t>
      </w:r>
      <w:r>
        <w:rPr>
          <w:rFonts w:ascii="Weissenhof Grotesk" w:hAnsi="Weissenhof Grotesk"/>
        </w:rPr>
        <w:t xml:space="preserve"> </w:t>
      </w:r>
      <w:r w:rsidRPr="009D2BF5">
        <w:rPr>
          <w:rFonts w:ascii="Weissenhof Grotesk" w:hAnsi="Weissenhof Grotesk"/>
        </w:rPr>
        <w:t>A la suite d’une recommandation du Défenseur des droits</w:t>
      </w:r>
      <w:r w:rsidR="00FE44EA">
        <w:rPr>
          <w:rStyle w:val="Appelnotedebasdep"/>
          <w:rFonts w:ascii="Weissenhof Grotesk" w:hAnsi="Weissenhof Grotesk"/>
        </w:rPr>
        <w:footnoteReference w:id="1"/>
      </w:r>
      <w:r w:rsidRPr="009D2BF5">
        <w:rPr>
          <w:rFonts w:ascii="Weissenhof Grotesk" w:hAnsi="Weissenhof Grotesk"/>
        </w:rPr>
        <w:t>, le ministère de l’Enseignement supérieur a décidé pour l’année 2019 d’anonymiser, dans certains cas, les candidatures, tout en maintenant la mention de l’établissement d’origine. Le Conseil constitutionnel</w:t>
      </w:r>
      <w:r w:rsidR="00FE44EA">
        <w:rPr>
          <w:rStyle w:val="Appelnotedebasdep"/>
          <w:rFonts w:ascii="Weissenhof Grotesk" w:hAnsi="Weissenhof Grotesk"/>
        </w:rPr>
        <w:footnoteReference w:id="2"/>
      </w:r>
      <w:r w:rsidRPr="009D2BF5">
        <w:rPr>
          <w:rFonts w:ascii="Weissenhof Grotesk" w:hAnsi="Weissenhof Grotesk"/>
        </w:rPr>
        <w:t xml:space="preserve"> a récemment pris position dans le même sens que le Défenseur des droits.</w:t>
      </w:r>
    </w:p>
    <w:p w:rsidR="002F6FDA" w:rsidRPr="003A3BD7" w:rsidRDefault="002F6FDA" w:rsidP="003A3BD7">
      <w:pPr>
        <w:spacing w:after="0" w:line="240" w:lineRule="auto"/>
        <w:rPr>
          <w:rFonts w:ascii="Weissenhof Grotesk" w:eastAsia="Calibri" w:hAnsi="Weissenhof Grotesk" w:cs="Calibri"/>
          <w:b/>
        </w:rPr>
      </w:pPr>
      <w:r w:rsidRPr="00802096">
        <w:rPr>
          <w:rFonts w:ascii="Weissenhof Grotesk" w:hAnsi="Weissenhof Grotesk"/>
          <w:i/>
        </w:rPr>
        <w:t>Le Comité des droits de l’</w:t>
      </w:r>
      <w:r w:rsidR="000C5CC0">
        <w:rPr>
          <w:rFonts w:ascii="Weissenhof Grotesk" w:hAnsi="Weissenhof Grotesk"/>
          <w:i/>
        </w:rPr>
        <w:t xml:space="preserve">enfant pourrait encourager </w:t>
      </w:r>
      <w:r w:rsidRPr="00802096">
        <w:rPr>
          <w:rFonts w:ascii="Weissenhof Grotesk" w:hAnsi="Weissenhof Grotesk"/>
          <w:i/>
        </w:rPr>
        <w:t xml:space="preserve">les Etats à prévoir des dispositifs permettant d’assurer la transparence </w:t>
      </w:r>
      <w:r>
        <w:rPr>
          <w:rFonts w:ascii="Weissenhof Grotesk" w:hAnsi="Weissenhof Grotesk"/>
          <w:i/>
        </w:rPr>
        <w:t>sur les caractéristiques et le fonctionnement des</w:t>
      </w:r>
      <w:r w:rsidRPr="00802096">
        <w:rPr>
          <w:rFonts w:ascii="Weissenhof Grotesk" w:hAnsi="Weissenhof Grotesk"/>
          <w:i/>
        </w:rPr>
        <w:t xml:space="preserve"> algorithmes</w:t>
      </w:r>
      <w:r>
        <w:rPr>
          <w:rFonts w:ascii="Weissenhof Grotesk" w:hAnsi="Weissenhof Grotesk"/>
          <w:i/>
        </w:rPr>
        <w:t xml:space="preserve"> </w:t>
      </w:r>
      <w:r w:rsidRPr="00802096">
        <w:rPr>
          <w:rFonts w:ascii="Weissenhof Grotesk" w:hAnsi="Weissenhof Grotesk"/>
          <w:i/>
        </w:rPr>
        <w:t xml:space="preserve">utilisés par des administrations pour prendre des décisions individuelles, afin de </w:t>
      </w:r>
      <w:r>
        <w:rPr>
          <w:rFonts w:ascii="Weissenhof Grotesk" w:hAnsi="Weissenhof Grotesk"/>
          <w:i/>
        </w:rPr>
        <w:t xml:space="preserve">lutter contre des </w:t>
      </w:r>
      <w:r w:rsidRPr="00802096">
        <w:rPr>
          <w:rFonts w:ascii="Weissenhof Grotesk" w:hAnsi="Weissenhof Grotesk"/>
          <w:i/>
        </w:rPr>
        <w:t>pratiques discriminatoires.</w:t>
      </w:r>
    </w:p>
    <w:p w:rsidR="000671CD" w:rsidRPr="003A3BD7" w:rsidRDefault="000671CD" w:rsidP="00A63184">
      <w:pPr>
        <w:spacing w:after="0" w:line="240" w:lineRule="auto"/>
        <w:rPr>
          <w:rFonts w:ascii="Weissenhof Grotesk" w:eastAsia="Calibri" w:hAnsi="Weissenhof Grotesk" w:cs="Calibri"/>
          <w:b/>
        </w:rPr>
      </w:pPr>
    </w:p>
    <w:p w:rsidR="007B4F36" w:rsidRPr="004A237B" w:rsidRDefault="004A237B" w:rsidP="00A63184">
      <w:pPr>
        <w:spacing w:after="0" w:line="240" w:lineRule="auto"/>
        <w:rPr>
          <w:rFonts w:ascii="Weissenhof Grotesk" w:eastAsia="Calibri" w:hAnsi="Weissenhof Grotesk" w:cs="Calibri"/>
          <w:b/>
          <w:sz w:val="24"/>
          <w:szCs w:val="24"/>
          <w:u w:val="single"/>
        </w:rPr>
      </w:pPr>
      <w:r w:rsidRPr="004A237B">
        <w:rPr>
          <w:rFonts w:ascii="Weissenhof Grotesk" w:eastAsia="Calibri" w:hAnsi="Weissenhof Grotesk" w:cs="Calibri"/>
          <w:b/>
          <w:sz w:val="24"/>
          <w:szCs w:val="24"/>
          <w:u w:val="single"/>
        </w:rPr>
        <w:t>I</w:t>
      </w:r>
      <w:r w:rsidR="007B4F36" w:rsidRPr="004A237B">
        <w:rPr>
          <w:rFonts w:ascii="Weissenhof Grotesk" w:eastAsia="Calibri" w:hAnsi="Weissenhof Grotesk" w:cs="Calibri"/>
          <w:b/>
          <w:sz w:val="24"/>
          <w:szCs w:val="24"/>
          <w:u w:val="single"/>
        </w:rPr>
        <w:t xml:space="preserve">V. </w:t>
      </w:r>
      <w:r w:rsidR="00A63184" w:rsidRPr="004A237B">
        <w:rPr>
          <w:rFonts w:ascii="Weissenhof Grotesk" w:eastAsia="Calibri" w:hAnsi="Weissenhof Grotesk" w:cs="Calibri"/>
          <w:b/>
          <w:sz w:val="24"/>
          <w:szCs w:val="24"/>
          <w:u w:val="single"/>
        </w:rPr>
        <w:t>Mesures d’application générales </w:t>
      </w:r>
    </w:p>
    <w:p w:rsidR="007B4F36" w:rsidRPr="00A61F18" w:rsidRDefault="007B4F36" w:rsidP="00A63184">
      <w:pPr>
        <w:spacing w:after="0" w:line="240" w:lineRule="auto"/>
        <w:rPr>
          <w:rFonts w:ascii="Weissenhof Grotesk" w:eastAsia="Calibri" w:hAnsi="Weissenhof Grotesk" w:cs="Calibri"/>
          <w:b/>
        </w:rPr>
      </w:pPr>
    </w:p>
    <w:p w:rsidR="007B4F36" w:rsidRPr="00A61F18" w:rsidRDefault="007B4F36" w:rsidP="007B4F36">
      <w:pPr>
        <w:pStyle w:val="Titre2"/>
        <w:tabs>
          <w:tab w:val="left" w:pos="1266"/>
          <w:tab w:val="left" w:pos="1267"/>
        </w:tabs>
        <w:ind w:left="0" w:firstLine="0"/>
        <w:rPr>
          <w:rFonts w:ascii="Weissenhof Grotesk" w:hAnsi="Weissenhof Grotesk"/>
          <w:sz w:val="22"/>
          <w:szCs w:val="22"/>
          <w:lang w:val="fr-FR"/>
        </w:rPr>
      </w:pPr>
      <w:r w:rsidRPr="00A61F18">
        <w:rPr>
          <w:rFonts w:ascii="Weissenhof Grotesk" w:eastAsia="Calibri" w:hAnsi="Weissenhof Grotesk" w:cs="Calibri"/>
          <w:sz w:val="22"/>
          <w:szCs w:val="22"/>
          <w:lang w:val="fr-FR"/>
        </w:rPr>
        <w:t>F.</w:t>
      </w:r>
      <w:r w:rsidRPr="00A61F18">
        <w:rPr>
          <w:rFonts w:ascii="Weissenhof Grotesk" w:eastAsia="Calibri" w:hAnsi="Weissenhof Grotesk" w:cs="Calibri"/>
          <w:b w:val="0"/>
          <w:sz w:val="22"/>
          <w:szCs w:val="22"/>
          <w:lang w:val="fr-FR"/>
        </w:rPr>
        <w:t xml:space="preserve"> </w:t>
      </w:r>
      <w:r w:rsidRPr="00A61F18">
        <w:rPr>
          <w:rFonts w:ascii="Weissenhof Grotesk" w:hAnsi="Weissenhof Grotesk"/>
          <w:sz w:val="22"/>
          <w:szCs w:val="22"/>
          <w:lang w:val="fr-FR"/>
        </w:rPr>
        <w:t>Contrôle indépendant</w:t>
      </w:r>
    </w:p>
    <w:p w:rsidR="00915AF9" w:rsidRDefault="00915AF9" w:rsidP="00915AF9">
      <w:pPr>
        <w:spacing w:after="0" w:line="240" w:lineRule="auto"/>
        <w:jc w:val="both"/>
        <w:rPr>
          <w:rFonts w:ascii="Weissenhof Grotesk" w:eastAsia="Calibri" w:hAnsi="Weissenhof Grotesk" w:cs="Calibri"/>
        </w:rPr>
      </w:pPr>
    </w:p>
    <w:p w:rsidR="00915AF9" w:rsidRPr="0059786E" w:rsidRDefault="00915AF9" w:rsidP="00915AF9">
      <w:pPr>
        <w:spacing w:after="0" w:line="240" w:lineRule="auto"/>
        <w:jc w:val="both"/>
        <w:rPr>
          <w:rFonts w:ascii="Weissenhof Grotesk" w:hAnsi="Weissenhof Grotesk"/>
          <w:i/>
        </w:rPr>
      </w:pPr>
      <w:r w:rsidRPr="0059786E">
        <w:rPr>
          <w:rFonts w:ascii="Weissenhof Grotesk" w:hAnsi="Weissenhof Grotesk"/>
          <w:i/>
        </w:rPr>
        <w:t xml:space="preserve">Paragraphe 32 </w:t>
      </w:r>
    </w:p>
    <w:p w:rsidR="00FF7ECD" w:rsidRPr="00600008" w:rsidRDefault="0071294F" w:rsidP="000C5CC0">
      <w:pPr>
        <w:spacing w:after="0" w:line="240" w:lineRule="auto"/>
        <w:jc w:val="both"/>
        <w:rPr>
          <w:rFonts w:ascii="Weissenhof Grotesk" w:hAnsi="Weissenhof Grotesk"/>
        </w:rPr>
      </w:pPr>
      <w:r w:rsidRPr="0059786E">
        <w:rPr>
          <w:rFonts w:ascii="Weissenhof Grotesk" w:hAnsi="Weissenhof Grotesk"/>
        </w:rPr>
        <w:t>Dans l’</w:t>
      </w:r>
      <w:r w:rsidR="000B53DB" w:rsidRPr="0059786E">
        <w:rPr>
          <w:rFonts w:ascii="Weissenhof Grotesk" w:hAnsi="Weissenhof Grotesk"/>
        </w:rPr>
        <w:t xml:space="preserve">objectif </w:t>
      </w:r>
      <w:r w:rsidRPr="0059786E">
        <w:rPr>
          <w:rFonts w:ascii="Weissenhof Grotesk" w:hAnsi="Weissenhof Grotesk"/>
        </w:rPr>
        <w:t>d’opérer</w:t>
      </w:r>
      <w:r w:rsidR="000B53DB" w:rsidRPr="0059786E">
        <w:rPr>
          <w:rFonts w:ascii="Weissenhof Grotesk" w:hAnsi="Weissenhof Grotesk"/>
        </w:rPr>
        <w:t xml:space="preserve"> et de renforcer</w:t>
      </w:r>
      <w:r w:rsidRPr="0059786E">
        <w:rPr>
          <w:rFonts w:ascii="Weissenhof Grotesk" w:hAnsi="Weissenhof Grotesk"/>
        </w:rPr>
        <w:t xml:space="preserve"> le r</w:t>
      </w:r>
      <w:r w:rsidR="000B53DB" w:rsidRPr="0059786E">
        <w:rPr>
          <w:rFonts w:ascii="Weissenhof Grotesk" w:hAnsi="Weissenhof Grotesk"/>
        </w:rPr>
        <w:t>ôle du Défenseur des droits</w:t>
      </w:r>
      <w:r w:rsidR="0059786E">
        <w:rPr>
          <w:rFonts w:ascii="Weissenhof Grotesk" w:hAnsi="Weissenhof Grotesk"/>
        </w:rPr>
        <w:t xml:space="preserve"> en tant qu’organe </w:t>
      </w:r>
      <w:r w:rsidRPr="0059786E">
        <w:rPr>
          <w:rFonts w:ascii="Weissenhof Grotesk" w:hAnsi="Weissenhof Grotesk"/>
        </w:rPr>
        <w:t xml:space="preserve">indépendant de contrôle de la mise en œuvre des droits </w:t>
      </w:r>
      <w:r w:rsidR="000B53DB" w:rsidRPr="0059786E">
        <w:rPr>
          <w:rFonts w:ascii="Weissenhof Grotesk" w:hAnsi="Weissenhof Grotesk"/>
        </w:rPr>
        <w:t xml:space="preserve">de l’enfant </w:t>
      </w:r>
      <w:r w:rsidRPr="0059786E">
        <w:rPr>
          <w:rFonts w:ascii="Weissenhof Grotesk" w:hAnsi="Weissenhof Grotesk"/>
        </w:rPr>
        <w:t xml:space="preserve">dans l’environnement numérique, </w:t>
      </w:r>
      <w:r w:rsidRPr="00215173">
        <w:rPr>
          <w:rFonts w:ascii="Weissenhof Grotesk" w:hAnsi="Weissenhof Grotesk"/>
          <w:b/>
        </w:rPr>
        <w:t>le D</w:t>
      </w:r>
      <w:r w:rsidR="000B53DB" w:rsidRPr="00215173">
        <w:rPr>
          <w:rFonts w:ascii="Weissenhof Grotesk" w:hAnsi="Weissenhof Grotesk"/>
          <w:b/>
        </w:rPr>
        <w:t>éfenseur des droits</w:t>
      </w:r>
      <w:r w:rsidRPr="00215173">
        <w:rPr>
          <w:rFonts w:ascii="Weissenhof Grotesk" w:hAnsi="Weissenhof Grotesk"/>
          <w:b/>
        </w:rPr>
        <w:t xml:space="preserve"> travaille en étroite collaboration avec la C</w:t>
      </w:r>
      <w:r w:rsidR="000B53DB" w:rsidRPr="00215173">
        <w:rPr>
          <w:rFonts w:ascii="Weissenhof Grotesk" w:hAnsi="Weissenhof Grotesk"/>
          <w:b/>
        </w:rPr>
        <w:t xml:space="preserve">ommission </w:t>
      </w:r>
      <w:r w:rsidRPr="00215173">
        <w:rPr>
          <w:rFonts w:ascii="Weissenhof Grotesk" w:hAnsi="Weissenhof Grotesk"/>
          <w:b/>
        </w:rPr>
        <w:t>N</w:t>
      </w:r>
      <w:r w:rsidR="000B53DB" w:rsidRPr="00215173">
        <w:rPr>
          <w:rFonts w:ascii="Weissenhof Grotesk" w:hAnsi="Weissenhof Grotesk"/>
          <w:b/>
        </w:rPr>
        <w:t>ationale de l’</w:t>
      </w:r>
      <w:r w:rsidRPr="00215173">
        <w:rPr>
          <w:rFonts w:ascii="Weissenhof Grotesk" w:hAnsi="Weissenhof Grotesk"/>
          <w:b/>
        </w:rPr>
        <w:t>I</w:t>
      </w:r>
      <w:r w:rsidR="000B53DB" w:rsidRPr="00215173">
        <w:rPr>
          <w:rFonts w:ascii="Weissenhof Grotesk" w:hAnsi="Weissenhof Grotesk"/>
          <w:b/>
        </w:rPr>
        <w:t xml:space="preserve">nformatique et des </w:t>
      </w:r>
      <w:r w:rsidRPr="00215173">
        <w:rPr>
          <w:rFonts w:ascii="Weissenhof Grotesk" w:hAnsi="Weissenhof Grotesk"/>
          <w:b/>
        </w:rPr>
        <w:t>L</w:t>
      </w:r>
      <w:r w:rsidR="000B53DB" w:rsidRPr="00215173">
        <w:rPr>
          <w:rFonts w:ascii="Weissenhof Grotesk" w:hAnsi="Weissenhof Grotesk"/>
          <w:b/>
        </w:rPr>
        <w:t>ibertés</w:t>
      </w:r>
      <w:r w:rsidR="00C14B0C" w:rsidRPr="00215173">
        <w:rPr>
          <w:rFonts w:ascii="Weissenhof Grotesk" w:hAnsi="Weissenhof Grotesk"/>
          <w:b/>
        </w:rPr>
        <w:t xml:space="preserve"> (CNIL)</w:t>
      </w:r>
      <w:r w:rsidR="00FF7ECD" w:rsidRPr="00215173">
        <w:rPr>
          <w:rFonts w:ascii="Weissenhof Grotesk" w:hAnsi="Weissenhof Grotesk"/>
          <w:b/>
        </w:rPr>
        <w:t>,</w:t>
      </w:r>
      <w:r w:rsidR="00FF7ECD">
        <w:rPr>
          <w:rFonts w:ascii="Weissenhof Grotesk" w:hAnsi="Weissenhof Grotesk"/>
        </w:rPr>
        <w:t xml:space="preserve"> o</w:t>
      </w:r>
      <w:r w:rsidR="0059786E" w:rsidRPr="0059786E">
        <w:rPr>
          <w:rFonts w:ascii="Weissenhof Grotesk" w:hAnsi="Weissenhof Grotesk"/>
        </w:rPr>
        <w:t>rgane indépendant chargé de surveiller les activités liées à l’environnement numérique, dont celles concernant les droits de l’enfant.</w:t>
      </w:r>
      <w:r w:rsidR="000C5CC0">
        <w:rPr>
          <w:rFonts w:ascii="Weissenhof Grotesk" w:hAnsi="Weissenhof Grotesk"/>
        </w:rPr>
        <w:t xml:space="preserve"> </w:t>
      </w:r>
      <w:r w:rsidR="00915AF9" w:rsidRPr="0059786E">
        <w:rPr>
          <w:rFonts w:ascii="Weissenhof Grotesk" w:eastAsia="Times New Roman" w:hAnsi="Weissenhof Grotesk" w:cs="Times New Roman"/>
          <w:lang w:eastAsia="fr-FR"/>
        </w:rPr>
        <w:t xml:space="preserve">En effet, la loi organique du 29 mars 2011 prévoit que le Défenseur des droits « est </w:t>
      </w:r>
      <w:r w:rsidR="00915AF9" w:rsidRPr="0059786E">
        <w:rPr>
          <w:rFonts w:ascii="Weissenhof Grotesk" w:eastAsia="Times New Roman" w:hAnsi="Weissenhof Grotesk" w:cs="Times New Roman"/>
          <w:lang w:eastAsia="fr-FR"/>
        </w:rPr>
        <w:lastRenderedPageBreak/>
        <w:t>associé, à sa demande, aux travaux de la Commission nationale de l'informatique et des libertés » (article 9). Parallèlement, la loi Informatique et Libertés prévoit que la CNIL « comprend en outre, avec voix consultative, le Défenseur des droits ou son représentant » (article 13).</w:t>
      </w:r>
      <w:r w:rsidR="00FE341F" w:rsidRPr="0059786E">
        <w:rPr>
          <w:rFonts w:ascii="Weissenhof Grotesk" w:eastAsia="Times New Roman" w:hAnsi="Weissenhof Grotesk" w:cs="Times New Roman"/>
          <w:lang w:eastAsia="fr-FR"/>
        </w:rPr>
        <w:t xml:space="preserve"> </w:t>
      </w:r>
      <w:r w:rsidR="00915AF9" w:rsidRPr="0059786E">
        <w:rPr>
          <w:rFonts w:ascii="Weissenhof Grotesk" w:eastAsia="Times New Roman" w:hAnsi="Weissenhof Grotesk" w:cs="Times New Roman"/>
          <w:lang w:eastAsia="fr-FR"/>
        </w:rPr>
        <w:t>Une convention de partenariat vise à formaliser la collaboration entre les deux institutions, tant dans le cadre de la mission de protection - transm</w:t>
      </w:r>
      <w:r w:rsidR="00600008">
        <w:rPr>
          <w:rFonts w:ascii="Weissenhof Grotesk" w:eastAsia="Times New Roman" w:hAnsi="Weissenhof Grotesk" w:cs="Times New Roman"/>
          <w:lang w:eastAsia="fr-FR"/>
        </w:rPr>
        <w:t>ission des réclamations - que dans</w:t>
      </w:r>
      <w:r w:rsidR="00915AF9" w:rsidRPr="0059786E">
        <w:rPr>
          <w:rFonts w:ascii="Weissenhof Grotesk" w:eastAsia="Times New Roman" w:hAnsi="Weissenhof Grotesk" w:cs="Times New Roman"/>
          <w:lang w:eastAsia="fr-FR"/>
        </w:rPr>
        <w:t xml:space="preserve"> celui de la promotion des droits</w:t>
      </w:r>
      <w:r w:rsidRPr="0059786E">
        <w:rPr>
          <w:rFonts w:ascii="Weissenhof Grotesk" w:eastAsia="Times New Roman" w:hAnsi="Weissenhof Grotesk" w:cs="Times New Roman"/>
          <w:lang w:eastAsia="fr-FR"/>
        </w:rPr>
        <w:t xml:space="preserve">, du Défenseur des droits. </w:t>
      </w:r>
      <w:r w:rsidR="00FE341F" w:rsidRPr="0059786E">
        <w:rPr>
          <w:rFonts w:ascii="Weissenhof Grotesk" w:eastAsia="Times New Roman" w:hAnsi="Weissenhof Grotesk" w:cs="Times New Roman"/>
          <w:lang w:eastAsia="fr-FR"/>
        </w:rPr>
        <w:t>Les services du Défenseur des droits et de la Commission Nationale de l’Informatique et des</w:t>
      </w:r>
      <w:r w:rsidR="00B12D08" w:rsidRPr="0059786E">
        <w:rPr>
          <w:rFonts w:ascii="Weissenhof Grotesk" w:eastAsia="Times New Roman" w:hAnsi="Weissenhof Grotesk" w:cs="Times New Roman"/>
          <w:lang w:eastAsia="fr-FR"/>
        </w:rPr>
        <w:t xml:space="preserve"> Libertés sont amenés à </w:t>
      </w:r>
      <w:r w:rsidR="00FE341F" w:rsidRPr="0059786E">
        <w:rPr>
          <w:rFonts w:ascii="Weissenhof Grotesk" w:eastAsia="Times New Roman" w:hAnsi="Weissenhof Grotesk" w:cs="Times New Roman"/>
          <w:lang w:eastAsia="fr-FR"/>
        </w:rPr>
        <w:t xml:space="preserve">se concerter </w:t>
      </w:r>
      <w:r w:rsidR="00DA294A" w:rsidRPr="0059786E">
        <w:rPr>
          <w:rFonts w:ascii="Weissenhof Grotesk" w:eastAsia="Times New Roman" w:hAnsi="Weissenhof Grotesk" w:cs="Times New Roman"/>
          <w:lang w:eastAsia="fr-FR"/>
        </w:rPr>
        <w:t xml:space="preserve">régulièrement </w:t>
      </w:r>
      <w:r w:rsidR="00FE341F" w:rsidRPr="0059786E">
        <w:rPr>
          <w:rFonts w:ascii="Weissenhof Grotesk" w:eastAsia="Times New Roman" w:hAnsi="Weissenhof Grotesk" w:cs="Times New Roman"/>
          <w:lang w:eastAsia="fr-FR"/>
        </w:rPr>
        <w:t xml:space="preserve">sur des saisines couvrant les domaines d’intervention des deux </w:t>
      </w:r>
      <w:r w:rsidR="00032EBC" w:rsidRPr="0059786E">
        <w:rPr>
          <w:rFonts w:ascii="Weissenhof Grotesk" w:eastAsia="Times New Roman" w:hAnsi="Weissenhof Grotesk" w:cs="Times New Roman"/>
          <w:lang w:eastAsia="fr-FR"/>
        </w:rPr>
        <w:t>institutions</w:t>
      </w:r>
      <w:r w:rsidR="00FE341F" w:rsidRPr="0059786E">
        <w:rPr>
          <w:rFonts w:ascii="Weissenhof Grotesk" w:eastAsia="Times New Roman" w:hAnsi="Weissenhof Grotesk" w:cs="Times New Roman"/>
          <w:lang w:eastAsia="fr-FR"/>
        </w:rPr>
        <w:t>,</w:t>
      </w:r>
      <w:r w:rsidR="00B12D08" w:rsidRPr="0059786E">
        <w:rPr>
          <w:rFonts w:ascii="Weissenhof Grotesk" w:eastAsia="Times New Roman" w:hAnsi="Weissenhof Grotesk" w:cs="Times New Roman"/>
          <w:lang w:eastAsia="fr-FR"/>
        </w:rPr>
        <w:t xml:space="preserve"> et à </w:t>
      </w:r>
      <w:r w:rsidR="00FE341F" w:rsidRPr="0059786E">
        <w:rPr>
          <w:rFonts w:ascii="Weissenhof Grotesk" w:eastAsia="Times New Roman" w:hAnsi="Weissenhof Grotesk" w:cs="Times New Roman"/>
          <w:lang w:eastAsia="fr-FR"/>
        </w:rPr>
        <w:t xml:space="preserve">échanger des éléments pour nourrir </w:t>
      </w:r>
      <w:r w:rsidR="00B12D08" w:rsidRPr="0059786E">
        <w:rPr>
          <w:rFonts w:ascii="Weissenhof Grotesk" w:eastAsia="Times New Roman" w:hAnsi="Weissenhof Grotesk" w:cs="Times New Roman"/>
          <w:lang w:eastAsia="fr-FR"/>
        </w:rPr>
        <w:t xml:space="preserve">les réponses </w:t>
      </w:r>
      <w:r w:rsidR="00DA294A" w:rsidRPr="0059786E">
        <w:rPr>
          <w:rFonts w:ascii="Weissenhof Grotesk" w:eastAsia="Times New Roman" w:hAnsi="Weissenhof Grotesk" w:cs="Times New Roman"/>
          <w:lang w:eastAsia="fr-FR"/>
        </w:rPr>
        <w:t xml:space="preserve">respectives </w:t>
      </w:r>
      <w:r w:rsidR="00B12D08" w:rsidRPr="0059786E">
        <w:rPr>
          <w:rFonts w:ascii="Weissenhof Grotesk" w:eastAsia="Times New Roman" w:hAnsi="Weissenhof Grotesk" w:cs="Times New Roman"/>
          <w:lang w:eastAsia="fr-FR"/>
        </w:rPr>
        <w:t>à apporter à ces</w:t>
      </w:r>
      <w:r w:rsidR="00FE341F" w:rsidRPr="0059786E">
        <w:rPr>
          <w:rFonts w:ascii="Weissenhof Grotesk" w:eastAsia="Times New Roman" w:hAnsi="Weissenhof Grotesk" w:cs="Times New Roman"/>
          <w:lang w:eastAsia="fr-FR"/>
        </w:rPr>
        <w:t xml:space="preserve"> dossier</w:t>
      </w:r>
      <w:r w:rsidR="00B12D08" w:rsidRPr="0059786E">
        <w:rPr>
          <w:rFonts w:ascii="Weissenhof Grotesk" w:eastAsia="Times New Roman" w:hAnsi="Weissenhof Grotesk" w:cs="Times New Roman"/>
          <w:lang w:eastAsia="fr-FR"/>
        </w:rPr>
        <w:t>s.</w:t>
      </w:r>
      <w:r w:rsidR="00C859B9">
        <w:rPr>
          <w:rFonts w:ascii="Weissenhof Grotesk" w:eastAsia="Times New Roman" w:hAnsi="Weissenhof Grotesk" w:cs="Times New Roman"/>
          <w:lang w:eastAsia="fr-FR"/>
        </w:rPr>
        <w:t xml:space="preserve"> </w:t>
      </w:r>
      <w:r w:rsidR="00C859B9" w:rsidRPr="0059786E">
        <w:rPr>
          <w:rFonts w:ascii="Weissenhof Grotesk" w:eastAsia="Times New Roman" w:hAnsi="Weissenhof Grotesk" w:cs="Times New Roman"/>
          <w:lang w:eastAsia="fr-FR"/>
        </w:rPr>
        <w:t>Le Défenseur des droits est également destinataire de l’ensemble des projets de délibération soumis à l’assemblée plénière de la CNIL</w:t>
      </w:r>
      <w:r w:rsidR="00C859B9">
        <w:rPr>
          <w:rFonts w:ascii="Weissenhof Grotesk" w:eastAsia="Times New Roman" w:hAnsi="Weissenhof Grotesk" w:cs="Times New Roman"/>
          <w:lang w:eastAsia="fr-FR"/>
        </w:rPr>
        <w:t>, s</w:t>
      </w:r>
      <w:r w:rsidR="00FE44EA">
        <w:rPr>
          <w:rFonts w:ascii="Weissenhof Grotesk" w:eastAsia="Times New Roman" w:hAnsi="Weissenhof Grotesk" w:cs="Times New Roman"/>
          <w:lang w:eastAsia="fr-FR"/>
        </w:rPr>
        <w:t xml:space="preserve">ur lesquels il exprime son avis et collabore avec celle-ci sur </w:t>
      </w:r>
      <w:r w:rsidR="00FE44EA" w:rsidRPr="001D73D3">
        <w:rPr>
          <w:rFonts w:ascii="Weissenhof Grotesk" w:eastAsia="Times New Roman" w:hAnsi="Weissenhof Grotesk" w:cs="Times New Roman"/>
          <w:lang w:eastAsia="fr-FR"/>
        </w:rPr>
        <w:t>divers travaux de l’institution.</w:t>
      </w:r>
    </w:p>
    <w:p w:rsidR="009E5B62" w:rsidRPr="00FE44EA" w:rsidRDefault="00FE44EA" w:rsidP="00915AF9">
      <w:pPr>
        <w:spacing w:before="100" w:beforeAutospacing="1" w:after="100" w:afterAutospacing="1" w:line="240" w:lineRule="auto"/>
        <w:jc w:val="both"/>
        <w:rPr>
          <w:rFonts w:ascii="Weissenhof Grotesk" w:eastAsia="Times New Roman" w:hAnsi="Weissenhof Grotesk" w:cs="Times New Roman"/>
          <w:i/>
          <w:lang w:eastAsia="fr-FR"/>
        </w:rPr>
      </w:pPr>
      <w:r w:rsidRPr="00FE44EA">
        <w:rPr>
          <w:rFonts w:ascii="Weissenhof Grotesk" w:eastAsia="Times New Roman" w:hAnsi="Weissenhof Grotesk" w:cs="Times New Roman"/>
          <w:i/>
          <w:lang w:eastAsia="fr-FR"/>
        </w:rPr>
        <w:t xml:space="preserve">Le Comité des droits de l’enfant pourrait rappeler aux Etats </w:t>
      </w:r>
      <w:r w:rsidR="00AA21F9">
        <w:rPr>
          <w:rFonts w:ascii="Weissenhof Grotesk" w:eastAsia="Times New Roman" w:hAnsi="Weissenhof Grotesk" w:cs="Times New Roman"/>
          <w:i/>
          <w:lang w:eastAsia="fr-FR"/>
        </w:rPr>
        <w:t>l’importance d’une collaboration étroite des</w:t>
      </w:r>
      <w:r w:rsidRPr="00FE44EA">
        <w:rPr>
          <w:rFonts w:ascii="Weissenhof Grotesk" w:eastAsia="Times New Roman" w:hAnsi="Weissenhof Grotesk" w:cs="Times New Roman"/>
          <w:i/>
          <w:lang w:eastAsia="fr-FR"/>
        </w:rPr>
        <w:t xml:space="preserve"> autorités indépendantes chargées de veiller à la défense des droits de l’enfant et à la protection des données</w:t>
      </w:r>
      <w:r w:rsidR="00600008">
        <w:rPr>
          <w:rFonts w:ascii="Weissenhof Grotesk" w:eastAsia="Times New Roman" w:hAnsi="Weissenhof Grotesk" w:cs="Times New Roman"/>
          <w:i/>
          <w:lang w:eastAsia="fr-FR"/>
        </w:rPr>
        <w:t>,</w:t>
      </w:r>
      <w:r w:rsidRPr="00FE44EA">
        <w:rPr>
          <w:rFonts w:ascii="Weissenhof Grotesk" w:eastAsia="Times New Roman" w:hAnsi="Weissenhof Grotesk" w:cs="Times New Roman"/>
          <w:i/>
          <w:lang w:eastAsia="fr-FR"/>
        </w:rPr>
        <w:t xml:space="preserve"> afin de s’acquitter efficacement de leurs mandats respectifs</w:t>
      </w:r>
      <w:r w:rsidR="00AA21F9">
        <w:rPr>
          <w:rFonts w:ascii="Weissenhof Grotesk" w:eastAsia="Times New Roman" w:hAnsi="Weissenhof Grotesk" w:cs="Times New Roman"/>
          <w:i/>
          <w:lang w:eastAsia="fr-FR"/>
        </w:rPr>
        <w:t xml:space="preserve">. </w:t>
      </w:r>
    </w:p>
    <w:p w:rsidR="007B4F36" w:rsidRPr="00FF7ECD" w:rsidRDefault="007B4F36" w:rsidP="0061198C">
      <w:pPr>
        <w:autoSpaceDE w:val="0"/>
        <w:autoSpaceDN w:val="0"/>
        <w:adjustRightInd w:val="0"/>
        <w:spacing w:line="240" w:lineRule="auto"/>
        <w:rPr>
          <w:rFonts w:ascii="Weissenhof Grotesk" w:hAnsi="Weissenhof Grotesk"/>
          <w:b/>
        </w:rPr>
      </w:pPr>
      <w:r w:rsidRPr="00FF7ECD">
        <w:rPr>
          <w:rFonts w:ascii="Weissenhof Grotesk" w:eastAsia="Calibri" w:hAnsi="Weissenhof Grotesk" w:cs="Calibri"/>
          <w:b/>
        </w:rPr>
        <w:t>G. Diffusion de l’information, sensibilisation et formation</w:t>
      </w:r>
    </w:p>
    <w:p w:rsidR="00270231" w:rsidRDefault="0061198C" w:rsidP="00270231">
      <w:pPr>
        <w:spacing w:after="0" w:line="240" w:lineRule="auto"/>
        <w:jc w:val="both"/>
        <w:rPr>
          <w:rFonts w:ascii="Weissenhof Grotesk" w:eastAsia="Times New Roman" w:hAnsi="Weissenhof Grotesk" w:cs="Times New Roman"/>
          <w:i/>
          <w:lang w:eastAsia="fr-FR"/>
        </w:rPr>
      </w:pPr>
      <w:r w:rsidRPr="00DA128B">
        <w:rPr>
          <w:rFonts w:ascii="Weissenhof Grotesk" w:eastAsia="Times New Roman" w:hAnsi="Weissenhof Grotesk" w:cs="Times New Roman"/>
          <w:i/>
          <w:lang w:eastAsia="fr-FR"/>
        </w:rPr>
        <w:t>Paragraphe 33</w:t>
      </w:r>
      <w:r w:rsidR="00A100F6" w:rsidRPr="00DA128B">
        <w:rPr>
          <w:rFonts w:ascii="Weissenhof Grotesk" w:eastAsia="Times New Roman" w:hAnsi="Weissenhof Grotesk" w:cs="Times New Roman"/>
          <w:i/>
          <w:lang w:eastAsia="fr-FR"/>
        </w:rPr>
        <w:t xml:space="preserve"> </w:t>
      </w:r>
    </w:p>
    <w:p w:rsidR="00C859B9" w:rsidRPr="00270231" w:rsidRDefault="00C859B9" w:rsidP="00270231">
      <w:pPr>
        <w:spacing w:after="0" w:line="240" w:lineRule="auto"/>
        <w:jc w:val="both"/>
        <w:rPr>
          <w:rFonts w:ascii="Weissenhof Grotesk" w:eastAsia="Times New Roman" w:hAnsi="Weissenhof Grotesk" w:cs="Times New Roman"/>
          <w:i/>
          <w:lang w:eastAsia="fr-FR"/>
        </w:rPr>
      </w:pPr>
      <w:r w:rsidRPr="00DA128B">
        <w:rPr>
          <w:rFonts w:ascii="Weissenhof Grotesk Lt" w:hAnsi="Weissenhof Grotesk Lt" w:cstheme="minorHAnsi"/>
        </w:rPr>
        <w:t xml:space="preserve">Depuis 2017, le Défenseur des droits propose, grâce à son programme Educadroit, un apprentissage et une sensibilisation au droit et aux droits pour les enfants et les jeunes, dans le cadre de sa mission de promotion de l’égalité et de l’accès aux droits. </w:t>
      </w:r>
    </w:p>
    <w:p w:rsidR="00831FE0" w:rsidRPr="009E7071" w:rsidRDefault="00831FE0" w:rsidP="00270231">
      <w:pPr>
        <w:spacing w:before="100" w:beforeAutospacing="1" w:after="100" w:afterAutospacing="1" w:line="240" w:lineRule="auto"/>
        <w:jc w:val="both"/>
        <w:rPr>
          <w:rFonts w:ascii="Weissenhof Grotesk" w:eastAsia="Times New Roman" w:hAnsi="Weissenhof Grotesk" w:cs="Times New Roman"/>
          <w:lang w:eastAsia="fr-FR"/>
        </w:rPr>
      </w:pPr>
      <w:r w:rsidRPr="00DA128B">
        <w:rPr>
          <w:rFonts w:ascii="Weissenhof Grotesk Lt" w:hAnsi="Weissenhof Grotesk Lt" w:cstheme="minorHAnsi"/>
          <w:b/>
        </w:rPr>
        <w:t>Afin de sensibiliser les enfants, les jeunes mais également les parents, animateurs</w:t>
      </w:r>
      <w:r w:rsidR="00A100F6" w:rsidRPr="00DA128B">
        <w:rPr>
          <w:rFonts w:ascii="Weissenhof Grotesk Lt" w:hAnsi="Weissenhof Grotesk Lt" w:cstheme="minorHAnsi"/>
          <w:b/>
        </w:rPr>
        <w:t>, éducateurs</w:t>
      </w:r>
      <w:r w:rsidRPr="00DA128B">
        <w:rPr>
          <w:rFonts w:ascii="Weissenhof Grotesk Lt" w:hAnsi="Weissenhof Grotesk Lt" w:cstheme="minorHAnsi"/>
          <w:b/>
        </w:rPr>
        <w:t xml:space="preserve"> et enseignants aux questions de droits soulevées par le numérique, le Défenseur </w:t>
      </w:r>
      <w:r w:rsidRPr="00DA128B">
        <w:rPr>
          <w:rFonts w:ascii="Weissenhof Grotesk Lt" w:hAnsi="Weissenhof Grotesk Lt" w:cstheme="minorHAnsi"/>
          <w:b/>
        </w:rPr>
        <w:lastRenderedPageBreak/>
        <w:t>des droits s’est associé à la CNIL et l’Hadopi</w:t>
      </w:r>
      <w:r w:rsidR="009E7071">
        <w:rPr>
          <w:rFonts w:ascii="Weissenhof Grotesk Lt" w:hAnsi="Weissenhof Grotesk Lt" w:cstheme="minorHAnsi"/>
          <w:b/>
        </w:rPr>
        <w:t>, ainsi qu’à un ensemble d’acteurs de la société civile</w:t>
      </w:r>
      <w:r w:rsidR="009E7071">
        <w:rPr>
          <w:rStyle w:val="Appelnotedebasdep"/>
          <w:rFonts w:ascii="Weissenhof Grotesk Lt" w:hAnsi="Weissenhof Grotesk Lt" w:cstheme="minorHAnsi"/>
        </w:rPr>
        <w:footnoteReference w:id="3"/>
      </w:r>
      <w:r w:rsidR="009E7071">
        <w:rPr>
          <w:rFonts w:ascii="Weissenhof Grotesk Lt" w:hAnsi="Weissenhof Grotesk Lt" w:cstheme="minorHAnsi"/>
        </w:rPr>
        <w:t>,</w:t>
      </w:r>
      <w:r w:rsidRPr="00DA128B">
        <w:rPr>
          <w:rFonts w:ascii="Weissenhof Grotesk Lt" w:hAnsi="Weissenhof Grotesk Lt" w:cstheme="minorHAnsi"/>
          <w:b/>
        </w:rPr>
        <w:t xml:space="preserve"> pour enrich</w:t>
      </w:r>
      <w:r w:rsidR="00A100F6" w:rsidRPr="00DA128B">
        <w:rPr>
          <w:rFonts w:ascii="Weissenhof Grotesk Lt" w:hAnsi="Weissenhof Grotesk Lt" w:cstheme="minorHAnsi"/>
          <w:b/>
        </w:rPr>
        <w:t xml:space="preserve">ir </w:t>
      </w:r>
      <w:r w:rsidR="00C859B9">
        <w:rPr>
          <w:rFonts w:ascii="Weissenhof Grotesk Lt" w:hAnsi="Weissenhof Grotesk Lt" w:cstheme="minorHAnsi"/>
          <w:b/>
        </w:rPr>
        <w:t>ce programme</w:t>
      </w:r>
      <w:r w:rsidR="00A100F6" w:rsidRPr="00DA128B">
        <w:rPr>
          <w:rFonts w:ascii="Weissenhof Grotesk Lt" w:hAnsi="Weissenhof Grotesk Lt" w:cstheme="minorHAnsi"/>
          <w:b/>
        </w:rPr>
        <w:t xml:space="preserve"> </w:t>
      </w:r>
      <w:r w:rsidR="0061198C" w:rsidRPr="00DA128B">
        <w:rPr>
          <w:rFonts w:ascii="Weissenhof Grotesk Lt" w:hAnsi="Weissenhof Grotesk Lt" w:cstheme="minorHAnsi"/>
          <w:b/>
        </w:rPr>
        <w:t>d’outils pédagogique</w:t>
      </w:r>
      <w:r w:rsidR="00CB139B" w:rsidRPr="00DA128B">
        <w:rPr>
          <w:rFonts w:ascii="Weissenhof Grotesk Lt" w:hAnsi="Weissenhof Grotesk Lt" w:cstheme="minorHAnsi"/>
          <w:b/>
        </w:rPr>
        <w:t>s</w:t>
      </w:r>
      <w:r w:rsidR="009E7071">
        <w:rPr>
          <w:rFonts w:ascii="Weissenhof Grotesk Lt" w:hAnsi="Weissenhof Grotesk Lt" w:cstheme="minorHAnsi"/>
          <w:b/>
        </w:rPr>
        <w:t>,</w:t>
      </w:r>
      <w:r w:rsidR="00CB139B" w:rsidRPr="00DA128B">
        <w:rPr>
          <w:rFonts w:ascii="Weissenhof Grotesk Lt" w:hAnsi="Weissenhof Grotesk Lt" w:cstheme="minorHAnsi"/>
          <w:b/>
        </w:rPr>
        <w:t xml:space="preserve"> intitulé </w:t>
      </w:r>
      <w:r w:rsidR="00CB139B" w:rsidRPr="00DA128B">
        <w:rPr>
          <w:rFonts w:ascii="Weissenhof Grotesk" w:eastAsia="Times New Roman" w:hAnsi="Weissenhof Grotesk" w:cs="Times New Roman"/>
          <w:b/>
          <w:lang w:eastAsia="fr-FR"/>
        </w:rPr>
        <w:t>« Monde numérique : quels droits ? »</w:t>
      </w:r>
      <w:r w:rsidR="00CB139B" w:rsidRPr="00DA128B">
        <w:rPr>
          <w:rFonts w:ascii="Weissenhof Grotesk Lt" w:hAnsi="Weissenhof Grotesk Lt" w:cstheme="minorHAnsi"/>
          <w:b/>
        </w:rPr>
        <w:t xml:space="preserve">. </w:t>
      </w:r>
      <w:r w:rsidR="0061198C" w:rsidRPr="00DA128B">
        <w:rPr>
          <w:rFonts w:ascii="Weissenhof Grotesk Lt" w:hAnsi="Weissenhof Grotesk Lt" w:cstheme="minorHAnsi"/>
          <w:b/>
        </w:rPr>
        <w:t xml:space="preserve"> </w:t>
      </w:r>
      <w:r w:rsidR="00270231">
        <w:rPr>
          <w:rFonts w:ascii="Weissenhof Grotesk Lt" w:hAnsi="Weissenhof Grotesk Lt" w:cstheme="minorHAnsi"/>
          <w:b/>
        </w:rPr>
        <w:t xml:space="preserve">Celui-ci propose des clés pour permettre </w:t>
      </w:r>
      <w:r w:rsidR="009E7071">
        <w:rPr>
          <w:rFonts w:ascii="Weissenhof Grotesk Lt" w:hAnsi="Weissenhof Grotesk Lt" w:cstheme="minorHAnsi"/>
          <w:b/>
        </w:rPr>
        <w:t xml:space="preserve">aux enfants </w:t>
      </w:r>
      <w:r w:rsidR="00270231">
        <w:rPr>
          <w:rFonts w:ascii="Weissenhof Grotesk Lt" w:hAnsi="Weissenhof Grotesk Lt" w:cstheme="minorHAnsi"/>
          <w:b/>
        </w:rPr>
        <w:t>de profiter</w:t>
      </w:r>
      <w:r w:rsidR="00270231">
        <w:rPr>
          <w:rFonts w:ascii="Weissenhof Grotesk" w:eastAsia="Times New Roman" w:hAnsi="Weissenhof Grotesk" w:cs="Times New Roman"/>
          <w:i/>
          <w:lang w:eastAsia="fr-FR"/>
        </w:rPr>
        <w:t xml:space="preserve"> </w:t>
      </w:r>
      <w:r w:rsidRPr="00DA128B">
        <w:rPr>
          <w:rFonts w:ascii="Weissenhof Grotesk Lt" w:hAnsi="Weissenhof Grotesk Lt" w:cstheme="minorHAnsi"/>
        </w:rPr>
        <w:t>pleinement des apports de leur environnement numérique tout en se</w:t>
      </w:r>
      <w:r w:rsidR="00270231">
        <w:rPr>
          <w:rFonts w:ascii="Weissenhof Grotesk Lt" w:hAnsi="Weissenhof Grotesk Lt" w:cstheme="minorHAnsi"/>
        </w:rPr>
        <w:t xml:space="preserve"> protégeant contre ses dangers. Il traite ainsi </w:t>
      </w:r>
      <w:r w:rsidR="00270231" w:rsidRPr="00270231">
        <w:rPr>
          <w:rFonts w:ascii="Weissenhof Grotesk Lt" w:hAnsi="Weissenhof Grotesk Lt" w:cstheme="minorHAnsi"/>
        </w:rPr>
        <w:t xml:space="preserve">du </w:t>
      </w:r>
      <w:r w:rsidR="00270231" w:rsidRPr="00270231">
        <w:rPr>
          <w:rFonts w:ascii="Weissenhof Grotesk" w:eastAsia="Times New Roman" w:hAnsi="Weissenhof Grotesk" w:cs="Times New Roman"/>
          <w:lang w:eastAsia="fr-FR"/>
        </w:rPr>
        <w:t xml:space="preserve">droit </w:t>
      </w:r>
      <w:r w:rsidRPr="00270231">
        <w:rPr>
          <w:rFonts w:ascii="Weissenhof Grotesk Lt" w:hAnsi="Weissenhof Grotesk Lt" w:cstheme="minorHAnsi"/>
        </w:rPr>
        <w:t xml:space="preserve">à la protection des données personnelles et en particulier des conseils pratiques sur la façon d’exercer ses droits numériques (droit d’accès, droit de </w:t>
      </w:r>
      <w:r w:rsidR="00FE44EA">
        <w:rPr>
          <w:rFonts w:ascii="Weissenhof Grotesk Lt" w:hAnsi="Weissenhof Grotesk Lt" w:cstheme="minorHAnsi"/>
        </w:rPr>
        <w:t>rectification, droit à l’oubli</w:t>
      </w:r>
      <w:r w:rsidRPr="00270231">
        <w:rPr>
          <w:rFonts w:ascii="Weissenhof Grotesk Lt" w:hAnsi="Weissenhof Grotesk Lt" w:cstheme="minorHAnsi"/>
        </w:rPr>
        <w:t>, savoir ce qui est enregistré sur son compte…) </w:t>
      </w:r>
      <w:r w:rsidRPr="009E7071">
        <w:rPr>
          <w:rFonts w:ascii="Weissenhof Grotesk Lt" w:hAnsi="Weissenhof Grotesk Lt" w:cstheme="minorHAnsi"/>
        </w:rPr>
        <w:t>;</w:t>
      </w:r>
      <w:r w:rsidR="00270231" w:rsidRPr="009E7071">
        <w:rPr>
          <w:rFonts w:ascii="Weissenhof Grotesk" w:eastAsia="Times New Roman" w:hAnsi="Weissenhof Grotesk" w:cs="Times New Roman"/>
          <w:lang w:eastAsia="fr-FR"/>
        </w:rPr>
        <w:t xml:space="preserve"> du </w:t>
      </w:r>
      <w:r w:rsidRPr="009E7071">
        <w:rPr>
          <w:rFonts w:ascii="Weissenhof Grotesk Lt" w:hAnsi="Weissenhof Grotesk Lt" w:cstheme="minorHAnsi"/>
        </w:rPr>
        <w:t xml:space="preserve">phénomène du cyber-harcèlement, des signes annonciateurs jusqu’aux sanctions (civiles, pénales, éducatives), en passant par les réflexes à adopter lorsqu’ on y est confronté ; </w:t>
      </w:r>
      <w:r w:rsidR="00270231" w:rsidRPr="009E7071">
        <w:rPr>
          <w:rFonts w:ascii="Weissenhof Grotesk" w:eastAsia="Times New Roman" w:hAnsi="Weissenhof Grotesk" w:cs="Times New Roman"/>
          <w:lang w:eastAsia="fr-FR"/>
        </w:rPr>
        <w:t>d</w:t>
      </w:r>
      <w:r w:rsidRPr="009E7071">
        <w:rPr>
          <w:rFonts w:ascii="Weissenhof Grotesk Lt" w:hAnsi="Weissenhof Grotesk Lt" w:cstheme="minorHAnsi"/>
        </w:rPr>
        <w:t>es contenus dangereux (fausses informa</w:t>
      </w:r>
      <w:r w:rsidR="00270231" w:rsidRPr="009E7071">
        <w:rPr>
          <w:rFonts w:ascii="Weissenhof Grotesk Lt" w:hAnsi="Weissenhof Grotesk Lt" w:cstheme="minorHAnsi"/>
        </w:rPr>
        <w:t>tions, images violentes, etc.) et de la</w:t>
      </w:r>
      <w:r w:rsidRPr="009E7071">
        <w:rPr>
          <w:rFonts w:ascii="Weissenhof Grotesk Lt" w:hAnsi="Weissenhof Grotesk Lt" w:cstheme="minorHAnsi"/>
        </w:rPr>
        <w:t xml:space="preserve"> notion de droit d’auteur.</w:t>
      </w:r>
    </w:p>
    <w:p w:rsidR="00831FE0" w:rsidRPr="00DA128B" w:rsidRDefault="00270231" w:rsidP="005847BF">
      <w:pPr>
        <w:spacing w:before="100" w:beforeAutospacing="1" w:after="100" w:afterAutospacing="1" w:line="240" w:lineRule="auto"/>
        <w:jc w:val="both"/>
        <w:rPr>
          <w:rFonts w:ascii="Weissenhof Grotesk" w:eastAsia="Times New Roman" w:hAnsi="Weissenhof Grotesk" w:cs="Times New Roman"/>
          <w:lang w:eastAsia="fr-FR"/>
        </w:rPr>
      </w:pPr>
      <w:r>
        <w:rPr>
          <w:rFonts w:ascii="Weissenhof Grotesk" w:eastAsia="Times New Roman" w:hAnsi="Weissenhof Grotesk" w:cs="Times New Roman"/>
          <w:lang w:eastAsia="fr-FR"/>
        </w:rPr>
        <w:t>Dans la continuité de ce</w:t>
      </w:r>
      <w:r w:rsidR="005847BF" w:rsidRPr="00DA128B">
        <w:rPr>
          <w:rFonts w:ascii="Weissenhof Grotesk" w:eastAsia="Times New Roman" w:hAnsi="Weissenhof Grotesk" w:cs="Times New Roman"/>
          <w:lang w:eastAsia="fr-FR"/>
        </w:rPr>
        <w:t xml:space="preserve"> groupe de travail, l’Hadopi et la CNIL ont lancé un projet commun de conception d’un </w:t>
      </w:r>
      <w:r w:rsidR="005847BF" w:rsidRPr="00DA128B">
        <w:rPr>
          <w:rFonts w:ascii="Weissenhof Grotesk" w:eastAsia="Times New Roman" w:hAnsi="Weissenhof Grotesk" w:cs="Times New Roman"/>
          <w:b/>
          <w:lang w:eastAsia="fr-FR"/>
        </w:rPr>
        <w:t>kit pédagogique numérique inter-Autorités Administratives Indépendantes</w:t>
      </w:r>
      <w:r w:rsidR="004B0CB8">
        <w:rPr>
          <w:rFonts w:ascii="Weissenhof Grotesk" w:eastAsia="Times New Roman" w:hAnsi="Weissenhof Grotesk" w:cs="Times New Roman"/>
          <w:b/>
          <w:lang w:eastAsia="fr-FR"/>
        </w:rPr>
        <w:t xml:space="preserve"> (</w:t>
      </w:r>
      <w:r w:rsidR="00BF1BDD">
        <w:rPr>
          <w:rFonts w:ascii="Weissenhof Grotesk" w:eastAsia="Times New Roman" w:hAnsi="Weissenhof Grotesk" w:cs="Times New Roman"/>
          <w:b/>
          <w:lang w:eastAsia="fr-FR"/>
        </w:rPr>
        <w:t xml:space="preserve">AAI) </w:t>
      </w:r>
      <w:r w:rsidR="004B0CB8">
        <w:rPr>
          <w:rFonts w:ascii="Weissenhof Grotesk" w:eastAsia="Times New Roman" w:hAnsi="Weissenhof Grotesk" w:cs="Times New Roman"/>
          <w:b/>
          <w:lang w:eastAsia="fr-FR"/>
        </w:rPr>
        <w:t xml:space="preserve">- </w:t>
      </w:r>
      <w:r w:rsidR="00C14B0C" w:rsidRPr="00DA128B">
        <w:rPr>
          <w:rFonts w:ascii="Weissenhof Grotesk" w:eastAsia="Times New Roman" w:hAnsi="Weissenhof Grotesk" w:cs="Times New Roman"/>
          <w:lang w:eastAsia="fr-FR"/>
        </w:rPr>
        <w:t xml:space="preserve">Défenseur des droits, CNIL, </w:t>
      </w:r>
      <w:r w:rsidR="00BF1BDD">
        <w:rPr>
          <w:rFonts w:ascii="Weissenhof Grotesk" w:eastAsia="Times New Roman" w:hAnsi="Weissenhof Grotesk" w:cs="Times New Roman"/>
          <w:lang w:eastAsia="fr-FR"/>
        </w:rPr>
        <w:t>Hadopi et</w:t>
      </w:r>
      <w:r w:rsidR="00FE44EA">
        <w:rPr>
          <w:rFonts w:ascii="Weissenhof Grotesk" w:eastAsia="Times New Roman" w:hAnsi="Weissenhof Grotesk" w:cs="Times New Roman"/>
          <w:lang w:eastAsia="fr-FR"/>
        </w:rPr>
        <w:t xml:space="preserve"> le Conseil supérieur de l’audiovisuel</w:t>
      </w:r>
      <w:r w:rsidR="00BF1BDD">
        <w:rPr>
          <w:rFonts w:ascii="Weissenhof Grotesk" w:eastAsia="Times New Roman" w:hAnsi="Weissenhof Grotesk" w:cs="Times New Roman"/>
          <w:lang w:eastAsia="fr-FR"/>
        </w:rPr>
        <w:t xml:space="preserve"> </w:t>
      </w:r>
      <w:r w:rsidR="00FE44EA">
        <w:rPr>
          <w:rFonts w:ascii="Weissenhof Grotesk" w:eastAsia="Times New Roman" w:hAnsi="Weissenhof Grotesk" w:cs="Times New Roman"/>
          <w:lang w:eastAsia="fr-FR"/>
        </w:rPr>
        <w:t>(</w:t>
      </w:r>
      <w:r w:rsidR="00BF1BDD">
        <w:rPr>
          <w:rFonts w:ascii="Weissenhof Grotesk" w:eastAsia="Times New Roman" w:hAnsi="Weissenhof Grotesk" w:cs="Times New Roman"/>
          <w:lang w:eastAsia="fr-FR"/>
        </w:rPr>
        <w:t>CSA</w:t>
      </w:r>
      <w:r w:rsidR="00FE44EA">
        <w:rPr>
          <w:rFonts w:ascii="Weissenhof Grotesk" w:eastAsia="Times New Roman" w:hAnsi="Weissenhof Grotesk" w:cs="Times New Roman"/>
          <w:lang w:eastAsia="fr-FR"/>
        </w:rPr>
        <w:t>)</w:t>
      </w:r>
      <w:r w:rsidR="00BF1BDD">
        <w:rPr>
          <w:rFonts w:ascii="Weissenhof Grotesk" w:eastAsia="Times New Roman" w:hAnsi="Weissenhof Grotesk" w:cs="Times New Roman"/>
          <w:lang w:eastAsia="fr-FR"/>
        </w:rPr>
        <w:t xml:space="preserve"> -</w:t>
      </w:r>
      <w:r w:rsidR="00DA294A" w:rsidRPr="00DA128B">
        <w:rPr>
          <w:rFonts w:ascii="Weissenhof Grotesk" w:eastAsia="Times New Roman" w:hAnsi="Weissenhof Grotesk" w:cs="Times New Roman"/>
          <w:lang w:eastAsia="fr-FR"/>
        </w:rPr>
        <w:t xml:space="preserve">, </w:t>
      </w:r>
      <w:r w:rsidR="005847BF" w:rsidRPr="00DA128B">
        <w:rPr>
          <w:rFonts w:ascii="Weissenhof Grotesk" w:eastAsia="Times New Roman" w:hAnsi="Weissenhof Grotesk" w:cs="Times New Roman"/>
          <w:lang w:eastAsia="fr-FR"/>
        </w:rPr>
        <w:t xml:space="preserve">sur le thème du numérique, à destination de la communauté éducative. </w:t>
      </w:r>
      <w:r w:rsidR="00831FE0" w:rsidRPr="00DA128B">
        <w:rPr>
          <w:rFonts w:ascii="Weissenhof Grotesk" w:eastAsia="Times New Roman" w:hAnsi="Weissenhof Grotesk" w:cs="Times New Roman"/>
          <w:lang w:eastAsia="fr-FR"/>
        </w:rPr>
        <w:t xml:space="preserve">Pour aider les enseignants, parents, animateurs à accompagner les jeunes publics dans leurs pratiques du numérique et des écrans, </w:t>
      </w:r>
      <w:r w:rsidR="005847BF" w:rsidRPr="00DA128B">
        <w:rPr>
          <w:rFonts w:ascii="Weissenhof Grotesk" w:eastAsia="Times New Roman" w:hAnsi="Weissenhof Grotesk" w:cs="Times New Roman"/>
          <w:lang w:eastAsia="fr-FR"/>
        </w:rPr>
        <w:t>ce kit rassemble le</w:t>
      </w:r>
      <w:r w:rsidR="00831FE0" w:rsidRPr="00DA128B">
        <w:rPr>
          <w:rFonts w:ascii="Weissenhof Grotesk" w:eastAsia="Times New Roman" w:hAnsi="Weissenhof Grotesk" w:cs="Times New Roman"/>
          <w:lang w:eastAsia="fr-FR"/>
        </w:rPr>
        <w:t>s ressources éducatives</w:t>
      </w:r>
      <w:r w:rsidR="009E5B62">
        <w:rPr>
          <w:rStyle w:val="Appelnotedebasdep"/>
          <w:rFonts w:ascii="Weissenhof Grotesk" w:eastAsia="Times New Roman" w:hAnsi="Weissenhof Grotesk" w:cs="Times New Roman"/>
          <w:lang w:eastAsia="fr-FR"/>
        </w:rPr>
        <w:footnoteReference w:id="4"/>
      </w:r>
      <w:r w:rsidR="009E5B62">
        <w:rPr>
          <w:rFonts w:ascii="Weissenhof Grotesk" w:eastAsia="Times New Roman" w:hAnsi="Weissenhof Grotesk" w:cs="Times New Roman"/>
          <w:lang w:eastAsia="fr-FR"/>
        </w:rPr>
        <w:t xml:space="preserve"> de ces</w:t>
      </w:r>
      <w:r w:rsidR="004B0CB8">
        <w:rPr>
          <w:rFonts w:ascii="Weissenhof Grotesk" w:eastAsia="Times New Roman" w:hAnsi="Weissenhof Grotesk" w:cs="Times New Roman"/>
          <w:lang w:eastAsia="fr-FR"/>
        </w:rPr>
        <w:t xml:space="preserve"> quatre AAI</w:t>
      </w:r>
      <w:r w:rsidR="005847BF" w:rsidRPr="00DA128B">
        <w:rPr>
          <w:rFonts w:ascii="Weissenhof Grotesk" w:eastAsia="Times New Roman" w:hAnsi="Weissenhof Grotesk" w:cs="Times New Roman"/>
          <w:lang w:eastAsia="fr-FR"/>
        </w:rPr>
        <w:t xml:space="preserve">. </w:t>
      </w:r>
      <w:r w:rsidR="00831FE0" w:rsidRPr="00DA128B">
        <w:rPr>
          <w:rFonts w:ascii="Weissenhof Grotesk" w:eastAsia="Times New Roman" w:hAnsi="Weissenhof Grotesk" w:cs="Times New Roman"/>
          <w:lang w:eastAsia="fr-FR"/>
        </w:rPr>
        <w:t>Il s’articule autour de quatre thématiques : droits sur internet, protection de la vie privée en ligne, respect de la création, utilisation raisonnée et citoyenne des écrans.</w:t>
      </w:r>
    </w:p>
    <w:p w:rsidR="00AA21F9" w:rsidRPr="00215173" w:rsidRDefault="00FF7ECD" w:rsidP="00215173">
      <w:pPr>
        <w:spacing w:before="100" w:beforeAutospacing="1" w:after="100" w:afterAutospacing="1" w:line="240" w:lineRule="auto"/>
        <w:jc w:val="both"/>
        <w:rPr>
          <w:rFonts w:ascii="Weissenhof Grotesk" w:eastAsia="Times New Roman" w:hAnsi="Weissenhof Grotesk" w:cs="Times New Roman"/>
          <w:i/>
          <w:lang w:eastAsia="fr-FR"/>
        </w:rPr>
      </w:pPr>
      <w:r w:rsidRPr="00DA128B">
        <w:rPr>
          <w:rFonts w:ascii="Weissenhof Grotesk" w:eastAsia="Times New Roman" w:hAnsi="Weissenhof Grotesk" w:cs="Times New Roman"/>
          <w:i/>
          <w:lang w:eastAsia="fr-FR"/>
        </w:rPr>
        <w:t>Le Comité des droits de l’enfant pourrait inciter les Etats parties à mettre en œuvre des programmes éducatifs et pédagogiques, incluant des conseils concrets relatif</w:t>
      </w:r>
      <w:r w:rsidR="004E396B">
        <w:rPr>
          <w:rFonts w:ascii="Weissenhof Grotesk" w:eastAsia="Times New Roman" w:hAnsi="Weissenhof Grotesk" w:cs="Times New Roman"/>
          <w:i/>
          <w:lang w:eastAsia="fr-FR"/>
        </w:rPr>
        <w:t>s</w:t>
      </w:r>
      <w:r w:rsidRPr="00DA128B">
        <w:rPr>
          <w:rFonts w:ascii="Weissenhof Grotesk" w:eastAsia="Times New Roman" w:hAnsi="Weissenhof Grotesk" w:cs="Times New Roman"/>
          <w:i/>
          <w:lang w:eastAsia="fr-FR"/>
        </w:rPr>
        <w:t xml:space="preserve"> à l’exercice </w:t>
      </w:r>
      <w:r w:rsidRPr="00DA128B">
        <w:rPr>
          <w:rFonts w:ascii="Weissenhof Grotesk" w:eastAsia="Times New Roman" w:hAnsi="Weissenhof Grotesk" w:cs="Times New Roman"/>
          <w:i/>
          <w:lang w:eastAsia="fr-FR"/>
        </w:rPr>
        <w:lastRenderedPageBreak/>
        <w:t xml:space="preserve">des droits </w:t>
      </w:r>
      <w:r w:rsidR="00270231">
        <w:rPr>
          <w:rFonts w:ascii="Weissenhof Grotesk" w:eastAsia="Times New Roman" w:hAnsi="Weissenhof Grotesk" w:cs="Times New Roman"/>
          <w:i/>
          <w:lang w:eastAsia="fr-FR"/>
        </w:rPr>
        <w:t xml:space="preserve">de l’enfant </w:t>
      </w:r>
      <w:r w:rsidRPr="00DA128B">
        <w:rPr>
          <w:rFonts w:ascii="Weissenhof Grotesk" w:eastAsia="Times New Roman" w:hAnsi="Weissenhof Grotesk" w:cs="Times New Roman"/>
          <w:i/>
          <w:lang w:eastAsia="fr-FR"/>
        </w:rPr>
        <w:t>dans l’environnement numérique, réalisés en concertation avec les acteurs institutionnels du champ mais aussi des experts de la société civile, à destination d’un public large de professionnels de l’enfance et de la jeunesse, des parents</w:t>
      </w:r>
      <w:r w:rsidR="00270231">
        <w:rPr>
          <w:rFonts w:ascii="Weissenhof Grotesk" w:eastAsia="Times New Roman" w:hAnsi="Weissenhof Grotesk" w:cs="Times New Roman"/>
          <w:i/>
          <w:lang w:eastAsia="fr-FR"/>
        </w:rPr>
        <w:t xml:space="preserve"> et des enfants.</w:t>
      </w:r>
    </w:p>
    <w:p w:rsidR="00470951" w:rsidRPr="00232319" w:rsidRDefault="004A237B" w:rsidP="00232319">
      <w:pPr>
        <w:spacing w:after="0" w:line="240" w:lineRule="auto"/>
        <w:jc w:val="both"/>
        <w:rPr>
          <w:rFonts w:ascii="Weissenhof Grotesk" w:eastAsia="Calibri" w:hAnsi="Weissenhof Grotesk" w:cs="Calibri"/>
          <w:b/>
          <w:sz w:val="24"/>
          <w:szCs w:val="24"/>
          <w:u w:val="single"/>
        </w:rPr>
      </w:pPr>
      <w:r w:rsidRPr="00232319">
        <w:rPr>
          <w:rFonts w:ascii="Weissenhof Grotesk" w:eastAsia="Calibri" w:hAnsi="Weissenhof Grotesk" w:cs="Calibri"/>
          <w:b/>
          <w:sz w:val="24"/>
          <w:szCs w:val="24"/>
          <w:u w:val="single"/>
        </w:rPr>
        <w:t>V. Droits civils et libertés</w:t>
      </w:r>
    </w:p>
    <w:p w:rsidR="00397275" w:rsidRPr="002E7F4C" w:rsidRDefault="00397275" w:rsidP="002E7F4C">
      <w:pPr>
        <w:spacing w:after="0" w:line="240" w:lineRule="auto"/>
        <w:jc w:val="both"/>
        <w:rPr>
          <w:rFonts w:ascii="Weissenhof Grotesk" w:eastAsia="Calibri" w:hAnsi="Weissenhof Grotesk" w:cs="Calibri"/>
        </w:rPr>
      </w:pPr>
    </w:p>
    <w:p w:rsidR="006235AE" w:rsidRPr="00232319" w:rsidRDefault="00470951" w:rsidP="00232319">
      <w:pPr>
        <w:pStyle w:val="Paragraphedeliste"/>
        <w:numPr>
          <w:ilvl w:val="0"/>
          <w:numId w:val="46"/>
        </w:numPr>
        <w:spacing w:after="0" w:line="240" w:lineRule="auto"/>
        <w:jc w:val="both"/>
        <w:rPr>
          <w:rFonts w:ascii="Weissenhof Grotesk" w:eastAsia="Calibri" w:hAnsi="Weissenhof Grotesk" w:cs="Calibri"/>
          <w:b/>
        </w:rPr>
      </w:pPr>
      <w:r w:rsidRPr="00232319">
        <w:rPr>
          <w:rFonts w:ascii="Weissenhof Grotesk" w:eastAsia="Calibri" w:hAnsi="Weissenhof Grotesk" w:cs="Calibri"/>
          <w:b/>
        </w:rPr>
        <w:t>Liberté d’expression</w:t>
      </w:r>
    </w:p>
    <w:p w:rsidR="00EF4C7C" w:rsidRPr="00100759" w:rsidRDefault="00EF4C7C" w:rsidP="00100759">
      <w:pPr>
        <w:spacing w:after="0" w:line="240" w:lineRule="auto"/>
        <w:jc w:val="both"/>
        <w:rPr>
          <w:rFonts w:ascii="Weissenhof Grotesk" w:eastAsia="Calibri" w:hAnsi="Weissenhof Grotesk" w:cs="Calibri"/>
          <w:b/>
        </w:rPr>
      </w:pPr>
    </w:p>
    <w:p w:rsidR="00EF4C7C" w:rsidRPr="00215173" w:rsidRDefault="00950F54" w:rsidP="00EF4C7C">
      <w:pPr>
        <w:spacing w:after="0" w:line="240" w:lineRule="auto"/>
        <w:jc w:val="both"/>
        <w:rPr>
          <w:rFonts w:ascii="Weissenhof Grotesk" w:eastAsia="Calibri" w:hAnsi="Weissenhof Grotesk" w:cs="Calibri"/>
          <w:i/>
        </w:rPr>
      </w:pPr>
      <w:r w:rsidRPr="00215173">
        <w:rPr>
          <w:rFonts w:ascii="Weissenhof Grotesk" w:eastAsia="Calibri" w:hAnsi="Weissenhof Grotesk" w:cs="Calibri"/>
          <w:i/>
        </w:rPr>
        <w:t xml:space="preserve">Paragraphe 61 </w:t>
      </w:r>
    </w:p>
    <w:p w:rsidR="00EF4C7C" w:rsidRPr="00215173" w:rsidRDefault="007A26AE" w:rsidP="00EF4C7C">
      <w:pPr>
        <w:spacing w:after="0" w:line="240" w:lineRule="auto"/>
        <w:jc w:val="both"/>
        <w:rPr>
          <w:rFonts w:ascii="Weissenhof Grotesk" w:eastAsia="Calibri" w:hAnsi="Weissenhof Grotesk" w:cs="Calibri"/>
        </w:rPr>
      </w:pPr>
      <w:r>
        <w:rPr>
          <w:rFonts w:ascii="Weissenhof Grotesk" w:eastAsia="Calibri" w:hAnsi="Weissenhof Grotesk" w:cs="Calibri"/>
        </w:rPr>
        <w:t xml:space="preserve">Le Défenseur des droits </w:t>
      </w:r>
      <w:r w:rsidRPr="007A26AE">
        <w:rPr>
          <w:rFonts w:ascii="Weissenhof Grotesk" w:eastAsia="Calibri" w:hAnsi="Weissenhof Grotesk" w:cs="Calibri"/>
        </w:rPr>
        <w:t>est régulièrement saisi de situations d’enfants victimes de harcèlement scolaire. Du fait de l’évolution de l’environnement numérique, le Défenseur des droits constate que la question du cyber-harcèlement se généralise. Il a ainsi</w:t>
      </w:r>
      <w:r w:rsidR="00EF4C7C" w:rsidRPr="00215173">
        <w:rPr>
          <w:rFonts w:ascii="Weissenhof Grotesk" w:eastAsia="Calibri" w:hAnsi="Weissenhof Grotesk" w:cs="Calibri"/>
        </w:rPr>
        <w:t xml:space="preserve"> été saisi de la situation d’une jeune fille scolarisée en classe de troisième, </w:t>
      </w:r>
      <w:r w:rsidR="00EF4C7C" w:rsidRPr="00215173">
        <w:rPr>
          <w:rFonts w:ascii="Weissenhof Grotesk" w:eastAsia="Calibri" w:hAnsi="Weissenhof Grotesk" w:cs="Calibri"/>
          <w:b/>
        </w:rPr>
        <w:t>victime de harcèlement au sein de son établissement sc</w:t>
      </w:r>
      <w:r w:rsidR="009E7071">
        <w:rPr>
          <w:rFonts w:ascii="Weissenhof Grotesk" w:eastAsia="Calibri" w:hAnsi="Weissenhof Grotesk" w:cs="Calibri"/>
          <w:b/>
        </w:rPr>
        <w:t xml:space="preserve">olaire, mais également de cyber </w:t>
      </w:r>
      <w:r w:rsidR="00EF4C7C" w:rsidRPr="00215173">
        <w:rPr>
          <w:rFonts w:ascii="Weissenhof Grotesk" w:eastAsia="Calibri" w:hAnsi="Weissenhof Grotesk" w:cs="Calibri"/>
          <w:b/>
        </w:rPr>
        <w:t>harcèlement</w:t>
      </w:r>
      <w:r w:rsidR="00EF4C7C" w:rsidRPr="00215173">
        <w:rPr>
          <w:rFonts w:ascii="Weissenhof Grotesk" w:eastAsia="Calibri" w:hAnsi="Weissenhof Grotesk" w:cs="Calibri"/>
        </w:rPr>
        <w:t xml:space="preserve"> pendant les vacances scolaires, de la part de </w:t>
      </w:r>
      <w:r>
        <w:rPr>
          <w:rFonts w:ascii="Weissenhof Grotesk" w:eastAsia="Calibri" w:hAnsi="Weissenhof Grotesk" w:cs="Calibri"/>
        </w:rPr>
        <w:t>plusieurs</w:t>
      </w:r>
      <w:r w:rsidR="00EF4C7C" w:rsidRPr="00215173">
        <w:rPr>
          <w:rFonts w:ascii="Weissenhof Grotesk" w:eastAsia="Calibri" w:hAnsi="Weissenhof Grotesk" w:cs="Calibri"/>
        </w:rPr>
        <w:t xml:space="preserve"> camarades de classe. Ces faits ont amené la victime à tenter de mettre fin à ses jours à deux reprises. Si les élèves en cause ont fait l’objet de renvoi</w:t>
      </w:r>
      <w:r w:rsidR="00D70D4B">
        <w:rPr>
          <w:rFonts w:ascii="Weissenhof Grotesk" w:eastAsia="Calibri" w:hAnsi="Weissenhof Grotesk" w:cs="Calibri"/>
        </w:rPr>
        <w:t>s</w:t>
      </w:r>
      <w:r w:rsidR="00EF4C7C" w:rsidRPr="00215173">
        <w:rPr>
          <w:rFonts w:ascii="Weissenhof Grotesk" w:eastAsia="Calibri" w:hAnsi="Weissenhof Grotesk" w:cs="Calibri"/>
        </w:rPr>
        <w:t xml:space="preserve"> temporaire</w:t>
      </w:r>
      <w:r w:rsidR="00D70D4B">
        <w:rPr>
          <w:rFonts w:ascii="Weissenhof Grotesk" w:eastAsia="Calibri" w:hAnsi="Weissenhof Grotesk" w:cs="Calibri"/>
        </w:rPr>
        <w:t>s</w:t>
      </w:r>
      <w:r w:rsidR="00EF4C7C" w:rsidRPr="00215173">
        <w:rPr>
          <w:rFonts w:ascii="Weissenhof Grotesk" w:eastAsia="Calibri" w:hAnsi="Weissenhof Grotesk" w:cs="Calibri"/>
        </w:rPr>
        <w:t xml:space="preserve"> de l’établissement pour les faits de h</w:t>
      </w:r>
      <w:r>
        <w:rPr>
          <w:rFonts w:ascii="Weissenhof Grotesk" w:eastAsia="Calibri" w:hAnsi="Weissenhof Grotesk" w:cs="Calibri"/>
        </w:rPr>
        <w:t>arcèlements, les faits de cyber-</w:t>
      </w:r>
      <w:r w:rsidR="00EF4C7C" w:rsidRPr="00215173">
        <w:rPr>
          <w:rFonts w:ascii="Weissenhof Grotesk" w:eastAsia="Calibri" w:hAnsi="Weissenhof Grotesk" w:cs="Calibri"/>
        </w:rPr>
        <w:t>harcèlement inte</w:t>
      </w:r>
      <w:r>
        <w:rPr>
          <w:rFonts w:ascii="Weissenhof Grotesk" w:eastAsia="Calibri" w:hAnsi="Weissenhof Grotesk" w:cs="Calibri"/>
        </w:rPr>
        <w:t>rvenus postérieurement n’auraient</w:t>
      </w:r>
      <w:r w:rsidR="00EF4C7C" w:rsidRPr="00215173">
        <w:rPr>
          <w:rFonts w:ascii="Weissenhof Grotesk" w:eastAsia="Calibri" w:hAnsi="Weissenhof Grotesk" w:cs="Calibri"/>
        </w:rPr>
        <w:t xml:space="preserve">, d’après les parents de la jeune fille, pas été pris en compte par la direction de l’établissement. </w:t>
      </w:r>
      <w:r w:rsidR="009E5B62">
        <w:rPr>
          <w:rFonts w:ascii="Weissenhof Grotesk" w:eastAsia="Calibri" w:hAnsi="Weissenhof Grotesk" w:cs="Calibri"/>
        </w:rPr>
        <w:t xml:space="preserve">L’instruction du Défenseur des droits porte </w:t>
      </w:r>
      <w:r w:rsidR="009E5B62" w:rsidRPr="00215173">
        <w:rPr>
          <w:rFonts w:ascii="Weissenhof Grotesk" w:eastAsia="Calibri" w:hAnsi="Weissenhof Grotesk" w:cs="Calibri"/>
        </w:rPr>
        <w:t>notamment sur la mise en place du protocole anti-harcèlement ainsi que sur les prérogatives du chef d’établissement en matière disciplinaire, indépendamment de toute procédure pénale, dans ce type de situation.</w:t>
      </w:r>
    </w:p>
    <w:p w:rsidR="00100759" w:rsidRPr="00215173" w:rsidRDefault="00100759" w:rsidP="00EF4C7C">
      <w:pPr>
        <w:spacing w:after="0" w:line="240" w:lineRule="auto"/>
        <w:jc w:val="both"/>
        <w:rPr>
          <w:rFonts w:ascii="Weissenhof Grotesk" w:eastAsia="Calibri" w:hAnsi="Weissenhof Grotesk" w:cs="Calibri"/>
        </w:rPr>
      </w:pPr>
    </w:p>
    <w:p w:rsidR="00EF4C7C" w:rsidRPr="00215173" w:rsidRDefault="00EF4C7C" w:rsidP="00EF4C7C">
      <w:pPr>
        <w:spacing w:after="0" w:line="240" w:lineRule="auto"/>
        <w:jc w:val="both"/>
        <w:rPr>
          <w:rFonts w:ascii="Weissenhof Grotesk" w:eastAsia="Calibri" w:hAnsi="Weissenhof Grotesk" w:cs="Calibri"/>
        </w:rPr>
      </w:pPr>
      <w:r w:rsidRPr="00215173">
        <w:rPr>
          <w:rFonts w:ascii="Weissenhof Grotesk" w:eastAsia="Calibri" w:hAnsi="Weissenhof Grotesk" w:cs="Calibri"/>
        </w:rPr>
        <w:t xml:space="preserve">En France, victime ou témoin de cyber-harcèlement, peuvent </w:t>
      </w:r>
      <w:r w:rsidR="00100759" w:rsidRPr="00215173">
        <w:rPr>
          <w:rFonts w:ascii="Weissenhof Grotesk" w:eastAsia="Calibri" w:hAnsi="Weissenhof Grotesk" w:cs="Calibri"/>
        </w:rPr>
        <w:t xml:space="preserve">informer les </w:t>
      </w:r>
      <w:r w:rsidRPr="00215173">
        <w:rPr>
          <w:rFonts w:ascii="Weissenhof Grotesk" w:eastAsia="Calibri" w:hAnsi="Weissenhof Grotesk" w:cs="Calibri"/>
        </w:rPr>
        <w:t>équipe</w:t>
      </w:r>
      <w:r w:rsidR="00100759" w:rsidRPr="00215173">
        <w:rPr>
          <w:rFonts w:ascii="Weissenhof Grotesk" w:eastAsia="Calibri" w:hAnsi="Weissenhof Grotesk" w:cs="Calibri"/>
        </w:rPr>
        <w:t>s</w:t>
      </w:r>
      <w:r w:rsidRPr="00215173">
        <w:rPr>
          <w:rFonts w:ascii="Weissenhof Grotesk" w:eastAsia="Calibri" w:hAnsi="Weissenhof Grotesk" w:cs="Calibri"/>
        </w:rPr>
        <w:t xml:space="preserve"> éducative</w:t>
      </w:r>
      <w:r w:rsidR="00100759" w:rsidRPr="00215173">
        <w:rPr>
          <w:rFonts w:ascii="Weissenhof Grotesk" w:eastAsia="Calibri" w:hAnsi="Weissenhof Grotesk" w:cs="Calibri"/>
        </w:rPr>
        <w:t>s</w:t>
      </w:r>
      <w:r w:rsidRPr="00215173">
        <w:rPr>
          <w:rFonts w:ascii="Weissenhof Grotesk" w:eastAsia="Calibri" w:hAnsi="Weissenhof Grotesk" w:cs="Calibri"/>
        </w:rPr>
        <w:t xml:space="preserve"> de la situation, à l’appui des témoignages, des copies des contenus, etc. </w:t>
      </w:r>
      <w:r w:rsidR="00100759" w:rsidRPr="00215173">
        <w:rPr>
          <w:rFonts w:ascii="Weissenhof Grotesk" w:eastAsia="Calibri" w:hAnsi="Weissenhof Grotesk" w:cs="Calibri"/>
        </w:rPr>
        <w:t>Le</w:t>
      </w:r>
      <w:r w:rsidRPr="00215173">
        <w:rPr>
          <w:rFonts w:ascii="Weissenhof Grotesk" w:eastAsia="Calibri" w:hAnsi="Weissenhof Grotesk" w:cs="Calibri"/>
        </w:rPr>
        <w:t xml:space="preserve"> chef d’établissement peut alors réunir une commission éducative qui rassemble toutes les personnes </w:t>
      </w:r>
      <w:r w:rsidR="00270231" w:rsidRPr="00215173">
        <w:rPr>
          <w:rFonts w:ascii="Weissenhof Grotesk" w:eastAsia="Calibri" w:hAnsi="Weissenhof Grotesk" w:cs="Calibri"/>
        </w:rPr>
        <w:lastRenderedPageBreak/>
        <w:t>concernées par</w:t>
      </w:r>
      <w:r w:rsidRPr="00215173">
        <w:rPr>
          <w:rFonts w:ascii="Weissenhof Grotesk" w:eastAsia="Calibri" w:hAnsi="Weissenhof Grotesk" w:cs="Calibri"/>
        </w:rPr>
        <w:t xml:space="preserve"> l’examen de la situation (délégués de classe, conseiller principal d’éducation, etc.) et qui comprend au moins un enseignant et un parent d’élève. Son rôle est d’abord d’étudier la situation, puis de prononcer des mesures éducatives à l’encontre des auteurs des faits. Il doit également prévenir les parents des élèves concernés, victimes comme auteurs. L’équipe éducative peut également tenter un dialogue avec les auteurs, leur demander de supprimer le contenu et organiser une rencontre avec la ou les victimes.</w:t>
      </w:r>
    </w:p>
    <w:p w:rsidR="00EF4C7C" w:rsidRPr="00215173" w:rsidRDefault="00EF4C7C" w:rsidP="00950F54">
      <w:pPr>
        <w:spacing w:after="0" w:line="240" w:lineRule="auto"/>
        <w:jc w:val="both"/>
        <w:rPr>
          <w:rFonts w:ascii="Weissenhof Grotesk" w:eastAsia="Calibri" w:hAnsi="Weissenhof Grotesk" w:cs="Calibri"/>
        </w:rPr>
      </w:pPr>
    </w:p>
    <w:p w:rsidR="00100759" w:rsidRPr="00215173" w:rsidRDefault="00EF4C7C" w:rsidP="00950F54">
      <w:pPr>
        <w:spacing w:after="0" w:line="240" w:lineRule="auto"/>
        <w:jc w:val="both"/>
        <w:rPr>
          <w:rFonts w:ascii="Weissenhof Grotesk" w:eastAsia="Calibri" w:hAnsi="Weissenhof Grotesk" w:cs="Calibri"/>
          <w:i/>
        </w:rPr>
      </w:pPr>
      <w:r w:rsidRPr="00215173">
        <w:rPr>
          <w:rFonts w:ascii="Weissenhof Grotesk" w:eastAsia="Calibri" w:hAnsi="Weissenhof Grotesk" w:cs="Calibri"/>
          <w:i/>
        </w:rPr>
        <w:t>Le Comité des droits de l’enfant pourrait inciter les Etats à mettre en place une procédure de recours</w:t>
      </w:r>
      <w:r w:rsidR="007A26AE">
        <w:rPr>
          <w:rFonts w:ascii="Weissenhof Grotesk" w:eastAsia="Calibri" w:hAnsi="Weissenhof Grotesk" w:cs="Calibri"/>
          <w:i/>
        </w:rPr>
        <w:t xml:space="preserve"> interne à l’E</w:t>
      </w:r>
      <w:r w:rsidR="00100759" w:rsidRPr="00215173">
        <w:rPr>
          <w:rFonts w:ascii="Weissenhof Grotesk" w:eastAsia="Calibri" w:hAnsi="Weissenhof Grotesk" w:cs="Calibri"/>
          <w:i/>
        </w:rPr>
        <w:t>ducation nationale</w:t>
      </w:r>
      <w:r w:rsidRPr="00215173">
        <w:rPr>
          <w:rFonts w:ascii="Weissenhof Grotesk" w:eastAsia="Calibri" w:hAnsi="Weissenhof Grotesk" w:cs="Calibri"/>
          <w:i/>
        </w:rPr>
        <w:t xml:space="preserve"> face au cyber-harcèlement dans le cadre scolaire</w:t>
      </w:r>
      <w:r w:rsidR="00215173" w:rsidRPr="00215173">
        <w:rPr>
          <w:rFonts w:ascii="Weissenhof Grotesk" w:eastAsia="Calibri" w:hAnsi="Weissenhof Grotesk" w:cs="Calibri"/>
          <w:i/>
        </w:rPr>
        <w:t>.</w:t>
      </w:r>
      <w:r w:rsidR="00D70D4B">
        <w:rPr>
          <w:rFonts w:ascii="Weissenhof Grotesk" w:eastAsia="Calibri" w:hAnsi="Weissenhof Grotesk" w:cs="Calibri"/>
          <w:i/>
        </w:rPr>
        <w:t xml:space="preserve"> </w:t>
      </w:r>
      <w:r w:rsidR="00215173" w:rsidRPr="00215173">
        <w:rPr>
          <w:rFonts w:ascii="Weissenhof Grotesk" w:eastAsia="Calibri" w:hAnsi="Weissenhof Grotesk" w:cs="Calibri"/>
          <w:i/>
        </w:rPr>
        <w:t xml:space="preserve">Il pourrait également les inciter à faire connaitre les différents </w:t>
      </w:r>
      <w:r w:rsidR="009E7071">
        <w:rPr>
          <w:rFonts w:ascii="Weissenhof Grotesk" w:eastAsia="Calibri" w:hAnsi="Weissenhof Grotesk" w:cs="Calibri"/>
          <w:i/>
        </w:rPr>
        <w:t xml:space="preserve">types de </w:t>
      </w:r>
      <w:r w:rsidR="00215173" w:rsidRPr="00215173">
        <w:rPr>
          <w:rFonts w:ascii="Weissenhof Grotesk" w:eastAsia="Calibri" w:hAnsi="Weissenhof Grotesk" w:cs="Calibri"/>
          <w:i/>
        </w:rPr>
        <w:t xml:space="preserve">recours pouvant être mis en </w:t>
      </w:r>
      <w:r w:rsidR="00B53307">
        <w:rPr>
          <w:rFonts w:ascii="Weissenhof Grotesk" w:eastAsia="Calibri" w:hAnsi="Weissenhof Grotesk" w:cs="Calibri"/>
          <w:i/>
        </w:rPr>
        <w:t>œuvre</w:t>
      </w:r>
      <w:r w:rsidR="00215173" w:rsidRPr="00215173">
        <w:rPr>
          <w:rFonts w:ascii="Weissenhof Grotesk" w:eastAsia="Calibri" w:hAnsi="Weissenhof Grotesk" w:cs="Calibri"/>
          <w:i/>
        </w:rPr>
        <w:t xml:space="preserve"> pour lutter contre le cyber-harcèlement des enfants, à l’instar de ce que propose la France : signalement des contenus </w:t>
      </w:r>
      <w:r w:rsidR="00B53307">
        <w:rPr>
          <w:rFonts w:ascii="Weissenhof Grotesk" w:eastAsia="Calibri" w:hAnsi="Weissenhof Grotesk" w:cs="Calibri"/>
          <w:i/>
        </w:rPr>
        <w:t>au réseau social concerné</w:t>
      </w:r>
      <w:r w:rsidR="00215173" w:rsidRPr="00215173">
        <w:rPr>
          <w:rFonts w:ascii="Weissenhof Grotesk" w:eastAsia="Calibri" w:hAnsi="Weissenhof Grotesk" w:cs="Calibri"/>
          <w:i/>
        </w:rPr>
        <w:t>,</w:t>
      </w:r>
      <w:r w:rsidR="00B53307">
        <w:rPr>
          <w:rFonts w:ascii="Weissenhof Grotesk" w:eastAsia="Calibri" w:hAnsi="Weissenhof Grotesk" w:cs="Calibri"/>
          <w:i/>
        </w:rPr>
        <w:t xml:space="preserve"> mise en place de </w:t>
      </w:r>
      <w:r w:rsidR="00215173" w:rsidRPr="00215173">
        <w:rPr>
          <w:rFonts w:ascii="Weissenhof Grotesk" w:eastAsia="Calibri" w:hAnsi="Weissenhof Grotesk" w:cs="Calibri"/>
          <w:i/>
        </w:rPr>
        <w:t>numéro</w:t>
      </w:r>
      <w:r w:rsidR="00B53307">
        <w:rPr>
          <w:rFonts w:ascii="Weissenhof Grotesk" w:eastAsia="Calibri" w:hAnsi="Weissenhof Grotesk" w:cs="Calibri"/>
          <w:i/>
        </w:rPr>
        <w:t>s</w:t>
      </w:r>
      <w:r w:rsidR="00215173" w:rsidRPr="00215173">
        <w:rPr>
          <w:rFonts w:ascii="Weissenhof Grotesk" w:eastAsia="Calibri" w:hAnsi="Weissenhof Grotesk" w:cs="Calibri"/>
          <w:i/>
        </w:rPr>
        <w:t xml:space="preserve"> vert</w:t>
      </w:r>
      <w:r w:rsidR="00B53307">
        <w:rPr>
          <w:rFonts w:ascii="Weissenhof Grotesk" w:eastAsia="Calibri" w:hAnsi="Weissenhof Grotesk" w:cs="Calibri"/>
          <w:i/>
        </w:rPr>
        <w:t xml:space="preserve"> (piloté</w:t>
      </w:r>
      <w:r w:rsidR="00374D32">
        <w:rPr>
          <w:rFonts w:ascii="Weissenhof Grotesk" w:eastAsia="Calibri" w:hAnsi="Weissenhof Grotesk" w:cs="Calibri"/>
          <w:i/>
        </w:rPr>
        <w:t>s</w:t>
      </w:r>
      <w:r w:rsidR="00B53307">
        <w:rPr>
          <w:rFonts w:ascii="Weissenhof Grotesk" w:eastAsia="Calibri" w:hAnsi="Weissenhof Grotesk" w:cs="Calibri"/>
          <w:i/>
        </w:rPr>
        <w:t xml:space="preserve"> par l’éducation national ou par une association</w:t>
      </w:r>
      <w:r w:rsidR="00215173" w:rsidRPr="00215173">
        <w:rPr>
          <w:rFonts w:ascii="Weissenhof Grotesk" w:eastAsia="Calibri" w:hAnsi="Weissenhof Grotesk" w:cs="Calibri"/>
          <w:i/>
        </w:rPr>
        <w:t xml:space="preserve">), </w:t>
      </w:r>
      <w:r w:rsidR="00B53307">
        <w:rPr>
          <w:rFonts w:ascii="Weissenhof Grotesk" w:eastAsia="Calibri" w:hAnsi="Weissenhof Grotesk" w:cs="Calibri"/>
          <w:i/>
        </w:rPr>
        <w:t xml:space="preserve">signalement du contenu </w:t>
      </w:r>
      <w:r w:rsidR="00B53307" w:rsidRPr="00B53307">
        <w:rPr>
          <w:rFonts w:ascii="Weissenhof Grotesk" w:eastAsia="Calibri" w:hAnsi="Weissenhof Grotesk" w:cs="Calibri"/>
          <w:i/>
        </w:rPr>
        <w:t>via</w:t>
      </w:r>
      <w:r w:rsidR="00B53307">
        <w:rPr>
          <w:rFonts w:ascii="Weissenhof Grotesk" w:eastAsia="Calibri" w:hAnsi="Weissenhof Grotesk" w:cs="Calibri"/>
          <w:i/>
        </w:rPr>
        <w:t xml:space="preserve"> </w:t>
      </w:r>
      <w:r w:rsidR="00215173" w:rsidRPr="00215173">
        <w:rPr>
          <w:rFonts w:ascii="Weissenhof Grotesk" w:eastAsia="Calibri" w:hAnsi="Weissenhof Grotesk" w:cs="Calibri"/>
          <w:i/>
        </w:rPr>
        <w:t xml:space="preserve">un site spécialisé des services de police, possibilité de saisine d’un organe indépendant de protection des droits de l’enfant </w:t>
      </w:r>
      <w:r w:rsidR="00215173">
        <w:rPr>
          <w:rFonts w:ascii="Weissenhof Grotesk" w:eastAsia="Calibri" w:hAnsi="Weissenhof Grotesk" w:cs="Calibri"/>
          <w:i/>
        </w:rPr>
        <w:t>tel que</w:t>
      </w:r>
      <w:r w:rsidR="009E7071">
        <w:rPr>
          <w:rFonts w:ascii="Weissenhof Grotesk" w:eastAsia="Calibri" w:hAnsi="Weissenhof Grotesk" w:cs="Calibri"/>
          <w:i/>
        </w:rPr>
        <w:t xml:space="preserve"> le Défenseur des droits…</w:t>
      </w:r>
    </w:p>
    <w:p w:rsidR="0050629E" w:rsidRDefault="0050629E" w:rsidP="006235AE">
      <w:pPr>
        <w:spacing w:after="0" w:line="240" w:lineRule="auto"/>
        <w:jc w:val="both"/>
        <w:rPr>
          <w:rFonts w:ascii="Weissenhof Grotesk" w:eastAsia="Calibri" w:hAnsi="Weissenhof Grotesk" w:cs="Calibri"/>
          <w:b/>
        </w:rPr>
      </w:pPr>
    </w:p>
    <w:p w:rsidR="0050629E" w:rsidRPr="0050629E" w:rsidRDefault="00DB1BE5" w:rsidP="0050629E">
      <w:pPr>
        <w:spacing w:after="0" w:line="240" w:lineRule="auto"/>
        <w:ind w:firstLine="708"/>
        <w:jc w:val="both"/>
        <w:rPr>
          <w:rFonts w:ascii="Weissenhof Grotesk" w:eastAsia="Calibri" w:hAnsi="Weissenhof Grotesk" w:cs="Calibri"/>
          <w:b/>
        </w:rPr>
      </w:pPr>
      <w:r>
        <w:rPr>
          <w:rFonts w:ascii="Weissenhof Grotesk" w:eastAsia="Calibri" w:hAnsi="Weissenhof Grotesk" w:cs="Calibri"/>
          <w:b/>
        </w:rPr>
        <w:t xml:space="preserve">E. </w:t>
      </w:r>
      <w:r w:rsidR="006235AE">
        <w:rPr>
          <w:rFonts w:ascii="Weissenhof Grotesk" w:eastAsia="Calibri" w:hAnsi="Weissenhof Grotesk" w:cs="Calibri"/>
          <w:b/>
        </w:rPr>
        <w:t>Droit au respect de la vie privée</w:t>
      </w:r>
    </w:p>
    <w:p w:rsidR="0050629E" w:rsidRPr="003A3BD7" w:rsidRDefault="0050629E" w:rsidP="003A3BD7">
      <w:pPr>
        <w:spacing w:after="0" w:line="240" w:lineRule="auto"/>
        <w:jc w:val="both"/>
        <w:rPr>
          <w:rFonts w:ascii="Weissenhof Grotesk" w:eastAsia="Calibri" w:hAnsi="Weissenhof Grotesk" w:cs="Calibri"/>
          <w:b/>
        </w:rPr>
      </w:pPr>
    </w:p>
    <w:p w:rsidR="00254B34" w:rsidRDefault="00D02708" w:rsidP="00270231">
      <w:pPr>
        <w:spacing w:after="0"/>
        <w:jc w:val="both"/>
        <w:rPr>
          <w:rFonts w:ascii="Weissenhof Grotesk" w:hAnsi="Weissenhof Grotesk"/>
          <w:i/>
        </w:rPr>
      </w:pPr>
      <w:r w:rsidRPr="00E66F09">
        <w:rPr>
          <w:rFonts w:ascii="Weissenhof Grotesk" w:hAnsi="Weissenhof Grotesk"/>
          <w:i/>
        </w:rPr>
        <w:t>Paragraphes 69 à 7</w:t>
      </w:r>
      <w:r w:rsidR="004350DA" w:rsidRPr="00E66F09">
        <w:rPr>
          <w:rFonts w:ascii="Weissenhof Grotesk" w:hAnsi="Weissenhof Grotesk"/>
          <w:i/>
        </w:rPr>
        <w:t>9</w:t>
      </w:r>
      <w:r w:rsidR="00254B34" w:rsidRPr="00E66F09">
        <w:rPr>
          <w:rFonts w:ascii="Weissenhof Grotesk" w:hAnsi="Weissenhof Grotesk"/>
          <w:i/>
        </w:rPr>
        <w:t xml:space="preserve"> : </w:t>
      </w:r>
    </w:p>
    <w:p w:rsidR="004E74FC" w:rsidRPr="00BF1BDD" w:rsidRDefault="00E407B1" w:rsidP="00270231">
      <w:pPr>
        <w:spacing w:after="0"/>
        <w:jc w:val="both"/>
        <w:rPr>
          <w:rFonts w:ascii="Weissenhof Grotesk" w:hAnsi="Weissenhof Grotesk"/>
        </w:rPr>
      </w:pPr>
      <w:r w:rsidRPr="00E407B1">
        <w:rPr>
          <w:rFonts w:ascii="Weissenhof Grotesk" w:hAnsi="Weissenhof Grotesk"/>
        </w:rPr>
        <w:t>Le RGPD</w:t>
      </w:r>
      <w:r>
        <w:rPr>
          <w:rStyle w:val="Appelnotedebasdep"/>
          <w:rFonts w:ascii="Weissenhof Grotesk" w:hAnsi="Weissenhof Grotesk"/>
        </w:rPr>
        <w:footnoteReference w:id="5"/>
      </w:r>
      <w:r w:rsidRPr="00E407B1">
        <w:rPr>
          <w:rFonts w:ascii="Weissenhof Grotesk" w:hAnsi="Weissenhof Grotesk"/>
        </w:rPr>
        <w:t xml:space="preserve"> est venu renforcer la protection des données du mineur en requérant jusqu’à 16 ans l’autorisation d’un détenteur de l’autorité parentale pour consentir aux recueils et aux finalités de traitement de ses données personnelles. La France est allée au-delà en retenant le seuil de 15 ans, et la </w:t>
      </w:r>
      <w:r w:rsidR="009E7071">
        <w:rPr>
          <w:rFonts w:ascii="Weissenhof Grotesk" w:hAnsi="Weissenhof Grotesk"/>
        </w:rPr>
        <w:t xml:space="preserve">loi </w:t>
      </w:r>
      <w:r w:rsidRPr="00E407B1">
        <w:rPr>
          <w:rFonts w:ascii="Weissenhof Grotesk" w:hAnsi="Weissenhof Grotesk"/>
        </w:rPr>
        <w:t>du 7 octobre 2016</w:t>
      </w:r>
      <w:r w:rsidR="000C5CC0">
        <w:rPr>
          <w:rStyle w:val="Appelnotedebasdep"/>
          <w:rFonts w:ascii="Weissenhof Grotesk" w:hAnsi="Weissenhof Grotesk"/>
        </w:rPr>
        <w:footnoteReference w:id="6"/>
      </w:r>
      <w:r w:rsidRPr="00E407B1">
        <w:rPr>
          <w:rFonts w:ascii="Weissenhof Grotesk" w:hAnsi="Weissenhof Grotesk"/>
        </w:rPr>
        <w:t xml:space="preserve"> prévoit un « droit à l’oubli » spécifique aux mineurs et une procédure accélérée pour l’exercice de ce droit et l’effacement des données </w:t>
      </w:r>
      <w:r w:rsidRPr="00E407B1">
        <w:rPr>
          <w:rFonts w:ascii="Weissenhof Grotesk" w:hAnsi="Weissenhof Grotesk"/>
        </w:rPr>
        <w:lastRenderedPageBreak/>
        <w:t>problématiques « dans les meilleurs délais »</w:t>
      </w:r>
      <w:r>
        <w:rPr>
          <w:rFonts w:ascii="Weissenhof Grotesk" w:hAnsi="Weissenhof Grotesk"/>
        </w:rPr>
        <w:t>.</w:t>
      </w:r>
      <w:r w:rsidR="00D70D4B">
        <w:rPr>
          <w:rFonts w:ascii="Weissenhof Grotesk" w:hAnsi="Weissenhof Grotesk"/>
        </w:rPr>
        <w:t xml:space="preserve"> </w:t>
      </w:r>
      <w:r w:rsidR="00E66F09" w:rsidRPr="00BF1BDD">
        <w:rPr>
          <w:rFonts w:ascii="Weissenhof Grotesk" w:hAnsi="Weissenhof Grotesk"/>
        </w:rPr>
        <w:t>L</w:t>
      </w:r>
      <w:r w:rsidR="00C859B9" w:rsidRPr="00BF1BDD">
        <w:rPr>
          <w:rFonts w:ascii="Weissenhof Grotesk" w:hAnsi="Weissenhof Grotesk"/>
        </w:rPr>
        <w:t xml:space="preserve">e Défenseur des droits </w:t>
      </w:r>
      <w:r w:rsidR="000C5CC0" w:rsidRPr="000C5CC0">
        <w:rPr>
          <w:rFonts w:ascii="Weissenhof Grotesk" w:hAnsi="Weissenhof Grotesk"/>
        </w:rPr>
        <w:t xml:space="preserve">propose dans </w:t>
      </w:r>
      <w:r w:rsidR="004E74FC" w:rsidRPr="000C5CC0">
        <w:rPr>
          <w:rFonts w:ascii="Weissenhof Grotesk" w:hAnsi="Weissenhof Grotesk"/>
        </w:rPr>
        <w:t>son programme</w:t>
      </w:r>
      <w:r w:rsidR="004E74FC" w:rsidRPr="00BF1BDD">
        <w:rPr>
          <w:rFonts w:ascii="Weissenhof Grotesk" w:hAnsi="Weissenhof Grotesk"/>
        </w:rPr>
        <w:t xml:space="preserve"> Educadroit, </w:t>
      </w:r>
      <w:r w:rsidR="008468C8" w:rsidRPr="00BF1BDD">
        <w:rPr>
          <w:rFonts w:ascii="Weissenhof Grotesk" w:hAnsi="Weissenhof Grotesk"/>
        </w:rPr>
        <w:t>d’expliquer et de</w:t>
      </w:r>
      <w:r w:rsidR="004E74FC" w:rsidRPr="00BF1BDD">
        <w:rPr>
          <w:rFonts w:ascii="Weissenhof Grotesk" w:hAnsi="Weissenhof Grotesk"/>
        </w:rPr>
        <w:t xml:space="preserve"> définir dans un langage simple et empreint d’exemples de la vie quotidienne des enfants</w:t>
      </w:r>
      <w:r w:rsidR="008468C8" w:rsidRPr="00BF1BDD">
        <w:rPr>
          <w:rFonts w:ascii="Weissenhof Grotesk" w:hAnsi="Weissenhof Grotesk"/>
        </w:rPr>
        <w:t xml:space="preserve"> correspondant à leurs usages, les enjeux liés à la protection de leur vie privée en ligne</w:t>
      </w:r>
      <w:r w:rsidR="00BF1BDD">
        <w:rPr>
          <w:rFonts w:ascii="Weissenhof Grotesk" w:hAnsi="Weissenhof Grotesk"/>
        </w:rPr>
        <w:t xml:space="preserve"> : </w:t>
      </w:r>
      <w:r w:rsidR="004E74FC" w:rsidRPr="00BF1BDD">
        <w:rPr>
          <w:rFonts w:ascii="Weissenhof Grotesk" w:hAnsi="Weissenhof Grotesk"/>
        </w:rPr>
        <w:t>droi</w:t>
      </w:r>
      <w:r w:rsidR="008468C8" w:rsidRPr="00BF1BDD">
        <w:rPr>
          <w:rFonts w:ascii="Weissenhof Grotesk" w:hAnsi="Weissenhof Grotesk"/>
        </w:rPr>
        <w:t>ts</w:t>
      </w:r>
      <w:r w:rsidR="00BF1BDD">
        <w:rPr>
          <w:rFonts w:ascii="Weissenhof Grotesk" w:hAnsi="Weissenhof Grotesk"/>
        </w:rPr>
        <w:t xml:space="preserve"> et recours</w:t>
      </w:r>
      <w:r w:rsidR="008468C8" w:rsidRPr="00BF1BDD">
        <w:rPr>
          <w:rFonts w:ascii="Weissenhof Grotesk" w:hAnsi="Weissenhof Grotesk"/>
        </w:rPr>
        <w:t xml:space="preserve"> relatifs aux données personnelles</w:t>
      </w:r>
      <w:r w:rsidR="004E74FC" w:rsidRPr="00BF1BDD">
        <w:rPr>
          <w:rFonts w:ascii="Weissenhof Grotesk" w:hAnsi="Weissenhof Grotesk"/>
        </w:rPr>
        <w:t xml:space="preserve"> consacrés par le </w:t>
      </w:r>
      <w:r>
        <w:rPr>
          <w:rFonts w:ascii="Weissenhof Grotesk" w:hAnsi="Weissenhof Grotesk"/>
        </w:rPr>
        <w:t xml:space="preserve">RGPD, </w:t>
      </w:r>
      <w:r w:rsidRPr="00E407B1">
        <w:rPr>
          <w:rFonts w:ascii="Weissenhof Grotesk" w:hAnsi="Weissenhof Grotesk"/>
        </w:rPr>
        <w:t>identification des sites illicites, qualification et sanction de l’usurpation d’identité</w:t>
      </w:r>
      <w:r>
        <w:rPr>
          <w:rFonts w:ascii="Weissenhof Grotesk" w:hAnsi="Weissenhof Grotesk"/>
        </w:rPr>
        <w:t>…</w:t>
      </w:r>
    </w:p>
    <w:p w:rsidR="00BF1BDD" w:rsidRPr="00BF1BDD" w:rsidRDefault="00BF1BDD" w:rsidP="00270231">
      <w:pPr>
        <w:spacing w:after="0"/>
        <w:jc w:val="both"/>
        <w:rPr>
          <w:rFonts w:ascii="Weissenhof Grotesk" w:hAnsi="Weissenhof Grotesk"/>
        </w:rPr>
      </w:pPr>
    </w:p>
    <w:p w:rsidR="000C5CC0" w:rsidRDefault="00E66F09" w:rsidP="000C5CC0">
      <w:pPr>
        <w:spacing w:after="0"/>
        <w:jc w:val="both"/>
        <w:rPr>
          <w:rFonts w:ascii="Weissenhof Grotesk" w:hAnsi="Weissenhof Grotesk"/>
          <w:i/>
        </w:rPr>
      </w:pPr>
      <w:r w:rsidRPr="00BF1BDD">
        <w:rPr>
          <w:rFonts w:ascii="Weissenhof Grotesk" w:hAnsi="Weissenhof Grotesk"/>
          <w:i/>
        </w:rPr>
        <w:t xml:space="preserve">Le Comité des droits de l’enfant </w:t>
      </w:r>
      <w:r w:rsidR="00BF1BDD">
        <w:rPr>
          <w:rFonts w:ascii="Weissenhof Grotesk" w:hAnsi="Weissenhof Grotesk"/>
          <w:i/>
        </w:rPr>
        <w:t>pourrait</w:t>
      </w:r>
      <w:r w:rsidRPr="00BF1BDD">
        <w:rPr>
          <w:rFonts w:ascii="Weissenhof Grotesk" w:hAnsi="Weissenhof Grotesk"/>
          <w:i/>
        </w:rPr>
        <w:t xml:space="preserve"> encourager les Etats à</w:t>
      </w:r>
      <w:r w:rsidR="00E407B1">
        <w:rPr>
          <w:rFonts w:ascii="Weissenhof Grotesk" w:hAnsi="Weissenhof Grotesk"/>
          <w:i/>
        </w:rPr>
        <w:t xml:space="preserve"> fixer un seuil d’âge </w:t>
      </w:r>
      <w:r w:rsidR="000C5CC0">
        <w:rPr>
          <w:rFonts w:ascii="Weissenhof Grotesk" w:hAnsi="Weissenhof Grotesk"/>
          <w:i/>
        </w:rPr>
        <w:t xml:space="preserve">en </w:t>
      </w:r>
      <w:r w:rsidR="009E7071">
        <w:rPr>
          <w:rFonts w:ascii="Weissenhof Grotesk" w:hAnsi="Weissenhof Grotesk"/>
          <w:i/>
        </w:rPr>
        <w:t>deçà</w:t>
      </w:r>
      <w:r w:rsidR="000C5CC0">
        <w:rPr>
          <w:rFonts w:ascii="Weissenhof Grotesk" w:hAnsi="Weissenhof Grotesk"/>
          <w:i/>
        </w:rPr>
        <w:t xml:space="preserve"> duquel les enfants ne pourraient consentir aux recueils et aux finalités de traitement de leurs données personnelles sans l’autorisation de</w:t>
      </w:r>
      <w:r w:rsidR="009E7071">
        <w:rPr>
          <w:rFonts w:ascii="Weissenhof Grotesk" w:hAnsi="Weissenhof Grotesk"/>
          <w:i/>
        </w:rPr>
        <w:t xml:space="preserve"> leurs </w:t>
      </w:r>
      <w:r w:rsidR="000C5CC0">
        <w:rPr>
          <w:rFonts w:ascii="Weissenhof Grotesk" w:hAnsi="Weissenhof Grotesk"/>
          <w:i/>
        </w:rPr>
        <w:t>parents.</w:t>
      </w:r>
    </w:p>
    <w:p w:rsidR="000C5CC0" w:rsidRPr="000C5CC0" w:rsidRDefault="000C5CC0" w:rsidP="000C5CC0">
      <w:pPr>
        <w:spacing w:after="0"/>
        <w:jc w:val="both"/>
        <w:rPr>
          <w:rFonts w:ascii="Weissenhof Grotesk" w:hAnsi="Weissenhof Grotesk"/>
          <w:i/>
        </w:rPr>
      </w:pPr>
    </w:p>
    <w:p w:rsidR="009E5B62" w:rsidRPr="003A3BD7" w:rsidRDefault="003A3BD7" w:rsidP="003A3BD7">
      <w:pPr>
        <w:spacing w:after="0" w:line="240" w:lineRule="auto"/>
        <w:jc w:val="both"/>
        <w:rPr>
          <w:rFonts w:ascii="Weissenhof Grotesk" w:eastAsia="Calibri" w:hAnsi="Weissenhof Grotesk" w:cs="Calibri"/>
          <w:b/>
        </w:rPr>
      </w:pPr>
      <w:r>
        <w:rPr>
          <w:rFonts w:ascii="Weissenhof Grotesk" w:hAnsi="Weissenhof Grotesk"/>
        </w:rPr>
        <w:t>Dans ce sens</w:t>
      </w:r>
      <w:r w:rsidR="004E74FC" w:rsidRPr="00BF1BDD">
        <w:rPr>
          <w:rFonts w:ascii="Weissenhof Grotesk" w:hAnsi="Weissenhof Grotesk"/>
        </w:rPr>
        <w:t xml:space="preserve">, comme le fait le RGPD en Europe, les Etats pourraient imposer aux responsables de traitement </w:t>
      </w:r>
      <w:r w:rsidR="000C5CC0">
        <w:rPr>
          <w:rFonts w:ascii="Weissenhof Grotesk" w:hAnsi="Weissenhof Grotesk"/>
        </w:rPr>
        <w:t xml:space="preserve">des données </w:t>
      </w:r>
      <w:r w:rsidR="004E74FC" w:rsidRPr="00BF1BDD">
        <w:rPr>
          <w:rFonts w:ascii="Weissenhof Grotesk" w:hAnsi="Weissenhof Grotesk"/>
        </w:rPr>
        <w:t>de fournir</w:t>
      </w:r>
      <w:r w:rsidR="008468C8" w:rsidRPr="00BF1BDD">
        <w:rPr>
          <w:rFonts w:ascii="Weissenhof Grotesk" w:hAnsi="Weissenhof Grotesk"/>
        </w:rPr>
        <w:t>, de manière transparente</w:t>
      </w:r>
      <w:r w:rsidR="009E5B62">
        <w:rPr>
          <w:rFonts w:ascii="Weissenhof Grotesk" w:hAnsi="Weissenhof Grotesk"/>
        </w:rPr>
        <w:t xml:space="preserve"> et accessible</w:t>
      </w:r>
      <w:r w:rsidR="008468C8" w:rsidRPr="00BF1BDD">
        <w:rPr>
          <w:rFonts w:ascii="Weissenhof Grotesk" w:hAnsi="Weissenhof Grotesk"/>
        </w:rPr>
        <w:t xml:space="preserve">, </w:t>
      </w:r>
      <w:r w:rsidR="004E74FC" w:rsidRPr="00BF1BDD">
        <w:rPr>
          <w:rFonts w:ascii="Weissenhof Grotesk" w:hAnsi="Weissenhof Grotesk"/>
        </w:rPr>
        <w:t xml:space="preserve">une information complète et précise aux enfants, leur permettant de connaître la raison de la collecte des différentes données les concernant, de comprendre le traitement qui sera fait de leurs données et d’assurer la maîtrise de celles-ci. </w:t>
      </w:r>
    </w:p>
    <w:p w:rsidR="00850A2C" w:rsidRPr="003A3BD7" w:rsidRDefault="00850A2C" w:rsidP="003A3BD7">
      <w:pPr>
        <w:spacing w:after="0" w:line="240" w:lineRule="auto"/>
        <w:jc w:val="both"/>
        <w:rPr>
          <w:rFonts w:ascii="Weissenhof Grotesk" w:eastAsia="Calibri" w:hAnsi="Weissenhof Grotesk" w:cs="Calibri"/>
          <w:b/>
        </w:rPr>
      </w:pPr>
    </w:p>
    <w:p w:rsidR="007F2D64" w:rsidRDefault="00232319" w:rsidP="007F2D64">
      <w:pPr>
        <w:spacing w:after="0"/>
        <w:jc w:val="both"/>
        <w:rPr>
          <w:rFonts w:ascii="Weissenhof Grotesk" w:eastAsia="Calibri" w:hAnsi="Weissenhof Grotesk" w:cs="Calibri"/>
          <w:b/>
          <w:sz w:val="24"/>
          <w:szCs w:val="24"/>
          <w:u w:val="single"/>
        </w:rPr>
      </w:pPr>
      <w:r>
        <w:rPr>
          <w:rFonts w:ascii="Weissenhof Grotesk" w:eastAsia="Calibri" w:hAnsi="Weissenhof Grotesk" w:cs="Calibri"/>
          <w:b/>
          <w:sz w:val="24"/>
          <w:szCs w:val="24"/>
          <w:u w:val="single"/>
        </w:rPr>
        <w:t>IX</w:t>
      </w:r>
      <w:r w:rsidR="00AA21F9">
        <w:rPr>
          <w:rFonts w:ascii="Weissenhof Grotesk" w:eastAsia="Calibri" w:hAnsi="Weissenhof Grotesk" w:cs="Calibri"/>
          <w:b/>
          <w:sz w:val="24"/>
          <w:szCs w:val="24"/>
          <w:u w:val="single"/>
        </w:rPr>
        <w:t>.</w:t>
      </w:r>
      <w:r w:rsidR="007F2D64" w:rsidRPr="007F2D64">
        <w:rPr>
          <w:rFonts w:ascii="Weissenhof Grotesk" w:eastAsia="Calibri" w:hAnsi="Weissenhof Grotesk" w:cs="Calibri"/>
          <w:b/>
          <w:sz w:val="24"/>
          <w:szCs w:val="24"/>
          <w:u w:val="single"/>
        </w:rPr>
        <w:t xml:space="preserve"> Santé et bien-être de base </w:t>
      </w:r>
    </w:p>
    <w:p w:rsidR="00B63D97" w:rsidRPr="003A3BD7" w:rsidRDefault="00B63D97" w:rsidP="003A3BD7">
      <w:pPr>
        <w:spacing w:after="0" w:line="240" w:lineRule="auto"/>
        <w:jc w:val="both"/>
        <w:rPr>
          <w:rFonts w:ascii="Weissenhof Grotesk" w:eastAsia="Calibri" w:hAnsi="Weissenhof Grotesk" w:cs="Calibri"/>
          <w:b/>
        </w:rPr>
      </w:pPr>
    </w:p>
    <w:p w:rsidR="00B63D97" w:rsidRPr="001F6F4A" w:rsidRDefault="00B63D97" w:rsidP="007F2D64">
      <w:pPr>
        <w:spacing w:after="0"/>
        <w:jc w:val="both"/>
        <w:rPr>
          <w:rFonts w:ascii="Weissenhof Grotesk" w:eastAsia="Calibri" w:hAnsi="Weissenhof Grotesk" w:cs="Calibri"/>
          <w:i/>
          <w:sz w:val="24"/>
          <w:szCs w:val="24"/>
        </w:rPr>
      </w:pPr>
      <w:r w:rsidRPr="001F6F4A">
        <w:rPr>
          <w:rFonts w:ascii="Weissenhof Grotesk" w:eastAsia="Calibri" w:hAnsi="Weissenhof Grotesk" w:cs="Calibri"/>
          <w:i/>
          <w:sz w:val="24"/>
          <w:szCs w:val="24"/>
        </w:rPr>
        <w:t xml:space="preserve">Paragraphe </w:t>
      </w:r>
      <w:r w:rsidR="001F6F4A" w:rsidRPr="001F6F4A">
        <w:rPr>
          <w:rFonts w:ascii="Weissenhof Grotesk" w:eastAsia="Calibri" w:hAnsi="Weissenhof Grotesk" w:cs="Calibri"/>
          <w:i/>
          <w:sz w:val="24"/>
          <w:szCs w:val="24"/>
        </w:rPr>
        <w:t>102</w:t>
      </w:r>
    </w:p>
    <w:p w:rsidR="00267695" w:rsidRDefault="001F6F4A" w:rsidP="004E74FC">
      <w:pPr>
        <w:jc w:val="both"/>
        <w:rPr>
          <w:rFonts w:ascii="Weissenhof Grotesk" w:hAnsi="Weissenhof Grotesk"/>
        </w:rPr>
      </w:pPr>
      <w:r w:rsidRPr="001F6F4A">
        <w:rPr>
          <w:rFonts w:ascii="Weissenhof Grotesk" w:hAnsi="Weissenhof Grotesk"/>
        </w:rPr>
        <w:t>Le Code de Santé Publique prévoit, en France, une obligation de recueil du consentement du patient mineur ou de celui de son représentant légal lors de la création du Dossier médical</w:t>
      </w:r>
      <w:r w:rsidR="000A5A52">
        <w:rPr>
          <w:rFonts w:ascii="Weissenhof Grotesk" w:hAnsi="Weissenhof Grotesk"/>
        </w:rPr>
        <w:t xml:space="preserve"> </w:t>
      </w:r>
      <w:r w:rsidR="00DB7E88" w:rsidRPr="00DB7E88">
        <w:rPr>
          <w:rFonts w:ascii="Weissenhof Grotesk" w:hAnsi="Weissenhof Grotesk"/>
        </w:rPr>
        <w:t>partagé</w:t>
      </w:r>
      <w:r w:rsidR="009E5B62">
        <w:rPr>
          <w:rStyle w:val="Appelnotedebasdep"/>
          <w:rFonts w:ascii="Weissenhof Grotesk" w:hAnsi="Weissenhof Grotesk"/>
        </w:rPr>
        <w:footnoteReference w:id="7"/>
      </w:r>
      <w:r w:rsidR="009E5B62">
        <w:rPr>
          <w:rFonts w:ascii="Weissenhof Grotesk" w:hAnsi="Weissenhof Grotesk"/>
        </w:rPr>
        <w:t xml:space="preserve"> </w:t>
      </w:r>
      <w:r w:rsidRPr="001F6F4A">
        <w:rPr>
          <w:rFonts w:ascii="Weissenhof Grotesk" w:hAnsi="Weissenhof Grotesk"/>
        </w:rPr>
        <w:t>(D</w:t>
      </w:r>
      <w:r>
        <w:rPr>
          <w:rFonts w:ascii="Weissenhof Grotesk" w:hAnsi="Weissenhof Grotesk"/>
        </w:rPr>
        <w:t>MP).</w:t>
      </w:r>
      <w:r w:rsidR="00F87B31">
        <w:rPr>
          <w:rFonts w:ascii="Weissenhof Grotesk" w:hAnsi="Weissenhof Grotesk"/>
        </w:rPr>
        <w:t xml:space="preserve"> </w:t>
      </w:r>
      <w:r w:rsidR="00E66F09">
        <w:rPr>
          <w:rFonts w:ascii="Weissenhof Grotesk" w:hAnsi="Weissenhof Grotesk"/>
        </w:rPr>
        <w:t>Par ailleurs,</w:t>
      </w:r>
      <w:r w:rsidRPr="001F6F4A">
        <w:rPr>
          <w:rFonts w:ascii="Weissenhof Grotesk" w:hAnsi="Weissenhof Grotesk"/>
        </w:rPr>
        <w:t xml:space="preserve"> </w:t>
      </w:r>
      <w:r w:rsidR="00267695" w:rsidRPr="001F6F4A">
        <w:rPr>
          <w:rFonts w:ascii="Weissenhof Grotesk" w:hAnsi="Weissenhof Grotesk"/>
        </w:rPr>
        <w:t xml:space="preserve">le mineur </w:t>
      </w:r>
      <w:r w:rsidR="00267695">
        <w:rPr>
          <w:rFonts w:ascii="Weissenhof Grotesk" w:hAnsi="Weissenhof Grotesk"/>
        </w:rPr>
        <w:t xml:space="preserve">dispose du </w:t>
      </w:r>
      <w:r w:rsidR="00267695" w:rsidRPr="00E66F09">
        <w:rPr>
          <w:rFonts w:ascii="Weissenhof Grotesk" w:hAnsi="Weissenhof Grotesk"/>
          <w:b/>
        </w:rPr>
        <w:t>droit de s’opposer expressément à la consultation par le ou les titulaires de l’autorité parentale des décisions médicales</w:t>
      </w:r>
      <w:r w:rsidR="00267695" w:rsidRPr="00267695">
        <w:rPr>
          <w:rFonts w:ascii="Weissenhof Grotesk" w:hAnsi="Weissenhof Grotesk"/>
        </w:rPr>
        <w:t xml:space="preserve"> à </w:t>
      </w:r>
      <w:r w:rsidR="00267695" w:rsidRPr="00267695">
        <w:rPr>
          <w:rFonts w:ascii="Weissenhof Grotesk" w:hAnsi="Weissenhof Grotesk"/>
        </w:rPr>
        <w:lastRenderedPageBreak/>
        <w:t>prendre lorsque l’action de prévention, le dépistage, le diagnostic, le traitement ou l’intervention s’imposent pour sauvegarder sa santé, afin de</w:t>
      </w:r>
      <w:r w:rsidRPr="00267695">
        <w:rPr>
          <w:rFonts w:ascii="Weissenhof Grotesk" w:hAnsi="Weissenhof Grotesk"/>
        </w:rPr>
        <w:t xml:space="preserve"> garder le s</w:t>
      </w:r>
      <w:r w:rsidR="00267695" w:rsidRPr="00267695">
        <w:rPr>
          <w:rFonts w:ascii="Weissenhof Grotesk" w:hAnsi="Weissenhof Grotesk"/>
        </w:rPr>
        <w:t>ecret sur son état de santé</w:t>
      </w:r>
      <w:r w:rsidR="00EE19DF">
        <w:rPr>
          <w:rFonts w:ascii="Weissenhof Grotesk" w:hAnsi="Weissenhof Grotesk"/>
        </w:rPr>
        <w:t>.</w:t>
      </w:r>
    </w:p>
    <w:p w:rsidR="00272A50" w:rsidRPr="00267695" w:rsidRDefault="001F6F4A" w:rsidP="004E74FC">
      <w:pPr>
        <w:jc w:val="both"/>
        <w:rPr>
          <w:rFonts w:ascii="Weissenhof Grotesk" w:hAnsi="Weissenhof Grotesk"/>
        </w:rPr>
      </w:pPr>
      <w:r w:rsidRPr="001F6F4A">
        <w:rPr>
          <w:rFonts w:ascii="Weissenhof Grotesk" w:hAnsi="Weissenhof Grotesk"/>
          <w:i/>
        </w:rPr>
        <w:t>Le Comité des droits de l’enfant</w:t>
      </w:r>
      <w:r w:rsidR="00272A50" w:rsidRPr="001F6F4A">
        <w:rPr>
          <w:rFonts w:ascii="Weissenhof Grotesk" w:hAnsi="Weissenhof Grotesk"/>
          <w:i/>
        </w:rPr>
        <w:t xml:space="preserve"> pourrait inviter les Etats à </w:t>
      </w:r>
      <w:r w:rsidR="00267695">
        <w:rPr>
          <w:rFonts w:ascii="Weissenhof Grotesk" w:hAnsi="Weissenhof Grotesk"/>
          <w:i/>
        </w:rPr>
        <w:t>garantir le respect du droit de l’enfant à garder le secret sur son état de santé dans le cadre</w:t>
      </w:r>
      <w:r w:rsidR="00272A50" w:rsidRPr="001F6F4A">
        <w:rPr>
          <w:rFonts w:ascii="Weissenhof Grotesk" w:hAnsi="Weissenhof Grotesk"/>
          <w:i/>
        </w:rPr>
        <w:t xml:space="preserve"> </w:t>
      </w:r>
      <w:r w:rsidR="00267695">
        <w:rPr>
          <w:rFonts w:ascii="Weissenhof Grotesk" w:hAnsi="Weissenhof Grotesk"/>
          <w:i/>
        </w:rPr>
        <w:t>de</w:t>
      </w:r>
      <w:r w:rsidR="00272A50" w:rsidRPr="001F6F4A">
        <w:rPr>
          <w:rFonts w:ascii="Weissenhof Grotesk" w:hAnsi="Weissenhof Grotesk"/>
          <w:i/>
        </w:rPr>
        <w:t xml:space="preserve"> la création d’espaces numériques de santé et </w:t>
      </w:r>
      <w:r w:rsidR="00267695">
        <w:rPr>
          <w:rFonts w:ascii="Weissenhof Grotesk" w:hAnsi="Weissenhof Grotesk"/>
          <w:i/>
        </w:rPr>
        <w:t xml:space="preserve">à garantir son accès à son </w:t>
      </w:r>
      <w:r w:rsidR="00272A50" w:rsidRPr="001F6F4A">
        <w:rPr>
          <w:rFonts w:ascii="Weissenhof Grotesk" w:hAnsi="Weissenhof Grotesk"/>
          <w:i/>
        </w:rPr>
        <w:t>dossier médi</w:t>
      </w:r>
      <w:r w:rsidR="00267695">
        <w:rPr>
          <w:rFonts w:ascii="Weissenhof Grotesk" w:hAnsi="Weissenhof Grotesk"/>
          <w:i/>
        </w:rPr>
        <w:t>cal.</w:t>
      </w:r>
    </w:p>
    <w:p w:rsidR="00270231" w:rsidRDefault="007A22DF" w:rsidP="00270231">
      <w:pPr>
        <w:spacing w:after="0"/>
        <w:jc w:val="both"/>
        <w:rPr>
          <w:rFonts w:ascii="Weissenhof Grotesk" w:hAnsi="Weissenhof Grotesk"/>
          <w:i/>
        </w:rPr>
      </w:pPr>
      <w:r w:rsidRPr="009C1FF5">
        <w:rPr>
          <w:rFonts w:ascii="Weissenhof Grotesk" w:hAnsi="Weissenhof Grotesk"/>
          <w:i/>
        </w:rPr>
        <w:t>Paragraphe</w:t>
      </w:r>
      <w:r w:rsidR="009C1FF5" w:rsidRPr="009C1FF5">
        <w:rPr>
          <w:rFonts w:ascii="Weissenhof Grotesk" w:hAnsi="Weissenhof Grotesk"/>
          <w:i/>
        </w:rPr>
        <w:t xml:space="preserve"> 106</w:t>
      </w:r>
      <w:r w:rsidR="007F2D64" w:rsidRPr="009C1FF5">
        <w:rPr>
          <w:rFonts w:ascii="Weissenhof Grotesk" w:hAnsi="Weissenhof Grotesk"/>
          <w:i/>
        </w:rPr>
        <w:t xml:space="preserve"> </w:t>
      </w:r>
    </w:p>
    <w:p w:rsidR="009C1FF5" w:rsidRPr="009C1FF5" w:rsidRDefault="001D73D3" w:rsidP="009C1FF5">
      <w:pPr>
        <w:jc w:val="both"/>
        <w:rPr>
          <w:rFonts w:ascii="Weissenhof Grotesk" w:hAnsi="Weissenhof Grotesk"/>
        </w:rPr>
      </w:pPr>
      <w:r>
        <w:rPr>
          <w:rFonts w:ascii="Weissenhof Grotesk" w:hAnsi="Weissenhof Grotesk"/>
        </w:rPr>
        <w:t>Le</w:t>
      </w:r>
      <w:r w:rsidR="009C1FF5" w:rsidRPr="009C1FF5">
        <w:rPr>
          <w:rFonts w:ascii="Weissenhof Grotesk" w:hAnsi="Weissenhof Grotesk"/>
        </w:rPr>
        <w:t xml:space="preserve"> Défenseur des droits </w:t>
      </w:r>
      <w:r>
        <w:rPr>
          <w:rFonts w:ascii="Weissenhof Grotesk" w:hAnsi="Weissenhof Grotesk"/>
        </w:rPr>
        <w:t xml:space="preserve">s’inquiète de la surexposition des enfants aux écrans., notamment les plus jeunes. Ainsi, il </w:t>
      </w:r>
      <w:r w:rsidR="009C1FF5" w:rsidRPr="009C1FF5">
        <w:rPr>
          <w:rFonts w:ascii="Weissenhof Grotesk" w:hAnsi="Weissenhof Grotesk"/>
        </w:rPr>
        <w:t xml:space="preserve">recommande au gouvernement de diligenter des recherches pour </w:t>
      </w:r>
      <w:r w:rsidR="009C1FF5" w:rsidRPr="00E66F09">
        <w:rPr>
          <w:rFonts w:ascii="Weissenhof Grotesk" w:hAnsi="Weissenhof Grotesk"/>
        </w:rPr>
        <w:t>mieux appréhender</w:t>
      </w:r>
      <w:r w:rsidR="009C1FF5" w:rsidRPr="00E66F09">
        <w:rPr>
          <w:rFonts w:ascii="Weissenhof Grotesk" w:hAnsi="Weissenhof Grotesk"/>
          <w:b/>
        </w:rPr>
        <w:t xml:space="preserve"> les risques de l’usage des appareils numériques par le </w:t>
      </w:r>
      <w:r w:rsidR="00EE19DF">
        <w:rPr>
          <w:rFonts w:ascii="Weissenhof Grotesk" w:hAnsi="Weissenhof Grotesk"/>
          <w:b/>
        </w:rPr>
        <w:t>très</w:t>
      </w:r>
      <w:r w:rsidR="009C1FF5" w:rsidRPr="00E66F09">
        <w:rPr>
          <w:rFonts w:ascii="Weissenhof Grotesk" w:hAnsi="Weissenhof Grotesk"/>
          <w:b/>
        </w:rPr>
        <w:t xml:space="preserve"> jeune public</w:t>
      </w:r>
      <w:r w:rsidR="009C1FF5" w:rsidRPr="009C1FF5">
        <w:rPr>
          <w:rFonts w:ascii="Weissenhof Grotesk" w:hAnsi="Weissenhof Grotesk"/>
        </w:rPr>
        <w:t xml:space="preserve"> et recommande, dans l’attente, l’application d’un strict principe de précaution en interdisant l’exposition des enfants de moins de trois ans aux écrans dans les lieux les accueillant et en ne permettant cette exposition, pour les plus de trois ans, que de manière accompagnée et limitée, et dans le cadre d’un projet éducatif.</w:t>
      </w:r>
    </w:p>
    <w:p w:rsidR="007A22DF" w:rsidRPr="003A3BD7" w:rsidRDefault="007A22DF" w:rsidP="003A3BD7">
      <w:pPr>
        <w:spacing w:after="0" w:line="240" w:lineRule="auto"/>
        <w:jc w:val="both"/>
        <w:rPr>
          <w:rFonts w:ascii="Weissenhof Grotesk" w:eastAsia="Calibri" w:hAnsi="Weissenhof Grotesk" w:cs="Calibri"/>
          <w:b/>
        </w:rPr>
      </w:pPr>
      <w:r w:rsidRPr="009C1FF5">
        <w:rPr>
          <w:rFonts w:ascii="Weissenhof Grotesk" w:hAnsi="Weissenhof Grotesk"/>
          <w:i/>
        </w:rPr>
        <w:t xml:space="preserve">Le </w:t>
      </w:r>
      <w:r w:rsidR="009C1FF5" w:rsidRPr="009C1FF5">
        <w:rPr>
          <w:rFonts w:ascii="Weissenhof Grotesk" w:hAnsi="Weissenhof Grotesk"/>
          <w:i/>
        </w:rPr>
        <w:t>Comité des droits de l’enfant</w:t>
      </w:r>
      <w:r w:rsidRPr="009C1FF5">
        <w:rPr>
          <w:rFonts w:ascii="Weissenhof Grotesk" w:hAnsi="Weissenhof Grotesk"/>
          <w:i/>
        </w:rPr>
        <w:t xml:space="preserve"> pourrait inviter les Etats</w:t>
      </w:r>
      <w:r w:rsidR="009C1FF5" w:rsidRPr="009C1FF5">
        <w:rPr>
          <w:rFonts w:ascii="Weissenhof Grotesk" w:hAnsi="Weissenhof Grotesk"/>
          <w:i/>
        </w:rPr>
        <w:t xml:space="preserve"> </w:t>
      </w:r>
      <w:r w:rsidR="001D73D3">
        <w:rPr>
          <w:rFonts w:ascii="Weissenhof Grotesk" w:hAnsi="Weissenhof Grotesk"/>
          <w:i/>
        </w:rPr>
        <w:t>à prendre toutes les mesures permettant d’encadrer</w:t>
      </w:r>
      <w:r w:rsidR="009C1FF5" w:rsidRPr="009C1FF5">
        <w:rPr>
          <w:rFonts w:ascii="Weissenhof Grotesk" w:hAnsi="Weissenhof Grotesk"/>
          <w:i/>
        </w:rPr>
        <w:t xml:space="preserve"> le bon usage des écrans, dès la petite enfance.</w:t>
      </w:r>
    </w:p>
    <w:p w:rsidR="007F2D64" w:rsidRPr="003A3BD7" w:rsidRDefault="007F2D64" w:rsidP="003A3BD7">
      <w:pPr>
        <w:spacing w:after="0" w:line="240" w:lineRule="auto"/>
        <w:jc w:val="both"/>
        <w:rPr>
          <w:rFonts w:ascii="Weissenhof Grotesk" w:eastAsia="Calibri" w:hAnsi="Weissenhof Grotesk" w:cs="Calibri"/>
          <w:b/>
        </w:rPr>
      </w:pPr>
    </w:p>
    <w:p w:rsidR="00C71E7C" w:rsidRPr="00C71E7C" w:rsidRDefault="00C71E7C" w:rsidP="00D22DAC">
      <w:pPr>
        <w:spacing w:after="0" w:line="240" w:lineRule="auto"/>
        <w:rPr>
          <w:rFonts w:ascii="Weissenhof Grotesk" w:eastAsia="Calibri" w:hAnsi="Weissenhof Grotesk" w:cs="Calibri"/>
          <w:b/>
          <w:sz w:val="24"/>
          <w:szCs w:val="24"/>
          <w:u w:val="single"/>
        </w:rPr>
      </w:pPr>
      <w:r w:rsidRPr="00C71E7C">
        <w:rPr>
          <w:rFonts w:ascii="Weissenhof Grotesk" w:eastAsia="Calibri" w:hAnsi="Weissenhof Grotesk" w:cs="Calibri"/>
          <w:b/>
          <w:sz w:val="24"/>
          <w:szCs w:val="24"/>
          <w:u w:val="single"/>
        </w:rPr>
        <w:t xml:space="preserve">X. </w:t>
      </w:r>
      <w:r w:rsidR="00DB1BE5" w:rsidRPr="00C71E7C">
        <w:rPr>
          <w:rFonts w:ascii="Weissenhof Grotesk" w:eastAsia="Calibri" w:hAnsi="Weissenhof Grotesk" w:cs="Calibri"/>
          <w:b/>
          <w:sz w:val="24"/>
          <w:szCs w:val="24"/>
          <w:u w:val="single"/>
        </w:rPr>
        <w:t>Education, loisirs et activités culturelles</w:t>
      </w:r>
    </w:p>
    <w:p w:rsidR="00C71E7C" w:rsidRPr="00C71E7C" w:rsidRDefault="00C71E7C" w:rsidP="00D22DAC">
      <w:pPr>
        <w:spacing w:after="0" w:line="240" w:lineRule="auto"/>
        <w:rPr>
          <w:rFonts w:ascii="Weissenhof Grotesk" w:eastAsia="Calibri" w:hAnsi="Weissenhof Grotesk" w:cs="Calibri"/>
          <w:b/>
        </w:rPr>
      </w:pPr>
    </w:p>
    <w:p w:rsidR="00D22DAC" w:rsidRDefault="00C71E7C" w:rsidP="00C71E7C">
      <w:pPr>
        <w:pStyle w:val="Paragraphedeliste"/>
        <w:numPr>
          <w:ilvl w:val="0"/>
          <w:numId w:val="26"/>
        </w:numPr>
        <w:spacing w:after="0" w:line="240" w:lineRule="auto"/>
        <w:rPr>
          <w:rFonts w:ascii="Weissenhof Grotesk" w:eastAsia="Calibri" w:hAnsi="Weissenhof Grotesk" w:cs="Calibri"/>
          <w:b/>
        </w:rPr>
      </w:pPr>
      <w:r w:rsidRPr="00C71E7C">
        <w:rPr>
          <w:rFonts w:ascii="Weissenhof Grotesk" w:eastAsia="Calibri" w:hAnsi="Weissenhof Grotesk" w:cs="Calibri"/>
          <w:b/>
        </w:rPr>
        <w:t>Le droit à l’éducation</w:t>
      </w:r>
      <w:r>
        <w:rPr>
          <w:rFonts w:ascii="Weissenhof Grotesk" w:eastAsia="Calibri" w:hAnsi="Weissenhof Grotesk" w:cs="Calibri"/>
          <w:b/>
        </w:rPr>
        <w:t> </w:t>
      </w:r>
    </w:p>
    <w:p w:rsidR="00270231" w:rsidRDefault="00270231" w:rsidP="001163B9">
      <w:pPr>
        <w:spacing w:after="0" w:line="240" w:lineRule="auto"/>
        <w:rPr>
          <w:rFonts w:ascii="Weissenhof Grotesk" w:eastAsia="Calibri" w:hAnsi="Weissenhof Grotesk" w:cs="Calibri"/>
          <w:b/>
        </w:rPr>
      </w:pPr>
    </w:p>
    <w:p w:rsidR="001163B9" w:rsidRPr="0064676C" w:rsidRDefault="001163B9" w:rsidP="001163B9">
      <w:pPr>
        <w:spacing w:after="0" w:line="240" w:lineRule="auto"/>
        <w:jc w:val="both"/>
        <w:rPr>
          <w:rFonts w:ascii="Weissenhof Grotesk" w:eastAsia="Calibri" w:hAnsi="Weissenhof Grotesk" w:cs="Calibri"/>
          <w:i/>
        </w:rPr>
      </w:pPr>
      <w:r w:rsidRPr="0064676C">
        <w:rPr>
          <w:rFonts w:ascii="Weissenhof Grotesk" w:eastAsia="Calibri" w:hAnsi="Weissenhof Grotesk" w:cs="Calibri"/>
          <w:i/>
        </w:rPr>
        <w:t>Paragraphe 112</w:t>
      </w:r>
    </w:p>
    <w:p w:rsidR="001163B9" w:rsidRDefault="001163B9" w:rsidP="001163B9">
      <w:pPr>
        <w:spacing w:after="0" w:line="240" w:lineRule="auto"/>
        <w:jc w:val="both"/>
        <w:rPr>
          <w:rFonts w:ascii="Weissenhof Grotesk" w:eastAsia="Calibri" w:hAnsi="Weissenhof Grotesk" w:cs="Calibri"/>
        </w:rPr>
      </w:pPr>
      <w:r w:rsidRPr="001163B9">
        <w:rPr>
          <w:rFonts w:ascii="Weissenhof Grotesk" w:eastAsia="Calibri" w:hAnsi="Weissenhof Grotesk" w:cs="Calibri"/>
        </w:rPr>
        <w:t xml:space="preserve">Le Défenseur des droits a été saisi d’une situation d’une enfant ayant fait l’objet d’une </w:t>
      </w:r>
      <w:r w:rsidRPr="00E66F09">
        <w:rPr>
          <w:rFonts w:ascii="Weissenhof Grotesk" w:eastAsia="Calibri" w:hAnsi="Weissenhof Grotesk" w:cs="Calibri"/>
          <w:b/>
        </w:rPr>
        <w:t xml:space="preserve">cyber-agression sur un site </w:t>
      </w:r>
      <w:r w:rsidRPr="00E66F09">
        <w:rPr>
          <w:rFonts w:ascii="Weissenhof Grotesk" w:eastAsia="Calibri" w:hAnsi="Weissenhof Grotesk" w:cs="Calibri"/>
          <w:b/>
          <w:i/>
        </w:rPr>
        <w:t>padlet</w:t>
      </w:r>
      <w:r w:rsidRPr="00E66F09">
        <w:rPr>
          <w:rFonts w:ascii="Weissenhof Grotesk" w:eastAsia="Calibri" w:hAnsi="Weissenhof Grotesk" w:cs="Calibri"/>
          <w:b/>
        </w:rPr>
        <w:t>,</w:t>
      </w:r>
      <w:r w:rsidRPr="001163B9">
        <w:rPr>
          <w:rFonts w:ascii="Weissenhof Grotesk" w:eastAsia="Calibri" w:hAnsi="Weissenhof Grotesk" w:cs="Calibri"/>
        </w:rPr>
        <w:t xml:space="preserve"> mis à disposition</w:t>
      </w:r>
      <w:r>
        <w:rPr>
          <w:rFonts w:ascii="Weissenhof Grotesk" w:eastAsia="Calibri" w:hAnsi="Weissenhof Grotesk" w:cs="Calibri"/>
        </w:rPr>
        <w:t xml:space="preserve"> par l’un de ses professeurs dans le but de créer un espace pédagogique accessible uniquement aux élèves de sa classe avec un mot de passe</w:t>
      </w:r>
      <w:r w:rsidR="005041F9">
        <w:rPr>
          <w:rFonts w:ascii="Weissenhof Grotesk" w:eastAsia="Calibri" w:hAnsi="Weissenhof Grotesk" w:cs="Calibri"/>
        </w:rPr>
        <w:t>.</w:t>
      </w:r>
      <w:r>
        <w:rPr>
          <w:rFonts w:ascii="Weissenhof Grotesk" w:eastAsia="Calibri" w:hAnsi="Weissenhof Grotesk" w:cs="Calibri"/>
        </w:rPr>
        <w:t xml:space="preserve"> Les travaux des élèves ont été remplacés par des images et propos</w:t>
      </w:r>
      <w:r w:rsidRPr="00707CDF">
        <w:rPr>
          <w:rFonts w:ascii="Weissenhof Grotesk" w:eastAsia="Calibri" w:hAnsi="Weissenhof Grotesk" w:cs="Calibri"/>
        </w:rPr>
        <w:t xml:space="preserve"> </w:t>
      </w:r>
      <w:r>
        <w:rPr>
          <w:rFonts w:ascii="Weissenhof Grotesk" w:eastAsia="Calibri" w:hAnsi="Weissenhof Grotesk" w:cs="Calibri"/>
        </w:rPr>
        <w:t>à caractère notamment antisémite et xénophobe, à l’encontre de certains élèves identifiés de la classe.</w:t>
      </w:r>
    </w:p>
    <w:p w:rsidR="00600008" w:rsidRDefault="00600008" w:rsidP="001163B9">
      <w:pPr>
        <w:spacing w:after="0" w:line="240" w:lineRule="auto"/>
        <w:jc w:val="both"/>
        <w:rPr>
          <w:rFonts w:ascii="Weissenhof Grotesk" w:eastAsia="Calibri" w:hAnsi="Weissenhof Grotesk" w:cs="Calibri"/>
        </w:rPr>
      </w:pPr>
    </w:p>
    <w:p w:rsidR="001163B9" w:rsidRDefault="001163B9" w:rsidP="001163B9">
      <w:pPr>
        <w:spacing w:after="0" w:line="240" w:lineRule="auto"/>
        <w:jc w:val="both"/>
        <w:rPr>
          <w:rFonts w:ascii="Weissenhof Grotesk" w:eastAsia="Calibri" w:hAnsi="Weissenhof Grotesk" w:cs="Calibri"/>
        </w:rPr>
      </w:pPr>
      <w:r>
        <w:rPr>
          <w:rFonts w:ascii="Weissenhof Grotesk" w:eastAsia="Calibri" w:hAnsi="Weissenhof Grotesk" w:cs="Calibri"/>
        </w:rPr>
        <w:t xml:space="preserve">Des plaintes ont été déposées mais ont été classées sans suite par le procureur de la </w:t>
      </w:r>
      <w:r w:rsidR="00AA21F9">
        <w:rPr>
          <w:rFonts w:ascii="Weissenhof Grotesk" w:eastAsia="Calibri" w:hAnsi="Weissenhof Grotesk" w:cs="Calibri"/>
        </w:rPr>
        <w:t>R</w:t>
      </w:r>
      <w:r>
        <w:rPr>
          <w:rFonts w:ascii="Weissenhof Grotesk" w:eastAsia="Calibri" w:hAnsi="Weissenhof Grotesk" w:cs="Calibri"/>
        </w:rPr>
        <w:t xml:space="preserve">épublique au motif que le site </w:t>
      </w:r>
      <w:r w:rsidRPr="00707CDF">
        <w:rPr>
          <w:rFonts w:ascii="Weissenhof Grotesk" w:eastAsia="Calibri" w:hAnsi="Weissenhof Grotesk" w:cs="Calibri"/>
          <w:i/>
        </w:rPr>
        <w:t>padlet</w:t>
      </w:r>
      <w:r>
        <w:rPr>
          <w:rFonts w:ascii="Weissenhof Grotesk" w:eastAsia="Calibri" w:hAnsi="Weissenhof Grotesk" w:cs="Calibri"/>
        </w:rPr>
        <w:t xml:space="preserve"> était hébergé aux Etats-Unis, celui-ci ayant refusé de communiquer les adresses IP des utilisateurs aux services d’enquêtes français. En réponse à cette cyber-agression, l’établissement a organisé des séances de formation sur les dangers d’internet et des réseaux sociaux, ainsi qu’une intervention sur le thème de la laïcité à destination des élèves et a accompagné les équipes enseignantes vers un</w:t>
      </w:r>
      <w:r w:rsidR="005041F9">
        <w:rPr>
          <w:rFonts w:ascii="Weissenhof Grotesk" w:eastAsia="Calibri" w:hAnsi="Weissenhof Grotesk" w:cs="Calibri"/>
        </w:rPr>
        <w:t xml:space="preserve"> usage plus sécurisé de ce site.</w:t>
      </w:r>
    </w:p>
    <w:p w:rsidR="005041F9" w:rsidRDefault="005041F9" w:rsidP="001163B9">
      <w:pPr>
        <w:spacing w:after="0" w:line="240" w:lineRule="auto"/>
        <w:jc w:val="both"/>
        <w:rPr>
          <w:rFonts w:ascii="Weissenhof Grotesk" w:eastAsia="Calibri" w:hAnsi="Weissenhof Grotesk" w:cs="Calibri"/>
        </w:rPr>
      </w:pPr>
    </w:p>
    <w:p w:rsidR="0034707F" w:rsidRDefault="001D73D3" w:rsidP="0034707F">
      <w:pPr>
        <w:spacing w:after="0"/>
        <w:jc w:val="both"/>
        <w:rPr>
          <w:rFonts w:ascii="Weissenhof Grotesk" w:eastAsia="Calibri" w:hAnsi="Weissenhof Grotesk" w:cs="Calibri"/>
        </w:rPr>
      </w:pPr>
      <w:r w:rsidRPr="0034707F">
        <w:rPr>
          <w:rFonts w:ascii="Weissenhof Grotesk" w:hAnsi="Weissenhof Grotesk"/>
          <w:i/>
          <w:iCs/>
        </w:rPr>
        <w:t xml:space="preserve">Le Comité des droits de l’enfant pourrait inciter les Etats </w:t>
      </w:r>
      <w:r w:rsidR="0034707F" w:rsidRPr="0034707F">
        <w:rPr>
          <w:rFonts w:ascii="Weissenhof Grotesk" w:eastAsia="Calibri" w:hAnsi="Weissenhof Grotesk" w:cs="Calibri"/>
          <w:i/>
          <w:iCs/>
        </w:rPr>
        <w:t>à se doter d’instruments juridiques permettant de lutter efficacement contre l</w:t>
      </w:r>
      <w:r w:rsidR="00AA21F9">
        <w:rPr>
          <w:rFonts w:ascii="Weissenhof Grotesk" w:eastAsia="Calibri" w:hAnsi="Weissenhof Grotesk" w:cs="Calibri"/>
          <w:i/>
          <w:iCs/>
        </w:rPr>
        <w:t>a</w:t>
      </w:r>
      <w:r w:rsidR="0034707F" w:rsidRPr="0034707F">
        <w:rPr>
          <w:rFonts w:ascii="Weissenhof Grotesk" w:eastAsia="Calibri" w:hAnsi="Weissenhof Grotesk" w:cs="Calibri"/>
          <w:i/>
          <w:iCs/>
        </w:rPr>
        <w:t xml:space="preserve"> cyber-agression y compris par des mécanismes de coopération internationale</w:t>
      </w:r>
      <w:r w:rsidR="0034707F">
        <w:rPr>
          <w:rFonts w:ascii="Weissenhof Grotesk" w:eastAsia="Calibri" w:hAnsi="Weissenhof Grotesk" w:cs="Calibri"/>
        </w:rPr>
        <w:t>.</w:t>
      </w:r>
    </w:p>
    <w:p w:rsidR="002C001B" w:rsidRPr="003A3BD7" w:rsidRDefault="00F87B31" w:rsidP="003A3BD7">
      <w:pPr>
        <w:spacing w:after="0" w:line="240" w:lineRule="auto"/>
        <w:jc w:val="both"/>
        <w:rPr>
          <w:rFonts w:ascii="Weissenhof Grotesk" w:eastAsia="Calibri" w:hAnsi="Weissenhof Grotesk" w:cs="Calibri"/>
          <w:b/>
        </w:rPr>
      </w:pPr>
      <w:r>
        <w:rPr>
          <w:rFonts w:ascii="Weissenhof Grotesk" w:eastAsia="Calibri" w:hAnsi="Weissenhof Grotesk" w:cs="Calibri"/>
          <w:i/>
        </w:rPr>
        <w:t xml:space="preserve">Il pourrait également les inviter à </w:t>
      </w:r>
      <w:r w:rsidR="001163B9" w:rsidRPr="001163B9">
        <w:rPr>
          <w:rFonts w:ascii="Weissenhof Grotesk" w:eastAsia="Calibri" w:hAnsi="Weissenhof Grotesk" w:cs="Calibri"/>
          <w:i/>
        </w:rPr>
        <w:t xml:space="preserve">prévoir la formation des équipes éducatives et des élèves, en amont de l’utilisation de tels outils numériques, afin de lutter efficacement contre l’usage abusif de ceux-ci </w:t>
      </w:r>
      <w:r w:rsidR="005041F9">
        <w:rPr>
          <w:rFonts w:ascii="Weissenhof Grotesk" w:eastAsia="Calibri" w:hAnsi="Weissenhof Grotesk" w:cs="Calibri"/>
          <w:i/>
        </w:rPr>
        <w:t>entrainant</w:t>
      </w:r>
      <w:r w:rsidR="0064676C">
        <w:rPr>
          <w:rFonts w:ascii="Weissenhof Grotesk" w:eastAsia="Calibri" w:hAnsi="Weissenhof Grotesk" w:cs="Calibri"/>
          <w:i/>
        </w:rPr>
        <w:t xml:space="preserve"> l’exposition des </w:t>
      </w:r>
      <w:r w:rsidR="001163B9" w:rsidRPr="001163B9">
        <w:rPr>
          <w:rFonts w:ascii="Weissenhof Grotesk" w:eastAsia="Calibri" w:hAnsi="Weissenhof Grotesk" w:cs="Calibri"/>
          <w:i/>
        </w:rPr>
        <w:t>enfants à la cyber-violence et à la discrimination.</w:t>
      </w:r>
    </w:p>
    <w:p w:rsidR="005B5102" w:rsidRPr="003A3BD7" w:rsidRDefault="005B5102" w:rsidP="006235AE">
      <w:pPr>
        <w:spacing w:after="0" w:line="240" w:lineRule="auto"/>
        <w:jc w:val="both"/>
        <w:rPr>
          <w:rFonts w:ascii="Weissenhof Grotesk" w:eastAsia="Calibri" w:hAnsi="Weissenhof Grotesk" w:cs="Calibri"/>
          <w:b/>
        </w:rPr>
      </w:pPr>
    </w:p>
    <w:p w:rsidR="00FF7ECD" w:rsidRDefault="00FF7ECD" w:rsidP="00FF7ECD">
      <w:pPr>
        <w:spacing w:after="0" w:line="240" w:lineRule="auto"/>
        <w:jc w:val="both"/>
        <w:rPr>
          <w:rFonts w:ascii="Weissenhof Grotesk" w:eastAsia="Calibri" w:hAnsi="Weissenhof Grotesk" w:cs="Calibri"/>
          <w:b/>
          <w:sz w:val="24"/>
          <w:szCs w:val="24"/>
          <w:u w:val="single"/>
        </w:rPr>
      </w:pPr>
      <w:r w:rsidRPr="00FF7ECD">
        <w:rPr>
          <w:rFonts w:ascii="Weissenhof Grotesk" w:eastAsia="Calibri" w:hAnsi="Weissenhof Grotesk" w:cs="Calibri"/>
          <w:b/>
          <w:sz w:val="24"/>
          <w:szCs w:val="24"/>
          <w:u w:val="single"/>
        </w:rPr>
        <w:t>XI. Mesures de protections spéciales</w:t>
      </w:r>
    </w:p>
    <w:p w:rsidR="00FF7ECD" w:rsidRDefault="00FF7ECD" w:rsidP="00FF7ECD">
      <w:pPr>
        <w:spacing w:after="0" w:line="240" w:lineRule="auto"/>
        <w:jc w:val="both"/>
        <w:rPr>
          <w:rFonts w:ascii="Weissenhof Grotesk" w:eastAsia="Calibri" w:hAnsi="Weissenhof Grotesk" w:cs="Calibri"/>
          <w:b/>
          <w:sz w:val="24"/>
          <w:szCs w:val="24"/>
          <w:u w:val="single"/>
        </w:rPr>
      </w:pPr>
    </w:p>
    <w:p w:rsidR="00FF7ECD" w:rsidRPr="00FF7ECD" w:rsidRDefault="00FF7ECD" w:rsidP="00FF7ECD">
      <w:pPr>
        <w:pStyle w:val="Paragraphedeliste"/>
        <w:widowControl w:val="0"/>
        <w:numPr>
          <w:ilvl w:val="0"/>
          <w:numId w:val="44"/>
        </w:numPr>
        <w:tabs>
          <w:tab w:val="left" w:pos="1266"/>
          <w:tab w:val="left" w:pos="1267"/>
        </w:tabs>
        <w:autoSpaceDE w:val="0"/>
        <w:autoSpaceDN w:val="0"/>
        <w:spacing w:after="0" w:line="232" w:lineRule="auto"/>
        <w:ind w:right="1367"/>
        <w:outlineLvl w:val="1"/>
        <w:rPr>
          <w:rFonts w:ascii="Weissenhof Grotesk" w:eastAsia="Times New Roman" w:hAnsi="Weissenhof Grotesk" w:cs="Times New Roman"/>
          <w:b/>
          <w:bCs/>
        </w:rPr>
      </w:pPr>
      <w:r w:rsidRPr="00FF7ECD">
        <w:rPr>
          <w:rFonts w:ascii="Weissenhof Grotesk" w:eastAsia="Times New Roman" w:hAnsi="Weissenhof Grotesk" w:cs="Times New Roman"/>
          <w:b/>
          <w:bCs/>
        </w:rPr>
        <w:t>Protection contre l'exploitation économique, sexuelle et autre (articles 32, 34, 35 et 36)</w:t>
      </w:r>
    </w:p>
    <w:p w:rsidR="00FF7ECD" w:rsidRPr="00FF7ECD" w:rsidRDefault="00FF7ECD" w:rsidP="00FF7ECD">
      <w:pPr>
        <w:spacing w:after="0" w:line="240" w:lineRule="auto"/>
        <w:jc w:val="both"/>
        <w:rPr>
          <w:rFonts w:ascii="Weissenhof Grotesk" w:eastAsia="Calibri" w:hAnsi="Weissenhof Grotesk" w:cs="Calibri"/>
          <w:i/>
        </w:rPr>
      </w:pPr>
    </w:p>
    <w:p w:rsidR="00270231" w:rsidRDefault="00FF7ECD" w:rsidP="00270231">
      <w:pPr>
        <w:spacing w:after="0"/>
        <w:jc w:val="both"/>
        <w:rPr>
          <w:rFonts w:ascii="Weissenhof Grotesk" w:eastAsia="Calibri" w:hAnsi="Weissenhof Grotesk" w:cs="Calibri"/>
          <w:i/>
        </w:rPr>
      </w:pPr>
      <w:r w:rsidRPr="00FF7ECD">
        <w:rPr>
          <w:rFonts w:ascii="Weissenhof Grotesk" w:eastAsia="Calibri" w:hAnsi="Weissenhof Grotesk" w:cs="Calibri"/>
          <w:i/>
        </w:rPr>
        <w:t>Paragraphe 122</w:t>
      </w:r>
    </w:p>
    <w:p w:rsidR="00F45F4E" w:rsidRDefault="0090692F" w:rsidP="00232319">
      <w:pPr>
        <w:spacing w:after="0"/>
        <w:jc w:val="both"/>
        <w:rPr>
          <w:rFonts w:ascii="Weissenhof Grotesk" w:hAnsi="Weissenhof Grotesk"/>
        </w:rPr>
      </w:pPr>
      <w:r w:rsidRPr="0090692F">
        <w:rPr>
          <w:rFonts w:ascii="Weissenhof Grotesk" w:hAnsi="Weissenhof Grotesk"/>
        </w:rPr>
        <w:t>Le Défenseur des droits s’inquiète du phénomène émergeant de l’exposition d’enfants, parfois très jeunes, par leurs parents, sur internet ou sur des réseaux sociaux</w:t>
      </w:r>
      <w:r>
        <w:rPr>
          <w:rFonts w:ascii="Weissenhof Grotesk" w:hAnsi="Weissenhof Grotesk"/>
        </w:rPr>
        <w:t xml:space="preserve">. Il </w:t>
      </w:r>
      <w:r w:rsidR="00FF7ECD">
        <w:rPr>
          <w:rFonts w:ascii="Weissenhof Grotesk" w:hAnsi="Weissenhof Grotesk"/>
        </w:rPr>
        <w:t>est</w:t>
      </w:r>
      <w:r>
        <w:rPr>
          <w:rFonts w:ascii="Weissenhof Grotesk" w:hAnsi="Weissenhof Grotesk"/>
        </w:rPr>
        <w:t xml:space="preserve"> particulièrement</w:t>
      </w:r>
      <w:r w:rsidR="00FF7ECD">
        <w:rPr>
          <w:rFonts w:ascii="Weissenhof Grotesk" w:hAnsi="Weissenhof Grotesk"/>
        </w:rPr>
        <w:t xml:space="preserve"> préoccupé par le développement de certaines chaînes de vidéos sur Internet (notamment sur youtube), mettant en scène des enfants, filmés quotidienneme</w:t>
      </w:r>
      <w:r w:rsidR="005041F9">
        <w:rPr>
          <w:rFonts w:ascii="Weissenhof Grotesk" w:hAnsi="Weissenhof Grotesk"/>
        </w:rPr>
        <w:t>nt par leurs pa</w:t>
      </w:r>
      <w:r w:rsidR="005041F9">
        <w:rPr>
          <w:rFonts w:ascii="Weissenhof Grotesk" w:hAnsi="Weissenhof Grotesk"/>
        </w:rPr>
        <w:lastRenderedPageBreak/>
        <w:t xml:space="preserve">rents. </w:t>
      </w:r>
      <w:r w:rsidR="00FF7ECD">
        <w:rPr>
          <w:rFonts w:ascii="Weissenhof Grotesk" w:hAnsi="Weissenhof Grotesk"/>
        </w:rPr>
        <w:t>Il a</w:t>
      </w:r>
      <w:r w:rsidR="005041F9">
        <w:rPr>
          <w:rFonts w:ascii="Weissenhof Grotesk" w:hAnsi="Weissenhof Grotesk"/>
        </w:rPr>
        <w:t xml:space="preserve"> notamment</w:t>
      </w:r>
      <w:r w:rsidR="00FF7ECD">
        <w:rPr>
          <w:rFonts w:ascii="Weissenhof Grotesk" w:hAnsi="Weissenhof Grotesk"/>
        </w:rPr>
        <w:t xml:space="preserve"> été saisi par une association de la pratique du « Unboxing », qui consiste pour d</w:t>
      </w:r>
      <w:r w:rsidR="00FF7ECD" w:rsidRPr="00F526C0">
        <w:rPr>
          <w:rFonts w:ascii="Weissenhof Grotesk" w:hAnsi="Weissenhof Grotesk"/>
        </w:rPr>
        <w:t xml:space="preserve">es parents </w:t>
      </w:r>
      <w:r w:rsidR="00FF7ECD">
        <w:rPr>
          <w:rFonts w:ascii="Weissenhof Grotesk" w:hAnsi="Weissenhof Grotesk"/>
        </w:rPr>
        <w:t xml:space="preserve">à </w:t>
      </w:r>
      <w:r w:rsidR="00FF7ECD" w:rsidRPr="00F526C0">
        <w:rPr>
          <w:rFonts w:ascii="Weissenhof Grotesk" w:hAnsi="Weissenhof Grotesk"/>
        </w:rPr>
        <w:t>filme</w:t>
      </w:r>
      <w:r w:rsidR="00FF7ECD">
        <w:rPr>
          <w:rFonts w:ascii="Weissenhof Grotesk" w:hAnsi="Weissenhof Grotesk"/>
        </w:rPr>
        <w:t>r</w:t>
      </w:r>
      <w:r w:rsidR="00FF7ECD" w:rsidRPr="00F526C0">
        <w:rPr>
          <w:rFonts w:ascii="Weissenhof Grotesk" w:hAnsi="Weissenhof Grotesk"/>
        </w:rPr>
        <w:t xml:space="preserve"> </w:t>
      </w:r>
      <w:r w:rsidR="00FF7ECD">
        <w:rPr>
          <w:rFonts w:ascii="Weissenhof Grotesk" w:hAnsi="Weissenhof Grotesk"/>
        </w:rPr>
        <w:t xml:space="preserve">l’ouverture par leurs enfants de boîtes contenant des jouets. Outre la question du caractère rémunérateur de ces activités, qui pourrait amener à les assimiler à un travail, se posent les questions du consentement des enfants à la diffusion de leurs images, de l’exposition récurrente de leur vie privée et de leur droit à l’oubli.   </w:t>
      </w:r>
    </w:p>
    <w:p w:rsidR="00232319" w:rsidRDefault="00232319" w:rsidP="00232319">
      <w:pPr>
        <w:spacing w:after="0"/>
        <w:jc w:val="both"/>
        <w:rPr>
          <w:rFonts w:ascii="Weissenhof Grotesk" w:hAnsi="Weissenhof Grotesk"/>
        </w:rPr>
      </w:pPr>
      <w:bookmarkStart w:id="0" w:name="_GoBack"/>
      <w:bookmarkEnd w:id="0"/>
    </w:p>
    <w:p w:rsidR="00FF7ECD" w:rsidRDefault="00FF7ECD" w:rsidP="00FF7ECD">
      <w:pPr>
        <w:jc w:val="both"/>
        <w:rPr>
          <w:rFonts w:ascii="Weissenhof Grotesk" w:hAnsi="Weissenhof Grotesk"/>
        </w:rPr>
      </w:pPr>
      <w:r>
        <w:rPr>
          <w:rFonts w:ascii="Weissenhof Grotesk" w:hAnsi="Weissenhof Grotesk"/>
        </w:rPr>
        <w:t>En réponse à ces préoccupations, une loi du 19 octobre 2020</w:t>
      </w:r>
      <w:r>
        <w:rPr>
          <w:rStyle w:val="Appelnotedebasdep"/>
          <w:rFonts w:ascii="Weissenhof Grotesk" w:hAnsi="Weissenhof Grotesk"/>
        </w:rPr>
        <w:footnoteReference w:id="8"/>
      </w:r>
      <w:r>
        <w:rPr>
          <w:rFonts w:ascii="Weissenhof Grotesk" w:hAnsi="Weissenhof Grotesk"/>
        </w:rPr>
        <w:t xml:space="preserve"> a été adoptée par le parlement français. Cette loi vise à encadrer l’exploitation commerciale de l’image d’enfants de moins de 16 ans sur les plateformes de vidéos en ligne. </w:t>
      </w:r>
      <w:r w:rsidRPr="00201446">
        <w:rPr>
          <w:rFonts w:ascii="Weissenhof Grotesk" w:hAnsi="Weissenhof Grotesk"/>
        </w:rPr>
        <w:t>Les enfants "influenceurs" dont</w:t>
      </w:r>
      <w:r w:rsidRPr="00201446">
        <w:rPr>
          <w:rFonts w:ascii="Weissenhof Grotesk" w:hAnsi="Weissenhof Grotesk"/>
          <w:bCs/>
        </w:rPr>
        <w:t xml:space="preserve"> l'activité est considérée comme un travail</w:t>
      </w:r>
      <w:r w:rsidRPr="00201446">
        <w:rPr>
          <w:rFonts w:ascii="Weissenhof Grotesk" w:hAnsi="Weissenhof Grotesk"/>
        </w:rPr>
        <w:t xml:space="preserve"> bénéficient désormais des règles protectrices du code du travail, tout comme les enfants mannequins, du spectacle et de la publicité. Avant de faire tourner leurs enfants ou de diffuser leurs vidéos, les </w:t>
      </w:r>
      <w:r w:rsidRPr="00201446">
        <w:rPr>
          <w:rFonts w:ascii="Weissenhof Grotesk" w:hAnsi="Weissenhof Grotesk"/>
          <w:bCs/>
        </w:rPr>
        <w:t>parents</w:t>
      </w:r>
      <w:r w:rsidRPr="00201446">
        <w:rPr>
          <w:rFonts w:ascii="Weissenhof Grotesk" w:hAnsi="Weissenhof Grotesk"/>
        </w:rPr>
        <w:t xml:space="preserve"> doivent demander</w:t>
      </w:r>
      <w:r w:rsidRPr="00201446">
        <w:rPr>
          <w:rFonts w:ascii="Weissenhof Grotesk" w:hAnsi="Weissenhof Grotesk"/>
          <w:bCs/>
        </w:rPr>
        <w:t xml:space="preserve"> </w:t>
      </w:r>
      <w:r w:rsidRPr="00201446">
        <w:rPr>
          <w:rFonts w:ascii="Weissenhof Grotesk" w:hAnsi="Weissenhof Grotesk"/>
        </w:rPr>
        <w:t>une</w:t>
      </w:r>
      <w:r w:rsidRPr="00201446">
        <w:rPr>
          <w:rFonts w:ascii="Weissenhof Grotesk" w:hAnsi="Weissenhof Grotesk"/>
          <w:bCs/>
        </w:rPr>
        <w:t xml:space="preserve"> autorisation </w:t>
      </w:r>
      <w:r w:rsidRPr="00201446">
        <w:rPr>
          <w:rFonts w:ascii="Weissenhof Grotesk" w:hAnsi="Weissenhof Grotesk"/>
        </w:rPr>
        <w:t>individuelle</w:t>
      </w:r>
      <w:r w:rsidRPr="00201446">
        <w:rPr>
          <w:rFonts w:ascii="Weissenhof Grotesk" w:hAnsi="Weissenhof Grotesk"/>
          <w:bCs/>
        </w:rPr>
        <w:t xml:space="preserve"> </w:t>
      </w:r>
      <w:r w:rsidRPr="00201446">
        <w:rPr>
          <w:rFonts w:ascii="Weissenhof Grotesk" w:hAnsi="Weissenhof Grotesk"/>
        </w:rPr>
        <w:t>ou</w:t>
      </w:r>
      <w:r w:rsidRPr="00201446">
        <w:rPr>
          <w:rFonts w:ascii="Weissenhof Grotesk" w:hAnsi="Weissenhof Grotesk"/>
          <w:bCs/>
        </w:rPr>
        <w:t xml:space="preserve"> </w:t>
      </w:r>
      <w:r w:rsidRPr="00201446">
        <w:rPr>
          <w:rFonts w:ascii="Weissenhof Grotesk" w:hAnsi="Weissenhof Grotesk"/>
        </w:rPr>
        <w:t>un</w:t>
      </w:r>
      <w:r w:rsidRPr="00201446">
        <w:rPr>
          <w:rFonts w:ascii="Weissenhof Grotesk" w:hAnsi="Weissenhof Grotesk"/>
          <w:bCs/>
        </w:rPr>
        <w:t xml:space="preserve"> agrément </w:t>
      </w:r>
      <w:r w:rsidRPr="00201446">
        <w:rPr>
          <w:rFonts w:ascii="Weissenhof Grotesk" w:hAnsi="Weissenhof Grotesk"/>
        </w:rPr>
        <w:t>auprès de l'administration. Ils sont informés des droits de l’enfant et sensibilisés sur les conséquences de l’exposition de l’image des enfants sur internet.</w:t>
      </w:r>
      <w:r w:rsidR="008A27ED">
        <w:rPr>
          <w:rFonts w:ascii="Weissenhof Grotesk" w:hAnsi="Weissenhof Grotesk"/>
        </w:rPr>
        <w:t xml:space="preserve"> Par ailleurs, l</w:t>
      </w:r>
      <w:r w:rsidRPr="00201446">
        <w:rPr>
          <w:rFonts w:ascii="Weissenhof Grotesk" w:hAnsi="Weissenhof Grotesk"/>
        </w:rPr>
        <w:t xml:space="preserve">es parents ont </w:t>
      </w:r>
      <w:r>
        <w:rPr>
          <w:rFonts w:ascii="Weissenhof Grotesk" w:hAnsi="Weissenhof Grotesk"/>
        </w:rPr>
        <w:t xml:space="preserve">désormais </w:t>
      </w:r>
      <w:r w:rsidRPr="00201446">
        <w:rPr>
          <w:rFonts w:ascii="Weissenhof Grotesk" w:hAnsi="Weissenhof Grotesk"/>
        </w:rPr>
        <w:t xml:space="preserve">une nouvelle </w:t>
      </w:r>
      <w:r w:rsidRPr="00201446">
        <w:rPr>
          <w:rFonts w:ascii="Weissenhof Grotesk" w:hAnsi="Weissenhof Grotesk"/>
          <w:bCs/>
        </w:rPr>
        <w:t>obligation financière</w:t>
      </w:r>
      <w:r>
        <w:rPr>
          <w:rFonts w:ascii="Weissenhof Grotesk" w:hAnsi="Weissenhof Grotesk"/>
        </w:rPr>
        <w:t>,</w:t>
      </w:r>
      <w:r w:rsidRPr="00201446">
        <w:rPr>
          <w:rFonts w:ascii="Weissenhof Grotesk" w:hAnsi="Weissenhof Grotesk"/>
        </w:rPr>
        <w:t xml:space="preserve"> une partie des revenus perçus par leur enfant doit être placée à la Caisse des dépôts et consignations jusqu'à leur majorité ou leur émancipation, comme c'est la règle pour les enfants du spectacle. Des sanctions sont prévues pour les parents qui garderaient l'argent à leur profit.</w:t>
      </w:r>
    </w:p>
    <w:p w:rsidR="00FF7ECD" w:rsidRPr="00201446" w:rsidRDefault="008A27ED" w:rsidP="00FF7ECD">
      <w:pPr>
        <w:jc w:val="both"/>
        <w:rPr>
          <w:rFonts w:ascii="Weissenhof Grotesk" w:hAnsi="Weissenhof Grotesk"/>
        </w:rPr>
      </w:pPr>
      <w:r>
        <w:rPr>
          <w:rFonts w:ascii="Weissenhof Grotesk" w:hAnsi="Weissenhof Grotesk"/>
        </w:rPr>
        <w:t>Les</w:t>
      </w:r>
      <w:r w:rsidR="00FF7ECD" w:rsidRPr="00201446">
        <w:rPr>
          <w:rFonts w:ascii="Weissenhof Grotesk" w:hAnsi="Weissenhof Grotesk"/>
        </w:rPr>
        <w:t xml:space="preserve"> plateformes de partage de vidéos sont </w:t>
      </w:r>
      <w:r>
        <w:rPr>
          <w:rFonts w:ascii="Weissenhof Grotesk" w:hAnsi="Weissenhof Grotesk"/>
        </w:rPr>
        <w:t xml:space="preserve">également </w:t>
      </w:r>
      <w:r w:rsidR="00FF7ECD" w:rsidRPr="00201446">
        <w:rPr>
          <w:rFonts w:ascii="Weissenhof Grotesk" w:hAnsi="Weissenhof Grotesk"/>
        </w:rPr>
        <w:t xml:space="preserve">incitées à adopter des chartes notamment pour favoriser l'information des mineurs sur les conséquences de la diffusion de leur image sur leur vie privée ainsi que sur les risques psychologiques et juridiques, en lien avec </w:t>
      </w:r>
      <w:r w:rsidR="00FF7ECD" w:rsidRPr="00201446">
        <w:rPr>
          <w:rFonts w:ascii="Weissenhof Grotesk" w:hAnsi="Weissenhof Grotesk"/>
        </w:rPr>
        <w:lastRenderedPageBreak/>
        <w:t xml:space="preserve">les associations de protection de l'enfance. Le </w:t>
      </w:r>
      <w:r w:rsidR="00B53307">
        <w:rPr>
          <w:rFonts w:ascii="Weissenhof Grotesk" w:hAnsi="Weissenhof Grotesk"/>
        </w:rPr>
        <w:t>CSA</w:t>
      </w:r>
      <w:r w:rsidR="00FF7ECD" w:rsidRPr="00201446">
        <w:rPr>
          <w:rFonts w:ascii="Weissenhof Grotesk" w:hAnsi="Weissenhof Grotesk"/>
        </w:rPr>
        <w:t xml:space="preserve"> est chargé de promouvo</w:t>
      </w:r>
      <w:r w:rsidR="00FF7ECD">
        <w:rPr>
          <w:rFonts w:ascii="Weissenhof Grotesk" w:hAnsi="Weissenhof Grotesk"/>
        </w:rPr>
        <w:t>ir la signature de ces chartes.</w:t>
      </w:r>
    </w:p>
    <w:p w:rsidR="008A27ED" w:rsidRDefault="00FF7ECD" w:rsidP="00FF7ECD">
      <w:pPr>
        <w:jc w:val="both"/>
        <w:rPr>
          <w:rFonts w:ascii="Weissenhof Grotesk" w:hAnsi="Weissenhof Grotesk"/>
        </w:rPr>
      </w:pPr>
      <w:r>
        <w:rPr>
          <w:rFonts w:ascii="Weissenhof Grotesk" w:hAnsi="Weissenhof Grotesk"/>
        </w:rPr>
        <w:t>Le</w:t>
      </w:r>
      <w:r w:rsidRPr="00201446">
        <w:rPr>
          <w:rFonts w:ascii="Weissenhof Grotesk" w:hAnsi="Weissenhof Grotesk"/>
        </w:rPr>
        <w:t xml:space="preserve"> texte </w:t>
      </w:r>
      <w:r>
        <w:rPr>
          <w:rFonts w:ascii="Weissenhof Grotesk" w:hAnsi="Weissenhof Grotesk"/>
        </w:rPr>
        <w:t xml:space="preserve">de loi </w:t>
      </w:r>
      <w:r w:rsidRPr="00201446">
        <w:rPr>
          <w:rFonts w:ascii="Weissenhof Grotesk" w:hAnsi="Weissenhof Grotesk"/>
        </w:rPr>
        <w:t>ouvre explicitement aux mineurs le droit à l'effacement ou à l'oubli</w:t>
      </w:r>
      <w:r>
        <w:rPr>
          <w:rFonts w:ascii="Weissenhof Grotesk" w:hAnsi="Weissenhof Grotesk"/>
        </w:rPr>
        <w:t xml:space="preserve">, </w:t>
      </w:r>
      <w:r w:rsidRPr="00201446">
        <w:rPr>
          <w:rFonts w:ascii="Weissenhof Grotesk" w:hAnsi="Weissenhof Grotesk"/>
        </w:rPr>
        <w:t xml:space="preserve">les plateformes de vidéos doivent retirer leurs vidéos </w:t>
      </w:r>
      <w:r>
        <w:rPr>
          <w:rFonts w:ascii="Weissenhof Grotesk" w:hAnsi="Weissenhof Grotesk"/>
        </w:rPr>
        <w:t>sur demande directe des enfants</w:t>
      </w:r>
      <w:r w:rsidRPr="00201446">
        <w:rPr>
          <w:rFonts w:ascii="Weissenhof Grotesk" w:hAnsi="Weissenhof Grotesk"/>
        </w:rPr>
        <w:t>. Le consentement des parents n'est pas exigé.</w:t>
      </w:r>
    </w:p>
    <w:p w:rsidR="008A27ED" w:rsidRPr="00201446" w:rsidRDefault="008A27ED" w:rsidP="00FF7ECD">
      <w:pPr>
        <w:jc w:val="both"/>
        <w:rPr>
          <w:rFonts w:ascii="Weissenhof Grotesk" w:hAnsi="Weissenhof Grotesk"/>
        </w:rPr>
      </w:pPr>
      <w:r w:rsidRPr="001163B9">
        <w:rPr>
          <w:rFonts w:ascii="Weissenhof Grotesk" w:eastAsia="Calibri" w:hAnsi="Weissenhof Grotesk" w:cs="Calibri"/>
          <w:i/>
        </w:rPr>
        <w:t>Le Comité des droits de l’enfant pourrait inviter les Etats</w:t>
      </w:r>
      <w:r>
        <w:rPr>
          <w:rFonts w:ascii="Weissenhof Grotesk" w:eastAsia="Calibri" w:hAnsi="Weissenhof Grotesk" w:cs="Calibri"/>
          <w:i/>
        </w:rPr>
        <w:t xml:space="preserve"> à prendre des mesures législatives </w:t>
      </w:r>
      <w:r w:rsidR="00B53307">
        <w:rPr>
          <w:rFonts w:ascii="Weissenhof Grotesk" w:eastAsia="Calibri" w:hAnsi="Weissenhof Grotesk" w:cs="Calibri"/>
          <w:i/>
        </w:rPr>
        <w:t>visant à</w:t>
      </w:r>
      <w:r>
        <w:rPr>
          <w:rFonts w:ascii="Weissenhof Grotesk" w:eastAsia="Calibri" w:hAnsi="Weissenhof Grotesk" w:cs="Calibri"/>
          <w:i/>
        </w:rPr>
        <w:t xml:space="preserve"> lutter contre ce phénomène d’exposition d’enfants sur internet</w:t>
      </w:r>
      <w:r w:rsidR="00AA21F9">
        <w:rPr>
          <w:rFonts w:ascii="Weissenhof Grotesk" w:eastAsia="Calibri" w:hAnsi="Weissenhof Grotesk" w:cs="Calibri"/>
          <w:i/>
        </w:rPr>
        <w:t xml:space="preserve"> notamment</w:t>
      </w:r>
      <w:r>
        <w:rPr>
          <w:rFonts w:ascii="Weissenhof Grotesk" w:eastAsia="Calibri" w:hAnsi="Weissenhof Grotesk" w:cs="Calibri"/>
          <w:i/>
        </w:rPr>
        <w:t xml:space="preserve"> par leurs parents (vidéos ou photos) et à l’encadrer quand il est assimilé à du travail.</w:t>
      </w:r>
    </w:p>
    <w:sectPr w:rsidR="008A27ED" w:rsidRPr="002014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D70" w:rsidRDefault="00162D70" w:rsidP="00D527D9">
      <w:pPr>
        <w:spacing w:after="0" w:line="240" w:lineRule="auto"/>
      </w:pPr>
      <w:r>
        <w:separator/>
      </w:r>
    </w:p>
  </w:endnote>
  <w:endnote w:type="continuationSeparator" w:id="0">
    <w:p w:rsidR="00162D70" w:rsidRDefault="00162D70" w:rsidP="00D5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issenhof Grotesk">
    <w:altName w:val="Corbel"/>
    <w:panose1 w:val="020B0503030401020104"/>
    <w:charset w:val="00"/>
    <w:family w:val="swiss"/>
    <w:notTrueType/>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Weissenhof Grotesk Md">
    <w:panose1 w:val="020B0603030401020104"/>
    <w:charset w:val="00"/>
    <w:family w:val="swiss"/>
    <w:notTrueType/>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issenhofGrotesk-Light">
    <w:altName w:val="Malgun Gothic"/>
    <w:panose1 w:val="020B0303030401020104"/>
    <w:charset w:val="00"/>
    <w:family w:val="swiss"/>
    <w:notTrueType/>
    <w:pitch w:val="default"/>
    <w:sig w:usb0="00000003" w:usb1="00000000" w:usb2="00000000" w:usb3="00000000" w:csb0="00000001" w:csb1="00000000"/>
  </w:font>
  <w:font w:name="Weissenhof Grotesk Lt">
    <w:panose1 w:val="020B0303030401020104"/>
    <w:charset w:val="00"/>
    <w:family w:val="swiss"/>
    <w:notTrueType/>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162423"/>
      <w:docPartObj>
        <w:docPartGallery w:val="Page Numbers (Bottom of Page)"/>
        <w:docPartUnique/>
      </w:docPartObj>
    </w:sdtPr>
    <w:sdtEndPr/>
    <w:sdtContent>
      <w:p w:rsidR="00015282" w:rsidRDefault="00015282">
        <w:pPr>
          <w:pStyle w:val="Pieddepage"/>
          <w:jc w:val="center"/>
        </w:pPr>
        <w:r>
          <w:fldChar w:fldCharType="begin"/>
        </w:r>
        <w:r>
          <w:instrText>PAGE   \* MERGEFORMAT</w:instrText>
        </w:r>
        <w:r>
          <w:fldChar w:fldCharType="separate"/>
        </w:r>
        <w:r w:rsidR="00232319">
          <w:rPr>
            <w:noProof/>
          </w:rPr>
          <w:t>6</w:t>
        </w:r>
        <w:r>
          <w:fldChar w:fldCharType="end"/>
        </w:r>
      </w:p>
    </w:sdtContent>
  </w:sdt>
  <w:p w:rsidR="00015282" w:rsidRDefault="000152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D70" w:rsidRDefault="00162D70" w:rsidP="00D527D9">
      <w:pPr>
        <w:spacing w:after="0" w:line="240" w:lineRule="auto"/>
      </w:pPr>
      <w:r>
        <w:separator/>
      </w:r>
    </w:p>
  </w:footnote>
  <w:footnote w:type="continuationSeparator" w:id="0">
    <w:p w:rsidR="00162D70" w:rsidRDefault="00162D70" w:rsidP="00D527D9">
      <w:pPr>
        <w:spacing w:after="0" w:line="240" w:lineRule="auto"/>
      </w:pPr>
      <w:r>
        <w:continuationSeparator/>
      </w:r>
    </w:p>
  </w:footnote>
  <w:footnote w:id="1">
    <w:p w:rsidR="00FE44EA" w:rsidRPr="00FE4DB0" w:rsidRDefault="00FE44EA">
      <w:pPr>
        <w:pStyle w:val="Notedebasdepage"/>
        <w:rPr>
          <w:rFonts w:cstheme="minorHAnsi"/>
        </w:rPr>
      </w:pPr>
      <w:r w:rsidRPr="00FE4DB0">
        <w:rPr>
          <w:rStyle w:val="Appelnotedebasdep"/>
          <w:rFonts w:cstheme="minorHAnsi"/>
        </w:rPr>
        <w:footnoteRef/>
      </w:r>
      <w:r w:rsidRPr="00FE4DB0">
        <w:rPr>
          <w:rFonts w:cstheme="minorHAnsi"/>
        </w:rPr>
        <w:t xml:space="preserve"> Décision 2019-021 du 18 janvier 2019 relative au fonctionnement de la plateforme nationale de préinscription en première année de l’enseignement supérieur (Parcoursup).</w:t>
      </w:r>
    </w:p>
  </w:footnote>
  <w:footnote w:id="2">
    <w:p w:rsidR="00FE44EA" w:rsidRPr="00FE4DB0" w:rsidRDefault="00FE44EA">
      <w:pPr>
        <w:pStyle w:val="Notedebasdepage"/>
        <w:rPr>
          <w:rFonts w:cstheme="minorHAnsi"/>
        </w:rPr>
      </w:pPr>
      <w:r w:rsidRPr="00FE4DB0">
        <w:rPr>
          <w:rStyle w:val="Appelnotedebasdep"/>
          <w:rFonts w:cstheme="minorHAnsi"/>
        </w:rPr>
        <w:footnoteRef/>
      </w:r>
      <w:r w:rsidRPr="00FE4DB0">
        <w:rPr>
          <w:rFonts w:cstheme="minorHAnsi"/>
        </w:rPr>
        <w:t xml:space="preserve"> Conseil Constitutionnel, décision n° 2020-834 QPC du 3 avril 2020.</w:t>
      </w:r>
    </w:p>
  </w:footnote>
  <w:footnote w:id="3">
    <w:p w:rsidR="009E7071" w:rsidRPr="00FE4DB0" w:rsidRDefault="009E7071" w:rsidP="009E7071">
      <w:pPr>
        <w:pStyle w:val="Notedebasdepage"/>
        <w:rPr>
          <w:rFonts w:cstheme="minorHAnsi"/>
        </w:rPr>
      </w:pPr>
      <w:r w:rsidRPr="00FE4DB0">
        <w:rPr>
          <w:rStyle w:val="Appelnotedebasdep"/>
          <w:rFonts w:cstheme="minorHAnsi"/>
        </w:rPr>
        <w:footnoteRef/>
      </w:r>
      <w:r w:rsidRPr="00FE4DB0">
        <w:rPr>
          <w:rFonts w:cstheme="minorHAnsi"/>
        </w:rPr>
        <w:t xml:space="preserve"> La CNIL, l’Hadopi, l’association Génération Numérique, l’Union Nationale des Associations Familiales (UNAF), le Centre de Liaison de l’Enseignement et des Médias d’Information (CLEMI), l’association e-Enfance, le think tank Renaissance numérique, la clinique de légistique de Université Versailles Saint-Quentin, Paris-Saclay, le Centre de Recherches Interdisciplinaires (CRI).</w:t>
      </w:r>
    </w:p>
  </w:footnote>
  <w:footnote w:id="4">
    <w:p w:rsidR="009E5B62" w:rsidRPr="00FE4DB0" w:rsidRDefault="009E5B62">
      <w:pPr>
        <w:pStyle w:val="Notedebasdepage"/>
        <w:rPr>
          <w:rFonts w:cstheme="minorHAnsi"/>
        </w:rPr>
      </w:pPr>
      <w:r w:rsidRPr="00FE4DB0">
        <w:rPr>
          <w:rStyle w:val="Appelnotedebasdep"/>
          <w:rFonts w:cstheme="minorHAnsi"/>
        </w:rPr>
        <w:footnoteRef/>
      </w:r>
      <w:r w:rsidRPr="00FE4DB0">
        <w:rPr>
          <w:rFonts w:cstheme="minorHAnsi"/>
        </w:rPr>
        <w:t xml:space="preserve"> </w:t>
      </w:r>
      <w:r w:rsidRPr="00FE4DB0">
        <w:rPr>
          <w:rFonts w:eastAsia="Times New Roman" w:cstheme="minorHAnsi"/>
          <w:lang w:eastAsia="fr-FR"/>
        </w:rPr>
        <w:t>Vidéos, tutoriels, fiches et guides pratiques à télécharger mais aussi quiz, parcours pédagogiques, affiches, exposition itinérante, etc</w:t>
      </w:r>
      <w:r w:rsidR="0052273B">
        <w:rPr>
          <w:rFonts w:eastAsia="Times New Roman" w:cstheme="minorHAnsi"/>
          <w:lang w:eastAsia="fr-FR"/>
        </w:rPr>
        <w:t>.</w:t>
      </w:r>
    </w:p>
  </w:footnote>
  <w:footnote w:id="5">
    <w:p w:rsidR="00E407B1" w:rsidRPr="00FE4DB0" w:rsidRDefault="00E407B1" w:rsidP="003D4B4C">
      <w:pPr>
        <w:pStyle w:val="Notedebasdepage"/>
        <w:jc w:val="both"/>
        <w:rPr>
          <w:rFonts w:cstheme="minorHAnsi"/>
        </w:rPr>
      </w:pPr>
      <w:r w:rsidRPr="00FE4DB0">
        <w:rPr>
          <w:rStyle w:val="Appelnotedebasdep"/>
          <w:rFonts w:cstheme="minorHAnsi"/>
        </w:rPr>
        <w:footnoteRef/>
      </w:r>
      <w:r w:rsidRPr="00FE4DB0">
        <w:rPr>
          <w:rFonts w:cstheme="minorHAnsi"/>
        </w:rPr>
        <w:t xml:space="preserve"> Règlement (UE) 2016/679 du Parlement européen et du Conseil du 27 avril 2016 relatif à la protection des personnes physiques à l'égard du traitement des données à caractère personnel et à la libre circulation de ces données</w:t>
      </w:r>
    </w:p>
  </w:footnote>
  <w:footnote w:id="6">
    <w:p w:rsidR="000C5CC0" w:rsidRPr="00FE4DB0" w:rsidRDefault="000C5CC0">
      <w:pPr>
        <w:pStyle w:val="Notedebasdepage"/>
        <w:rPr>
          <w:rFonts w:cstheme="minorHAnsi"/>
        </w:rPr>
      </w:pPr>
      <w:r w:rsidRPr="00FE4DB0">
        <w:rPr>
          <w:rStyle w:val="Appelnotedebasdep"/>
          <w:rFonts w:cstheme="minorHAnsi"/>
        </w:rPr>
        <w:footnoteRef/>
      </w:r>
      <w:r w:rsidRPr="00FE4DB0">
        <w:rPr>
          <w:rFonts w:cstheme="minorHAnsi"/>
        </w:rPr>
        <w:t xml:space="preserve"> Loi n° 2016-1321 du 16 octobre 2016 pour une république numérique</w:t>
      </w:r>
    </w:p>
  </w:footnote>
  <w:footnote w:id="7">
    <w:p w:rsidR="009E5B62" w:rsidRPr="00FE4DB0" w:rsidRDefault="009E5B62">
      <w:pPr>
        <w:pStyle w:val="Notedebasdepage"/>
        <w:rPr>
          <w:rFonts w:cstheme="minorHAnsi"/>
        </w:rPr>
      </w:pPr>
      <w:r w:rsidRPr="00FE4DB0">
        <w:rPr>
          <w:rStyle w:val="Appelnotedebasdep"/>
          <w:rFonts w:cstheme="minorHAnsi"/>
        </w:rPr>
        <w:footnoteRef/>
      </w:r>
      <w:r w:rsidRPr="00FE4DB0">
        <w:rPr>
          <w:rFonts w:cstheme="minorHAnsi"/>
        </w:rPr>
        <w:t xml:space="preserve"> DMP: carnet de santé numérique qui conserve les informations de santé en ligne en permettant le partage de ces dernières avec le médecin traitant et tous les professionnels de santé du parcours de soins</w:t>
      </w:r>
    </w:p>
  </w:footnote>
  <w:footnote w:id="8">
    <w:p w:rsidR="00B53307" w:rsidRPr="00FE4DB0" w:rsidRDefault="00FF7ECD" w:rsidP="00B53307">
      <w:pPr>
        <w:pStyle w:val="Notedebasdepage"/>
        <w:rPr>
          <w:rFonts w:cstheme="minorHAnsi"/>
        </w:rPr>
      </w:pPr>
      <w:r w:rsidRPr="00FE4DB0">
        <w:rPr>
          <w:rStyle w:val="Appelnotedebasdep"/>
          <w:rFonts w:cstheme="minorHAnsi"/>
        </w:rPr>
        <w:footnoteRef/>
      </w:r>
      <w:r w:rsidRPr="00FE4DB0">
        <w:rPr>
          <w:rFonts w:cstheme="minorHAnsi"/>
        </w:rPr>
        <w:t xml:space="preserve"> LOI n° 2020-1266 du 19 octobre 2020</w:t>
      </w:r>
      <w:r w:rsidR="00B53307" w:rsidRPr="00FE4DB0">
        <w:rPr>
          <w:rFonts w:cstheme="minorHAnsi"/>
        </w:rPr>
        <w:t xml:space="preserve"> visant à encadrer l’exploitation commerciale de l’image d’enfants de moins de 16 ans sur les plateformes en ligne.</w:t>
      </w:r>
    </w:p>
    <w:p w:rsidR="00FF7ECD" w:rsidRPr="00FE4DB0" w:rsidRDefault="00FF7ECD" w:rsidP="00FF7ECD">
      <w:pPr>
        <w:pStyle w:val="Notedebasdepage"/>
        <w:rPr>
          <w:rFonts w:cs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0pt;height:273.75pt" o:bullet="t">
        <v:imagedata r:id="rId1" o:title="Fichier 2"/>
      </v:shape>
    </w:pict>
  </w:numPicBullet>
  <w:abstractNum w:abstractNumId="0" w15:restartNumberingAfterBreak="0">
    <w:nsid w:val="02232FDE"/>
    <w:multiLevelType w:val="hybridMultilevel"/>
    <w:tmpl w:val="19785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9A0215"/>
    <w:multiLevelType w:val="hybridMultilevel"/>
    <w:tmpl w:val="8AF6A4D4"/>
    <w:lvl w:ilvl="0" w:tplc="040C0015">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6C26A46"/>
    <w:multiLevelType w:val="hybridMultilevel"/>
    <w:tmpl w:val="81B21666"/>
    <w:lvl w:ilvl="0" w:tplc="3E442856">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84026"/>
    <w:multiLevelType w:val="hybridMultilevel"/>
    <w:tmpl w:val="32F67C58"/>
    <w:lvl w:ilvl="0" w:tplc="A8D43E80">
      <w:numFmt w:val="bullet"/>
      <w:lvlText w:val="-"/>
      <w:lvlJc w:val="left"/>
      <w:pPr>
        <w:ind w:left="720" w:hanging="360"/>
      </w:pPr>
      <w:rPr>
        <w:rFonts w:ascii="Weissenhof Grotesk" w:eastAsia="Times New Roman" w:hAnsi="Weissenhof Grotes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2F6DF1"/>
    <w:multiLevelType w:val="hybridMultilevel"/>
    <w:tmpl w:val="B67C2B04"/>
    <w:lvl w:ilvl="0" w:tplc="EF32F3B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EE3598E"/>
    <w:multiLevelType w:val="hybridMultilevel"/>
    <w:tmpl w:val="1FC0811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C64621"/>
    <w:multiLevelType w:val="hybridMultilevel"/>
    <w:tmpl w:val="30AEC896"/>
    <w:lvl w:ilvl="0" w:tplc="A1BAEAA4">
      <w:start w:val="1"/>
      <w:numFmt w:val="upperLetter"/>
      <w:lvlText w:val="%1."/>
      <w:lvlJc w:val="left"/>
      <w:pPr>
        <w:ind w:left="1228" w:hanging="519"/>
      </w:pPr>
      <w:rPr>
        <w:rFonts w:ascii="Times New Roman" w:eastAsia="Times New Roman" w:hAnsi="Times New Roman" w:cs="Times New Roman" w:hint="default"/>
        <w:b/>
        <w:bCs/>
        <w:spacing w:val="-1"/>
        <w:w w:val="99"/>
        <w:sz w:val="24"/>
        <w:szCs w:val="24"/>
        <w:lang w:val="en-GB" w:eastAsia="en-US" w:bidi="ar-SA"/>
      </w:rPr>
    </w:lvl>
    <w:lvl w:ilvl="1" w:tplc="4F60A77E">
      <w:numFmt w:val="bullet"/>
      <w:lvlText w:val="•"/>
      <w:lvlJc w:val="left"/>
      <w:pPr>
        <w:ind w:left="2084" w:hanging="519"/>
      </w:pPr>
      <w:rPr>
        <w:rFonts w:hint="default"/>
        <w:lang w:val="en-GB" w:eastAsia="en-US" w:bidi="ar-SA"/>
      </w:rPr>
    </w:lvl>
    <w:lvl w:ilvl="2" w:tplc="289A1FF0">
      <w:numFmt w:val="bullet"/>
      <w:lvlText w:val="•"/>
      <w:lvlJc w:val="left"/>
      <w:pPr>
        <w:ind w:left="2947" w:hanging="519"/>
      </w:pPr>
      <w:rPr>
        <w:rFonts w:hint="default"/>
        <w:lang w:val="en-GB" w:eastAsia="en-US" w:bidi="ar-SA"/>
      </w:rPr>
    </w:lvl>
    <w:lvl w:ilvl="3" w:tplc="875AF13E">
      <w:numFmt w:val="bullet"/>
      <w:lvlText w:val="•"/>
      <w:lvlJc w:val="left"/>
      <w:pPr>
        <w:ind w:left="3810" w:hanging="519"/>
      </w:pPr>
      <w:rPr>
        <w:rFonts w:hint="default"/>
        <w:lang w:val="en-GB" w:eastAsia="en-US" w:bidi="ar-SA"/>
      </w:rPr>
    </w:lvl>
    <w:lvl w:ilvl="4" w:tplc="8F72B29A">
      <w:numFmt w:val="bullet"/>
      <w:lvlText w:val="•"/>
      <w:lvlJc w:val="left"/>
      <w:pPr>
        <w:ind w:left="4673" w:hanging="519"/>
      </w:pPr>
      <w:rPr>
        <w:rFonts w:hint="default"/>
        <w:lang w:val="en-GB" w:eastAsia="en-US" w:bidi="ar-SA"/>
      </w:rPr>
    </w:lvl>
    <w:lvl w:ilvl="5" w:tplc="54EC5A84">
      <w:numFmt w:val="bullet"/>
      <w:lvlText w:val="•"/>
      <w:lvlJc w:val="left"/>
      <w:pPr>
        <w:ind w:left="5536" w:hanging="519"/>
      </w:pPr>
      <w:rPr>
        <w:rFonts w:hint="default"/>
        <w:lang w:val="en-GB" w:eastAsia="en-US" w:bidi="ar-SA"/>
      </w:rPr>
    </w:lvl>
    <w:lvl w:ilvl="6" w:tplc="CE6C9FCE">
      <w:numFmt w:val="bullet"/>
      <w:lvlText w:val="•"/>
      <w:lvlJc w:val="left"/>
      <w:pPr>
        <w:ind w:left="6399" w:hanging="519"/>
      </w:pPr>
      <w:rPr>
        <w:rFonts w:hint="default"/>
        <w:lang w:val="en-GB" w:eastAsia="en-US" w:bidi="ar-SA"/>
      </w:rPr>
    </w:lvl>
    <w:lvl w:ilvl="7" w:tplc="14149CAA">
      <w:numFmt w:val="bullet"/>
      <w:lvlText w:val="•"/>
      <w:lvlJc w:val="left"/>
      <w:pPr>
        <w:ind w:left="7262" w:hanging="519"/>
      </w:pPr>
      <w:rPr>
        <w:rFonts w:hint="default"/>
        <w:lang w:val="en-GB" w:eastAsia="en-US" w:bidi="ar-SA"/>
      </w:rPr>
    </w:lvl>
    <w:lvl w:ilvl="8" w:tplc="BA5AC676">
      <w:numFmt w:val="bullet"/>
      <w:lvlText w:val="•"/>
      <w:lvlJc w:val="left"/>
      <w:pPr>
        <w:ind w:left="8125" w:hanging="519"/>
      </w:pPr>
      <w:rPr>
        <w:rFonts w:hint="default"/>
        <w:lang w:val="en-GB" w:eastAsia="en-US" w:bidi="ar-SA"/>
      </w:rPr>
    </w:lvl>
  </w:abstractNum>
  <w:abstractNum w:abstractNumId="7" w15:restartNumberingAfterBreak="0">
    <w:nsid w:val="110B1467"/>
    <w:multiLevelType w:val="hybridMultilevel"/>
    <w:tmpl w:val="CBA64C50"/>
    <w:lvl w:ilvl="0" w:tplc="87A8B4BA">
      <w:numFmt w:val="bullet"/>
      <w:lvlText w:val="-"/>
      <w:lvlJc w:val="left"/>
      <w:pPr>
        <w:ind w:left="720" w:hanging="360"/>
      </w:pPr>
      <w:rPr>
        <w:rFonts w:ascii="Weissenhof Grotesk" w:eastAsia="Calibri" w:hAnsi="Weissenhof Grotesk"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2B45E4"/>
    <w:multiLevelType w:val="multilevel"/>
    <w:tmpl w:val="E4B2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9072B0"/>
    <w:multiLevelType w:val="hybridMultilevel"/>
    <w:tmpl w:val="8FA419BA"/>
    <w:lvl w:ilvl="0" w:tplc="62DE53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70266D1"/>
    <w:multiLevelType w:val="hybridMultilevel"/>
    <w:tmpl w:val="D7B03796"/>
    <w:lvl w:ilvl="0" w:tplc="665EA94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8162C24"/>
    <w:multiLevelType w:val="hybridMultilevel"/>
    <w:tmpl w:val="134833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BBC33F8"/>
    <w:multiLevelType w:val="hybridMultilevel"/>
    <w:tmpl w:val="D2C8FB20"/>
    <w:lvl w:ilvl="0" w:tplc="A174909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51688E"/>
    <w:multiLevelType w:val="hybridMultilevel"/>
    <w:tmpl w:val="0B9CD152"/>
    <w:lvl w:ilvl="0" w:tplc="040C0001">
      <w:start w:val="1"/>
      <w:numFmt w:val="bullet"/>
      <w:lvlText w:val=""/>
      <w:lvlJc w:val="left"/>
      <w:pPr>
        <w:ind w:left="720" w:hanging="360"/>
      </w:pPr>
      <w:rPr>
        <w:rFonts w:ascii="Symbol" w:hAnsi="Symbol" w:hint="default"/>
      </w:rPr>
    </w:lvl>
    <w:lvl w:ilvl="1" w:tplc="D0EC8994">
      <w:numFmt w:val="bullet"/>
      <w:lvlText w:val="•"/>
      <w:lvlJc w:val="left"/>
      <w:pPr>
        <w:ind w:left="1440" w:hanging="360"/>
      </w:pPr>
      <w:rPr>
        <w:rFonts w:ascii="Weissenhof Grotesk" w:eastAsiaTheme="minorHAnsi" w:hAnsi="Weissenhof Grotesk"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551CD6"/>
    <w:multiLevelType w:val="hybridMultilevel"/>
    <w:tmpl w:val="BDFAC2EA"/>
    <w:lvl w:ilvl="0" w:tplc="A11AC900">
      <w:start w:val="1"/>
      <w:numFmt w:val="upperLetter"/>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22BC4707"/>
    <w:multiLevelType w:val="hybridMultilevel"/>
    <w:tmpl w:val="E1702106"/>
    <w:lvl w:ilvl="0" w:tplc="63FC278E">
      <w:start w:val="1"/>
      <w:numFmt w:val="bullet"/>
      <w:lvlText w:val=""/>
      <w:lvlPicBulletId w:val="0"/>
      <w:lvlJc w:val="left"/>
      <w:pPr>
        <w:ind w:left="720" w:hanging="360"/>
      </w:pPr>
      <w:rPr>
        <w:rFonts w:ascii="Symbol" w:hAnsi="Symbol" w:hint="default"/>
        <w:b w:val="0"/>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6387BF1"/>
    <w:multiLevelType w:val="hybridMultilevel"/>
    <w:tmpl w:val="637AC748"/>
    <w:lvl w:ilvl="0" w:tplc="3E442856">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1C1EAD"/>
    <w:multiLevelType w:val="hybridMultilevel"/>
    <w:tmpl w:val="F380F8D2"/>
    <w:lvl w:ilvl="0" w:tplc="1F1867AC">
      <w:numFmt w:val="bullet"/>
      <w:lvlText w:val="-"/>
      <w:lvlJc w:val="left"/>
      <w:pPr>
        <w:ind w:left="720" w:hanging="360"/>
      </w:pPr>
      <w:rPr>
        <w:rFonts w:ascii="Weissenhof Grotesk" w:eastAsiaTheme="minorHAnsi" w:hAnsi="Weissenhof Grotes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3458F5"/>
    <w:multiLevelType w:val="hybridMultilevel"/>
    <w:tmpl w:val="691A7A96"/>
    <w:lvl w:ilvl="0" w:tplc="A174909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2DDE6BAC"/>
    <w:multiLevelType w:val="hybridMultilevel"/>
    <w:tmpl w:val="FE34CFEC"/>
    <w:lvl w:ilvl="0" w:tplc="3E442856">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F811149"/>
    <w:multiLevelType w:val="hybridMultilevel"/>
    <w:tmpl w:val="C5A28C8E"/>
    <w:lvl w:ilvl="0" w:tplc="3E442856">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870CFC"/>
    <w:multiLevelType w:val="hybridMultilevel"/>
    <w:tmpl w:val="84AC5F6A"/>
    <w:lvl w:ilvl="0" w:tplc="CF3CA8A2">
      <w:start w:val="1"/>
      <w:numFmt w:val="upperLetter"/>
      <w:lvlText w:val="%1."/>
      <w:lvlJc w:val="left"/>
      <w:pPr>
        <w:ind w:left="1266" w:hanging="519"/>
        <w:jc w:val="right"/>
      </w:pPr>
      <w:rPr>
        <w:rFonts w:ascii="Times New Roman" w:eastAsia="Times New Roman" w:hAnsi="Times New Roman" w:cs="Times New Roman" w:hint="default"/>
        <w:b/>
        <w:bCs/>
        <w:spacing w:val="-1"/>
        <w:w w:val="99"/>
        <w:sz w:val="24"/>
        <w:szCs w:val="24"/>
        <w:lang w:val="en-GB" w:eastAsia="en-US" w:bidi="ar-SA"/>
      </w:rPr>
    </w:lvl>
    <w:lvl w:ilvl="1" w:tplc="E56266CA">
      <w:numFmt w:val="bullet"/>
      <w:lvlText w:val="•"/>
      <w:lvlJc w:val="left"/>
      <w:pPr>
        <w:ind w:left="2122" w:hanging="519"/>
      </w:pPr>
      <w:rPr>
        <w:rFonts w:hint="default"/>
        <w:lang w:val="en-GB" w:eastAsia="en-US" w:bidi="ar-SA"/>
      </w:rPr>
    </w:lvl>
    <w:lvl w:ilvl="2" w:tplc="DDF22F2C">
      <w:numFmt w:val="bullet"/>
      <w:lvlText w:val="•"/>
      <w:lvlJc w:val="left"/>
      <w:pPr>
        <w:ind w:left="2985" w:hanging="519"/>
      </w:pPr>
      <w:rPr>
        <w:rFonts w:hint="default"/>
        <w:lang w:val="en-GB" w:eastAsia="en-US" w:bidi="ar-SA"/>
      </w:rPr>
    </w:lvl>
    <w:lvl w:ilvl="3" w:tplc="032E6E98">
      <w:numFmt w:val="bullet"/>
      <w:lvlText w:val="•"/>
      <w:lvlJc w:val="left"/>
      <w:pPr>
        <w:ind w:left="3848" w:hanging="519"/>
      </w:pPr>
      <w:rPr>
        <w:rFonts w:hint="default"/>
        <w:lang w:val="en-GB" w:eastAsia="en-US" w:bidi="ar-SA"/>
      </w:rPr>
    </w:lvl>
    <w:lvl w:ilvl="4" w:tplc="19D4404C">
      <w:numFmt w:val="bullet"/>
      <w:lvlText w:val="•"/>
      <w:lvlJc w:val="left"/>
      <w:pPr>
        <w:ind w:left="4711" w:hanging="519"/>
      </w:pPr>
      <w:rPr>
        <w:rFonts w:hint="default"/>
        <w:lang w:val="en-GB" w:eastAsia="en-US" w:bidi="ar-SA"/>
      </w:rPr>
    </w:lvl>
    <w:lvl w:ilvl="5" w:tplc="F7D8C07A">
      <w:numFmt w:val="bullet"/>
      <w:lvlText w:val="•"/>
      <w:lvlJc w:val="left"/>
      <w:pPr>
        <w:ind w:left="5574" w:hanging="519"/>
      </w:pPr>
      <w:rPr>
        <w:rFonts w:hint="default"/>
        <w:lang w:val="en-GB" w:eastAsia="en-US" w:bidi="ar-SA"/>
      </w:rPr>
    </w:lvl>
    <w:lvl w:ilvl="6" w:tplc="A0ECF232">
      <w:numFmt w:val="bullet"/>
      <w:lvlText w:val="•"/>
      <w:lvlJc w:val="left"/>
      <w:pPr>
        <w:ind w:left="6437" w:hanging="519"/>
      </w:pPr>
      <w:rPr>
        <w:rFonts w:hint="default"/>
        <w:lang w:val="en-GB" w:eastAsia="en-US" w:bidi="ar-SA"/>
      </w:rPr>
    </w:lvl>
    <w:lvl w:ilvl="7" w:tplc="2D0818D2">
      <w:numFmt w:val="bullet"/>
      <w:lvlText w:val="•"/>
      <w:lvlJc w:val="left"/>
      <w:pPr>
        <w:ind w:left="7300" w:hanging="519"/>
      </w:pPr>
      <w:rPr>
        <w:rFonts w:hint="default"/>
        <w:lang w:val="en-GB" w:eastAsia="en-US" w:bidi="ar-SA"/>
      </w:rPr>
    </w:lvl>
    <w:lvl w:ilvl="8" w:tplc="92425356">
      <w:numFmt w:val="bullet"/>
      <w:lvlText w:val="•"/>
      <w:lvlJc w:val="left"/>
      <w:pPr>
        <w:ind w:left="8163" w:hanging="519"/>
      </w:pPr>
      <w:rPr>
        <w:rFonts w:hint="default"/>
        <w:lang w:val="en-GB" w:eastAsia="en-US" w:bidi="ar-SA"/>
      </w:rPr>
    </w:lvl>
  </w:abstractNum>
  <w:abstractNum w:abstractNumId="22" w15:restartNumberingAfterBreak="0">
    <w:nsid w:val="312217B4"/>
    <w:multiLevelType w:val="hybridMultilevel"/>
    <w:tmpl w:val="F8AA4248"/>
    <w:lvl w:ilvl="0" w:tplc="41F8371A">
      <w:start w:val="17"/>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33FD3244"/>
    <w:multiLevelType w:val="hybridMultilevel"/>
    <w:tmpl w:val="4B74FF0E"/>
    <w:lvl w:ilvl="0" w:tplc="5E8CA5E8">
      <w:start w:val="1"/>
      <w:numFmt w:val="bullet"/>
      <w:lvlText w:val="-"/>
      <w:lvlJc w:val="left"/>
      <w:pPr>
        <w:ind w:left="720" w:hanging="360"/>
      </w:pPr>
      <w:rPr>
        <w:rFonts w:ascii="Weissenhof Grotesk" w:eastAsia="Calibri" w:hAnsi="Weissenhof Grotesk"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34A1347C"/>
    <w:multiLevelType w:val="hybridMultilevel"/>
    <w:tmpl w:val="0838ABCC"/>
    <w:lvl w:ilvl="0" w:tplc="FA4CE386">
      <w:start w:val="2"/>
      <w:numFmt w:val="bullet"/>
      <w:lvlText w:val=""/>
      <w:lvlJc w:val="left"/>
      <w:pPr>
        <w:ind w:left="720" w:hanging="360"/>
      </w:pPr>
      <w:rPr>
        <w:rFonts w:ascii="Wingdings" w:eastAsiaTheme="minorHAnsi" w:hAnsi="Wingdings" w:cstheme="minorBid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62C7D6D"/>
    <w:multiLevelType w:val="hybridMultilevel"/>
    <w:tmpl w:val="28F21DDA"/>
    <w:lvl w:ilvl="0" w:tplc="827C639E">
      <w:numFmt w:val="bullet"/>
      <w:lvlText w:val="-"/>
      <w:lvlJc w:val="left"/>
      <w:pPr>
        <w:ind w:left="720" w:hanging="360"/>
      </w:pPr>
      <w:rPr>
        <w:rFonts w:ascii="Times New Roman" w:eastAsia="Times New Roman" w:hAnsi="Times New Roman"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1173F89"/>
    <w:multiLevelType w:val="hybridMultilevel"/>
    <w:tmpl w:val="90521158"/>
    <w:lvl w:ilvl="0" w:tplc="A4EA2D66">
      <w:start w:val="1"/>
      <w:numFmt w:val="bullet"/>
      <w:lvlText w:val="-"/>
      <w:lvlJc w:val="left"/>
      <w:pPr>
        <w:ind w:left="720" w:hanging="360"/>
      </w:pPr>
      <w:rPr>
        <w:rFonts w:ascii="Weissenhof Grotesk" w:eastAsiaTheme="minorHAnsi" w:hAnsi="Weissenhof Grotesk"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7C7EC2"/>
    <w:multiLevelType w:val="hybridMultilevel"/>
    <w:tmpl w:val="8B60598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1F0574D"/>
    <w:multiLevelType w:val="hybridMultilevel"/>
    <w:tmpl w:val="F7B8F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2933BA5"/>
    <w:multiLevelType w:val="hybridMultilevel"/>
    <w:tmpl w:val="ADE22B8C"/>
    <w:lvl w:ilvl="0" w:tplc="3E442856">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57017EC"/>
    <w:multiLevelType w:val="hybridMultilevel"/>
    <w:tmpl w:val="AEDE2ECE"/>
    <w:lvl w:ilvl="0" w:tplc="C062EB12">
      <w:start w:val="10"/>
      <w:numFmt w:val="upperLetter"/>
      <w:lvlText w:val="%1."/>
      <w:lvlJc w:val="left"/>
      <w:pPr>
        <w:ind w:left="1440" w:hanging="360"/>
      </w:pPr>
      <w:rPr>
        <w:rFonts w:eastAsia="Calibri" w:cs="Calibri"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15:restartNumberingAfterBreak="0">
    <w:nsid w:val="499A5DAC"/>
    <w:multiLevelType w:val="multilevel"/>
    <w:tmpl w:val="B3A42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F43E42"/>
    <w:multiLevelType w:val="hybridMultilevel"/>
    <w:tmpl w:val="D7B03796"/>
    <w:lvl w:ilvl="0" w:tplc="665EA94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BFB27E8"/>
    <w:multiLevelType w:val="hybridMultilevel"/>
    <w:tmpl w:val="C40A6236"/>
    <w:lvl w:ilvl="0" w:tplc="1F1867AC">
      <w:numFmt w:val="bullet"/>
      <w:lvlText w:val="-"/>
      <w:lvlJc w:val="left"/>
      <w:pPr>
        <w:ind w:left="720" w:hanging="360"/>
      </w:pPr>
      <w:rPr>
        <w:rFonts w:ascii="Weissenhof Grotesk" w:eastAsiaTheme="minorHAnsi" w:hAnsi="Weissenhof Grotes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FDA31C2"/>
    <w:multiLevelType w:val="hybridMultilevel"/>
    <w:tmpl w:val="3C68C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C85174E"/>
    <w:multiLevelType w:val="hybridMultilevel"/>
    <w:tmpl w:val="D92E7230"/>
    <w:lvl w:ilvl="0" w:tplc="446C659E">
      <w:start w:val="18"/>
      <w:numFmt w:val="bullet"/>
      <w:lvlText w:val="-"/>
      <w:lvlJc w:val="left"/>
      <w:pPr>
        <w:ind w:left="720" w:hanging="360"/>
      </w:pPr>
      <w:rPr>
        <w:rFonts w:ascii="Weissenhof Grotesk" w:eastAsiaTheme="minorHAnsi" w:hAnsi="Weissenhof Grotes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F4062E"/>
    <w:multiLevelType w:val="hybridMultilevel"/>
    <w:tmpl w:val="A8AA094E"/>
    <w:lvl w:ilvl="0" w:tplc="04904C2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0C3081"/>
    <w:multiLevelType w:val="hybridMultilevel"/>
    <w:tmpl w:val="AD342E2C"/>
    <w:lvl w:ilvl="0" w:tplc="C53AED56">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3A3C38"/>
    <w:multiLevelType w:val="hybridMultilevel"/>
    <w:tmpl w:val="C1F8D198"/>
    <w:lvl w:ilvl="0" w:tplc="8640B9A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85C4D55"/>
    <w:multiLevelType w:val="hybridMultilevel"/>
    <w:tmpl w:val="0C8481A2"/>
    <w:lvl w:ilvl="0" w:tplc="3E442856">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E533F75"/>
    <w:multiLevelType w:val="hybridMultilevel"/>
    <w:tmpl w:val="EBF4ACCA"/>
    <w:lvl w:ilvl="0" w:tplc="51302048">
      <w:start w:val="30"/>
      <w:numFmt w:val="bullet"/>
      <w:lvlText w:val=""/>
      <w:lvlJc w:val="left"/>
      <w:pPr>
        <w:ind w:left="643" w:hanging="360"/>
      </w:pPr>
      <w:rPr>
        <w:rFonts w:ascii="Wingdings" w:eastAsiaTheme="minorHAnsi" w:hAnsi="Wingdings" w:cstheme="minorBidi"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41" w15:restartNumberingAfterBreak="0">
    <w:nsid w:val="70861716"/>
    <w:multiLevelType w:val="hybridMultilevel"/>
    <w:tmpl w:val="B372899A"/>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42" w15:restartNumberingAfterBreak="0">
    <w:nsid w:val="76D63FF2"/>
    <w:multiLevelType w:val="hybridMultilevel"/>
    <w:tmpl w:val="E5C2E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47103B"/>
    <w:multiLevelType w:val="hybridMultilevel"/>
    <w:tmpl w:val="D2B4F1B4"/>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E530B07"/>
    <w:multiLevelType w:val="hybridMultilevel"/>
    <w:tmpl w:val="1E808688"/>
    <w:lvl w:ilvl="0" w:tplc="B1E2C2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F6F0731"/>
    <w:multiLevelType w:val="hybridMultilevel"/>
    <w:tmpl w:val="ED64A5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4"/>
  </w:num>
  <w:num w:numId="2">
    <w:abstractNumId w:val="35"/>
  </w:num>
  <w:num w:numId="3">
    <w:abstractNumId w:val="10"/>
  </w:num>
  <w:num w:numId="4">
    <w:abstractNumId w:val="32"/>
  </w:num>
  <w:num w:numId="5">
    <w:abstractNumId w:val="33"/>
  </w:num>
  <w:num w:numId="6">
    <w:abstractNumId w:val="17"/>
  </w:num>
  <w:num w:numId="7">
    <w:abstractNumId w:val="36"/>
  </w:num>
  <w:num w:numId="8">
    <w:abstractNumId w:val="24"/>
  </w:num>
  <w:num w:numId="9">
    <w:abstractNumId w:val="25"/>
  </w:num>
  <w:num w:numId="10">
    <w:abstractNumId w:val="37"/>
  </w:num>
  <w:num w:numId="11">
    <w:abstractNumId w:val="40"/>
  </w:num>
  <w:num w:numId="12">
    <w:abstractNumId w:val="45"/>
  </w:num>
  <w:num w:numId="13">
    <w:abstractNumId w:val="42"/>
  </w:num>
  <w:num w:numId="14">
    <w:abstractNumId w:val="34"/>
  </w:num>
  <w:num w:numId="15">
    <w:abstractNumId w:val="18"/>
  </w:num>
  <w:num w:numId="16">
    <w:abstractNumId w:val="22"/>
  </w:num>
  <w:num w:numId="17">
    <w:abstractNumId w:val="31"/>
  </w:num>
  <w:num w:numId="18">
    <w:abstractNumId w:val="38"/>
  </w:num>
  <w:num w:numId="19">
    <w:abstractNumId w:val="23"/>
  </w:num>
  <w:num w:numId="20">
    <w:abstractNumId w:val="7"/>
  </w:num>
  <w:num w:numId="21">
    <w:abstractNumId w:val="21"/>
  </w:num>
  <w:num w:numId="22">
    <w:abstractNumId w:val="9"/>
  </w:num>
  <w:num w:numId="23">
    <w:abstractNumId w:val="30"/>
  </w:num>
  <w:num w:numId="24">
    <w:abstractNumId w:val="1"/>
  </w:num>
  <w:num w:numId="25">
    <w:abstractNumId w:val="4"/>
  </w:num>
  <w:num w:numId="26">
    <w:abstractNumId w:val="14"/>
  </w:num>
  <w:num w:numId="27">
    <w:abstractNumId w:val="26"/>
  </w:num>
  <w:num w:numId="28">
    <w:abstractNumId w:val="15"/>
  </w:num>
  <w:num w:numId="29">
    <w:abstractNumId w:val="16"/>
  </w:num>
  <w:num w:numId="30">
    <w:abstractNumId w:val="29"/>
  </w:num>
  <w:num w:numId="31">
    <w:abstractNumId w:val="20"/>
  </w:num>
  <w:num w:numId="32">
    <w:abstractNumId w:val="3"/>
  </w:num>
  <w:num w:numId="33">
    <w:abstractNumId w:val="28"/>
  </w:num>
  <w:num w:numId="34">
    <w:abstractNumId w:val="2"/>
  </w:num>
  <w:num w:numId="35">
    <w:abstractNumId w:val="19"/>
  </w:num>
  <w:num w:numId="36">
    <w:abstractNumId w:val="39"/>
  </w:num>
  <w:num w:numId="37">
    <w:abstractNumId w:val="41"/>
  </w:num>
  <w:num w:numId="38">
    <w:abstractNumId w:val="0"/>
  </w:num>
  <w:num w:numId="39">
    <w:abstractNumId w:val="12"/>
  </w:num>
  <w:num w:numId="40">
    <w:abstractNumId w:val="11"/>
  </w:num>
  <w:num w:numId="41">
    <w:abstractNumId w:val="13"/>
  </w:num>
  <w:num w:numId="42">
    <w:abstractNumId w:val="8"/>
  </w:num>
  <w:num w:numId="43">
    <w:abstractNumId w:val="6"/>
  </w:num>
  <w:num w:numId="44">
    <w:abstractNumId w:val="27"/>
  </w:num>
  <w:num w:numId="45">
    <w:abstractNumId w:val="5"/>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AE"/>
    <w:rsid w:val="00015282"/>
    <w:rsid w:val="00022EEF"/>
    <w:rsid w:val="00032EBC"/>
    <w:rsid w:val="000359E7"/>
    <w:rsid w:val="00047860"/>
    <w:rsid w:val="000671CD"/>
    <w:rsid w:val="00067429"/>
    <w:rsid w:val="0008364B"/>
    <w:rsid w:val="00087301"/>
    <w:rsid w:val="000A5A52"/>
    <w:rsid w:val="000B31F1"/>
    <w:rsid w:val="000B53DB"/>
    <w:rsid w:val="000C5CC0"/>
    <w:rsid w:val="000D39D0"/>
    <w:rsid w:val="000F00CF"/>
    <w:rsid w:val="000F332B"/>
    <w:rsid w:val="00100759"/>
    <w:rsid w:val="001163B9"/>
    <w:rsid w:val="0012782D"/>
    <w:rsid w:val="0013577D"/>
    <w:rsid w:val="00162D70"/>
    <w:rsid w:val="001675BE"/>
    <w:rsid w:val="001753DD"/>
    <w:rsid w:val="00187695"/>
    <w:rsid w:val="001A55CA"/>
    <w:rsid w:val="001C0DE1"/>
    <w:rsid w:val="001C58C4"/>
    <w:rsid w:val="001D73D3"/>
    <w:rsid w:val="001F6F4A"/>
    <w:rsid w:val="00215173"/>
    <w:rsid w:val="00232319"/>
    <w:rsid w:val="002335AF"/>
    <w:rsid w:val="00245D2B"/>
    <w:rsid w:val="00247B6B"/>
    <w:rsid w:val="00254B34"/>
    <w:rsid w:val="00266194"/>
    <w:rsid w:val="00266A54"/>
    <w:rsid w:val="00267695"/>
    <w:rsid w:val="00270231"/>
    <w:rsid w:val="0027061E"/>
    <w:rsid w:val="00272A50"/>
    <w:rsid w:val="00281DE0"/>
    <w:rsid w:val="002B338B"/>
    <w:rsid w:val="002B38D7"/>
    <w:rsid w:val="002C001B"/>
    <w:rsid w:val="002C12E9"/>
    <w:rsid w:val="002E7F4C"/>
    <w:rsid w:val="002F6FDA"/>
    <w:rsid w:val="00313651"/>
    <w:rsid w:val="0032002B"/>
    <w:rsid w:val="00326261"/>
    <w:rsid w:val="0034707F"/>
    <w:rsid w:val="00352B77"/>
    <w:rsid w:val="003567F0"/>
    <w:rsid w:val="003618DE"/>
    <w:rsid w:val="00372734"/>
    <w:rsid w:val="00374D32"/>
    <w:rsid w:val="00377BDC"/>
    <w:rsid w:val="00392A2A"/>
    <w:rsid w:val="00397275"/>
    <w:rsid w:val="003A00EC"/>
    <w:rsid w:val="003A3BD7"/>
    <w:rsid w:val="003C5091"/>
    <w:rsid w:val="003C575D"/>
    <w:rsid w:val="003D1586"/>
    <w:rsid w:val="003D4B4C"/>
    <w:rsid w:val="003F0CB3"/>
    <w:rsid w:val="004219B1"/>
    <w:rsid w:val="004350DA"/>
    <w:rsid w:val="004571C3"/>
    <w:rsid w:val="00465F61"/>
    <w:rsid w:val="0047033D"/>
    <w:rsid w:val="00470951"/>
    <w:rsid w:val="00490339"/>
    <w:rsid w:val="00497696"/>
    <w:rsid w:val="004A237B"/>
    <w:rsid w:val="004B0CB8"/>
    <w:rsid w:val="004C2A2E"/>
    <w:rsid w:val="004C7F69"/>
    <w:rsid w:val="004E396B"/>
    <w:rsid w:val="004E74FC"/>
    <w:rsid w:val="004F65FF"/>
    <w:rsid w:val="004F7DA2"/>
    <w:rsid w:val="00503C1F"/>
    <w:rsid w:val="005041F9"/>
    <w:rsid w:val="0050629E"/>
    <w:rsid w:val="0052273B"/>
    <w:rsid w:val="0053023E"/>
    <w:rsid w:val="005457BC"/>
    <w:rsid w:val="00550017"/>
    <w:rsid w:val="00562150"/>
    <w:rsid w:val="00570A45"/>
    <w:rsid w:val="00574E89"/>
    <w:rsid w:val="005847BF"/>
    <w:rsid w:val="0059786E"/>
    <w:rsid w:val="005A2B72"/>
    <w:rsid w:val="005A7E8C"/>
    <w:rsid w:val="005B0827"/>
    <w:rsid w:val="005B0E40"/>
    <w:rsid w:val="005B2FB9"/>
    <w:rsid w:val="005B5102"/>
    <w:rsid w:val="005E6241"/>
    <w:rsid w:val="005F2C6F"/>
    <w:rsid w:val="00600008"/>
    <w:rsid w:val="00600BDA"/>
    <w:rsid w:val="00603CDE"/>
    <w:rsid w:val="00605F85"/>
    <w:rsid w:val="0061198C"/>
    <w:rsid w:val="0062347D"/>
    <w:rsid w:val="006235AE"/>
    <w:rsid w:val="0064676C"/>
    <w:rsid w:val="00656046"/>
    <w:rsid w:val="00674B73"/>
    <w:rsid w:val="006917F5"/>
    <w:rsid w:val="006F3B1E"/>
    <w:rsid w:val="0071294F"/>
    <w:rsid w:val="00746451"/>
    <w:rsid w:val="007A22DF"/>
    <w:rsid w:val="007A26AE"/>
    <w:rsid w:val="007A2B61"/>
    <w:rsid w:val="007B17FA"/>
    <w:rsid w:val="007B46B0"/>
    <w:rsid w:val="007B4F36"/>
    <w:rsid w:val="007E38A3"/>
    <w:rsid w:val="007F2D64"/>
    <w:rsid w:val="008170BA"/>
    <w:rsid w:val="00822004"/>
    <w:rsid w:val="00831FE0"/>
    <w:rsid w:val="008468C8"/>
    <w:rsid w:val="00850A2C"/>
    <w:rsid w:val="008542A1"/>
    <w:rsid w:val="00886AEE"/>
    <w:rsid w:val="0088743C"/>
    <w:rsid w:val="00894DFC"/>
    <w:rsid w:val="008A27ED"/>
    <w:rsid w:val="008B09E8"/>
    <w:rsid w:val="008B6B30"/>
    <w:rsid w:val="008F0AB8"/>
    <w:rsid w:val="008F135F"/>
    <w:rsid w:val="008F1C19"/>
    <w:rsid w:val="008F395E"/>
    <w:rsid w:val="0090692F"/>
    <w:rsid w:val="00913BE2"/>
    <w:rsid w:val="00915AF9"/>
    <w:rsid w:val="009212E0"/>
    <w:rsid w:val="00950F54"/>
    <w:rsid w:val="00952D7D"/>
    <w:rsid w:val="00970771"/>
    <w:rsid w:val="00971B68"/>
    <w:rsid w:val="00985089"/>
    <w:rsid w:val="009B279D"/>
    <w:rsid w:val="009C1FF5"/>
    <w:rsid w:val="009E5B62"/>
    <w:rsid w:val="009E7071"/>
    <w:rsid w:val="00A065C9"/>
    <w:rsid w:val="00A0769D"/>
    <w:rsid w:val="00A100F6"/>
    <w:rsid w:val="00A30385"/>
    <w:rsid w:val="00A36948"/>
    <w:rsid w:val="00A46682"/>
    <w:rsid w:val="00A54F77"/>
    <w:rsid w:val="00A61F18"/>
    <w:rsid w:val="00A63184"/>
    <w:rsid w:val="00A702A6"/>
    <w:rsid w:val="00A936E6"/>
    <w:rsid w:val="00A94DE8"/>
    <w:rsid w:val="00AA21F9"/>
    <w:rsid w:val="00AF5465"/>
    <w:rsid w:val="00B04A54"/>
    <w:rsid w:val="00B12D08"/>
    <w:rsid w:val="00B32EF3"/>
    <w:rsid w:val="00B43ECB"/>
    <w:rsid w:val="00B53307"/>
    <w:rsid w:val="00B63D97"/>
    <w:rsid w:val="00B671A3"/>
    <w:rsid w:val="00B70930"/>
    <w:rsid w:val="00B80959"/>
    <w:rsid w:val="00B83792"/>
    <w:rsid w:val="00B92180"/>
    <w:rsid w:val="00BB59B9"/>
    <w:rsid w:val="00BB5DC7"/>
    <w:rsid w:val="00BC4964"/>
    <w:rsid w:val="00BF1BDD"/>
    <w:rsid w:val="00BF3439"/>
    <w:rsid w:val="00BF3666"/>
    <w:rsid w:val="00BF3CD1"/>
    <w:rsid w:val="00BF4EB8"/>
    <w:rsid w:val="00BF6F33"/>
    <w:rsid w:val="00C04347"/>
    <w:rsid w:val="00C14B0C"/>
    <w:rsid w:val="00C25FC4"/>
    <w:rsid w:val="00C71E7C"/>
    <w:rsid w:val="00C80A1E"/>
    <w:rsid w:val="00C859B9"/>
    <w:rsid w:val="00CB139B"/>
    <w:rsid w:val="00CB35F2"/>
    <w:rsid w:val="00CC4338"/>
    <w:rsid w:val="00CC4DBC"/>
    <w:rsid w:val="00CC60F3"/>
    <w:rsid w:val="00CD7C25"/>
    <w:rsid w:val="00D02708"/>
    <w:rsid w:val="00D07176"/>
    <w:rsid w:val="00D079E5"/>
    <w:rsid w:val="00D22DAC"/>
    <w:rsid w:val="00D26856"/>
    <w:rsid w:val="00D34B70"/>
    <w:rsid w:val="00D40B9B"/>
    <w:rsid w:val="00D527D9"/>
    <w:rsid w:val="00D54FD9"/>
    <w:rsid w:val="00D70D4B"/>
    <w:rsid w:val="00D77337"/>
    <w:rsid w:val="00DA128B"/>
    <w:rsid w:val="00DA294A"/>
    <w:rsid w:val="00DB1BE5"/>
    <w:rsid w:val="00DB7E88"/>
    <w:rsid w:val="00DD71B5"/>
    <w:rsid w:val="00E407B1"/>
    <w:rsid w:val="00E43632"/>
    <w:rsid w:val="00E60122"/>
    <w:rsid w:val="00E61321"/>
    <w:rsid w:val="00E66F09"/>
    <w:rsid w:val="00E72299"/>
    <w:rsid w:val="00E96195"/>
    <w:rsid w:val="00E9734A"/>
    <w:rsid w:val="00EB1A21"/>
    <w:rsid w:val="00EB31AE"/>
    <w:rsid w:val="00EB5A31"/>
    <w:rsid w:val="00EE0027"/>
    <w:rsid w:val="00EE19DF"/>
    <w:rsid w:val="00EE4B86"/>
    <w:rsid w:val="00EF4C7C"/>
    <w:rsid w:val="00EF76C1"/>
    <w:rsid w:val="00F2478A"/>
    <w:rsid w:val="00F26205"/>
    <w:rsid w:val="00F27F37"/>
    <w:rsid w:val="00F45F4E"/>
    <w:rsid w:val="00F4658A"/>
    <w:rsid w:val="00F55D79"/>
    <w:rsid w:val="00F87B31"/>
    <w:rsid w:val="00FA0C95"/>
    <w:rsid w:val="00FD12B5"/>
    <w:rsid w:val="00FE341F"/>
    <w:rsid w:val="00FE44EA"/>
    <w:rsid w:val="00FE4DB0"/>
    <w:rsid w:val="00FE5315"/>
    <w:rsid w:val="00FF7E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0B0A9D"/>
  <w15:chartTrackingRefBased/>
  <w15:docId w15:val="{27E96E8C-8784-44E5-98D3-C6485A63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A23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1"/>
    <w:qFormat/>
    <w:rsid w:val="007B4F36"/>
    <w:pPr>
      <w:widowControl w:val="0"/>
      <w:autoSpaceDE w:val="0"/>
      <w:autoSpaceDN w:val="0"/>
      <w:spacing w:after="0" w:line="240" w:lineRule="auto"/>
      <w:ind w:left="1266" w:hanging="519"/>
      <w:outlineLvl w:val="1"/>
    </w:pPr>
    <w:rPr>
      <w:rFonts w:ascii="Times New Roman" w:eastAsia="Times New Roman" w:hAnsi="Times New Roman" w:cs="Times New Roman"/>
      <w:b/>
      <w:bCs/>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B6B30"/>
    <w:pPr>
      <w:ind w:left="720"/>
      <w:contextualSpacing/>
    </w:pPr>
  </w:style>
  <w:style w:type="paragraph" w:customStyle="1" w:styleId="Alattentionde">
    <w:name w:val="A l'attention de..."/>
    <w:basedOn w:val="Normal"/>
    <w:link w:val="AlattentiondeCar"/>
    <w:qFormat/>
    <w:rsid w:val="00E72299"/>
    <w:pPr>
      <w:numPr>
        <w:ilvl w:val="1"/>
      </w:numPr>
      <w:spacing w:after="200" w:line="276" w:lineRule="auto"/>
      <w:jc w:val="center"/>
    </w:pPr>
    <w:rPr>
      <w:rFonts w:ascii="Weissenhof Grotesk Md" w:eastAsia="Times New Roman" w:hAnsi="Weissenhof Grotesk Md" w:cs="Arial"/>
      <w:spacing w:val="40"/>
      <w:lang w:eastAsia="fr-FR"/>
    </w:rPr>
  </w:style>
  <w:style w:type="character" w:customStyle="1" w:styleId="AlattentiondeCar">
    <w:name w:val="A l'attention de... Car"/>
    <w:basedOn w:val="Policepardfaut"/>
    <w:link w:val="Alattentionde"/>
    <w:rsid w:val="00E72299"/>
    <w:rPr>
      <w:rFonts w:ascii="Weissenhof Grotesk Md" w:eastAsia="Times New Roman" w:hAnsi="Weissenhof Grotesk Md" w:cs="Arial"/>
      <w:spacing w:val="40"/>
      <w:lang w:eastAsia="fr-FR"/>
    </w:rPr>
  </w:style>
  <w:style w:type="paragraph" w:styleId="Notedebasdepage">
    <w:name w:val="footnote text"/>
    <w:aliases w:val="n,Footnote Text Char1,Footnote Text Char Char,Footnote Text Char2 Char Char,Footnote Text Char2 Char,Footnote Text Char Char1 Char,Footnote Text Char2 Char Char1 Char,Footnote Text Char1 Char Char,5_G"/>
    <w:basedOn w:val="Normal"/>
    <w:link w:val="NotedebasdepageCar"/>
    <w:uiPriority w:val="99"/>
    <w:unhideWhenUsed/>
    <w:qFormat/>
    <w:rsid w:val="00D527D9"/>
    <w:pPr>
      <w:spacing w:after="0" w:line="240" w:lineRule="auto"/>
    </w:pPr>
    <w:rPr>
      <w:sz w:val="20"/>
      <w:szCs w:val="20"/>
    </w:rPr>
  </w:style>
  <w:style w:type="character" w:customStyle="1" w:styleId="NotedebasdepageCar">
    <w:name w:val="Note de bas de page Car"/>
    <w:aliases w:val="n Car,Footnote Text Char1 Car,Footnote Text Char Char Car,Footnote Text Char2 Char Char Car,Footnote Text Char2 Char Car,Footnote Text Char Char1 Char Car,Footnote Text Char2 Char Char1 Char Car,Footnote Text Char1 Char Char Car"/>
    <w:basedOn w:val="Policepardfaut"/>
    <w:link w:val="Notedebasdepage"/>
    <w:uiPriority w:val="99"/>
    <w:rsid w:val="00D527D9"/>
    <w:rPr>
      <w:sz w:val="20"/>
      <w:szCs w:val="20"/>
    </w:rPr>
  </w:style>
  <w:style w:type="character" w:styleId="Appelnotedebasdep">
    <w:name w:val="footnote reference"/>
    <w:aliases w:val="Footnotes refss,Appel note de bas de p,Footnotes refss Car Char Char Char,callout Car Char Char Char,Zchn Zchn Char Char Char Char Car Char Char Char Char Char Char Char Char Char Car Char Car Char Char Char,callout,4_G"/>
    <w:basedOn w:val="Policepardfaut"/>
    <w:link w:val="CarCarCharCharCarCarCharCharCarCar"/>
    <w:uiPriority w:val="99"/>
    <w:unhideWhenUsed/>
    <w:qFormat/>
    <w:rsid w:val="00D527D9"/>
    <w:rPr>
      <w:vertAlign w:val="superscript"/>
    </w:rPr>
  </w:style>
  <w:style w:type="paragraph" w:customStyle="1" w:styleId="CarCarCharCharCarCarCharCharCarCar">
    <w:name w:val="Car Car Char Char Car Car Char Char Car Car"/>
    <w:basedOn w:val="Normal"/>
    <w:link w:val="Appelnotedebasdep"/>
    <w:uiPriority w:val="99"/>
    <w:rsid w:val="00D527D9"/>
    <w:pPr>
      <w:spacing w:line="240" w:lineRule="exact"/>
    </w:pPr>
    <w:rPr>
      <w:vertAlign w:val="superscript"/>
    </w:rPr>
  </w:style>
  <w:style w:type="paragraph" w:styleId="En-tte">
    <w:name w:val="header"/>
    <w:basedOn w:val="Normal"/>
    <w:link w:val="En-tteCar"/>
    <w:uiPriority w:val="99"/>
    <w:unhideWhenUsed/>
    <w:rsid w:val="00266194"/>
    <w:pPr>
      <w:tabs>
        <w:tab w:val="center" w:pos="4536"/>
        <w:tab w:val="right" w:pos="9072"/>
      </w:tabs>
      <w:spacing w:after="0" w:line="240" w:lineRule="auto"/>
    </w:pPr>
  </w:style>
  <w:style w:type="character" w:customStyle="1" w:styleId="En-tteCar">
    <w:name w:val="En-tête Car"/>
    <w:basedOn w:val="Policepardfaut"/>
    <w:link w:val="En-tte"/>
    <w:uiPriority w:val="99"/>
    <w:rsid w:val="00266194"/>
  </w:style>
  <w:style w:type="paragraph" w:styleId="Pieddepage">
    <w:name w:val="footer"/>
    <w:basedOn w:val="Normal"/>
    <w:link w:val="PieddepageCar"/>
    <w:uiPriority w:val="99"/>
    <w:unhideWhenUsed/>
    <w:rsid w:val="002661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6194"/>
  </w:style>
  <w:style w:type="paragraph" w:styleId="Textedebulles">
    <w:name w:val="Balloon Text"/>
    <w:basedOn w:val="Normal"/>
    <w:link w:val="TextedebullesCar"/>
    <w:uiPriority w:val="99"/>
    <w:semiHidden/>
    <w:unhideWhenUsed/>
    <w:rsid w:val="003D158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1586"/>
    <w:rPr>
      <w:rFonts w:ascii="Segoe UI" w:hAnsi="Segoe UI" w:cs="Segoe UI"/>
      <w:sz w:val="18"/>
      <w:szCs w:val="18"/>
    </w:rPr>
  </w:style>
  <w:style w:type="character" w:styleId="Lienhypertexte">
    <w:name w:val="Hyperlink"/>
    <w:basedOn w:val="Policepardfaut"/>
    <w:uiPriority w:val="99"/>
    <w:unhideWhenUsed/>
    <w:rsid w:val="00D22DAC"/>
    <w:rPr>
      <w:color w:val="0563C1"/>
      <w:u w:val="single"/>
    </w:rPr>
  </w:style>
  <w:style w:type="character" w:customStyle="1" w:styleId="ParagraphedelisteCar">
    <w:name w:val="Paragraphe de liste Car"/>
    <w:basedOn w:val="Policepardfaut"/>
    <w:link w:val="Paragraphedeliste"/>
    <w:uiPriority w:val="34"/>
    <w:locked/>
    <w:rsid w:val="000D39D0"/>
  </w:style>
  <w:style w:type="table" w:styleId="Grilledutableau">
    <w:name w:val="Table Grid"/>
    <w:basedOn w:val="TableauNormal"/>
    <w:uiPriority w:val="39"/>
    <w:rsid w:val="0008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9734A"/>
    <w:rPr>
      <w:sz w:val="16"/>
      <w:szCs w:val="16"/>
    </w:rPr>
  </w:style>
  <w:style w:type="paragraph" w:styleId="Commentaire">
    <w:name w:val="annotation text"/>
    <w:basedOn w:val="Normal"/>
    <w:link w:val="CommentaireCar"/>
    <w:uiPriority w:val="99"/>
    <w:semiHidden/>
    <w:unhideWhenUsed/>
    <w:rsid w:val="00E9734A"/>
    <w:pPr>
      <w:spacing w:line="240" w:lineRule="auto"/>
    </w:pPr>
    <w:rPr>
      <w:sz w:val="20"/>
      <w:szCs w:val="20"/>
    </w:rPr>
  </w:style>
  <w:style w:type="character" w:customStyle="1" w:styleId="CommentaireCar">
    <w:name w:val="Commentaire Car"/>
    <w:basedOn w:val="Policepardfaut"/>
    <w:link w:val="Commentaire"/>
    <w:uiPriority w:val="99"/>
    <w:semiHidden/>
    <w:rsid w:val="00E9734A"/>
    <w:rPr>
      <w:sz w:val="20"/>
      <w:szCs w:val="20"/>
    </w:rPr>
  </w:style>
  <w:style w:type="paragraph" w:styleId="Objetducommentaire">
    <w:name w:val="annotation subject"/>
    <w:basedOn w:val="Commentaire"/>
    <w:next w:val="Commentaire"/>
    <w:link w:val="ObjetducommentaireCar"/>
    <w:uiPriority w:val="99"/>
    <w:semiHidden/>
    <w:unhideWhenUsed/>
    <w:rsid w:val="00E9734A"/>
    <w:rPr>
      <w:b/>
      <w:bCs/>
    </w:rPr>
  </w:style>
  <w:style w:type="character" w:customStyle="1" w:styleId="ObjetducommentaireCar">
    <w:name w:val="Objet du commentaire Car"/>
    <w:basedOn w:val="CommentaireCar"/>
    <w:link w:val="Objetducommentaire"/>
    <w:uiPriority w:val="99"/>
    <w:semiHidden/>
    <w:rsid w:val="00E9734A"/>
    <w:rPr>
      <w:b/>
      <w:bCs/>
      <w:sz w:val="20"/>
      <w:szCs w:val="20"/>
    </w:rPr>
  </w:style>
  <w:style w:type="character" w:customStyle="1" w:styleId="Titre2Car">
    <w:name w:val="Titre 2 Car"/>
    <w:basedOn w:val="Policepardfaut"/>
    <w:link w:val="Titre2"/>
    <w:uiPriority w:val="1"/>
    <w:rsid w:val="007B4F36"/>
    <w:rPr>
      <w:rFonts w:ascii="Times New Roman" w:eastAsia="Times New Roman" w:hAnsi="Times New Roman" w:cs="Times New Roman"/>
      <w:b/>
      <w:bCs/>
      <w:sz w:val="24"/>
      <w:szCs w:val="24"/>
      <w:lang w:val="en-GB"/>
    </w:rPr>
  </w:style>
  <w:style w:type="character" w:customStyle="1" w:styleId="Titre1Car">
    <w:name w:val="Titre 1 Car"/>
    <w:basedOn w:val="Policepardfaut"/>
    <w:link w:val="Titre1"/>
    <w:uiPriority w:val="9"/>
    <w:rsid w:val="004A23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07949">
      <w:bodyDiv w:val="1"/>
      <w:marLeft w:val="0"/>
      <w:marRight w:val="0"/>
      <w:marTop w:val="0"/>
      <w:marBottom w:val="0"/>
      <w:divBdr>
        <w:top w:val="none" w:sz="0" w:space="0" w:color="auto"/>
        <w:left w:val="none" w:sz="0" w:space="0" w:color="auto"/>
        <w:bottom w:val="none" w:sz="0" w:space="0" w:color="auto"/>
        <w:right w:val="none" w:sz="0" w:space="0" w:color="auto"/>
      </w:divBdr>
    </w:div>
    <w:div w:id="698240096">
      <w:bodyDiv w:val="1"/>
      <w:marLeft w:val="0"/>
      <w:marRight w:val="0"/>
      <w:marTop w:val="0"/>
      <w:marBottom w:val="0"/>
      <w:divBdr>
        <w:top w:val="none" w:sz="0" w:space="0" w:color="auto"/>
        <w:left w:val="none" w:sz="0" w:space="0" w:color="auto"/>
        <w:bottom w:val="none" w:sz="0" w:space="0" w:color="auto"/>
        <w:right w:val="none" w:sz="0" w:space="0" w:color="auto"/>
      </w:divBdr>
    </w:div>
    <w:div w:id="829953769">
      <w:bodyDiv w:val="1"/>
      <w:marLeft w:val="0"/>
      <w:marRight w:val="0"/>
      <w:marTop w:val="0"/>
      <w:marBottom w:val="0"/>
      <w:divBdr>
        <w:top w:val="none" w:sz="0" w:space="0" w:color="auto"/>
        <w:left w:val="none" w:sz="0" w:space="0" w:color="auto"/>
        <w:bottom w:val="none" w:sz="0" w:space="0" w:color="auto"/>
        <w:right w:val="none" w:sz="0" w:space="0" w:color="auto"/>
      </w:divBdr>
    </w:div>
    <w:div w:id="979380260">
      <w:bodyDiv w:val="1"/>
      <w:marLeft w:val="0"/>
      <w:marRight w:val="0"/>
      <w:marTop w:val="0"/>
      <w:marBottom w:val="0"/>
      <w:divBdr>
        <w:top w:val="none" w:sz="0" w:space="0" w:color="auto"/>
        <w:left w:val="none" w:sz="0" w:space="0" w:color="auto"/>
        <w:bottom w:val="none" w:sz="0" w:space="0" w:color="auto"/>
        <w:right w:val="none" w:sz="0" w:space="0" w:color="auto"/>
      </w:divBdr>
    </w:div>
    <w:div w:id="1094209137">
      <w:bodyDiv w:val="1"/>
      <w:marLeft w:val="0"/>
      <w:marRight w:val="0"/>
      <w:marTop w:val="0"/>
      <w:marBottom w:val="0"/>
      <w:divBdr>
        <w:top w:val="none" w:sz="0" w:space="0" w:color="auto"/>
        <w:left w:val="none" w:sz="0" w:space="0" w:color="auto"/>
        <w:bottom w:val="none" w:sz="0" w:space="0" w:color="auto"/>
        <w:right w:val="none" w:sz="0" w:space="0" w:color="auto"/>
      </w:divBdr>
    </w:div>
    <w:div w:id="1266812009">
      <w:bodyDiv w:val="1"/>
      <w:marLeft w:val="0"/>
      <w:marRight w:val="0"/>
      <w:marTop w:val="0"/>
      <w:marBottom w:val="0"/>
      <w:divBdr>
        <w:top w:val="none" w:sz="0" w:space="0" w:color="auto"/>
        <w:left w:val="none" w:sz="0" w:space="0" w:color="auto"/>
        <w:bottom w:val="none" w:sz="0" w:space="0" w:color="auto"/>
        <w:right w:val="none" w:sz="0" w:space="0" w:color="auto"/>
      </w:divBdr>
    </w:div>
    <w:div w:id="1452285468">
      <w:bodyDiv w:val="1"/>
      <w:marLeft w:val="0"/>
      <w:marRight w:val="0"/>
      <w:marTop w:val="0"/>
      <w:marBottom w:val="0"/>
      <w:divBdr>
        <w:top w:val="none" w:sz="0" w:space="0" w:color="auto"/>
        <w:left w:val="none" w:sz="0" w:space="0" w:color="auto"/>
        <w:bottom w:val="none" w:sz="0" w:space="0" w:color="auto"/>
        <w:right w:val="none" w:sz="0" w:space="0" w:color="auto"/>
      </w:divBdr>
    </w:div>
    <w:div w:id="1488281028">
      <w:bodyDiv w:val="1"/>
      <w:marLeft w:val="0"/>
      <w:marRight w:val="0"/>
      <w:marTop w:val="0"/>
      <w:marBottom w:val="0"/>
      <w:divBdr>
        <w:top w:val="none" w:sz="0" w:space="0" w:color="auto"/>
        <w:left w:val="none" w:sz="0" w:space="0" w:color="auto"/>
        <w:bottom w:val="none" w:sz="0" w:space="0" w:color="auto"/>
        <w:right w:val="none" w:sz="0" w:space="0" w:color="auto"/>
      </w:divBdr>
    </w:div>
    <w:div w:id="1842546017">
      <w:bodyDiv w:val="1"/>
      <w:marLeft w:val="0"/>
      <w:marRight w:val="0"/>
      <w:marTop w:val="0"/>
      <w:marBottom w:val="0"/>
      <w:divBdr>
        <w:top w:val="none" w:sz="0" w:space="0" w:color="auto"/>
        <w:left w:val="none" w:sz="0" w:space="0" w:color="auto"/>
        <w:bottom w:val="none" w:sz="0" w:space="0" w:color="auto"/>
        <w:right w:val="none" w:sz="0" w:space="0" w:color="auto"/>
      </w:divBdr>
    </w:div>
    <w:div w:id="20470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0D2832-327E-4076-AE5B-84753B9E4241}">
  <ds:schemaRefs>
    <ds:schemaRef ds:uri="http://schemas.openxmlformats.org/officeDocument/2006/bibliography"/>
  </ds:schemaRefs>
</ds:datastoreItem>
</file>

<file path=customXml/itemProps2.xml><?xml version="1.0" encoding="utf-8"?>
<ds:datastoreItem xmlns:ds="http://schemas.openxmlformats.org/officeDocument/2006/customXml" ds:itemID="{4243C37B-8868-4147-BB4D-0686066C6D10}"/>
</file>

<file path=customXml/itemProps3.xml><?xml version="1.0" encoding="utf-8"?>
<ds:datastoreItem xmlns:ds="http://schemas.openxmlformats.org/officeDocument/2006/customXml" ds:itemID="{1E1CAA9C-167A-4B2E-9828-B588959B1D3A}"/>
</file>

<file path=customXml/itemProps4.xml><?xml version="1.0" encoding="utf-8"?>
<ds:datastoreItem xmlns:ds="http://schemas.openxmlformats.org/officeDocument/2006/customXml" ds:itemID="{D0D040FC-0BFE-4D00-B274-8619C300DF81}"/>
</file>

<file path=docProps/app.xml><?xml version="1.0" encoding="utf-8"?>
<Properties xmlns="http://schemas.openxmlformats.org/officeDocument/2006/extended-properties" xmlns:vt="http://schemas.openxmlformats.org/officeDocument/2006/docPropsVTypes">
  <Template>Normal</Template>
  <TotalTime>1</TotalTime>
  <Pages>7</Pages>
  <Words>2765</Words>
  <Characters>15212</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Lehberger Sara</dc:creator>
  <cp:keywords/>
  <dc:description/>
  <cp:lastModifiedBy>Lehberger Sara</cp:lastModifiedBy>
  <cp:revision>2</cp:revision>
  <dcterms:created xsi:type="dcterms:W3CDTF">2020-11-13T18:11:00Z</dcterms:created>
  <dcterms:modified xsi:type="dcterms:W3CDTF">2020-11-13T18:11:00Z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