
<file path=[Content_Types].xml><?xml version="1.0" encoding="utf-8"?>
<Types xmlns="http://schemas.openxmlformats.org/package/2006/content-types">
  <Default Extension="png" ContentType="image/png"/>
  <Default Extension="bmp" ContentType="image/bmp"/>
  <Default Extension="pdf" ContentType="application/pdf"/>
  <Default Extension="rels" ContentType="application/vnd.openxmlformats-package.relationships+xml"/>
  <Default Extension="jpeg" ContentType="image/jpg"/>
  <Default Extension="mov" ContentType="application/movie"/>
  <Default Extension="xml" ContentType="application/xml"/>
  <Default Extension="gif" ContentType="image/gif"/>
  <Default Extension="tif" ContentType="image/tif"/>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comments.xml" ContentType="application/vnd.openxmlformats-officedocument.wordprocessingml.comments+xml"/>
  <Override PartName="/word/numbering.xml" ContentType="application/vnd.openxmlformats-officedocument.wordprocessingml.numbering+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ackground w:color="FFFFFF"/>
  <w:body>
    <w:p>
      <w:pPr>
        <w:pStyle w:val="Default"/>
        <w:spacing w:after="160" w:line="259" w:lineRule="auto"/>
        <w:jc w:val="center"/>
        <w:rPr>
          <w:rFonts w:ascii="Calibri" w:cs="Calibri" w:hAnsi="Calibri" w:eastAsia="Calibri"/>
          <w:sz w:val="28"/>
          <w:szCs w:val="28"/>
          <w:u w:color="000000"/>
        </w:rPr>
      </w:pPr>
      <w:r>
        <w:rPr>
          <w:rFonts w:ascii="Times New Roman" w:hAnsi="Times New Roman"/>
          <w:color w:val="000000"/>
          <w:sz w:val="28"/>
          <w:szCs w:val="28"/>
          <w:u w:color="000000"/>
          <w:rtl w:val="0"/>
          <w:lang w:val="en-US"/>
        </w:rPr>
        <w:t>Submission to the United Nations Committee on the Rights of Child</w:t>
      </w:r>
      <w:r>
        <w:rPr>
          <w:rFonts w:ascii="Calibri" w:cs="Calibri" w:hAnsi="Calibri" w:eastAsia="Calibri"/>
          <w:sz w:val="28"/>
          <w:szCs w:val="28"/>
          <w:u w:color="000000"/>
        </w:rPr>
        <w:br w:type="textWrapping"/>
      </w:r>
      <w:r>
        <w:rPr>
          <w:rFonts w:ascii="Times New Roman" w:hAnsi="Times New Roman"/>
          <w:color w:val="000000"/>
          <w:sz w:val="28"/>
          <w:szCs w:val="28"/>
          <w:u w:color="000000"/>
          <w:rtl w:val="0"/>
          <w:lang w:val="en-US"/>
        </w:rPr>
        <w:t>Comments on Draft General Comment No. 25 (2020)</w:t>
      </w:r>
    </w:p>
    <w:p>
      <w:pPr>
        <w:pStyle w:val="Default"/>
        <w:spacing w:after="160" w:line="259" w:lineRule="auto"/>
        <w:jc w:val="center"/>
        <w:rPr>
          <w:rFonts w:ascii="Times New Roman" w:cs="Times New Roman" w:hAnsi="Times New Roman" w:eastAsia="Times New Roman"/>
          <w:color w:val="000000"/>
          <w:sz w:val="28"/>
          <w:szCs w:val="28"/>
          <w:u w:color="000000"/>
        </w:rPr>
      </w:pPr>
      <w:r>
        <w:rPr>
          <w:rFonts w:ascii="Times New Roman" w:hAnsi="Times New Roman"/>
          <w:color w:val="000000"/>
          <w:sz w:val="28"/>
          <w:szCs w:val="28"/>
          <w:u w:color="000000"/>
          <w:rtl w:val="0"/>
          <w:lang w:val="en-US"/>
        </w:rPr>
        <w:t xml:space="preserve"> Children</w:t>
      </w:r>
      <w:r>
        <w:rPr>
          <w:rFonts w:ascii="Times New Roman" w:hAnsi="Times New Roman" w:hint="default"/>
          <w:color w:val="000000"/>
          <w:sz w:val="28"/>
          <w:szCs w:val="28"/>
          <w:u w:color="000000"/>
          <w:rtl w:val="0"/>
          <w:lang w:val="en-US"/>
        </w:rPr>
        <w:t>’</w:t>
      </w:r>
      <w:r>
        <w:rPr>
          <w:rFonts w:ascii="Times New Roman" w:hAnsi="Times New Roman"/>
          <w:color w:val="000000"/>
          <w:sz w:val="28"/>
          <w:szCs w:val="28"/>
          <w:u w:color="000000"/>
          <w:rtl w:val="0"/>
          <w:lang w:val="en-US"/>
        </w:rPr>
        <w:t>s Rights in Relation to the Digital Environment</w:t>
      </w:r>
      <w:commentRangeStart w:id="0"/>
      <w:r>
        <w:rPr>
          <w:rFonts w:ascii="Times New Roman" w:hAnsi="Times New Roman"/>
          <w:color w:val="000000"/>
          <w:sz w:val="28"/>
          <w:szCs w:val="28"/>
          <w:u w:color="000000"/>
          <w:rtl w:val="0"/>
          <w:lang w:val="en-US"/>
        </w:rPr>
        <w:t xml:space="preserve"> </w:t>
      </w:r>
      <w:commentRangeEnd w:id="0"/>
      <w:r>
        <w:commentReference w:id="0"/>
      </w:r>
    </w:p>
    <w:p>
      <w:pPr>
        <w:pStyle w:val="Default"/>
        <w:jc w:val="both"/>
        <w:rPr>
          <w:rFonts w:ascii="Times New Roman" w:cs="Times New Roman" w:hAnsi="Times New Roman" w:eastAsia="Times New Roman"/>
          <w:color w:val="000000"/>
          <w:sz w:val="24"/>
          <w:szCs w:val="24"/>
          <w:u w:color="000000"/>
        </w:rPr>
      </w:pPr>
      <w:r>
        <w:rPr>
          <w:rFonts w:ascii="Times New Roman" w:hAnsi="Times New Roman"/>
          <w:i w:val="1"/>
          <w:iCs w:val="1"/>
          <w:color w:val="000000"/>
          <w:sz w:val="24"/>
          <w:szCs w:val="24"/>
          <w:u w:color="000000"/>
          <w:rtl w:val="0"/>
          <w:lang w:val="en-US"/>
        </w:rPr>
        <w:t>Contributors</w:t>
      </w:r>
      <w:r>
        <w:rPr>
          <w:rFonts w:ascii="Times New Roman" w:hAnsi="Times New Roman"/>
          <w:color w:val="000000"/>
          <w:sz w:val="24"/>
          <w:szCs w:val="24"/>
          <w:u w:color="000000"/>
          <w:rtl w:val="0"/>
          <w:lang w:val="en-US"/>
        </w:rPr>
        <w:t>: Subcommittee on Children</w:t>
      </w:r>
      <w:r>
        <w:rPr>
          <w:rFonts w:ascii="Times New Roman" w:hAnsi="Times New Roman" w:hint="default"/>
          <w:color w:val="000000"/>
          <w:sz w:val="24"/>
          <w:szCs w:val="24"/>
          <w:u w:color="000000"/>
          <w:rtl w:val="0"/>
          <w:lang w:val="en-US"/>
        </w:rPr>
        <w:t>’</w:t>
      </w:r>
      <w:r>
        <w:rPr>
          <w:rFonts w:ascii="Times New Roman" w:hAnsi="Times New Roman"/>
          <w:color w:val="000000"/>
          <w:sz w:val="24"/>
          <w:szCs w:val="24"/>
          <w:u w:color="000000"/>
          <w:rtl w:val="0"/>
          <w:lang w:val="en-US"/>
        </w:rPr>
        <w:t>s Privacy, AUP Working Group on Human Rights</w:t>
      </w:r>
    </w:p>
    <w:p>
      <w:pPr>
        <w:pStyle w:val="Default"/>
        <w:spacing w:line="259" w:lineRule="auto"/>
        <w:rPr>
          <w:rFonts w:ascii="Times New Roman" w:cs="Times New Roman" w:hAnsi="Times New Roman" w:eastAsia="Times New Roman"/>
          <w:sz w:val="24"/>
          <w:szCs w:val="24"/>
          <w:u w:color="000000"/>
        </w:rPr>
      </w:pPr>
      <w:r>
        <w:rPr>
          <w:rFonts w:ascii="Times New Roman" w:hAnsi="Times New Roman"/>
          <w:color w:val="000000"/>
          <w:sz w:val="24"/>
          <w:szCs w:val="24"/>
          <w:u w:color="000000"/>
          <w:rtl w:val="0"/>
          <w:lang w:val="en-US"/>
        </w:rPr>
        <w:t>K. E. SMITH</w:t>
      </w:r>
    </w:p>
    <w:p>
      <w:pPr>
        <w:pStyle w:val="Default"/>
        <w:spacing w:line="259" w:lineRule="auto"/>
        <w:rPr>
          <w:rStyle w:val="None"/>
          <w:rFonts w:ascii="Times New Roman" w:cs="Times New Roman" w:hAnsi="Times New Roman" w:eastAsia="Times New Roman"/>
          <w:sz w:val="24"/>
          <w:szCs w:val="24"/>
          <w:u w:color="000000"/>
        </w:rPr>
      </w:pPr>
      <w:r>
        <w:rPr>
          <w:rFonts w:ascii="Times New Roman" w:hAnsi="Times New Roman"/>
          <w:color w:val="000000"/>
          <w:sz w:val="24"/>
          <w:szCs w:val="24"/>
          <w:u w:color="000000"/>
          <w:rtl w:val="0"/>
          <w:lang w:val="en-US"/>
        </w:rPr>
        <w:t xml:space="preserve">Contact: </w:t>
      </w:r>
      <w:r>
        <w:rPr>
          <w:rStyle w:val="Hyperlink.0"/>
          <w:rFonts w:ascii="Times New Roman" w:cs="Times New Roman" w:hAnsi="Times New Roman" w:eastAsia="Times New Roman"/>
          <w:color w:val="0563c1"/>
          <w:sz w:val="24"/>
          <w:szCs w:val="24"/>
          <w:u w:val="single" w:color="0563c1"/>
          <w:lang w:val="de-DE"/>
        </w:rPr>
        <w:fldChar w:fldCharType="begin" w:fldLock="0"/>
      </w:r>
      <w:r>
        <w:rPr>
          <w:rStyle w:val="Hyperlink.0"/>
          <w:rFonts w:ascii="Times New Roman" w:cs="Times New Roman" w:hAnsi="Times New Roman" w:eastAsia="Times New Roman"/>
          <w:color w:val="0563c1"/>
          <w:sz w:val="24"/>
          <w:szCs w:val="24"/>
          <w:u w:val="single" w:color="0563c1"/>
          <w:lang w:val="de-DE"/>
        </w:rPr>
        <w:instrText xml:space="preserve"> HYPERLINK "mailto:a105758@aup.edu"</w:instrText>
      </w:r>
      <w:r>
        <w:rPr>
          <w:rStyle w:val="Hyperlink.0"/>
          <w:rFonts w:ascii="Times New Roman" w:cs="Times New Roman" w:hAnsi="Times New Roman" w:eastAsia="Times New Roman"/>
          <w:color w:val="0563c1"/>
          <w:sz w:val="24"/>
          <w:szCs w:val="24"/>
          <w:u w:val="single" w:color="0563c1"/>
          <w:lang w:val="de-DE"/>
        </w:rPr>
        <w:fldChar w:fldCharType="separate" w:fldLock="0"/>
      </w:r>
      <w:r>
        <w:rPr>
          <w:rStyle w:val="Hyperlink.0"/>
          <w:rFonts w:ascii="Times New Roman" w:hAnsi="Times New Roman"/>
          <w:color w:val="0563c1"/>
          <w:sz w:val="24"/>
          <w:szCs w:val="24"/>
          <w:u w:val="single" w:color="0563c1"/>
          <w:rtl w:val="0"/>
          <w:lang w:val="de-DE"/>
        </w:rPr>
        <w:t>a105758@aup.edu</w:t>
      </w:r>
      <w:r>
        <w:rPr/>
        <w:fldChar w:fldCharType="end" w:fldLock="0"/>
      </w:r>
    </w:p>
    <w:p>
      <w:pPr>
        <w:pStyle w:val="Default"/>
        <w:jc w:val="both"/>
        <w:rPr>
          <w:rStyle w:val="None"/>
          <w:rFonts w:ascii="Times New Roman" w:cs="Times New Roman" w:hAnsi="Times New Roman" w:eastAsia="Times New Roman"/>
          <w:color w:val="000000"/>
          <w:sz w:val="24"/>
          <w:szCs w:val="24"/>
          <w:u w:color="000000"/>
          <w:lang w:val="de-DE"/>
        </w:rPr>
      </w:pPr>
      <w:r>
        <w:rPr>
          <w:rStyle w:val="None"/>
          <w:rFonts w:ascii="Times New Roman" w:hAnsi="Times New Roman"/>
          <w:color w:val="000000"/>
          <w:sz w:val="24"/>
          <w:szCs w:val="24"/>
          <w:u w:color="000000"/>
          <w:rtl w:val="0"/>
          <w:lang w:val="de-DE"/>
        </w:rPr>
        <w:t>M. L. PARTRICK</w:t>
      </w:r>
    </w:p>
    <w:p>
      <w:pPr>
        <w:pStyle w:val="Default"/>
        <w:jc w:val="both"/>
        <w:rPr>
          <w:rStyle w:val="None"/>
          <w:rFonts w:ascii="Times New Roman" w:cs="Times New Roman" w:hAnsi="Times New Roman" w:eastAsia="Times New Roman"/>
          <w:sz w:val="24"/>
          <w:szCs w:val="24"/>
          <w:u w:color="000000"/>
        </w:rPr>
      </w:pPr>
      <w:r>
        <w:rPr>
          <w:rStyle w:val="None"/>
          <w:rFonts w:ascii="Times New Roman" w:hAnsi="Times New Roman"/>
          <w:color w:val="000000"/>
          <w:sz w:val="24"/>
          <w:szCs w:val="24"/>
          <w:u w:color="000000"/>
          <w:rtl w:val="0"/>
          <w:lang w:val="en-US"/>
        </w:rPr>
        <w:t xml:space="preserve">Contact: </w:t>
      </w:r>
      <w:r>
        <w:rPr>
          <w:rStyle w:val="Hyperlink.0"/>
          <w:rFonts w:ascii="Times New Roman" w:cs="Times New Roman" w:hAnsi="Times New Roman" w:eastAsia="Times New Roman"/>
          <w:color w:val="0563c1"/>
          <w:sz w:val="24"/>
          <w:szCs w:val="24"/>
          <w:u w:val="single" w:color="0563c1"/>
          <w:lang w:val="de-DE"/>
        </w:rPr>
        <w:fldChar w:fldCharType="begin" w:fldLock="0"/>
      </w:r>
      <w:r>
        <w:rPr>
          <w:rStyle w:val="Hyperlink.0"/>
          <w:rFonts w:ascii="Times New Roman" w:cs="Times New Roman" w:hAnsi="Times New Roman" w:eastAsia="Times New Roman"/>
          <w:color w:val="0563c1"/>
          <w:sz w:val="24"/>
          <w:szCs w:val="24"/>
          <w:u w:val="single" w:color="0563c1"/>
          <w:lang w:val="de-DE"/>
        </w:rPr>
        <w:instrText xml:space="preserve"> HYPERLINK "mailto:a95052@aup.edu"</w:instrText>
      </w:r>
      <w:r>
        <w:rPr>
          <w:rStyle w:val="Hyperlink.0"/>
          <w:rFonts w:ascii="Times New Roman" w:cs="Times New Roman" w:hAnsi="Times New Roman" w:eastAsia="Times New Roman"/>
          <w:color w:val="0563c1"/>
          <w:sz w:val="24"/>
          <w:szCs w:val="24"/>
          <w:u w:val="single" w:color="0563c1"/>
          <w:lang w:val="de-DE"/>
        </w:rPr>
        <w:fldChar w:fldCharType="separate" w:fldLock="0"/>
      </w:r>
      <w:r>
        <w:rPr>
          <w:rStyle w:val="Hyperlink.0"/>
          <w:rFonts w:ascii="Times New Roman" w:hAnsi="Times New Roman"/>
          <w:color w:val="0563c1"/>
          <w:sz w:val="24"/>
          <w:szCs w:val="24"/>
          <w:u w:val="single" w:color="0563c1"/>
          <w:rtl w:val="0"/>
          <w:lang w:val="de-DE"/>
        </w:rPr>
        <w:t>a95052@aup.edu</w:t>
      </w:r>
      <w:r>
        <w:rPr/>
        <w:fldChar w:fldCharType="end" w:fldLock="0"/>
      </w:r>
    </w:p>
    <w:p>
      <w:pPr>
        <w:pStyle w:val="Default"/>
        <w:jc w:val="both"/>
        <w:rPr>
          <w:rStyle w:val="None"/>
          <w:rFonts w:ascii="Times New Roman" w:cs="Times New Roman" w:hAnsi="Times New Roman" w:eastAsia="Times New Roman"/>
          <w:color w:val="000000"/>
          <w:sz w:val="24"/>
          <w:szCs w:val="24"/>
          <w:u w:color="000000"/>
        </w:rPr>
      </w:pPr>
      <w:r>
        <w:rPr>
          <w:rStyle w:val="None"/>
          <w:rFonts w:ascii="Times New Roman" w:hAnsi="Times New Roman"/>
          <w:color w:val="000000"/>
          <w:sz w:val="24"/>
          <w:szCs w:val="24"/>
          <w:u w:color="000000"/>
          <w:rtl w:val="0"/>
          <w:lang w:val="en-US"/>
        </w:rPr>
        <w:t>S. A. HAMRANI</w:t>
      </w:r>
    </w:p>
    <w:p>
      <w:pPr>
        <w:pStyle w:val="Default"/>
        <w:jc w:val="both"/>
        <w:rPr>
          <w:rStyle w:val="None"/>
          <w:rFonts w:ascii="Times New Roman" w:cs="Times New Roman" w:hAnsi="Times New Roman" w:eastAsia="Times New Roman"/>
          <w:sz w:val="24"/>
          <w:szCs w:val="24"/>
          <w:u w:color="000000"/>
        </w:rPr>
      </w:pPr>
      <w:r>
        <w:rPr>
          <w:rStyle w:val="None"/>
          <w:rFonts w:ascii="Times New Roman" w:hAnsi="Times New Roman"/>
          <w:color w:val="000000"/>
          <w:sz w:val="24"/>
          <w:szCs w:val="24"/>
          <w:u w:color="000000"/>
          <w:rtl w:val="0"/>
          <w:lang w:val="en-US"/>
        </w:rPr>
        <w:t>contact:</w:t>
      </w:r>
      <w:r>
        <w:rPr>
          <w:rStyle w:val="Hyperlink.0"/>
          <w:rFonts w:ascii="Times New Roman" w:cs="Times New Roman" w:hAnsi="Times New Roman" w:eastAsia="Times New Roman"/>
          <w:color w:val="0563c1"/>
          <w:sz w:val="24"/>
          <w:szCs w:val="24"/>
          <w:u w:val="single" w:color="0563c1"/>
          <w:lang w:val="de-DE"/>
        </w:rPr>
        <w:fldChar w:fldCharType="begin" w:fldLock="0"/>
      </w:r>
      <w:r>
        <w:rPr>
          <w:rStyle w:val="Hyperlink.0"/>
          <w:rFonts w:ascii="Times New Roman" w:cs="Times New Roman" w:hAnsi="Times New Roman" w:eastAsia="Times New Roman"/>
          <w:color w:val="0563c1"/>
          <w:sz w:val="24"/>
          <w:szCs w:val="24"/>
          <w:u w:val="single" w:color="0563c1"/>
          <w:lang w:val="de-DE"/>
        </w:rPr>
        <w:instrText xml:space="preserve"> HYPERLINK "mailto:a106593@aup.edu"</w:instrText>
      </w:r>
      <w:r>
        <w:rPr>
          <w:rStyle w:val="Hyperlink.0"/>
          <w:rFonts w:ascii="Times New Roman" w:cs="Times New Roman" w:hAnsi="Times New Roman" w:eastAsia="Times New Roman"/>
          <w:color w:val="0563c1"/>
          <w:sz w:val="24"/>
          <w:szCs w:val="24"/>
          <w:u w:val="single" w:color="0563c1"/>
          <w:lang w:val="de-DE"/>
        </w:rPr>
        <w:fldChar w:fldCharType="separate" w:fldLock="0"/>
      </w:r>
      <w:r>
        <w:rPr>
          <w:rStyle w:val="Hyperlink.0"/>
          <w:rFonts w:ascii="Times New Roman" w:hAnsi="Times New Roman"/>
          <w:color w:val="0563c1"/>
          <w:sz w:val="24"/>
          <w:szCs w:val="24"/>
          <w:u w:val="single" w:color="0563c1"/>
          <w:rtl w:val="0"/>
          <w:lang w:val="de-DE"/>
        </w:rPr>
        <w:t>a106593@aup.edu</w:t>
      </w:r>
      <w:r>
        <w:rPr/>
        <w:fldChar w:fldCharType="end" w:fldLock="0"/>
      </w:r>
    </w:p>
    <w:p>
      <w:pPr>
        <w:pStyle w:val="Default"/>
        <w:jc w:val="both"/>
        <w:rPr>
          <w:rStyle w:val="None"/>
          <w:rFonts w:ascii="Times New Roman" w:cs="Times New Roman" w:hAnsi="Times New Roman" w:eastAsia="Times New Roman"/>
          <w:color w:val="000000"/>
          <w:sz w:val="24"/>
          <w:szCs w:val="24"/>
          <w:u w:color="000000"/>
        </w:rPr>
      </w:pPr>
      <w:r>
        <w:rPr>
          <w:rStyle w:val="None"/>
          <w:rFonts w:ascii="Times New Roman" w:hAnsi="Times New Roman"/>
          <w:color w:val="000000"/>
          <w:sz w:val="24"/>
          <w:szCs w:val="24"/>
          <w:u w:color="000000"/>
          <w:rtl w:val="0"/>
          <w:lang w:val="en-US"/>
        </w:rPr>
        <w:t>M. E. STANLEY</w:t>
      </w:r>
    </w:p>
    <w:p>
      <w:pPr>
        <w:pStyle w:val="Default"/>
        <w:jc w:val="both"/>
        <w:rPr>
          <w:rStyle w:val="None"/>
          <w:rFonts w:ascii="Times New Roman" w:cs="Times New Roman" w:hAnsi="Times New Roman" w:eastAsia="Times New Roman"/>
          <w:sz w:val="24"/>
          <w:szCs w:val="24"/>
          <w:u w:color="000000"/>
        </w:rPr>
      </w:pPr>
      <w:r>
        <w:rPr>
          <w:rStyle w:val="None"/>
          <w:rFonts w:ascii="Times New Roman" w:hAnsi="Times New Roman"/>
          <w:color w:val="000000"/>
          <w:sz w:val="24"/>
          <w:szCs w:val="24"/>
          <w:u w:color="000000"/>
          <w:rtl w:val="0"/>
          <w:lang w:val="en-US"/>
        </w:rPr>
        <w:t xml:space="preserve">Contact: </w:t>
      </w:r>
      <w:r>
        <w:rPr>
          <w:rStyle w:val="Hyperlink.1"/>
        </w:rPr>
        <w:fldChar w:fldCharType="begin" w:fldLock="0"/>
      </w:r>
      <w:r>
        <w:rPr>
          <w:rStyle w:val="Hyperlink.1"/>
        </w:rPr>
        <w:instrText xml:space="preserve"> HYPERLINK "mailto:mstanley@aup.edu"</w:instrText>
      </w:r>
      <w:r>
        <w:rPr>
          <w:rStyle w:val="Hyperlink.1"/>
        </w:rPr>
        <w:fldChar w:fldCharType="separate" w:fldLock="0"/>
      </w:r>
      <w:r>
        <w:rPr>
          <w:rStyle w:val="Hyperlink.1"/>
          <w:rtl w:val="0"/>
          <w:lang w:val="en-US"/>
        </w:rPr>
        <w:t>a94368@aup.edu</w:t>
      </w:r>
      <w:r>
        <w:rPr/>
        <w:fldChar w:fldCharType="end" w:fldLock="0"/>
      </w:r>
    </w:p>
    <w:p>
      <w:pPr>
        <w:pStyle w:val="Default"/>
        <w:jc w:val="both"/>
        <w:rPr>
          <w:rStyle w:val="None"/>
          <w:rFonts w:ascii="Times New Roman" w:cs="Times New Roman" w:hAnsi="Times New Roman" w:eastAsia="Times New Roman"/>
          <w:color w:val="000000"/>
          <w:sz w:val="24"/>
          <w:szCs w:val="24"/>
          <w:u w:color="000000"/>
          <w:lang w:val="de-DE"/>
        </w:rPr>
      </w:pPr>
      <w:r>
        <w:rPr>
          <w:rStyle w:val="None"/>
          <w:rFonts w:ascii="Times New Roman" w:hAnsi="Times New Roman"/>
          <w:color w:val="000000"/>
          <w:sz w:val="24"/>
          <w:szCs w:val="24"/>
          <w:u w:color="000000"/>
          <w:rtl w:val="0"/>
          <w:lang w:val="de-DE"/>
        </w:rPr>
        <w:t>N. WUERTZ</w:t>
      </w:r>
    </w:p>
    <w:p>
      <w:pPr>
        <w:pStyle w:val="Default"/>
        <w:jc w:val="both"/>
        <w:rPr>
          <w:rStyle w:val="None"/>
          <w:rFonts w:ascii="Times New Roman" w:cs="Times New Roman" w:hAnsi="Times New Roman" w:eastAsia="Times New Roman"/>
          <w:sz w:val="24"/>
          <w:szCs w:val="24"/>
          <w:u w:color="000000"/>
        </w:rPr>
      </w:pPr>
      <w:r>
        <w:rPr>
          <w:rStyle w:val="None"/>
          <w:rFonts w:ascii="Times New Roman" w:hAnsi="Times New Roman"/>
          <w:color w:val="000000"/>
          <w:sz w:val="24"/>
          <w:szCs w:val="24"/>
          <w:u w:color="000000"/>
          <w:rtl w:val="0"/>
          <w:lang w:val="en-US"/>
        </w:rPr>
        <w:t xml:space="preserve">Contact: </w:t>
      </w:r>
      <w:r>
        <w:rPr>
          <w:rStyle w:val="Hyperlink.0"/>
          <w:rFonts w:ascii="Times New Roman" w:cs="Times New Roman" w:hAnsi="Times New Roman" w:eastAsia="Times New Roman"/>
          <w:color w:val="0563c1"/>
          <w:sz w:val="24"/>
          <w:szCs w:val="24"/>
          <w:u w:val="single" w:color="0563c1"/>
          <w:lang w:val="de-DE"/>
        </w:rPr>
        <w:fldChar w:fldCharType="begin" w:fldLock="0"/>
      </w:r>
      <w:r>
        <w:rPr>
          <w:rStyle w:val="Hyperlink.0"/>
          <w:rFonts w:ascii="Times New Roman" w:cs="Times New Roman" w:hAnsi="Times New Roman" w:eastAsia="Times New Roman"/>
          <w:color w:val="0563c1"/>
          <w:sz w:val="24"/>
          <w:szCs w:val="24"/>
          <w:u w:val="single" w:color="0563c1"/>
          <w:lang w:val="de-DE"/>
        </w:rPr>
        <w:instrText xml:space="preserve"> HYPERLINK "mailto:a104589@aup.edu"</w:instrText>
      </w:r>
      <w:r>
        <w:rPr>
          <w:rStyle w:val="Hyperlink.0"/>
          <w:rFonts w:ascii="Times New Roman" w:cs="Times New Roman" w:hAnsi="Times New Roman" w:eastAsia="Times New Roman"/>
          <w:color w:val="0563c1"/>
          <w:sz w:val="24"/>
          <w:szCs w:val="24"/>
          <w:u w:val="single" w:color="0563c1"/>
          <w:lang w:val="de-DE"/>
        </w:rPr>
        <w:fldChar w:fldCharType="separate" w:fldLock="0"/>
      </w:r>
      <w:r>
        <w:rPr>
          <w:rStyle w:val="Hyperlink.0"/>
          <w:rFonts w:ascii="Times New Roman" w:hAnsi="Times New Roman"/>
          <w:color w:val="0563c1"/>
          <w:sz w:val="24"/>
          <w:szCs w:val="24"/>
          <w:u w:val="single" w:color="0563c1"/>
          <w:rtl w:val="0"/>
          <w:lang w:val="de-DE"/>
        </w:rPr>
        <w:t>a104589@aup.edu</w:t>
      </w:r>
      <w:r>
        <w:rPr/>
        <w:fldChar w:fldCharType="end" w:fldLock="0"/>
      </w:r>
    </w:p>
    <w:p>
      <w:pPr>
        <w:pStyle w:val="Default"/>
        <w:spacing w:after="160" w:line="259" w:lineRule="auto"/>
        <w:rPr>
          <w:rStyle w:val="None"/>
          <w:rFonts w:ascii="Times New Roman" w:cs="Times New Roman" w:hAnsi="Times New Roman" w:eastAsia="Times New Roman"/>
          <w:i w:val="1"/>
          <w:iCs w:val="1"/>
          <w:color w:val="000000"/>
          <w:sz w:val="24"/>
          <w:szCs w:val="24"/>
          <w:u w:color="000000"/>
        </w:rPr>
      </w:pPr>
    </w:p>
    <w:p>
      <w:pPr>
        <w:pStyle w:val="Default"/>
        <w:spacing w:after="160" w:line="259" w:lineRule="auto"/>
        <w:rPr>
          <w:rStyle w:val="None"/>
          <w:rFonts w:ascii="Times New Roman" w:cs="Times New Roman" w:hAnsi="Times New Roman" w:eastAsia="Times New Roman"/>
          <w:i w:val="1"/>
          <w:iCs w:val="1"/>
          <w:color w:val="000000"/>
          <w:sz w:val="24"/>
          <w:szCs w:val="24"/>
          <w:u w:color="000000"/>
          <w:lang w:val="fr-FR"/>
        </w:rPr>
      </w:pPr>
      <w:r>
        <w:rPr>
          <w:rStyle w:val="None"/>
          <w:rFonts w:ascii="Times New Roman" w:hAnsi="Times New Roman"/>
          <w:i w:val="1"/>
          <w:iCs w:val="1"/>
          <w:color w:val="000000"/>
          <w:sz w:val="24"/>
          <w:szCs w:val="24"/>
          <w:u w:color="000000"/>
          <w:rtl w:val="0"/>
          <w:lang w:val="fr-FR"/>
        </w:rPr>
        <w:t>Introduction:</w:t>
      </w:r>
    </w:p>
    <w:p>
      <w:pPr>
        <w:pStyle w:val="Default"/>
        <w:spacing w:after="160" w:line="259" w:lineRule="auto"/>
        <w:ind w:firstLine="720"/>
        <w:jc w:val="both"/>
        <w:rPr>
          <w:rStyle w:val="None"/>
          <w:rFonts w:ascii="Times New Roman" w:cs="Times New Roman" w:hAnsi="Times New Roman" w:eastAsia="Times New Roman"/>
          <w:color w:val="000000"/>
          <w:u w:color="000000"/>
        </w:rPr>
      </w:pPr>
      <w:r>
        <w:rPr>
          <w:rStyle w:val="None"/>
          <w:rFonts w:ascii="Times New Roman" w:hAnsi="Times New Roman"/>
          <w:color w:val="000000"/>
          <w:sz w:val="24"/>
          <w:szCs w:val="24"/>
          <w:u w:color="000000"/>
          <w:rtl w:val="0"/>
          <w:lang w:val="en-US"/>
        </w:rPr>
        <w:t>The Working Group on Human Rights at the American University of Paris welcomes the Committee</w:t>
      </w:r>
      <w:r>
        <w:rPr>
          <w:rStyle w:val="None"/>
          <w:rFonts w:ascii="Times New Roman" w:hAnsi="Times New Roman" w:hint="default"/>
          <w:color w:val="000000"/>
          <w:sz w:val="24"/>
          <w:szCs w:val="24"/>
          <w:u w:color="000000"/>
          <w:rtl w:val="0"/>
          <w:lang w:val="en-US"/>
        </w:rPr>
        <w:t>’</w:t>
      </w:r>
      <w:r>
        <w:rPr>
          <w:rStyle w:val="None"/>
          <w:rFonts w:ascii="Times New Roman" w:hAnsi="Times New Roman"/>
          <w:color w:val="000000"/>
          <w:sz w:val="24"/>
          <w:szCs w:val="24"/>
          <w:u w:color="000000"/>
          <w:rtl w:val="0"/>
          <w:lang w:val="en-US"/>
        </w:rPr>
        <w:t>s initiative to revise General Comment No. 25: Children</w:t>
      </w:r>
      <w:r>
        <w:rPr>
          <w:rStyle w:val="None"/>
          <w:rFonts w:ascii="Times New Roman" w:hAnsi="Times New Roman" w:hint="default"/>
          <w:color w:val="000000"/>
          <w:sz w:val="24"/>
          <w:szCs w:val="24"/>
          <w:u w:color="000000"/>
          <w:rtl w:val="0"/>
          <w:lang w:val="en-US"/>
        </w:rPr>
        <w:t>’</w:t>
      </w:r>
      <w:r>
        <w:rPr>
          <w:rStyle w:val="None"/>
          <w:rFonts w:ascii="Times New Roman" w:hAnsi="Times New Roman"/>
          <w:color w:val="000000"/>
          <w:sz w:val="24"/>
          <w:szCs w:val="24"/>
          <w:u w:color="000000"/>
          <w:rtl w:val="0"/>
          <w:lang w:val="en-US"/>
        </w:rPr>
        <w:t>s Rights in Relation to the Digital Environment. As digital platforms evolve, this Working Group believes it essential to incorporate language that is both direct and inclusive in order to provide clarity and consider a variety of circumstances. Consequently, reaffirming Articles 8 and 16 of the Convention on the Rights of the Child, States are required to respect the right of the child to preserve his or her identity and to fully respect a child</w:t>
      </w:r>
      <w:r>
        <w:rPr>
          <w:rStyle w:val="None"/>
          <w:rFonts w:ascii="Times New Roman" w:hAnsi="Times New Roman" w:hint="default"/>
          <w:color w:val="000000"/>
          <w:sz w:val="24"/>
          <w:szCs w:val="24"/>
          <w:u w:color="000000"/>
          <w:rtl w:val="0"/>
          <w:lang w:val="en-US"/>
        </w:rPr>
        <w:t>’</w:t>
      </w:r>
      <w:r>
        <w:rPr>
          <w:rStyle w:val="None"/>
          <w:rFonts w:ascii="Times New Roman" w:hAnsi="Times New Roman"/>
          <w:color w:val="000000"/>
          <w:sz w:val="24"/>
          <w:szCs w:val="24"/>
          <w:u w:color="000000"/>
          <w:rtl w:val="0"/>
          <w:lang w:val="en-US"/>
        </w:rPr>
        <w:t>s privacy.  The AUP Subcommittee on Children</w:t>
      </w:r>
      <w:r>
        <w:rPr>
          <w:rStyle w:val="None"/>
          <w:rFonts w:ascii="Times New Roman" w:hAnsi="Times New Roman" w:hint="default"/>
          <w:color w:val="000000"/>
          <w:sz w:val="24"/>
          <w:szCs w:val="24"/>
          <w:u w:color="000000"/>
          <w:rtl w:val="0"/>
          <w:lang w:val="en-US"/>
        </w:rPr>
        <w:t>’</w:t>
      </w:r>
      <w:r>
        <w:rPr>
          <w:rStyle w:val="None"/>
          <w:rFonts w:ascii="Times New Roman" w:hAnsi="Times New Roman"/>
          <w:color w:val="000000"/>
          <w:sz w:val="24"/>
          <w:szCs w:val="24"/>
          <w:u w:color="000000"/>
          <w:rtl w:val="0"/>
          <w:lang w:val="en-US"/>
        </w:rPr>
        <w:t>s Privacy proposes reinforcing the text of paragraphs 72-74 to avoid ambiguity, provide necessary explanation, and account for the contextual complexity of family situations that affect children. International law must acknowledge that the living situations of children can be quite complex; and unfortunately, parents and/or legal guardians may pose a risk to the children in their care. Thus, to ensure the well-being of all children, it is crucial to place significant focus upon the protection of children</w:t>
      </w:r>
      <w:r>
        <w:rPr>
          <w:rStyle w:val="None"/>
          <w:rFonts w:ascii="Times New Roman" w:hAnsi="Times New Roman" w:hint="default"/>
          <w:color w:val="000000"/>
          <w:sz w:val="24"/>
          <w:szCs w:val="24"/>
          <w:u w:color="000000"/>
          <w:rtl w:val="0"/>
          <w:lang w:val="en-US"/>
        </w:rPr>
        <w:t>’</w:t>
      </w:r>
      <w:r>
        <w:rPr>
          <w:rStyle w:val="None"/>
          <w:rFonts w:ascii="Times New Roman" w:hAnsi="Times New Roman"/>
          <w:color w:val="000000"/>
          <w:sz w:val="24"/>
          <w:szCs w:val="24"/>
          <w:u w:color="000000"/>
          <w:rtl w:val="0"/>
          <w:lang w:val="en-US"/>
        </w:rPr>
        <w:t xml:space="preserve">s personal information and access to their personal data. Furthermore, the notion of maturity should be altered to include children with mental or physical disabilities. </w:t>
      </w:r>
    </w:p>
    <w:p>
      <w:pPr>
        <w:pStyle w:val="Default"/>
        <w:spacing w:after="160"/>
        <w:rPr>
          <w:rStyle w:val="None"/>
          <w:rFonts w:ascii="Times New Roman" w:cs="Times New Roman" w:hAnsi="Times New Roman" w:eastAsia="Times New Roman"/>
          <w:i w:val="1"/>
          <w:iCs w:val="1"/>
          <w:color w:val="000000"/>
          <w:sz w:val="24"/>
          <w:szCs w:val="24"/>
          <w:u w:color="000000"/>
        </w:rPr>
      </w:pPr>
      <w:r>
        <w:rPr>
          <w:rStyle w:val="None"/>
          <w:rFonts w:ascii="Times New Roman" w:hAnsi="Times New Roman"/>
          <w:i w:val="1"/>
          <w:iCs w:val="1"/>
          <w:color w:val="000000"/>
          <w:sz w:val="24"/>
          <w:szCs w:val="24"/>
          <w:u w:color="000000"/>
          <w:rtl w:val="0"/>
          <w:lang w:val="en-US"/>
        </w:rPr>
        <w:t>Recommendations:</w:t>
      </w:r>
    </w:p>
    <w:p>
      <w:pPr>
        <w:pStyle w:val="Default"/>
        <w:spacing w:after="160"/>
        <w:rPr>
          <w:rStyle w:val="None"/>
          <w:rFonts w:ascii="Times New Roman" w:cs="Times New Roman" w:hAnsi="Times New Roman" w:eastAsia="Times New Roman"/>
          <w:color w:val="000000"/>
          <w:sz w:val="24"/>
          <w:szCs w:val="24"/>
          <w:u w:color="000000"/>
        </w:rPr>
      </w:pPr>
      <w:r>
        <w:rPr>
          <w:rStyle w:val="None"/>
          <w:rFonts w:ascii="Times New Roman" w:hAnsi="Times New Roman"/>
          <w:color w:val="000000"/>
          <w:sz w:val="24"/>
          <w:szCs w:val="24"/>
          <w:u w:color="000000"/>
          <w:rtl w:val="0"/>
          <w:lang w:val="en-US"/>
        </w:rPr>
        <w:t>The AUP Subcommittee on Children</w:t>
      </w:r>
      <w:r>
        <w:rPr>
          <w:rStyle w:val="None"/>
          <w:rFonts w:ascii="Times New Roman" w:hAnsi="Times New Roman" w:hint="default"/>
          <w:color w:val="000000"/>
          <w:sz w:val="24"/>
          <w:szCs w:val="24"/>
          <w:u w:color="000000"/>
          <w:rtl w:val="0"/>
          <w:lang w:val="en-US"/>
        </w:rPr>
        <w:t>’</w:t>
      </w:r>
      <w:r>
        <w:rPr>
          <w:rStyle w:val="None"/>
          <w:rFonts w:ascii="Times New Roman" w:hAnsi="Times New Roman"/>
          <w:color w:val="000000"/>
          <w:sz w:val="24"/>
          <w:szCs w:val="24"/>
          <w:u w:color="000000"/>
          <w:rtl w:val="0"/>
          <w:lang w:val="en-US"/>
        </w:rPr>
        <w:t>s Privacy proposes the following recommendations to the Committee:</w:t>
      </w:r>
    </w:p>
    <w:p>
      <w:pPr>
        <w:pStyle w:val="Body A"/>
        <w:numPr>
          <w:ilvl w:val="0"/>
          <w:numId w:val="2"/>
        </w:numPr>
        <w:bidi w:val="0"/>
        <w:spacing w:after="160"/>
        <w:ind w:right="0"/>
        <w:jc w:val="left"/>
        <w:rPr>
          <w:rFonts w:ascii="Calibri" w:cs="Calibri" w:hAnsi="Calibri" w:eastAsia="Calibri"/>
          <w:rtl w:val="0"/>
          <w:lang w:val="en-US"/>
        </w:rPr>
      </w:pPr>
      <w:r>
        <w:rPr>
          <w:rStyle w:val="None"/>
          <w:rFonts w:ascii="Times New Roman" w:cs="Calibri" w:hAnsi="Times New Roman" w:eastAsia="Calibri"/>
          <w:caps w:val="0"/>
          <w:smallCaps w:val="0"/>
          <w:strike w:val="0"/>
          <w:dstrike w:val="0"/>
          <w:outline w:val="0"/>
          <w:color w:val="000000"/>
          <w:spacing w:val="0"/>
          <w:kern w:val="0"/>
          <w:position w:val="0"/>
          <w:u w:val="none" w:color="000000"/>
          <w:vertAlign w:val="baseline"/>
          <w:rtl w:val="0"/>
          <w:lang w:val="en-US"/>
        </w:rPr>
        <w:t xml:space="preserve">Where appropriate, the General Comment should further clarify </w:t>
      </w:r>
      <w:r>
        <w:rPr>
          <w:rStyle w:val="None"/>
          <w:rFonts w:ascii="Times New Roman" w:cs="Calibri" w:hAnsi="Times New Roman" w:eastAsia="Calibri" w:hint="default"/>
          <w:caps w:val="0"/>
          <w:smallCaps w:val="0"/>
          <w:strike w:val="0"/>
          <w:dstrike w:val="0"/>
          <w:outline w:val="0"/>
          <w:color w:val="000000"/>
          <w:spacing w:val="0"/>
          <w:kern w:val="0"/>
          <w:position w:val="0"/>
          <w:u w:val="none" w:color="000000"/>
          <w:vertAlign w:val="baseline"/>
          <w:rtl w:val="0"/>
          <w:lang w:val="en-US"/>
        </w:rPr>
        <w:t>“</w:t>
      </w:r>
      <w:r>
        <w:rPr>
          <w:rStyle w:val="None"/>
          <w:rFonts w:ascii="Times New Roman" w:cs="Calibri" w:hAnsi="Times New Roman" w:eastAsia="Calibri"/>
          <w:caps w:val="0"/>
          <w:smallCaps w:val="0"/>
          <w:strike w:val="0"/>
          <w:dstrike w:val="0"/>
          <w:outline w:val="0"/>
          <w:color w:val="000000"/>
          <w:spacing w:val="0"/>
          <w:kern w:val="0"/>
          <w:position w:val="0"/>
          <w:u w:val="none" w:color="000000"/>
          <w:vertAlign w:val="baseline"/>
          <w:rtl w:val="0"/>
          <w:lang w:val="en-US"/>
        </w:rPr>
        <w:t>maturity</w:t>
      </w:r>
      <w:r>
        <w:rPr>
          <w:rStyle w:val="None"/>
          <w:rFonts w:ascii="Times New Roman" w:cs="Calibri" w:hAnsi="Times New Roman" w:eastAsia="Calibri" w:hint="default"/>
          <w:caps w:val="0"/>
          <w:smallCaps w:val="0"/>
          <w:strike w:val="0"/>
          <w:dstrike w:val="0"/>
          <w:outline w:val="0"/>
          <w:color w:val="000000"/>
          <w:spacing w:val="0"/>
          <w:kern w:val="0"/>
          <w:position w:val="0"/>
          <w:u w:val="none" w:color="000000"/>
          <w:vertAlign w:val="baseline"/>
          <w:rtl w:val="0"/>
          <w:lang w:val="en-US"/>
        </w:rPr>
        <w:t>”</w:t>
      </w:r>
      <w:r>
        <w:rPr>
          <w:rStyle w:val="None"/>
          <w:rFonts w:ascii="Times New Roman" w:cs="Calibri" w:hAnsi="Times New Roman" w:eastAsia="Calibri"/>
          <w:caps w:val="0"/>
          <w:smallCaps w:val="0"/>
          <w:strike w:val="0"/>
          <w:dstrike w:val="0"/>
          <w:outline w:val="0"/>
          <w:color w:val="000000"/>
          <w:spacing w:val="0"/>
          <w:kern w:val="0"/>
          <w:position w:val="0"/>
          <w:u w:val="none" w:color="000000"/>
          <w:vertAlign w:val="baseline"/>
          <w:rtl w:val="0"/>
          <w:lang w:val="en-US"/>
        </w:rPr>
        <w:t xml:space="preserve">, revising Article 72 as follows: </w:t>
      </w:r>
      <w:r>
        <w:rPr>
          <w:rStyle w:val="None"/>
          <w:rFonts w:ascii="Times New Roman" w:cs="Calibri" w:hAnsi="Times New Roman" w:eastAsia="Calibri" w:hint="default"/>
          <w:caps w:val="0"/>
          <w:smallCaps w:val="0"/>
          <w:strike w:val="0"/>
          <w:dstrike w:val="0"/>
          <w:outline w:val="0"/>
          <w:color w:val="000000"/>
          <w:spacing w:val="0"/>
          <w:kern w:val="0"/>
          <w:position w:val="0"/>
          <w:u w:val="none" w:color="000000"/>
          <w:vertAlign w:val="baseline"/>
          <w:rtl w:val="0"/>
          <w:lang w:val="en-US"/>
        </w:rPr>
        <w:t>“</w:t>
      </w:r>
      <w:r>
        <w:rPr>
          <w:rStyle w:val="None"/>
          <w:rFonts w:ascii="Times New Roman" w:cs="Calibri" w:hAnsi="Times New Roman" w:eastAsia="Calibri"/>
          <w:caps w:val="0"/>
          <w:smallCaps w:val="0"/>
          <w:strike w:val="0"/>
          <w:dstrike w:val="0"/>
          <w:outline w:val="0"/>
          <w:color w:val="000000"/>
          <w:spacing w:val="0"/>
          <w:kern w:val="0"/>
          <w:position w:val="0"/>
          <w:u w:val="none" w:color="000000"/>
          <w:vertAlign w:val="baseline"/>
          <w:rtl w:val="0"/>
          <w:lang w:val="en-US"/>
        </w:rPr>
        <w:t>States should ensure that consent to process a child</w:t>
      </w:r>
      <w:r>
        <w:rPr>
          <w:rStyle w:val="None"/>
          <w:rFonts w:ascii="Times New Roman" w:cs="Calibri" w:hAnsi="Times New Roman" w:eastAsia="Calibri" w:hint="default"/>
          <w:caps w:val="0"/>
          <w:smallCaps w:val="0"/>
          <w:strike w:val="0"/>
          <w:dstrike w:val="0"/>
          <w:outline w:val="0"/>
          <w:color w:val="000000"/>
          <w:spacing w:val="0"/>
          <w:kern w:val="0"/>
          <w:position w:val="0"/>
          <w:u w:val="none" w:color="000000"/>
          <w:vertAlign w:val="baseline"/>
          <w:rtl w:val="0"/>
          <w:lang w:val="en-US"/>
        </w:rPr>
        <w:t>’</w:t>
      </w:r>
      <w:r>
        <w:rPr>
          <w:rStyle w:val="None"/>
          <w:rFonts w:ascii="Times New Roman" w:cs="Calibri" w:hAnsi="Times New Roman" w:eastAsia="Calibri"/>
          <w:caps w:val="0"/>
          <w:smallCaps w:val="0"/>
          <w:strike w:val="0"/>
          <w:dstrike w:val="0"/>
          <w:outline w:val="0"/>
          <w:color w:val="000000"/>
          <w:spacing w:val="0"/>
          <w:kern w:val="0"/>
          <w:position w:val="0"/>
          <w:u w:val="none" w:color="000000"/>
          <w:vertAlign w:val="baseline"/>
          <w:rtl w:val="0"/>
          <w:lang w:val="en-US"/>
        </w:rPr>
        <w:t>s data</w:t>
      </w:r>
      <w:r>
        <w:rPr>
          <w:rStyle w:val="None"/>
          <w:rFonts w:ascii="Times New Roman" w:cs="Calibri" w:hAnsi="Times New Roman" w:eastAsia="Calibri"/>
          <w:b w:val="1"/>
          <w:bCs w:val="1"/>
          <w:caps w:val="0"/>
          <w:smallCaps w:val="0"/>
          <w:strike w:val="0"/>
          <w:dstrike w:val="0"/>
          <w:outline w:val="0"/>
          <w:color w:val="000000"/>
          <w:spacing w:val="0"/>
          <w:kern w:val="0"/>
          <w:position w:val="0"/>
          <w:u w:val="none" w:color="000000"/>
          <w:vertAlign w:val="baseline"/>
          <w:rtl w:val="0"/>
          <w:lang w:val="en-US"/>
        </w:rPr>
        <w:t xml:space="preserve"> </w:t>
      </w:r>
      <w:r>
        <w:rPr>
          <w:rStyle w:val="None"/>
          <w:rFonts w:ascii="Times New Roman" w:cs="Calibri" w:hAnsi="Times New Roman" w:eastAsia="Calibri"/>
          <w:caps w:val="0"/>
          <w:smallCaps w:val="0"/>
          <w:strike w:val="0"/>
          <w:dstrike w:val="0"/>
          <w:outline w:val="0"/>
          <w:color w:val="000000"/>
          <w:spacing w:val="0"/>
          <w:kern w:val="0"/>
          <w:position w:val="0"/>
          <w:u w:val="none" w:color="000000"/>
          <w:vertAlign w:val="baseline"/>
          <w:rtl w:val="0"/>
          <w:lang w:val="en-US"/>
        </w:rPr>
        <w:t>is obtained</w:t>
      </w:r>
      <w:r>
        <w:rPr>
          <w:rStyle w:val="None"/>
          <w:rFonts w:ascii="Times New Roman" w:cs="Calibri" w:hAnsi="Times New Roman" w:eastAsia="Calibri"/>
          <w:caps w:val="0"/>
          <w:smallCaps w:val="0"/>
          <w:strike w:val="0"/>
          <w:dstrike w:val="0"/>
          <w:outline w:val="0"/>
          <w:color w:val="000000"/>
          <w:spacing w:val="0"/>
          <w:kern w:val="0"/>
          <w:position w:val="0"/>
          <w:u w:val="single" w:color="000000"/>
          <w:vertAlign w:val="baseline"/>
          <w:rtl w:val="0"/>
          <w:lang w:val="en-US"/>
        </w:rPr>
        <w:t xml:space="preserve"> prior to the processing</w:t>
      </w:r>
      <w:r>
        <w:rPr>
          <w:rStyle w:val="None"/>
          <w:rFonts w:ascii="Times New Roman" w:cs="Calibri" w:hAnsi="Times New Roman" w:eastAsia="Calibri"/>
          <w:caps w:val="0"/>
          <w:smallCaps w:val="0"/>
          <w:strike w:val="0"/>
          <w:dstrike w:val="0"/>
          <w:outline w:val="0"/>
          <w:color w:val="000000"/>
          <w:spacing w:val="0"/>
          <w:kern w:val="0"/>
          <w:position w:val="0"/>
          <w:u w:val="none" w:color="000000"/>
          <w:vertAlign w:val="baseline"/>
          <w:rtl w:val="0"/>
          <w:lang w:val="en-US"/>
        </w:rPr>
        <w:t xml:space="preserve"> and is informed and freely given by the child or, depending on the child</w:t>
      </w:r>
      <w:r>
        <w:rPr>
          <w:rStyle w:val="None"/>
          <w:rFonts w:ascii="Times New Roman" w:cs="Calibri" w:hAnsi="Times New Roman" w:eastAsia="Calibri" w:hint="default"/>
          <w:caps w:val="0"/>
          <w:smallCaps w:val="0"/>
          <w:strike w:val="0"/>
          <w:dstrike w:val="0"/>
          <w:outline w:val="0"/>
          <w:color w:val="000000"/>
          <w:spacing w:val="0"/>
          <w:kern w:val="0"/>
          <w:position w:val="0"/>
          <w:u w:val="none" w:color="000000"/>
          <w:vertAlign w:val="baseline"/>
          <w:rtl w:val="0"/>
          <w:lang w:val="en-US"/>
        </w:rPr>
        <w:t>’</w:t>
      </w:r>
      <w:r>
        <w:rPr>
          <w:rStyle w:val="None"/>
          <w:rFonts w:ascii="Times New Roman" w:cs="Calibri" w:hAnsi="Times New Roman" w:eastAsia="Calibri"/>
          <w:caps w:val="0"/>
          <w:smallCaps w:val="0"/>
          <w:strike w:val="0"/>
          <w:dstrike w:val="0"/>
          <w:outline w:val="0"/>
          <w:color w:val="000000"/>
          <w:spacing w:val="0"/>
          <w:kern w:val="0"/>
          <w:position w:val="0"/>
          <w:u w:val="none" w:color="000000"/>
          <w:vertAlign w:val="baseline"/>
          <w:rtl w:val="0"/>
          <w:lang w:val="en-US"/>
        </w:rPr>
        <w:t>s</w:t>
      </w:r>
      <w:r>
        <w:rPr>
          <w:rStyle w:val="None"/>
          <w:rFonts w:ascii="Times New Roman" w:cs="Calibri" w:hAnsi="Times New Roman" w:eastAsia="Calibri"/>
          <w:b w:val="1"/>
          <w:bCs w:val="1"/>
          <w:caps w:val="0"/>
          <w:smallCaps w:val="0"/>
          <w:strike w:val="0"/>
          <w:dstrike w:val="0"/>
          <w:outline w:val="0"/>
          <w:color w:val="000000"/>
          <w:spacing w:val="0"/>
          <w:kern w:val="0"/>
          <w:position w:val="0"/>
          <w:u w:val="none" w:color="000000"/>
          <w:vertAlign w:val="baseline"/>
          <w:rtl w:val="0"/>
          <w:lang w:val="en-US"/>
        </w:rPr>
        <w:t xml:space="preserve"> </w:t>
      </w:r>
      <w:r>
        <w:rPr>
          <w:rStyle w:val="None"/>
          <w:rFonts w:ascii="Times New Roman" w:cs="Calibri" w:hAnsi="Times New Roman" w:eastAsia="Calibri"/>
          <w:caps w:val="0"/>
          <w:smallCaps w:val="0"/>
          <w:strike w:val="0"/>
          <w:dstrike w:val="0"/>
          <w:outline w:val="0"/>
          <w:color w:val="000000"/>
          <w:spacing w:val="0"/>
          <w:kern w:val="0"/>
          <w:position w:val="0"/>
          <w:u w:val="none" w:color="000000"/>
          <w:vertAlign w:val="baseline"/>
          <w:rtl w:val="0"/>
          <w:lang w:val="en-US"/>
        </w:rPr>
        <w:t>age and</w:t>
      </w:r>
      <w:r>
        <w:rPr>
          <w:rStyle w:val="None"/>
          <w:rFonts w:ascii="Times New Roman" w:cs="Calibri" w:hAnsi="Times New Roman" w:eastAsia="Calibri" w:hint="default"/>
          <w:b w:val="1"/>
          <w:bCs w:val="1"/>
          <w:caps w:val="0"/>
          <w:smallCaps w:val="0"/>
          <w:strike w:val="0"/>
          <w:dstrike w:val="0"/>
          <w:outline w:val="0"/>
          <w:color w:val="000000"/>
          <w:spacing w:val="0"/>
          <w:kern w:val="0"/>
          <w:position w:val="0"/>
          <w:u w:val="none" w:color="000000"/>
          <w:vertAlign w:val="baseline"/>
          <w:rtl w:val="0"/>
          <w:lang w:val="en-US"/>
        </w:rPr>
        <w:t xml:space="preserve"> “</w:t>
      </w:r>
      <w:r>
        <w:rPr>
          <w:rStyle w:val="None"/>
          <w:rFonts w:ascii="Times New Roman" w:cs="Calibri" w:hAnsi="Times New Roman" w:eastAsia="Calibri"/>
          <w:b w:val="1"/>
          <w:bCs w:val="1"/>
          <w:caps w:val="0"/>
          <w:smallCaps w:val="0"/>
          <w:strike w:val="0"/>
          <w:dstrike w:val="0"/>
          <w:outline w:val="0"/>
          <w:color w:val="000000"/>
          <w:spacing w:val="0"/>
          <w:kern w:val="0"/>
          <w:position w:val="0"/>
          <w:u w:val="none" w:color="000000"/>
          <w:vertAlign w:val="baseline"/>
          <w:rtl w:val="0"/>
          <w:lang w:val="en-US"/>
        </w:rPr>
        <w:t>physical, as well as mental</w:t>
      </w:r>
      <w:r>
        <w:rPr>
          <w:rStyle w:val="None"/>
          <w:rFonts w:ascii="Times New Roman" w:cs="Calibri" w:hAnsi="Times New Roman" w:eastAsia="Calibri" w:hint="default"/>
          <w:b w:val="1"/>
          <w:bCs w:val="1"/>
          <w:caps w:val="0"/>
          <w:smallCaps w:val="0"/>
          <w:strike w:val="0"/>
          <w:dstrike w:val="0"/>
          <w:outline w:val="0"/>
          <w:color w:val="000000"/>
          <w:spacing w:val="0"/>
          <w:kern w:val="0"/>
          <w:position w:val="0"/>
          <w:u w:val="none" w:color="000000"/>
          <w:vertAlign w:val="baseline"/>
          <w:rtl w:val="0"/>
          <w:lang w:val="en-US"/>
        </w:rPr>
        <w:t xml:space="preserve">” </w:t>
      </w:r>
      <w:r>
        <w:rPr>
          <w:rStyle w:val="None"/>
          <w:rFonts w:ascii="Times New Roman" w:cs="Calibri" w:hAnsi="Times New Roman" w:eastAsia="Calibri"/>
          <w:caps w:val="0"/>
          <w:smallCaps w:val="0"/>
          <w:strike w:val="0"/>
          <w:dstrike w:val="0"/>
          <w:outline w:val="0"/>
          <w:color w:val="000000"/>
          <w:spacing w:val="0"/>
          <w:kern w:val="0"/>
          <w:position w:val="0"/>
          <w:u w:val="none" w:color="000000"/>
          <w:vertAlign w:val="baseline"/>
          <w:rtl w:val="0"/>
          <w:lang w:val="en-US"/>
        </w:rPr>
        <w:t xml:space="preserve">maturity, </w:t>
      </w:r>
      <w:r>
        <w:rPr>
          <w:rStyle w:val="None"/>
          <w:rFonts w:ascii="Times New Roman" w:cs="Calibri" w:hAnsi="Times New Roman" w:eastAsia="Calibri"/>
          <w:b w:val="1"/>
          <w:bCs w:val="1"/>
          <w:caps w:val="0"/>
          <w:smallCaps w:val="0"/>
          <w:strike w:val="0"/>
          <w:dstrike w:val="0"/>
          <w:outline w:val="0"/>
          <w:color w:val="000000"/>
          <w:spacing w:val="0"/>
          <w:kern w:val="0"/>
          <w:position w:val="0"/>
          <w:u w:val="none" w:color="000000"/>
          <w:vertAlign w:val="baseline"/>
          <w:rtl w:val="0"/>
          <w:lang w:val="en-US"/>
        </w:rPr>
        <w:t xml:space="preserve">considering related disabilities that impact decision-making; or </w:t>
      </w:r>
      <w:r>
        <w:rPr>
          <w:rStyle w:val="None"/>
          <w:rFonts w:ascii="Times New Roman" w:cs="Calibri" w:hAnsi="Times New Roman" w:eastAsia="Calibri"/>
          <w:caps w:val="0"/>
          <w:smallCaps w:val="0"/>
          <w:strike w:val="0"/>
          <w:dstrike w:val="0"/>
          <w:outline w:val="0"/>
          <w:color w:val="000000"/>
          <w:spacing w:val="0"/>
          <w:kern w:val="0"/>
          <w:position w:val="0"/>
          <w:u w:val="none" w:color="000000"/>
          <w:vertAlign w:val="baseline"/>
          <w:rtl w:val="0"/>
          <w:lang w:val="en-US"/>
        </w:rPr>
        <w:t>by the parent or caregiver.</w:t>
      </w:r>
      <w:r>
        <w:rPr>
          <w:rStyle w:val="None"/>
          <w:rFonts w:ascii="Times New Roman" w:cs="Calibri" w:hAnsi="Times New Roman" w:eastAsia="Calibri" w:hint="default"/>
          <w:caps w:val="0"/>
          <w:smallCaps w:val="0"/>
          <w:strike w:val="0"/>
          <w:dstrike w:val="0"/>
          <w:outline w:val="0"/>
          <w:color w:val="000000"/>
          <w:spacing w:val="0"/>
          <w:kern w:val="0"/>
          <w:position w:val="0"/>
          <w:u w:val="none" w:color="000000"/>
          <w:vertAlign w:val="baseline"/>
          <w:rtl w:val="0"/>
          <w:lang w:val="en-US"/>
        </w:rPr>
        <w:t>”</w:t>
      </w:r>
      <w:r>
        <w:rPr>
          <w:rStyle w:val="None"/>
          <w:rFonts w:ascii="Times New Roman" w:cs="Calibri" w:hAnsi="Times New Roman" w:eastAsia="Calibri"/>
          <w:b w:val="1"/>
          <w:bCs w:val="1"/>
          <w:caps w:val="0"/>
          <w:smallCaps w:val="0"/>
          <w:strike w:val="0"/>
          <w:dstrike w:val="0"/>
          <w:outline w:val="0"/>
          <w:color w:val="000000"/>
          <w:spacing w:val="0"/>
          <w:kern w:val="0"/>
          <w:position w:val="0"/>
          <w:u w:val="none" w:color="000000"/>
          <w:vertAlign w:val="baseline"/>
          <w:rtl w:val="0"/>
          <w:lang w:val="en-US"/>
        </w:rPr>
        <w:t xml:space="preserve"> </w:t>
      </w:r>
    </w:p>
    <w:p>
      <w:pPr>
        <w:pStyle w:val="Default"/>
        <w:spacing w:after="160"/>
        <w:rPr>
          <w:rStyle w:val="None"/>
          <w:rFonts w:ascii="Times New Roman" w:cs="Times New Roman" w:hAnsi="Times New Roman" w:eastAsia="Times New Roman"/>
          <w:b w:val="1"/>
          <w:bCs w:val="1"/>
          <w:color w:val="000000"/>
          <w:sz w:val="24"/>
          <w:szCs w:val="24"/>
          <w:u w:color="000000"/>
        </w:rPr>
      </w:pPr>
    </w:p>
    <w:p>
      <w:pPr>
        <w:pStyle w:val="Body A"/>
        <w:numPr>
          <w:ilvl w:val="0"/>
          <w:numId w:val="2"/>
        </w:numPr>
        <w:bidi w:val="0"/>
        <w:spacing w:after="160"/>
        <w:ind w:right="0"/>
        <w:jc w:val="left"/>
        <w:rPr>
          <w:rFonts w:ascii="Calibri" w:cs="Calibri" w:hAnsi="Calibri" w:eastAsia="Calibri"/>
          <w:rtl w:val="0"/>
          <w:lang w:val="en-US"/>
        </w:rPr>
      </w:pPr>
      <w:r>
        <w:rPr>
          <w:rStyle w:val="None"/>
          <w:rFonts w:ascii="Times New Roman" w:cs="Calibri" w:hAnsi="Times New Roman" w:eastAsia="Calibri"/>
          <w:caps w:val="0"/>
          <w:smallCaps w:val="0"/>
          <w:strike w:val="0"/>
          <w:dstrike w:val="0"/>
          <w:outline w:val="0"/>
          <w:color w:val="000000"/>
          <w:spacing w:val="0"/>
          <w:kern w:val="0"/>
          <w:position w:val="0"/>
          <w:u w:val="none" w:color="000000"/>
          <w:vertAlign w:val="baseline"/>
          <w:rtl w:val="0"/>
          <w:lang w:val="en-US"/>
        </w:rPr>
        <w:t>Under circumstances that warrant a caregiver to provide consent on behalf of a child, or when requesting access to their child</w:t>
      </w:r>
      <w:r>
        <w:rPr>
          <w:rStyle w:val="None"/>
          <w:rFonts w:ascii="Times New Roman" w:cs="Calibri" w:hAnsi="Times New Roman" w:eastAsia="Calibri" w:hint="default"/>
          <w:caps w:val="0"/>
          <w:smallCaps w:val="0"/>
          <w:strike w:val="0"/>
          <w:dstrike w:val="0"/>
          <w:outline w:val="0"/>
          <w:color w:val="000000"/>
          <w:spacing w:val="0"/>
          <w:kern w:val="0"/>
          <w:position w:val="0"/>
          <w:u w:val="none" w:color="000000"/>
          <w:vertAlign w:val="baseline"/>
          <w:rtl w:val="0"/>
          <w:lang w:val="en-US"/>
        </w:rPr>
        <w:t>’</w:t>
      </w:r>
      <w:r>
        <w:rPr>
          <w:rStyle w:val="None"/>
          <w:rFonts w:ascii="Times New Roman" w:cs="Calibri" w:hAnsi="Times New Roman" w:eastAsia="Calibri"/>
          <w:caps w:val="0"/>
          <w:smallCaps w:val="0"/>
          <w:strike w:val="0"/>
          <w:dstrike w:val="0"/>
          <w:outline w:val="0"/>
          <w:color w:val="000000"/>
          <w:spacing w:val="0"/>
          <w:kern w:val="0"/>
          <w:position w:val="0"/>
          <w:u w:val="none" w:color="000000"/>
          <w:vertAlign w:val="baseline"/>
          <w:rtl w:val="0"/>
          <w:lang w:val="en-US"/>
        </w:rPr>
        <w:t xml:space="preserve">s information, the General Comment should include the deliberation of </w:t>
      </w:r>
      <w:r>
        <w:rPr>
          <w:rStyle w:val="None"/>
          <w:rFonts w:ascii="Times New Roman" w:cs="Calibri" w:hAnsi="Times New Roman" w:eastAsia="Calibri"/>
          <w:i w:val="1"/>
          <w:iCs w:val="1"/>
          <w:caps w:val="0"/>
          <w:smallCaps w:val="0"/>
          <w:strike w:val="0"/>
          <w:dstrike w:val="0"/>
          <w:outline w:val="0"/>
          <w:color w:val="000000"/>
          <w:spacing w:val="0"/>
          <w:kern w:val="0"/>
          <w:position w:val="0"/>
          <w:u w:val="none" w:color="000000"/>
          <w:vertAlign w:val="baseline"/>
          <w:rtl w:val="0"/>
          <w:lang w:val="en-US"/>
        </w:rPr>
        <w:t>the competency of the parent or guardian</w:t>
      </w:r>
      <w:r>
        <w:rPr>
          <w:rStyle w:val="None"/>
          <w:rFonts w:ascii="Times New Roman" w:cs="Calibri" w:hAnsi="Times New Roman" w:eastAsia="Calibri"/>
          <w:caps w:val="0"/>
          <w:smallCaps w:val="0"/>
          <w:strike w:val="0"/>
          <w:dstrike w:val="0"/>
          <w:outline w:val="0"/>
          <w:color w:val="000000"/>
          <w:spacing w:val="0"/>
          <w:kern w:val="0"/>
          <w:position w:val="0"/>
          <w:u w:val="none" w:color="000000"/>
          <w:vertAlign w:val="baseline"/>
          <w:rtl w:val="0"/>
          <w:lang w:val="en-US"/>
        </w:rPr>
        <w:t xml:space="preserve">; requiring caregivers to provide </w:t>
      </w:r>
      <w:r>
        <w:rPr>
          <w:rStyle w:val="None"/>
          <w:rFonts w:ascii="Times New Roman" w:cs="Calibri" w:hAnsi="Times New Roman" w:eastAsia="Calibri"/>
          <w:b w:val="1"/>
          <w:bCs w:val="1"/>
          <w:caps w:val="0"/>
          <w:smallCaps w:val="0"/>
          <w:strike w:val="0"/>
          <w:dstrike w:val="0"/>
          <w:outline w:val="0"/>
          <w:color w:val="000000"/>
          <w:spacing w:val="0"/>
          <w:kern w:val="0"/>
          <w:position w:val="0"/>
          <w:u w:val="none" w:color="000000"/>
          <w:vertAlign w:val="baseline"/>
          <w:rtl w:val="0"/>
          <w:lang w:val="en-US"/>
        </w:rPr>
        <w:t>proof of legal guardianship, as well as be deemed competent</w:t>
      </w:r>
      <w:r>
        <w:rPr>
          <w:rStyle w:val="None"/>
          <w:rFonts w:ascii="Times New Roman" w:cs="Calibri" w:hAnsi="Times New Roman" w:eastAsia="Calibri"/>
          <w:caps w:val="0"/>
          <w:smallCaps w:val="0"/>
          <w:strike w:val="0"/>
          <w:dstrike w:val="0"/>
          <w:outline w:val="0"/>
          <w:color w:val="000000"/>
          <w:spacing w:val="0"/>
          <w:kern w:val="0"/>
          <w:position w:val="0"/>
          <w:u w:val="none" w:color="000000"/>
          <w:vertAlign w:val="baseline"/>
          <w:rtl w:val="0"/>
          <w:lang w:val="en-US"/>
        </w:rPr>
        <w:t xml:space="preserve"> by participating parties </w:t>
      </w:r>
      <w:r>
        <w:rPr>
          <w:rStyle w:val="None"/>
          <w:rFonts w:ascii="Times New Roman" w:cs="Calibri" w:hAnsi="Times New Roman" w:eastAsia="Calibri"/>
          <w:i w:val="1"/>
          <w:iCs w:val="1"/>
          <w:caps w:val="0"/>
          <w:smallCaps w:val="0"/>
          <w:strike w:val="0"/>
          <w:dstrike w:val="0"/>
          <w:outline w:val="0"/>
          <w:color w:val="000000"/>
          <w:spacing w:val="0"/>
          <w:kern w:val="0"/>
          <w:position w:val="0"/>
          <w:u w:val="none" w:color="000000"/>
          <w:vertAlign w:val="baseline"/>
          <w:rtl w:val="0"/>
          <w:lang w:val="en-US"/>
        </w:rPr>
        <w:t>prior to</w:t>
      </w:r>
      <w:r>
        <w:rPr>
          <w:rStyle w:val="None"/>
          <w:rFonts w:ascii="Times New Roman" w:cs="Calibri" w:hAnsi="Times New Roman" w:eastAsia="Calibri"/>
          <w:caps w:val="0"/>
          <w:smallCaps w:val="0"/>
          <w:strike w:val="0"/>
          <w:dstrike w:val="0"/>
          <w:outline w:val="0"/>
          <w:color w:val="000000"/>
          <w:spacing w:val="0"/>
          <w:kern w:val="0"/>
          <w:position w:val="0"/>
          <w:u w:val="none" w:color="000000"/>
          <w:vertAlign w:val="baseline"/>
          <w:rtl w:val="0"/>
          <w:lang w:val="en-US"/>
        </w:rPr>
        <w:t xml:space="preserve"> accepting their consent or granting them access to a child</w:t>
      </w:r>
      <w:r>
        <w:rPr>
          <w:rStyle w:val="None"/>
          <w:rFonts w:ascii="Times New Roman" w:cs="Calibri" w:hAnsi="Times New Roman" w:eastAsia="Calibri" w:hint="default"/>
          <w:caps w:val="0"/>
          <w:smallCaps w:val="0"/>
          <w:strike w:val="0"/>
          <w:dstrike w:val="0"/>
          <w:outline w:val="0"/>
          <w:color w:val="000000"/>
          <w:spacing w:val="0"/>
          <w:kern w:val="0"/>
          <w:position w:val="0"/>
          <w:u w:val="none" w:color="000000"/>
          <w:vertAlign w:val="baseline"/>
          <w:rtl w:val="0"/>
          <w:lang w:val="en-US"/>
        </w:rPr>
        <w:t>’</w:t>
      </w:r>
      <w:r>
        <w:rPr>
          <w:rStyle w:val="None"/>
          <w:rFonts w:ascii="Times New Roman" w:cs="Calibri" w:hAnsi="Times New Roman" w:eastAsia="Calibri"/>
          <w:caps w:val="0"/>
          <w:smallCaps w:val="0"/>
          <w:strike w:val="0"/>
          <w:dstrike w:val="0"/>
          <w:outline w:val="0"/>
          <w:color w:val="000000"/>
          <w:spacing w:val="0"/>
          <w:kern w:val="0"/>
          <w:position w:val="0"/>
          <w:u w:val="none" w:color="000000"/>
          <w:vertAlign w:val="baseline"/>
          <w:rtl w:val="0"/>
          <w:lang w:val="en-US"/>
        </w:rPr>
        <w:t>s private information.</w:t>
      </w:r>
      <w:r>
        <w:rPr>
          <w:rStyle w:val="None"/>
          <w:rFonts w:ascii="Times New Roman" w:cs="Calibri" w:hAnsi="Times New Roman" w:eastAsia="Calibri"/>
          <w:b w:val="1"/>
          <w:bCs w:val="1"/>
          <w:caps w:val="0"/>
          <w:smallCaps w:val="0"/>
          <w:strike w:val="0"/>
          <w:dstrike w:val="0"/>
          <w:outline w:val="0"/>
          <w:color w:val="000000"/>
          <w:spacing w:val="0"/>
          <w:kern w:val="0"/>
          <w:position w:val="0"/>
          <w:u w:val="none" w:color="000000"/>
          <w:vertAlign w:val="baseline"/>
          <w:rtl w:val="0"/>
          <w:lang w:val="en-US"/>
        </w:rPr>
        <w:t xml:space="preserve"> </w:t>
      </w:r>
      <w:r>
        <w:rPr>
          <w:rStyle w:val="None"/>
          <w:rFonts w:ascii="Calibri" w:cs="Calibri" w:hAnsi="Calibri" w:eastAsia="Calibri"/>
          <w:caps w:val="0"/>
          <w:smallCaps w:val="0"/>
          <w:strike w:val="0"/>
          <w:dstrike w:val="0"/>
          <w:outline w:val="0"/>
          <w:color w:val="000000"/>
          <w:spacing w:val="0"/>
          <w:kern w:val="0"/>
          <w:position w:val="0"/>
          <w:sz w:val="22"/>
          <w:szCs w:val="22"/>
          <w:u w:val="none" w:color="000000"/>
          <w:vertAlign w:val="baseline"/>
        </w:rPr>
        <w:br w:type="textWrapping"/>
      </w:r>
    </w:p>
    <w:tbl>
      <w:tblPr>
        <w:tblW w:w="9360" w:type="dxa"/>
        <w:jc w:val="left"/>
        <w:tblInd w:w="432"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adfff"/>
        <w:tblLayout w:type="fixed"/>
      </w:tblPr>
      <w:tblGrid>
        <w:gridCol w:w="9360"/>
      </w:tblGrid>
      <w:tr>
        <w:tblPrEx>
          <w:shd w:val="clear" w:color="auto" w:fill="cadfff"/>
        </w:tblPrEx>
        <w:trPr>
          <w:trHeight w:val="1925" w:hRule="atLeast"/>
        </w:trPr>
        <w:tc>
          <w:tcPr>
            <w:tcW w:type="dxa" w:w="9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numPr>
                <w:ilvl w:val="0"/>
                <w:numId w:val="4"/>
              </w:numPr>
              <w:spacing w:after="160" w:line="259" w:lineRule="auto"/>
              <w:rPr>
                <w:rFonts w:ascii="Calibri" w:cs="Calibri" w:hAnsi="Calibri" w:eastAsia="Calibri"/>
                <w:lang w:val="en-US"/>
              </w:rPr>
            </w:pPr>
            <w:r>
              <w:rPr>
                <w:rStyle w:val="None"/>
                <w:rFonts w:ascii="Times New Roman" w:cs="Calibri" w:hAnsi="Times New Roman" w:eastAsia="Calibri"/>
                <w:rtl w:val="0"/>
                <w:lang w:val="en-US"/>
              </w:rPr>
              <w:t xml:space="preserve">Where appropriate, the General Comment should further clarify </w:t>
            </w:r>
            <w:r>
              <w:rPr>
                <w:rStyle w:val="None"/>
                <w:rFonts w:ascii="Times New Roman" w:cs="Calibri" w:hAnsi="Times New Roman" w:eastAsia="Calibri" w:hint="default"/>
                <w:rtl w:val="0"/>
                <w:lang w:val="en-US"/>
              </w:rPr>
              <w:t>“</w:t>
            </w:r>
            <w:r>
              <w:rPr>
                <w:rStyle w:val="None"/>
                <w:rFonts w:ascii="Times New Roman" w:cs="Calibri" w:hAnsi="Times New Roman" w:eastAsia="Calibri"/>
                <w:rtl w:val="0"/>
                <w:lang w:val="en-US"/>
              </w:rPr>
              <w:t>maturity,</w:t>
            </w:r>
            <w:r>
              <w:rPr>
                <w:rStyle w:val="None"/>
                <w:rFonts w:ascii="Times New Roman" w:cs="Calibri" w:hAnsi="Times New Roman" w:eastAsia="Calibri" w:hint="default"/>
                <w:rtl w:val="0"/>
                <w:lang w:val="en-US"/>
              </w:rPr>
              <w:t xml:space="preserve">” </w:t>
            </w:r>
            <w:r>
              <w:rPr>
                <w:rStyle w:val="None"/>
                <w:rFonts w:ascii="Times New Roman" w:cs="Calibri" w:hAnsi="Times New Roman" w:eastAsia="Calibri"/>
                <w:rtl w:val="0"/>
                <w:lang w:val="en-US"/>
              </w:rPr>
              <w:t xml:space="preserve">revising Article 72 as follows: </w:t>
            </w:r>
            <w:r>
              <w:rPr>
                <w:rStyle w:val="None"/>
                <w:rFonts w:ascii="Times New Roman" w:cs="Calibri" w:hAnsi="Times New Roman" w:eastAsia="Calibri" w:hint="default"/>
                <w:rtl w:val="0"/>
                <w:lang w:val="en-US"/>
              </w:rPr>
              <w:t>“</w:t>
            </w:r>
            <w:r>
              <w:rPr>
                <w:rStyle w:val="None"/>
                <w:rFonts w:ascii="Times New Roman" w:cs="Calibri" w:hAnsi="Times New Roman" w:eastAsia="Calibri"/>
                <w:rtl w:val="0"/>
                <w:lang w:val="en-US"/>
              </w:rPr>
              <w:t>States should ensure that consent to process a child</w:t>
            </w:r>
            <w:r>
              <w:rPr>
                <w:rStyle w:val="None"/>
                <w:rFonts w:ascii="Times New Roman" w:cs="Calibri" w:hAnsi="Times New Roman" w:eastAsia="Calibri" w:hint="default"/>
                <w:rtl w:val="0"/>
                <w:lang w:val="en-US"/>
              </w:rPr>
              <w:t>’</w:t>
            </w:r>
            <w:r>
              <w:rPr>
                <w:rStyle w:val="None"/>
                <w:rFonts w:ascii="Times New Roman" w:cs="Calibri" w:hAnsi="Times New Roman" w:eastAsia="Calibri"/>
                <w:rtl w:val="0"/>
                <w:lang w:val="en-US"/>
              </w:rPr>
              <w:t xml:space="preserve">s data is obtained </w:t>
            </w:r>
            <w:r>
              <w:rPr>
                <w:rStyle w:val="None"/>
                <w:rFonts w:ascii="Times New Roman" w:cs="Calibri" w:hAnsi="Times New Roman" w:eastAsia="Calibri"/>
                <w:b w:val="1"/>
                <w:bCs w:val="1"/>
                <w:rtl w:val="0"/>
                <w:lang w:val="en-US"/>
              </w:rPr>
              <w:t xml:space="preserve">prior to the processing </w:t>
            </w:r>
            <w:r>
              <w:rPr>
                <w:rStyle w:val="None"/>
                <w:rFonts w:ascii="Times New Roman" w:cs="Calibri" w:hAnsi="Times New Roman" w:eastAsia="Calibri"/>
                <w:rtl w:val="0"/>
                <w:lang w:val="en-US"/>
              </w:rPr>
              <w:t>and is informed and freely given by the child or, depending on the child</w:t>
            </w:r>
            <w:r>
              <w:rPr>
                <w:rStyle w:val="None"/>
                <w:rFonts w:ascii="Times New Roman" w:cs="Calibri" w:hAnsi="Times New Roman" w:eastAsia="Calibri" w:hint="default"/>
                <w:rtl w:val="0"/>
                <w:lang w:val="en-US"/>
              </w:rPr>
              <w:t>’</w:t>
            </w:r>
            <w:r>
              <w:rPr>
                <w:rStyle w:val="None"/>
                <w:rFonts w:ascii="Times New Roman" w:cs="Calibri" w:hAnsi="Times New Roman" w:eastAsia="Calibri"/>
                <w:rtl w:val="0"/>
                <w:lang w:val="en-US"/>
              </w:rPr>
              <w:t>s</w:t>
            </w:r>
            <w:r>
              <w:rPr>
                <w:rStyle w:val="None"/>
                <w:rFonts w:ascii="Times New Roman" w:cs="Calibri" w:hAnsi="Times New Roman" w:eastAsia="Calibri"/>
                <w:b w:val="1"/>
                <w:bCs w:val="1"/>
                <w:rtl w:val="0"/>
                <w:lang w:val="en-US"/>
              </w:rPr>
              <w:t xml:space="preserve"> </w:t>
            </w:r>
            <w:r>
              <w:rPr>
                <w:rStyle w:val="None"/>
                <w:rFonts w:ascii="Times New Roman" w:cs="Calibri" w:hAnsi="Times New Roman" w:eastAsia="Calibri"/>
                <w:rtl w:val="0"/>
                <w:lang w:val="en-US"/>
              </w:rPr>
              <w:t>age and</w:t>
            </w:r>
            <w:r>
              <w:rPr>
                <w:rStyle w:val="None"/>
                <w:rFonts w:ascii="Times New Roman" w:cs="Calibri" w:hAnsi="Times New Roman" w:eastAsia="Calibri" w:hint="default"/>
                <w:b w:val="1"/>
                <w:bCs w:val="1"/>
                <w:rtl w:val="0"/>
                <w:lang w:val="en-US"/>
              </w:rPr>
              <w:t xml:space="preserve"> “</w:t>
            </w:r>
            <w:r>
              <w:rPr>
                <w:rStyle w:val="None"/>
                <w:rFonts w:ascii="Times New Roman" w:cs="Calibri" w:hAnsi="Times New Roman" w:eastAsia="Calibri"/>
                <w:b w:val="1"/>
                <w:bCs w:val="1"/>
                <w:rtl w:val="0"/>
                <w:lang w:val="en-US"/>
              </w:rPr>
              <w:t>physical, as well as mental</w:t>
            </w:r>
            <w:r>
              <w:rPr>
                <w:rStyle w:val="None"/>
                <w:rFonts w:ascii="Times New Roman" w:cs="Calibri" w:hAnsi="Times New Roman" w:eastAsia="Calibri" w:hint="default"/>
                <w:b w:val="1"/>
                <w:bCs w:val="1"/>
                <w:rtl w:val="0"/>
                <w:lang w:val="en-US"/>
              </w:rPr>
              <w:t xml:space="preserve">” </w:t>
            </w:r>
            <w:r>
              <w:rPr>
                <w:rStyle w:val="None"/>
                <w:rFonts w:ascii="Times New Roman" w:cs="Calibri" w:hAnsi="Times New Roman" w:eastAsia="Calibri"/>
                <w:rtl w:val="0"/>
                <w:lang w:val="en-US"/>
              </w:rPr>
              <w:t xml:space="preserve">maturity, </w:t>
            </w:r>
            <w:r>
              <w:rPr>
                <w:rStyle w:val="None"/>
                <w:rFonts w:ascii="Times New Roman" w:cs="Calibri" w:hAnsi="Times New Roman" w:eastAsia="Calibri"/>
                <w:b w:val="1"/>
                <w:bCs w:val="1"/>
                <w:rtl w:val="0"/>
                <w:lang w:val="en-US"/>
              </w:rPr>
              <w:t xml:space="preserve">considering related disabilities that impact decision-making; or </w:t>
            </w:r>
            <w:r>
              <w:rPr>
                <w:rStyle w:val="None"/>
                <w:rFonts w:ascii="Times New Roman" w:cs="Calibri" w:hAnsi="Times New Roman" w:eastAsia="Calibri"/>
                <w:rtl w:val="0"/>
                <w:lang w:val="en-US"/>
              </w:rPr>
              <w:t>by the parent or caregiver.</w:t>
            </w:r>
          </w:p>
        </w:tc>
      </w:tr>
    </w:tbl>
    <w:p>
      <w:pPr>
        <w:pStyle w:val="Body A"/>
        <w:widowControl w:val="0"/>
        <w:numPr>
          <w:ilvl w:val="0"/>
          <w:numId w:val="3"/>
        </w:numPr>
        <w:spacing w:after="160"/>
      </w:pPr>
    </w:p>
    <w:p>
      <w:pPr>
        <w:pStyle w:val="Body A"/>
        <w:widowControl w:val="0"/>
        <w:tabs>
          <w:tab w:val="left" w:pos="720"/>
        </w:tabs>
        <w:spacing w:after="160"/>
        <w:ind w:left="216" w:hanging="216"/>
      </w:pPr>
    </w:p>
    <w:p>
      <w:pPr>
        <w:pStyle w:val="Body A"/>
        <w:widowControl w:val="0"/>
        <w:spacing w:after="160"/>
        <w:ind w:left="108" w:hanging="108"/>
        <w:rPr>
          <w:rStyle w:val="None"/>
          <w:rFonts w:ascii="Calibri" w:cs="Calibri" w:hAnsi="Calibri" w:eastAsia="Calibri"/>
          <w:caps w:val="0"/>
          <w:smallCaps w:val="0"/>
          <w:strike w:val="0"/>
          <w:dstrike w:val="0"/>
          <w:outline w:val="0"/>
          <w:color w:val="000000"/>
          <w:spacing w:val="0"/>
          <w:kern w:val="0"/>
          <w:position w:val="0"/>
          <w:sz w:val="22"/>
          <w:szCs w:val="22"/>
          <w:u w:val="none" w:color="000000"/>
          <w:vertAlign w:val="baseline"/>
        </w:rPr>
      </w:pPr>
    </w:p>
    <w:p>
      <w:pPr>
        <w:pStyle w:val="Default"/>
        <w:spacing w:after="160" w:line="259" w:lineRule="auto"/>
        <w:rPr>
          <w:rStyle w:val="None"/>
          <w:rFonts w:ascii="Calibri" w:cs="Calibri" w:hAnsi="Calibri" w:eastAsia="Calibri"/>
          <w:u w:color="000000"/>
        </w:rPr>
      </w:pPr>
    </w:p>
    <w:p>
      <w:pPr>
        <w:pStyle w:val="Default"/>
        <w:spacing w:after="160" w:line="259" w:lineRule="auto"/>
        <w:rPr>
          <w:rStyle w:val="None"/>
          <w:rFonts w:ascii="Times New Roman" w:cs="Times New Roman" w:hAnsi="Times New Roman" w:eastAsia="Times New Roman"/>
          <w:color w:val="000000"/>
          <w:sz w:val="24"/>
          <w:szCs w:val="24"/>
          <w:u w:color="000000"/>
        </w:rPr>
      </w:pPr>
      <w:r>
        <w:rPr>
          <w:rStyle w:val="None"/>
          <w:rFonts w:ascii="Times New Roman" w:hAnsi="Times New Roman"/>
          <w:color w:val="000000"/>
          <w:sz w:val="24"/>
          <w:szCs w:val="24"/>
          <w:u w:color="000000"/>
          <w:rtl w:val="0"/>
          <w:lang w:val="en-US"/>
        </w:rPr>
        <w:t xml:space="preserve">Article 72 of the draft specifies the protection of a child's privacy as a State responsibility. As such, States are obliged to defend the rights of </w:t>
      </w:r>
      <w:r>
        <w:rPr>
          <w:rStyle w:val="None"/>
          <w:rFonts w:ascii="Times New Roman" w:hAnsi="Times New Roman"/>
          <w:i w:val="1"/>
          <w:iCs w:val="1"/>
          <w:color w:val="000000"/>
          <w:sz w:val="24"/>
          <w:szCs w:val="24"/>
          <w:u w:color="000000"/>
          <w:rtl w:val="0"/>
          <w:lang w:val="en-US"/>
        </w:rPr>
        <w:t>all</w:t>
      </w:r>
      <w:r>
        <w:rPr>
          <w:rStyle w:val="None"/>
          <w:rFonts w:ascii="Times New Roman" w:hAnsi="Times New Roman"/>
          <w:color w:val="000000"/>
          <w:sz w:val="24"/>
          <w:szCs w:val="24"/>
          <w:u w:color="000000"/>
          <w:rtl w:val="0"/>
          <w:lang w:val="en-US"/>
        </w:rPr>
        <w:t xml:space="preserve"> children and the corresponding legislation should be accommodating of </w:t>
      </w:r>
      <w:r>
        <w:rPr>
          <w:rStyle w:val="None"/>
          <w:rFonts w:ascii="Times New Roman" w:hAnsi="Times New Roman"/>
          <w:i w:val="1"/>
          <w:iCs w:val="1"/>
          <w:color w:val="000000"/>
          <w:sz w:val="24"/>
          <w:szCs w:val="24"/>
          <w:u w:color="000000"/>
          <w:rtl w:val="0"/>
          <w:lang w:val="en-US"/>
        </w:rPr>
        <w:t>all</w:t>
      </w:r>
      <w:r>
        <w:rPr>
          <w:rStyle w:val="None"/>
          <w:rFonts w:ascii="Times New Roman" w:hAnsi="Times New Roman"/>
          <w:color w:val="000000"/>
          <w:sz w:val="24"/>
          <w:szCs w:val="24"/>
          <w:u w:color="000000"/>
          <w:rtl w:val="0"/>
          <w:lang w:val="en-US"/>
        </w:rPr>
        <w:t xml:space="preserve"> children. Accordingly, any ambiguity around the notion of </w:t>
      </w:r>
      <w:r>
        <w:rPr>
          <w:rStyle w:val="None"/>
          <w:rFonts w:ascii="Times New Roman" w:hAnsi="Times New Roman" w:hint="default"/>
          <w:color w:val="000000"/>
          <w:sz w:val="24"/>
          <w:szCs w:val="24"/>
          <w:u w:color="000000"/>
          <w:rtl w:val="0"/>
          <w:lang w:val="en-US"/>
        </w:rPr>
        <w:t>“</w:t>
      </w:r>
      <w:r>
        <w:rPr>
          <w:rStyle w:val="None"/>
          <w:rFonts w:ascii="Times New Roman" w:hAnsi="Times New Roman"/>
          <w:color w:val="000000"/>
          <w:sz w:val="24"/>
          <w:szCs w:val="24"/>
          <w:u w:color="000000"/>
          <w:rtl w:val="0"/>
          <w:lang w:val="en-US"/>
        </w:rPr>
        <w:t>maturity</w:t>
      </w:r>
      <w:r>
        <w:rPr>
          <w:rStyle w:val="None"/>
          <w:rFonts w:ascii="Times New Roman" w:hAnsi="Times New Roman" w:hint="default"/>
          <w:color w:val="000000"/>
          <w:sz w:val="24"/>
          <w:szCs w:val="24"/>
          <w:u w:color="000000"/>
          <w:rtl w:val="0"/>
          <w:lang w:val="en-US"/>
        </w:rPr>
        <w:t xml:space="preserve">” </w:t>
      </w:r>
      <w:r>
        <w:rPr>
          <w:rStyle w:val="None"/>
          <w:rFonts w:ascii="Times New Roman" w:hAnsi="Times New Roman"/>
          <w:color w:val="000000"/>
          <w:sz w:val="24"/>
          <w:szCs w:val="24"/>
          <w:u w:color="000000"/>
          <w:rtl w:val="0"/>
          <w:lang w:val="en-US"/>
        </w:rPr>
        <w:t xml:space="preserve">must be eliminated. Thus, what is to be understood as </w:t>
      </w:r>
      <w:r>
        <w:rPr>
          <w:rStyle w:val="None"/>
          <w:rFonts w:ascii="Times New Roman" w:hAnsi="Times New Roman" w:hint="default"/>
          <w:color w:val="000000"/>
          <w:sz w:val="24"/>
          <w:szCs w:val="24"/>
          <w:u w:color="000000"/>
          <w:rtl w:val="0"/>
          <w:lang w:val="en-US"/>
        </w:rPr>
        <w:t>“</w:t>
      </w:r>
      <w:r>
        <w:rPr>
          <w:rStyle w:val="None"/>
          <w:rFonts w:ascii="Times New Roman" w:hAnsi="Times New Roman"/>
          <w:color w:val="000000"/>
          <w:sz w:val="24"/>
          <w:szCs w:val="24"/>
          <w:u w:color="000000"/>
          <w:rtl w:val="0"/>
          <w:lang w:val="en-US"/>
        </w:rPr>
        <w:t>maturity,</w:t>
      </w:r>
      <w:r>
        <w:rPr>
          <w:rStyle w:val="None"/>
          <w:rFonts w:ascii="Times New Roman" w:hAnsi="Times New Roman" w:hint="default"/>
          <w:color w:val="000000"/>
          <w:sz w:val="24"/>
          <w:szCs w:val="24"/>
          <w:u w:color="000000"/>
          <w:rtl w:val="0"/>
          <w:lang w:val="en-US"/>
        </w:rPr>
        <w:t xml:space="preserve">” </w:t>
      </w:r>
      <w:r>
        <w:rPr>
          <w:rStyle w:val="None"/>
          <w:rFonts w:ascii="Times New Roman" w:hAnsi="Times New Roman"/>
          <w:color w:val="000000"/>
          <w:sz w:val="24"/>
          <w:szCs w:val="24"/>
          <w:u w:color="000000"/>
          <w:rtl w:val="0"/>
          <w:lang w:val="en-US"/>
        </w:rPr>
        <w:t>should be clearly defined.</w:t>
      </w:r>
    </w:p>
    <w:p>
      <w:pPr>
        <w:pStyle w:val="Default"/>
        <w:spacing w:after="160" w:line="259" w:lineRule="auto"/>
        <w:rPr>
          <w:rStyle w:val="None"/>
          <w:rFonts w:ascii="Times New Roman" w:cs="Times New Roman" w:hAnsi="Times New Roman" w:eastAsia="Times New Roman"/>
          <w:color w:val="000000"/>
          <w:sz w:val="24"/>
          <w:szCs w:val="24"/>
          <w:u w:color="000000"/>
        </w:rPr>
      </w:pPr>
      <w:r>
        <w:rPr>
          <w:rStyle w:val="None"/>
          <w:rFonts w:ascii="Times New Roman" w:hAnsi="Times New Roman"/>
          <w:color w:val="000000"/>
          <w:sz w:val="24"/>
          <w:szCs w:val="24"/>
          <w:u w:color="000000"/>
          <w:rtl w:val="0"/>
          <w:lang w:val="en-US"/>
        </w:rPr>
        <w:t xml:space="preserve">The CRC defines </w:t>
      </w:r>
      <w:r>
        <w:rPr>
          <w:rStyle w:val="None"/>
          <w:rFonts w:ascii="Times New Roman" w:hAnsi="Times New Roman" w:hint="default"/>
          <w:color w:val="000000"/>
          <w:sz w:val="24"/>
          <w:szCs w:val="24"/>
          <w:u w:color="000000"/>
          <w:rtl w:val="0"/>
          <w:lang w:val="en-US"/>
        </w:rPr>
        <w:t>“</w:t>
      </w:r>
      <w:r>
        <w:rPr>
          <w:rStyle w:val="None"/>
          <w:rFonts w:ascii="Times New Roman" w:hAnsi="Times New Roman"/>
          <w:color w:val="000000"/>
          <w:sz w:val="24"/>
          <w:szCs w:val="24"/>
          <w:u w:color="000000"/>
          <w:rtl w:val="0"/>
          <w:lang w:val="en-US"/>
        </w:rPr>
        <w:t>child</w:t>
      </w:r>
      <w:r>
        <w:rPr>
          <w:rStyle w:val="None"/>
          <w:rFonts w:ascii="Times New Roman" w:hAnsi="Times New Roman" w:hint="default"/>
          <w:color w:val="000000"/>
          <w:sz w:val="24"/>
          <w:szCs w:val="24"/>
          <w:u w:color="000000"/>
          <w:rtl w:val="0"/>
          <w:lang w:val="en-US"/>
        </w:rPr>
        <w:t xml:space="preserve">” </w:t>
      </w:r>
      <w:r>
        <w:rPr>
          <w:rStyle w:val="None"/>
          <w:rFonts w:ascii="Times New Roman" w:hAnsi="Times New Roman"/>
          <w:color w:val="000000"/>
          <w:sz w:val="24"/>
          <w:szCs w:val="24"/>
          <w:u w:color="000000"/>
          <w:rtl w:val="0"/>
          <w:lang w:val="en-US"/>
        </w:rPr>
        <w:t>as anyone under the age of 18; however, it neglects to consider potential impairments beyond one</w:t>
      </w:r>
      <w:r>
        <w:rPr>
          <w:rStyle w:val="None"/>
          <w:rFonts w:ascii="Times New Roman" w:hAnsi="Times New Roman" w:hint="default"/>
          <w:color w:val="000000"/>
          <w:sz w:val="24"/>
          <w:szCs w:val="24"/>
          <w:u w:color="000000"/>
          <w:rtl w:val="0"/>
          <w:lang w:val="en-US"/>
        </w:rPr>
        <w:t>’</w:t>
      </w:r>
      <w:r>
        <w:rPr>
          <w:rStyle w:val="None"/>
          <w:rFonts w:ascii="Times New Roman" w:hAnsi="Times New Roman"/>
          <w:color w:val="000000"/>
          <w:sz w:val="24"/>
          <w:szCs w:val="24"/>
          <w:u w:color="000000"/>
          <w:rtl w:val="0"/>
          <w:lang w:val="en-US"/>
        </w:rPr>
        <w:t xml:space="preserve">s age that hinder cognitive decision-making and influence overall </w:t>
      </w:r>
      <w:r>
        <w:rPr>
          <w:rStyle w:val="None"/>
          <w:rFonts w:ascii="Times New Roman" w:hAnsi="Times New Roman" w:hint="default"/>
          <w:color w:val="000000"/>
          <w:sz w:val="24"/>
          <w:szCs w:val="24"/>
          <w:u w:color="000000"/>
          <w:rtl w:val="0"/>
          <w:lang w:val="en-US"/>
        </w:rPr>
        <w:t>“</w:t>
      </w:r>
      <w:r>
        <w:rPr>
          <w:rStyle w:val="None"/>
          <w:rFonts w:ascii="Times New Roman" w:hAnsi="Times New Roman"/>
          <w:color w:val="000000"/>
          <w:sz w:val="24"/>
          <w:szCs w:val="24"/>
          <w:u w:color="000000"/>
          <w:rtl w:val="0"/>
          <w:lang w:val="en-US"/>
        </w:rPr>
        <w:t>maturity.</w:t>
      </w:r>
      <w:r>
        <w:rPr>
          <w:rStyle w:val="None"/>
          <w:rFonts w:ascii="Times New Roman" w:hAnsi="Times New Roman" w:hint="default"/>
          <w:color w:val="000000"/>
          <w:sz w:val="24"/>
          <w:szCs w:val="24"/>
          <w:u w:color="000000"/>
          <w:rtl w:val="0"/>
          <w:lang w:val="en-US"/>
        </w:rPr>
        <w:t xml:space="preserve">” </w:t>
      </w:r>
      <w:r>
        <w:rPr>
          <w:rStyle w:val="None"/>
          <w:rFonts w:ascii="Times New Roman" w:hAnsi="Times New Roman"/>
          <w:color w:val="000000"/>
          <w:sz w:val="24"/>
          <w:szCs w:val="24"/>
          <w:u w:color="000000"/>
          <w:rtl w:val="0"/>
          <w:lang w:val="en-US"/>
        </w:rPr>
        <w:t>If age, coupled with presumed maturity, are the sole defining characteristics that determine a child</w:t>
      </w:r>
      <w:r>
        <w:rPr>
          <w:rStyle w:val="None"/>
          <w:rFonts w:ascii="Times New Roman" w:hAnsi="Times New Roman" w:hint="default"/>
          <w:color w:val="000000"/>
          <w:sz w:val="24"/>
          <w:szCs w:val="24"/>
          <w:u w:color="000000"/>
          <w:rtl w:val="0"/>
          <w:lang w:val="en-US"/>
        </w:rPr>
        <w:t>’</w:t>
      </w:r>
      <w:r>
        <w:rPr>
          <w:rStyle w:val="None"/>
          <w:rFonts w:ascii="Times New Roman" w:hAnsi="Times New Roman"/>
          <w:color w:val="000000"/>
          <w:sz w:val="24"/>
          <w:szCs w:val="24"/>
          <w:u w:color="000000"/>
          <w:rtl w:val="0"/>
          <w:lang w:val="en-US"/>
        </w:rPr>
        <w:t>s cognitive capacity, then what is to be said of children with mental or physical disabilities? A child</w:t>
      </w:r>
      <w:r>
        <w:rPr>
          <w:rStyle w:val="None"/>
          <w:rFonts w:ascii="Times New Roman" w:hAnsi="Times New Roman" w:hint="default"/>
          <w:color w:val="000000"/>
          <w:sz w:val="24"/>
          <w:szCs w:val="24"/>
          <w:u w:color="000000"/>
          <w:rtl w:val="0"/>
          <w:lang w:val="en-US"/>
        </w:rPr>
        <w:t>’</w:t>
      </w:r>
      <w:r>
        <w:rPr>
          <w:rStyle w:val="None"/>
          <w:rFonts w:ascii="Times New Roman" w:hAnsi="Times New Roman"/>
          <w:color w:val="000000"/>
          <w:sz w:val="24"/>
          <w:szCs w:val="24"/>
          <w:u w:color="000000"/>
          <w:rtl w:val="0"/>
          <w:lang w:val="en-US"/>
        </w:rPr>
        <w:t xml:space="preserve">s mental state must be considered when defining and ascertaining maturity. The Committee should recognize that the privacy of children unable to advocate for themselves, or fully comprehend the circumstances in which their personal information is being utilized and distributed, face a greater risk, and therefore require particular attention. </w:t>
      </w:r>
    </w:p>
    <w:p>
      <w:pPr>
        <w:pStyle w:val="Default"/>
        <w:spacing w:after="160" w:line="259" w:lineRule="auto"/>
        <w:rPr>
          <w:rStyle w:val="None"/>
          <w:rFonts w:ascii="Times New Roman" w:cs="Times New Roman" w:hAnsi="Times New Roman" w:eastAsia="Times New Roman"/>
          <w:color w:val="000000"/>
          <w:sz w:val="24"/>
          <w:szCs w:val="24"/>
          <w:u w:color="000000"/>
        </w:rPr>
      </w:pPr>
      <w:r>
        <w:rPr>
          <w:rStyle w:val="None"/>
          <w:rFonts w:ascii="Times New Roman" w:hAnsi="Times New Roman"/>
          <w:color w:val="000000"/>
          <w:sz w:val="24"/>
          <w:szCs w:val="24"/>
          <w:u w:color="000000"/>
          <w:rtl w:val="0"/>
          <w:lang w:val="en-US"/>
        </w:rPr>
        <w:t>To ensure the privacy and safety of children with mental disabilities, States either draft legislation specifically focused on preserving the rights of children who have physical or mental disabilities or ratify the Convention on the Rights of Persons with Disabilities, giving special attention to the rights of disabled children in the emerging digital world. In circumstances that warrant the consent of a parent or legal guardian, the competency of the presiding caregiver should be taken into consideration by the involved parties. This will be further elaborated upon in the following recommendation.</w:t>
      </w:r>
    </w:p>
    <w:p>
      <w:pPr>
        <w:pStyle w:val="Default"/>
        <w:spacing w:after="160" w:line="259" w:lineRule="auto"/>
        <w:rPr>
          <w:rStyle w:val="None"/>
          <w:rFonts w:ascii="Calibri" w:cs="Calibri" w:hAnsi="Calibri" w:eastAsia="Calibri"/>
          <w:u w:color="000000"/>
        </w:rPr>
      </w:pPr>
    </w:p>
    <w:tbl>
      <w:tblPr>
        <w:tblW w:w="9360" w:type="dxa"/>
        <w:jc w:val="left"/>
        <w:tblInd w:w="432"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adfff"/>
        <w:tblLayout w:type="fixed"/>
      </w:tblPr>
      <w:tblGrid>
        <w:gridCol w:w="9360"/>
      </w:tblGrid>
      <w:tr>
        <w:tblPrEx>
          <w:shd w:val="clear" w:color="auto" w:fill="cadfff"/>
        </w:tblPrEx>
        <w:trPr>
          <w:trHeight w:val="1945" w:hRule="atLeast"/>
        </w:trPr>
        <w:tc>
          <w:tcPr>
            <w:tcW w:type="dxa" w:w="9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numPr>
                <w:ilvl w:val="0"/>
                <w:numId w:val="6"/>
              </w:numPr>
              <w:spacing w:after="160" w:line="259" w:lineRule="auto"/>
              <w:rPr>
                <w:rFonts w:ascii="Calibri" w:cs="Calibri" w:hAnsi="Calibri" w:eastAsia="Calibri"/>
                <w:lang w:val="en-US"/>
              </w:rPr>
            </w:pPr>
            <w:r>
              <w:rPr>
                <w:rStyle w:val="None"/>
                <w:rFonts w:ascii="Times New Roman" w:cs="Calibri" w:hAnsi="Times New Roman" w:eastAsia="Calibri"/>
                <w:rtl w:val="0"/>
                <w:lang w:val="en-US"/>
              </w:rPr>
              <w:t>Under circumstances that warrant a caregiver to provide consent on behalf of a child, or when requesting access to their child</w:t>
            </w:r>
            <w:r>
              <w:rPr>
                <w:rStyle w:val="None"/>
                <w:rFonts w:ascii="Times New Roman" w:cs="Calibri" w:hAnsi="Times New Roman" w:eastAsia="Calibri" w:hint="default"/>
                <w:rtl w:val="0"/>
                <w:lang w:val="en-US"/>
              </w:rPr>
              <w:t>’</w:t>
            </w:r>
            <w:r>
              <w:rPr>
                <w:rStyle w:val="None"/>
                <w:rFonts w:ascii="Times New Roman" w:cs="Calibri" w:hAnsi="Times New Roman" w:eastAsia="Calibri"/>
                <w:rtl w:val="0"/>
                <w:lang w:val="en-US"/>
              </w:rPr>
              <w:t xml:space="preserve">s information, the General Comment should include the deliberation of </w:t>
            </w:r>
            <w:r>
              <w:rPr>
                <w:rStyle w:val="None"/>
                <w:rFonts w:ascii="Times New Roman" w:cs="Calibri" w:hAnsi="Times New Roman" w:eastAsia="Calibri"/>
                <w:i w:val="1"/>
                <w:iCs w:val="1"/>
                <w:rtl w:val="0"/>
                <w:lang w:val="en-US"/>
              </w:rPr>
              <w:t>the competency of the parent or guardian</w:t>
            </w:r>
            <w:r>
              <w:rPr>
                <w:rStyle w:val="None"/>
                <w:rFonts w:ascii="Times New Roman" w:cs="Calibri" w:hAnsi="Times New Roman" w:eastAsia="Calibri"/>
                <w:rtl w:val="0"/>
                <w:lang w:val="en-US"/>
              </w:rPr>
              <w:t xml:space="preserve">; requiring caregivers to provide </w:t>
            </w:r>
            <w:r>
              <w:rPr>
                <w:rStyle w:val="None"/>
                <w:rFonts w:ascii="Times New Roman" w:cs="Calibri" w:hAnsi="Times New Roman" w:eastAsia="Calibri"/>
                <w:b w:val="1"/>
                <w:bCs w:val="1"/>
                <w:rtl w:val="0"/>
                <w:lang w:val="en-US"/>
              </w:rPr>
              <w:t>proof of legal guardianship, as well as be deemed and competent</w:t>
            </w:r>
            <w:r>
              <w:rPr>
                <w:rStyle w:val="None"/>
                <w:rFonts w:ascii="Times New Roman" w:cs="Calibri" w:hAnsi="Times New Roman" w:eastAsia="Calibri"/>
                <w:rtl w:val="0"/>
                <w:lang w:val="en-US"/>
              </w:rPr>
              <w:t xml:space="preserve"> by participating parties </w:t>
            </w:r>
            <w:r>
              <w:rPr>
                <w:rStyle w:val="None"/>
                <w:rFonts w:ascii="Times New Roman" w:cs="Calibri" w:hAnsi="Times New Roman" w:eastAsia="Calibri"/>
                <w:i w:val="1"/>
                <w:iCs w:val="1"/>
                <w:rtl w:val="0"/>
                <w:lang w:val="en-US"/>
              </w:rPr>
              <w:t>prior to</w:t>
            </w:r>
            <w:r>
              <w:rPr>
                <w:rStyle w:val="None"/>
                <w:rFonts w:ascii="Times New Roman" w:cs="Calibri" w:hAnsi="Times New Roman" w:eastAsia="Calibri"/>
                <w:rtl w:val="0"/>
                <w:lang w:val="en-US"/>
              </w:rPr>
              <w:t xml:space="preserve"> accepting their consent or granting them access to a child</w:t>
            </w:r>
            <w:r>
              <w:rPr>
                <w:rStyle w:val="None"/>
                <w:rFonts w:ascii="Times New Roman" w:cs="Calibri" w:hAnsi="Times New Roman" w:eastAsia="Calibri" w:hint="default"/>
                <w:rtl w:val="0"/>
                <w:lang w:val="en-US"/>
              </w:rPr>
              <w:t>’</w:t>
            </w:r>
            <w:r>
              <w:rPr>
                <w:rStyle w:val="None"/>
                <w:rFonts w:ascii="Times New Roman" w:cs="Calibri" w:hAnsi="Times New Roman" w:eastAsia="Calibri"/>
                <w:rtl w:val="0"/>
                <w:lang w:val="en-US"/>
              </w:rPr>
              <w:t>s private information.</w:t>
            </w:r>
            <w:r>
              <w:rPr>
                <w:rStyle w:val="None"/>
                <w:rFonts w:ascii="Times New Roman" w:cs="Calibri" w:hAnsi="Times New Roman" w:eastAsia="Calibri"/>
                <w:b w:val="1"/>
                <w:bCs w:val="1"/>
                <w:rtl w:val="0"/>
                <w:lang w:val="en-US"/>
              </w:rPr>
              <w:t xml:space="preserve"> </w:t>
            </w:r>
          </w:p>
        </w:tc>
      </w:tr>
    </w:tbl>
    <w:p>
      <w:pPr>
        <w:pStyle w:val="Default"/>
        <w:widowControl w:val="0"/>
        <w:spacing w:after="160"/>
        <w:ind w:left="324" w:hanging="324"/>
        <w:rPr>
          <w:rStyle w:val="None"/>
          <w:rFonts w:ascii="Calibri" w:cs="Calibri" w:hAnsi="Calibri" w:eastAsia="Calibri"/>
          <w:u w:color="000000"/>
        </w:rPr>
      </w:pPr>
    </w:p>
    <w:p>
      <w:pPr>
        <w:pStyle w:val="Default"/>
        <w:widowControl w:val="0"/>
        <w:spacing w:after="160"/>
        <w:ind w:left="216" w:hanging="216"/>
        <w:rPr>
          <w:rStyle w:val="None"/>
          <w:rFonts w:ascii="Calibri" w:cs="Calibri" w:hAnsi="Calibri" w:eastAsia="Calibri"/>
          <w:u w:color="000000"/>
        </w:rPr>
      </w:pPr>
    </w:p>
    <w:p>
      <w:pPr>
        <w:pStyle w:val="Default"/>
        <w:widowControl w:val="0"/>
        <w:spacing w:after="160"/>
        <w:ind w:left="108" w:hanging="108"/>
        <w:rPr>
          <w:rStyle w:val="None"/>
          <w:rFonts w:ascii="Calibri" w:cs="Calibri" w:hAnsi="Calibri" w:eastAsia="Calibri"/>
          <w:u w:color="000000"/>
        </w:rPr>
      </w:pPr>
    </w:p>
    <w:p>
      <w:pPr>
        <w:pStyle w:val="Default"/>
        <w:widowControl w:val="0"/>
        <w:spacing w:after="160"/>
        <w:rPr>
          <w:rStyle w:val="None"/>
          <w:rFonts w:ascii="Calibri" w:cs="Calibri" w:hAnsi="Calibri" w:eastAsia="Calibri"/>
          <w:u w:color="000000"/>
        </w:rPr>
      </w:pPr>
    </w:p>
    <w:p>
      <w:pPr>
        <w:pStyle w:val="Default"/>
        <w:spacing w:after="160" w:line="259" w:lineRule="auto"/>
        <w:rPr>
          <w:rStyle w:val="None"/>
          <w:rFonts w:ascii="Calibri" w:cs="Calibri" w:hAnsi="Calibri" w:eastAsia="Calibri"/>
          <w:u w:color="000000"/>
        </w:rPr>
      </w:pPr>
    </w:p>
    <w:p>
      <w:pPr>
        <w:pStyle w:val="Default"/>
        <w:spacing w:after="160" w:line="259" w:lineRule="auto"/>
        <w:rPr>
          <w:rStyle w:val="None"/>
          <w:rFonts w:ascii="Times New Roman" w:cs="Times New Roman" w:hAnsi="Times New Roman" w:eastAsia="Times New Roman"/>
          <w:color w:val="000000"/>
          <w:sz w:val="24"/>
          <w:szCs w:val="24"/>
          <w:u w:color="000000"/>
        </w:rPr>
      </w:pPr>
      <w:r>
        <w:rPr>
          <w:rStyle w:val="None"/>
          <w:rFonts w:ascii="Times New Roman" w:hAnsi="Times New Roman"/>
          <w:color w:val="000000"/>
          <w:sz w:val="24"/>
          <w:szCs w:val="24"/>
          <w:u w:color="000000"/>
          <w:rtl w:val="0"/>
          <w:lang w:val="en-US"/>
        </w:rPr>
        <w:t xml:space="preserve">As outlined by Article 18 of the CRC, </w:t>
      </w:r>
      <w:r>
        <w:rPr>
          <w:rStyle w:val="None"/>
          <w:rFonts w:ascii="Times New Roman" w:hAnsi="Times New Roman" w:hint="default"/>
          <w:color w:val="000000"/>
          <w:sz w:val="24"/>
          <w:szCs w:val="24"/>
          <w:u w:color="000000"/>
          <w:rtl w:val="0"/>
          <w:lang w:val="en-US"/>
        </w:rPr>
        <w:t>“</w:t>
      </w:r>
      <w:r>
        <w:rPr>
          <w:rStyle w:val="None"/>
          <w:rFonts w:ascii="Times New Roman" w:hAnsi="Times New Roman"/>
          <w:color w:val="000000"/>
          <w:sz w:val="24"/>
          <w:szCs w:val="24"/>
          <w:u w:color="000000"/>
          <w:rtl w:val="0"/>
          <w:lang w:val="en-US"/>
        </w:rPr>
        <w:t>parents and guardians should always consider what is best for that child. Governments should help them.</w:t>
      </w:r>
      <w:r>
        <w:rPr>
          <w:rStyle w:val="None"/>
          <w:rFonts w:ascii="Times New Roman" w:hAnsi="Times New Roman" w:hint="default"/>
          <w:color w:val="000000"/>
          <w:sz w:val="24"/>
          <w:szCs w:val="24"/>
          <w:u w:color="000000"/>
          <w:rtl w:val="0"/>
          <w:lang w:val="en-US"/>
        </w:rPr>
        <w:t xml:space="preserve">” </w:t>
      </w:r>
      <w:r>
        <w:rPr>
          <w:rStyle w:val="None"/>
          <w:rFonts w:ascii="Times New Roman" w:hAnsi="Times New Roman"/>
          <w:color w:val="000000"/>
          <w:sz w:val="24"/>
          <w:szCs w:val="24"/>
          <w:u w:color="000000"/>
          <w:rtl w:val="0"/>
          <w:lang w:val="en-US"/>
        </w:rPr>
        <w:t>With regards to the digital environment and privacy, there exists a dual responsibility of both the State and the caregiver(s) in assuring not only a child</w:t>
      </w:r>
      <w:r>
        <w:rPr>
          <w:rStyle w:val="None"/>
          <w:rFonts w:ascii="Times New Roman" w:hAnsi="Times New Roman" w:hint="default"/>
          <w:color w:val="000000"/>
          <w:sz w:val="24"/>
          <w:szCs w:val="24"/>
          <w:u w:color="000000"/>
          <w:rtl w:val="0"/>
          <w:lang w:val="en-US"/>
        </w:rPr>
        <w:t>’</w:t>
      </w:r>
      <w:r>
        <w:rPr>
          <w:rStyle w:val="None"/>
          <w:rFonts w:ascii="Times New Roman" w:hAnsi="Times New Roman"/>
          <w:color w:val="000000"/>
          <w:sz w:val="24"/>
          <w:szCs w:val="24"/>
          <w:u w:color="000000"/>
          <w:rtl w:val="0"/>
          <w:lang w:val="en-US"/>
        </w:rPr>
        <w:t>s right to privacy, but his or her overall safety. Sensitive information should only be disclosed to relevant parties who have legal permission to access to it. Moreover, the guardian(s) in question must showcase a certain level of competency, both of the digital environment and of the right to privacy.</w:t>
      </w:r>
    </w:p>
    <w:p>
      <w:pPr>
        <w:pStyle w:val="Default"/>
        <w:spacing w:after="160" w:line="259" w:lineRule="auto"/>
        <w:rPr>
          <w:rStyle w:val="None"/>
          <w:rFonts w:ascii="Times New Roman" w:cs="Times New Roman" w:hAnsi="Times New Roman" w:eastAsia="Times New Roman"/>
          <w:color w:val="000000"/>
          <w:sz w:val="24"/>
          <w:szCs w:val="24"/>
          <w:u w:color="000000"/>
        </w:rPr>
      </w:pPr>
      <w:r>
        <w:rPr>
          <w:rStyle w:val="None"/>
          <w:rFonts w:ascii="Times New Roman" w:hAnsi="Times New Roman"/>
          <w:color w:val="000000"/>
          <w:sz w:val="24"/>
          <w:szCs w:val="24"/>
          <w:u w:color="000000"/>
          <w:rtl w:val="0"/>
          <w:lang w:val="en-US"/>
        </w:rPr>
        <w:t>The definition of parental competency is two-fold. First and foremost, reiterating the CRC, a competent parent or guardian must have the child</w:t>
      </w:r>
      <w:r>
        <w:rPr>
          <w:rStyle w:val="None"/>
          <w:rFonts w:ascii="Times New Roman" w:hAnsi="Times New Roman" w:hint="default"/>
          <w:color w:val="000000"/>
          <w:sz w:val="24"/>
          <w:szCs w:val="24"/>
          <w:u w:color="000000"/>
          <w:rtl w:val="0"/>
          <w:lang w:val="en-US"/>
        </w:rPr>
        <w:t>’</w:t>
      </w:r>
      <w:r>
        <w:rPr>
          <w:rStyle w:val="None"/>
          <w:rFonts w:ascii="Times New Roman" w:hAnsi="Times New Roman"/>
          <w:color w:val="000000"/>
          <w:sz w:val="24"/>
          <w:szCs w:val="24"/>
          <w:u w:color="000000"/>
          <w:rtl w:val="0"/>
          <w:lang w:val="en-US"/>
        </w:rPr>
        <w:t>s best interests at heart; demonstrating themself as a responsible, capable and mentally-sound adult who does not risk the child</w:t>
      </w:r>
      <w:r>
        <w:rPr>
          <w:rStyle w:val="None"/>
          <w:rFonts w:ascii="Times New Roman" w:hAnsi="Times New Roman" w:hint="default"/>
          <w:color w:val="000000"/>
          <w:sz w:val="24"/>
          <w:szCs w:val="24"/>
          <w:u w:color="000000"/>
          <w:rtl w:val="0"/>
          <w:lang w:val="en-US"/>
        </w:rPr>
        <w:t>’</w:t>
      </w:r>
      <w:r>
        <w:rPr>
          <w:rStyle w:val="None"/>
          <w:rFonts w:ascii="Times New Roman" w:hAnsi="Times New Roman"/>
          <w:color w:val="000000"/>
          <w:sz w:val="24"/>
          <w:szCs w:val="24"/>
          <w:u w:color="000000"/>
          <w:rtl w:val="0"/>
          <w:lang w:val="en-US"/>
        </w:rPr>
        <w:t xml:space="preserve">s physical safety. Secondly, the caregiver must have a comprehensive understanding of the digital environment and the potential threats to privacy it presents. </w:t>
      </w:r>
    </w:p>
    <w:p>
      <w:pPr>
        <w:pStyle w:val="Default"/>
        <w:spacing w:after="160" w:line="259" w:lineRule="auto"/>
        <w:rPr>
          <w:rStyle w:val="None"/>
          <w:rFonts w:ascii="Times New Roman" w:cs="Times New Roman" w:hAnsi="Times New Roman" w:eastAsia="Times New Roman"/>
          <w:color w:val="000000"/>
          <w:sz w:val="24"/>
          <w:szCs w:val="24"/>
          <w:u w:color="000000"/>
        </w:rPr>
      </w:pPr>
      <w:r>
        <w:rPr>
          <w:rStyle w:val="None"/>
          <w:rFonts w:ascii="Times New Roman" w:hAnsi="Times New Roman"/>
          <w:color w:val="000000"/>
          <w:sz w:val="24"/>
          <w:szCs w:val="24"/>
          <w:u w:color="000000"/>
          <w:rtl w:val="0"/>
          <w:lang w:val="en-US"/>
        </w:rPr>
        <w:t>The urgency articulated by the General Comment draft with regards to privacy protection must take into account cases of lost custody or restricted physical contact with a child when a parent poses a threat, or when considering the risk-factors presented by those incompetent parents or legal guardians who request the right to access to a child</w:t>
      </w:r>
      <w:r>
        <w:rPr>
          <w:rStyle w:val="None"/>
          <w:rFonts w:ascii="Times New Roman" w:hAnsi="Times New Roman" w:hint="default"/>
          <w:color w:val="000000"/>
          <w:sz w:val="24"/>
          <w:szCs w:val="24"/>
          <w:u w:color="000000"/>
          <w:rtl w:val="0"/>
          <w:lang w:val="en-US"/>
        </w:rPr>
        <w:t>’</w:t>
      </w:r>
      <w:r>
        <w:rPr>
          <w:rStyle w:val="None"/>
          <w:rFonts w:ascii="Times New Roman" w:hAnsi="Times New Roman"/>
          <w:color w:val="000000"/>
          <w:sz w:val="24"/>
          <w:szCs w:val="24"/>
          <w:u w:color="000000"/>
          <w:rtl w:val="0"/>
          <w:lang w:val="en-US"/>
        </w:rPr>
        <w:t>s personal data. States are held responsible for drafting legislation that specifies what information parents and guardians have access to regarding their children. In order to safeguard children from any possible dangers posed by unsafe parents or guardians, article 73 should be revised to require legal proof of parenthood or guardianship prior to granting access to their child</w:t>
      </w:r>
      <w:r>
        <w:rPr>
          <w:rStyle w:val="None"/>
          <w:rFonts w:ascii="Times New Roman" w:hAnsi="Times New Roman" w:hint="default"/>
          <w:color w:val="000000"/>
          <w:sz w:val="24"/>
          <w:szCs w:val="24"/>
          <w:u w:color="000000"/>
          <w:rtl w:val="0"/>
          <w:lang w:val="en-US"/>
        </w:rPr>
        <w:t>’</w:t>
      </w:r>
      <w:r>
        <w:rPr>
          <w:rStyle w:val="None"/>
          <w:rFonts w:ascii="Times New Roman" w:hAnsi="Times New Roman"/>
          <w:color w:val="000000"/>
          <w:sz w:val="24"/>
          <w:szCs w:val="24"/>
          <w:u w:color="000000"/>
          <w:rtl w:val="0"/>
          <w:lang w:val="en-US"/>
        </w:rPr>
        <w:t>s information and in warranted circumstances: assess the caregiver</w:t>
      </w:r>
      <w:r>
        <w:rPr>
          <w:rStyle w:val="None"/>
          <w:rFonts w:ascii="Times New Roman" w:hAnsi="Times New Roman" w:hint="default"/>
          <w:color w:val="000000"/>
          <w:sz w:val="24"/>
          <w:szCs w:val="24"/>
          <w:u w:color="000000"/>
          <w:rtl w:val="0"/>
          <w:lang w:val="en-US"/>
        </w:rPr>
        <w:t>’</w:t>
      </w:r>
      <w:r>
        <w:rPr>
          <w:rStyle w:val="None"/>
          <w:rFonts w:ascii="Times New Roman" w:hAnsi="Times New Roman"/>
          <w:color w:val="000000"/>
          <w:sz w:val="24"/>
          <w:szCs w:val="24"/>
          <w:u w:color="000000"/>
          <w:rtl w:val="0"/>
          <w:lang w:val="en-US"/>
        </w:rPr>
        <w:t>s relationship with the child; examine the existing conditions under which the parent has custody or parental rights over the child; ascertain any potential danger with respect to the parent; and gauge the parent</w:t>
      </w:r>
      <w:r>
        <w:rPr>
          <w:rStyle w:val="None"/>
          <w:rFonts w:ascii="Times New Roman" w:hAnsi="Times New Roman" w:hint="default"/>
          <w:color w:val="000000"/>
          <w:sz w:val="24"/>
          <w:szCs w:val="24"/>
          <w:u w:color="000000"/>
          <w:rtl w:val="0"/>
          <w:lang w:val="en-US"/>
        </w:rPr>
        <w:t>’</w:t>
      </w:r>
      <w:r>
        <w:rPr>
          <w:rStyle w:val="None"/>
          <w:rFonts w:ascii="Times New Roman" w:hAnsi="Times New Roman"/>
          <w:color w:val="000000"/>
          <w:sz w:val="24"/>
          <w:szCs w:val="24"/>
          <w:u w:color="000000"/>
          <w:rtl w:val="0"/>
          <w:lang w:val="en-US"/>
        </w:rPr>
        <w:t xml:space="preserve">s overall competency. If States do not require legal proof, nor examine the general competency of the parent or guardian, children's privacy, the regulation of their personal information, and their physical and mental safety is not being sufficiently protected. </w:t>
      </w:r>
    </w:p>
    <w:p>
      <w:pPr>
        <w:pStyle w:val="Default"/>
        <w:spacing w:after="160" w:line="259" w:lineRule="auto"/>
      </w:pPr>
      <w:r>
        <w:rPr>
          <w:rStyle w:val="None"/>
          <w:rFonts w:ascii="Times New Roman" w:hAnsi="Times New Roman"/>
          <w:color w:val="000000"/>
          <w:sz w:val="24"/>
          <w:szCs w:val="24"/>
          <w:u w:color="000000"/>
          <w:rtl w:val="0"/>
          <w:lang w:val="en-US"/>
        </w:rPr>
        <w:t>Furthermore, the digital environment creates outlets for children</w:t>
      </w:r>
      <w:r>
        <w:rPr>
          <w:rStyle w:val="None"/>
          <w:rFonts w:ascii="Times New Roman" w:hAnsi="Times New Roman" w:hint="default"/>
          <w:color w:val="000000"/>
          <w:sz w:val="24"/>
          <w:szCs w:val="24"/>
          <w:u w:color="000000"/>
          <w:rtl w:val="0"/>
          <w:lang w:val="en-US"/>
        </w:rPr>
        <w:t>’</w:t>
      </w:r>
      <w:r>
        <w:rPr>
          <w:rStyle w:val="None"/>
          <w:rFonts w:ascii="Times New Roman" w:hAnsi="Times New Roman"/>
          <w:color w:val="000000"/>
          <w:sz w:val="24"/>
          <w:szCs w:val="24"/>
          <w:u w:color="000000"/>
          <w:rtl w:val="0"/>
          <w:lang w:val="en-US"/>
        </w:rPr>
        <w:t>s data to be collected, stored, and even made publicly accessible. It is vital that parents and guardians uphold a level competency to make informed decisions when consenting to the release of their children</w:t>
      </w:r>
      <w:r>
        <w:rPr>
          <w:rStyle w:val="None"/>
          <w:rFonts w:ascii="Times New Roman" w:hAnsi="Times New Roman" w:hint="default"/>
          <w:color w:val="000000"/>
          <w:sz w:val="24"/>
          <w:szCs w:val="24"/>
          <w:u w:color="000000"/>
          <w:rtl w:val="0"/>
          <w:lang w:val="en-US"/>
        </w:rPr>
        <w:t>’</w:t>
      </w:r>
      <w:r>
        <w:rPr>
          <w:rStyle w:val="None"/>
          <w:rFonts w:ascii="Times New Roman" w:hAnsi="Times New Roman"/>
          <w:color w:val="000000"/>
          <w:sz w:val="24"/>
          <w:szCs w:val="24"/>
          <w:u w:color="000000"/>
          <w:rtl w:val="0"/>
          <w:lang w:val="en-US"/>
        </w:rPr>
        <w:t>s sensitive information in appropriate cases. Competent parents or guardians should be aware of the associated risks involved in releasing their child</w:t>
      </w:r>
      <w:r>
        <w:rPr>
          <w:rStyle w:val="None"/>
          <w:rFonts w:ascii="Times New Roman" w:hAnsi="Times New Roman" w:hint="default"/>
          <w:color w:val="000000"/>
          <w:sz w:val="24"/>
          <w:szCs w:val="24"/>
          <w:u w:color="000000"/>
          <w:rtl w:val="0"/>
          <w:lang w:val="en-US"/>
        </w:rPr>
        <w:t>’</w:t>
      </w:r>
      <w:r>
        <w:rPr>
          <w:rStyle w:val="None"/>
          <w:rFonts w:ascii="Times New Roman" w:hAnsi="Times New Roman"/>
          <w:color w:val="000000"/>
          <w:sz w:val="24"/>
          <w:szCs w:val="24"/>
          <w:u w:color="000000"/>
          <w:rtl w:val="0"/>
          <w:lang w:val="en-US"/>
        </w:rPr>
        <w:t>s personal data, exercising good judgement when doing so. Parents or guardians should emphasize the protection of their child</w:t>
      </w:r>
      <w:r>
        <w:rPr>
          <w:rStyle w:val="None"/>
          <w:rFonts w:ascii="Times New Roman" w:hAnsi="Times New Roman" w:hint="default"/>
          <w:color w:val="000000"/>
          <w:sz w:val="24"/>
          <w:szCs w:val="24"/>
          <w:u w:color="000000"/>
          <w:rtl w:val="0"/>
          <w:lang w:val="en-US"/>
        </w:rPr>
        <w:t>’</w:t>
      </w:r>
      <w:r>
        <w:rPr>
          <w:rStyle w:val="None"/>
          <w:rFonts w:ascii="Times New Roman" w:hAnsi="Times New Roman"/>
          <w:color w:val="000000"/>
          <w:sz w:val="24"/>
          <w:szCs w:val="24"/>
          <w:u w:color="000000"/>
          <w:rtl w:val="0"/>
          <w:lang w:val="en-US"/>
        </w:rPr>
        <w:t xml:space="preserve">s data by educating them on the dangers of digital spaces and how to safely navigate them. </w:t>
      </w:r>
    </w:p>
    <w:sectPr>
      <w:headerReference w:type="default" r:id="rId4"/>
      <w:footerReference w:type="default" r:id="rId5"/>
      <w:pgSz w:w="12240" w:h="15840" w:orient="portrait"/>
      <w:pgMar w:top="1440" w:right="1440" w:bottom="1440" w:left="1440" w:header="720" w:footer="864"/>
      <w:bidi w:val="0"/>
    </w:sectPr>
  </w:body>
</w:document>
</file>

<file path=word/comments.xml><?xml version="1.0" encoding="utf-8"?>
<w:comments xmlns:w="http://schemas.openxmlformats.org/wordprocessingml/2006/main" xmlns:r="http://schemas.openxmlformats.org/officeDocument/2006/relationships" xmlns:wp="http://schemas.openxmlformats.org/drawingml/2006/wordprocessingDrawing" xmlns:w14="http://schemas.microsoft.com/office/word/2010/wordml">
  <w:comment w:id="0" w:author="Marissa" w:date="2020-11-14T17:39:30Z">
    <w:p w14:paraId="1111FFFF">
      <w:pPr>
        <w:pStyle w:val="Default"/>
      </w:pPr>
    </w:p>
  </w:comment>
</w:comments>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30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30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3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30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30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3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multiLevelType w:val="hybridMultilevel"/>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30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30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306"/>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lvl w:ilvl="0">
        <w:start w:val="1"/>
        <w:numFmt w:val="decimal"/>
        <w:suff w:val="tab"/>
        <w:lvlText w:val="%1."/>
        <w:lvlJc w:val="left"/>
        <w:pPr>
          <w:tabs>
            <w:tab w:val="num" w:pos="720"/>
          </w:tabs>
          <w:ind w:left="1044" w:hanging="6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tabs>
            <w:tab w:val="num" w:pos="1440"/>
          </w:tabs>
          <w:ind w:left="1764" w:hanging="6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tabs>
            <w:tab w:val="num" w:pos="2160"/>
          </w:tabs>
          <w:ind w:left="2484" w:hanging="6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tabs>
            <w:tab w:val="num" w:pos="2880"/>
          </w:tabs>
          <w:ind w:left="3204" w:hanging="6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tabs>
            <w:tab w:val="num" w:pos="3600"/>
          </w:tabs>
          <w:ind w:left="3924" w:hanging="6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tabs>
            <w:tab w:val="num" w:pos="4320"/>
          </w:tabs>
          <w:ind w:left="4644" w:hanging="6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tabs>
            <w:tab w:val="num" w:pos="5040"/>
          </w:tabs>
          <w:ind w:left="5364" w:hanging="6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tabs>
            <w:tab w:val="num" w:pos="5760"/>
          </w:tabs>
          <w:ind w:left="6084" w:hanging="6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tabs>
            <w:tab w:val="num" w:pos="6480"/>
          </w:tabs>
          <w:ind w:left="6804" w:hanging="63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2"/>
  </w:num>
  <w:num w:numId="5">
    <w:abstractNumId w:val="3"/>
  </w:num>
  <w:num w:numId="6">
    <w:abstractNumId w:val="3"/>
    <w:lvlOverride w:ilvl="0">
      <w:startOverride w:val="2"/>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character" w:styleId="None">
    <w:name w:val="None"/>
  </w:style>
  <w:style w:type="character" w:styleId="Hyperlink.0">
    <w:name w:val="Hyperlink.0"/>
    <w:basedOn w:val="None"/>
    <w:next w:val="Hyperlink.0"/>
    <w:rPr>
      <w:rFonts w:ascii="Times New Roman" w:cs="Times New Roman" w:hAnsi="Times New Roman" w:eastAsia="Times New Roman"/>
      <w:color w:val="0563c1"/>
      <w:sz w:val="24"/>
      <w:szCs w:val="24"/>
      <w:u w:val="single" w:color="0563c1"/>
      <w:lang w:val="de-DE"/>
    </w:rPr>
  </w:style>
  <w:style w:type="character" w:styleId="Hyperlink.1">
    <w:name w:val="Hyperlink.1"/>
    <w:basedOn w:val="None"/>
    <w:next w:val="Hyperlink.1"/>
    <w:rPr>
      <w:rFonts w:ascii="Times New Roman" w:cs="Times New Roman" w:hAnsi="Times New Roman" w:eastAsia="Times New Roman"/>
      <w:color w:val="0563c1"/>
      <w:sz w:val="24"/>
      <w:szCs w:val="24"/>
      <w:u w:val="single" w:color="0563c1"/>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numbering" w:styleId="Imported Style 1">
    <w:name w:val="Imported Style 1"/>
    <w:pPr>
      <w:numPr>
        <w:numId w:val="1"/>
      </w:numPr>
    </w:pPr>
  </w:style>
</w:style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numbering" Target="numbering.xml"/><Relationship Id="rId2" Type="http://schemas.openxmlformats.org/officeDocument/2006/relationships/fontTable" Target="fontTable.xml"/><Relationship Id="rId1" Type="http://schemas.openxmlformats.org/officeDocument/2006/relationships/settings" Target="settings.xml"/><Relationship Id="rId6" Type="http://schemas.openxmlformats.org/officeDocument/2006/relationships/comments" Target="comments.xml"/><Relationship Id="rId11" Type="http://schemas.openxmlformats.org/officeDocument/2006/relationships/customXml" Target="../customXml/item3.xml"/><Relationship Id="rId5" Type="http://schemas.openxmlformats.org/officeDocument/2006/relationships/footer" Target="footer1.xml"/><Relationship Id="rId10" Type="http://schemas.openxmlformats.org/officeDocument/2006/relationships/customXml" Target="../customXml/item2.xml"/><Relationship Id="rId4" Type="http://schemas.openxmlformats.org/officeDocument/2006/relationships/header" Target="header1.xml"/><Relationship Id="rId9" Type="http://schemas.openxmlformats.org/officeDocument/2006/relationships/customXml" Target="../customXml/item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2A03410-0CCD-4F28-A623-8A3567F01905}"/>
</file>

<file path=customXml/itemProps2.xml><?xml version="1.0" encoding="utf-8"?>
<ds:datastoreItem xmlns:ds="http://schemas.openxmlformats.org/officeDocument/2006/customXml" ds:itemID="{87E47EA9-36E2-461D-A7A5-44FD715FF2FB}"/>
</file>

<file path=customXml/itemProps3.xml><?xml version="1.0" encoding="utf-8"?>
<ds:datastoreItem xmlns:ds="http://schemas.openxmlformats.org/officeDocument/2006/customXml" ds:itemID="{9ED22A0B-7C55-4589-AA2C-B34736AEBD2A}"/>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