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08E" w:rsidRPr="00C77879" w:rsidRDefault="00C77879" w:rsidP="00AA5AFB">
      <w:pPr>
        <w:jc w:val="both"/>
        <w:rPr>
          <w:b/>
        </w:rPr>
      </w:pPr>
      <w:bookmarkStart w:id="0" w:name="_GoBack"/>
      <w:bookmarkEnd w:id="0"/>
      <w:r w:rsidRPr="00C77879">
        <w:rPr>
          <w:b/>
        </w:rPr>
        <w:t xml:space="preserve">Como </w:t>
      </w:r>
      <w:r w:rsidR="00AA5AFB">
        <w:rPr>
          <w:b/>
        </w:rPr>
        <w:t>m</w:t>
      </w:r>
      <w:r w:rsidR="00AA5AFB" w:rsidRPr="00C77879">
        <w:rPr>
          <w:b/>
        </w:rPr>
        <w:t>ovimiento</w:t>
      </w:r>
      <w:r w:rsidRPr="00C77879">
        <w:rPr>
          <w:b/>
        </w:rPr>
        <w:t xml:space="preserve"> social de la </w:t>
      </w:r>
      <w:r w:rsidR="00AA5AFB" w:rsidRPr="00C77879">
        <w:rPr>
          <w:b/>
        </w:rPr>
        <w:t>Discapacidad</w:t>
      </w:r>
      <w:r w:rsidRPr="00C77879">
        <w:rPr>
          <w:b/>
        </w:rPr>
        <w:t xml:space="preserve"> en España</w:t>
      </w:r>
      <w:r w:rsidR="00AA5AFB">
        <w:rPr>
          <w:b/>
        </w:rPr>
        <w:t xml:space="preserve"> CERMI</w:t>
      </w:r>
      <w:r w:rsidRPr="00C77879">
        <w:rPr>
          <w:b/>
        </w:rPr>
        <w:t xml:space="preserve">, pensamos que la nueva observación general </w:t>
      </w:r>
      <w:r w:rsidR="00AA5AFB" w:rsidRPr="00C77879">
        <w:rPr>
          <w:b/>
        </w:rPr>
        <w:t>tener</w:t>
      </w:r>
      <w:r w:rsidR="000D0D38">
        <w:rPr>
          <w:b/>
        </w:rPr>
        <w:t xml:space="preserve"> que responder a los siguientes </w:t>
      </w:r>
      <w:r w:rsidRPr="00C77879">
        <w:rPr>
          <w:b/>
        </w:rPr>
        <w:t>desafío</w:t>
      </w:r>
      <w:r w:rsidR="00AA5AFB">
        <w:rPr>
          <w:b/>
        </w:rPr>
        <w:t>s</w:t>
      </w:r>
      <w:r w:rsidRPr="00C77879">
        <w:rPr>
          <w:b/>
        </w:rPr>
        <w:t>:</w:t>
      </w:r>
    </w:p>
    <w:p w:rsidR="00C77879" w:rsidRDefault="00C77879" w:rsidP="00C77879">
      <w:pPr>
        <w:pStyle w:val="ListParagraph"/>
        <w:jc w:val="both"/>
      </w:pPr>
    </w:p>
    <w:p w:rsidR="000D0D38" w:rsidRDefault="000D0D38" w:rsidP="000D0D38">
      <w:pPr>
        <w:pStyle w:val="ListParagraph"/>
        <w:numPr>
          <w:ilvl w:val="0"/>
          <w:numId w:val="1"/>
        </w:numPr>
        <w:jc w:val="both"/>
      </w:pPr>
      <w:r>
        <w:t>El empleo decente como medio principal de socialización, de realización personal, participación en la comunidad y aportación a la sociedad, para cualquier persona.</w:t>
      </w:r>
    </w:p>
    <w:p w:rsidR="000D0D38" w:rsidRDefault="000D0D38" w:rsidP="000D0D38">
      <w:pPr>
        <w:pStyle w:val="ListParagraph"/>
        <w:numPr>
          <w:ilvl w:val="0"/>
          <w:numId w:val="1"/>
        </w:numPr>
        <w:jc w:val="both"/>
      </w:pPr>
      <w:r>
        <w:t xml:space="preserve">El empleo decente como fuente determinante de autonomía económica para las personas con discapacidad, y por tanto base para un proyecto de vida libremente elegido y para la inclusión en la comunidad, sin dependencias impuestas. </w:t>
      </w:r>
    </w:p>
    <w:p w:rsidR="000D0D38" w:rsidRDefault="000D0D38" w:rsidP="000D0D38">
      <w:pPr>
        <w:pStyle w:val="ListParagraph"/>
        <w:numPr>
          <w:ilvl w:val="0"/>
          <w:numId w:val="1"/>
        </w:numPr>
        <w:jc w:val="both"/>
      </w:pPr>
      <w:r>
        <w:t xml:space="preserve">Comprobación de la exclusión sistémica y estructural de las personas con discapacidad del bien básico del empleo, y cuando acceden en dosis irrelevantes a él, en posiciones precarias y marginales, con menos derechoso muy frágiles.  </w:t>
      </w:r>
    </w:p>
    <w:p w:rsidR="000D0D38" w:rsidRDefault="000D0D38" w:rsidP="000D0D38">
      <w:pPr>
        <w:pStyle w:val="ListParagraph"/>
        <w:numPr>
          <w:ilvl w:val="0"/>
          <w:numId w:val="1"/>
        </w:numPr>
        <w:jc w:val="both"/>
      </w:pPr>
      <w:r>
        <w:t>Intensificación de la exclusión laboral de las mujeres con discapacidad.</w:t>
      </w:r>
    </w:p>
    <w:p w:rsidR="000D0D38" w:rsidRDefault="000D0D38" w:rsidP="000D0D38">
      <w:pPr>
        <w:pStyle w:val="ListParagraph"/>
        <w:numPr>
          <w:ilvl w:val="0"/>
          <w:numId w:val="1"/>
        </w:numPr>
        <w:jc w:val="both"/>
      </w:pPr>
      <w:r>
        <w:t>Necesidad de un vigoroso marco de protección de los derechos y contra la discriminación en el acceso, permanencia y progreso en el empleo.</w:t>
      </w:r>
    </w:p>
    <w:p w:rsidR="000D0D38" w:rsidRDefault="000D0D38" w:rsidP="000D0D38">
      <w:pPr>
        <w:pStyle w:val="ListParagraph"/>
        <w:numPr>
          <w:ilvl w:val="0"/>
          <w:numId w:val="1"/>
        </w:numPr>
        <w:jc w:val="both"/>
      </w:pPr>
      <w:r>
        <w:t>A la par que la lucha contra la exclusión y la discriminación, necesidad de potentes políticas públicas de empleo para las personas con discapacidad, genéricas y específicas, particularmente intensas.</w:t>
      </w:r>
    </w:p>
    <w:p w:rsidR="000D0D38" w:rsidRDefault="000D0D38" w:rsidP="000D0D38">
      <w:pPr>
        <w:pStyle w:val="ListParagraph"/>
        <w:numPr>
          <w:ilvl w:val="0"/>
          <w:numId w:val="1"/>
        </w:numPr>
        <w:jc w:val="both"/>
      </w:pPr>
      <w:r>
        <w:t>Relevancia esencial de la iniciativa social en la generación y mantenimiento de empleo decente para las personas con discapacidad. La Observación debe reconocer el papel esencial de la empresa social y de soluciones autogestionadas de personas con discapacidad y de sus Organizaciones.</w:t>
      </w:r>
    </w:p>
    <w:p w:rsidR="000D0D38" w:rsidRDefault="000D0D38" w:rsidP="000D0D38">
      <w:pPr>
        <w:pStyle w:val="ListParagraph"/>
        <w:numPr>
          <w:ilvl w:val="0"/>
          <w:numId w:val="1"/>
        </w:numPr>
        <w:jc w:val="both"/>
      </w:pPr>
      <w:r>
        <w:t>Conexión del empleo de personas con discapacidad con las oportunidades de la Nueva Economía: verde, sostenible, social, digital, inclusiva.</w:t>
      </w:r>
    </w:p>
    <w:p w:rsidR="000D0D38" w:rsidRDefault="000D0D38" w:rsidP="000D0D38">
      <w:pPr>
        <w:pStyle w:val="ListParagraph"/>
        <w:numPr>
          <w:ilvl w:val="0"/>
          <w:numId w:val="1"/>
        </w:numPr>
        <w:jc w:val="both"/>
      </w:pPr>
      <w:r>
        <w:t>Poner en conexión el artículo 27 con esferas que condicionan y en las que existe interdependencia: accesibilidad, educación, nivel de vida adecuado, etc. No se avanzará en inclusión laboral decente si no se actúa en los ámbitos concomitantes.</w:t>
      </w:r>
    </w:p>
    <w:p w:rsidR="000D0D38" w:rsidRDefault="000D0D38" w:rsidP="000D0D38">
      <w:pPr>
        <w:pStyle w:val="ListParagraph"/>
        <w:numPr>
          <w:ilvl w:val="0"/>
          <w:numId w:val="1"/>
        </w:numPr>
        <w:jc w:val="both"/>
      </w:pPr>
      <w:r>
        <w:t>Alianza del movimiento de la discapacidad con los interlocutores sociales (patronal y sindicatos) para poder participar en el diseño de las políticas y los grandes acuerdos y con todas las instancias económicas que genera empleo (sostenibilidad social, en línea con los ODS y Agenda 2030).</w:t>
      </w:r>
    </w:p>
    <w:p w:rsidR="00C77879" w:rsidRDefault="00C77879" w:rsidP="000D0D38">
      <w:pPr>
        <w:pStyle w:val="ListParagraph"/>
        <w:numPr>
          <w:ilvl w:val="0"/>
          <w:numId w:val="1"/>
        </w:numPr>
        <w:jc w:val="both"/>
      </w:pPr>
      <w:r>
        <w:t xml:space="preserve">Se </w:t>
      </w:r>
      <w:r w:rsidRPr="00C77879">
        <w:t xml:space="preserve">debe conectar el ejercicio de los mandatos del artículo 27 en conexión con el artículo 13, de acceso a la justicia, dado que las personas con discapacidad siguen encontrando barreras sustanciales en el acceso a la justicia; lo que pone en riesgo su defensa y la garantía de su derecho humano a un empleo decente. </w:t>
      </w:r>
    </w:p>
    <w:p w:rsidR="00C77879" w:rsidRDefault="00C77879" w:rsidP="000D0D38">
      <w:pPr>
        <w:pStyle w:val="ListParagraph"/>
        <w:numPr>
          <w:ilvl w:val="0"/>
          <w:numId w:val="1"/>
        </w:numPr>
        <w:jc w:val="both"/>
      </w:pPr>
      <w:r>
        <w:t xml:space="preserve">Esta Observación debe proteger a las personas con discapacidad sobrevenida en el derecho al trabajo, para no expulsarla del mercado laboral con figuras como las incapacitaciones laborales, y dales la oportunidad mediante las debidas adaptaciones al puesto a </w:t>
      </w:r>
      <w:r w:rsidR="000D0D38">
        <w:t xml:space="preserve">que continúe en la vida laboral; asimismo garantizar la compatibilidad de las prestaciones sociales por discapacidad con el desempeño de un trabajo y la percepción por parte de las empresas de las subvenciones e incentivos a la contratación y mantenimiento del empleo. </w:t>
      </w:r>
    </w:p>
    <w:sectPr w:rsidR="00C7787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6F9" w:rsidRDefault="001E26F9" w:rsidP="000D0D38">
      <w:pPr>
        <w:spacing w:after="0" w:line="240" w:lineRule="auto"/>
      </w:pPr>
      <w:r>
        <w:separator/>
      </w:r>
    </w:p>
  </w:endnote>
  <w:endnote w:type="continuationSeparator" w:id="0">
    <w:p w:rsidR="001E26F9" w:rsidRDefault="001E26F9" w:rsidP="000D0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6F9" w:rsidRDefault="001E26F9" w:rsidP="000D0D38">
      <w:pPr>
        <w:spacing w:after="0" w:line="240" w:lineRule="auto"/>
      </w:pPr>
      <w:r>
        <w:separator/>
      </w:r>
    </w:p>
  </w:footnote>
  <w:footnote w:type="continuationSeparator" w:id="0">
    <w:p w:rsidR="001E26F9" w:rsidRDefault="001E26F9" w:rsidP="000D0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D38" w:rsidRPr="000D0D38" w:rsidRDefault="000D0D38" w:rsidP="000D0D38">
    <w:pPr>
      <w:pStyle w:val="Header"/>
      <w:jc w:val="center"/>
    </w:pPr>
    <w:r>
      <w:rPr>
        <w:noProof/>
        <w:lang w:val="en-GB" w:eastAsia="en-GB"/>
      </w:rPr>
      <w:drawing>
        <wp:inline distT="0" distB="0" distL="0" distR="0">
          <wp:extent cx="1182025" cy="950318"/>
          <wp:effectExtent l="0" t="0" r="0" b="254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RMIyODS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7520" cy="9627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41EBC"/>
    <w:multiLevelType w:val="hybridMultilevel"/>
    <w:tmpl w:val="A748E6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879"/>
    <w:rsid w:val="000D0D38"/>
    <w:rsid w:val="001E26F9"/>
    <w:rsid w:val="00660F82"/>
    <w:rsid w:val="00741D4E"/>
    <w:rsid w:val="00AA5AFB"/>
    <w:rsid w:val="00C77879"/>
    <w:rsid w:val="00D7408E"/>
    <w:rsid w:val="00E3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DA5680C-3F32-4D82-BF27-BBF1633D3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78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0D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D38"/>
  </w:style>
  <w:style w:type="paragraph" w:styleId="Footer">
    <w:name w:val="footer"/>
    <w:basedOn w:val="Normal"/>
    <w:link w:val="FooterChar"/>
    <w:uiPriority w:val="99"/>
    <w:unhideWhenUsed/>
    <w:rsid w:val="000D0D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46ADBE6-2035-4743-946E-ECB73B4E2A31}"/>
</file>

<file path=customXml/itemProps2.xml><?xml version="1.0" encoding="utf-8"?>
<ds:datastoreItem xmlns:ds="http://schemas.openxmlformats.org/officeDocument/2006/customXml" ds:itemID="{F4CD9041-0F2E-44EB-94A1-B359622716AB}"/>
</file>

<file path=customXml/itemProps3.xml><?xml version="1.0" encoding="utf-8"?>
<ds:datastoreItem xmlns:ds="http://schemas.openxmlformats.org/officeDocument/2006/customXml" ds:itemID="{70D2D4AE-1039-4B22-91AE-5B87779D42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2546</Characters>
  <Application>Microsoft Office Word</Application>
  <DocSecurity>4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Jesús Martín</dc:creator>
  <cp:keywords/>
  <dc:description/>
  <cp:lastModifiedBy>STEVOLI Margherita</cp:lastModifiedBy>
  <cp:revision>2</cp:revision>
  <dcterms:created xsi:type="dcterms:W3CDTF">2021-03-17T16:14:00Z</dcterms:created>
  <dcterms:modified xsi:type="dcterms:W3CDTF">2021-03-17T16:14:00Z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