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216B" w:rsidRDefault="003035F7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Annex II</w:t>
      </w:r>
    </w:p>
    <w:p w14:paraId="00000002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03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04" w14:textId="77777777" w:rsidR="0006216B" w:rsidRDefault="003035F7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Biographical data form of candidates to the Committee on the Rights of Persons with Disabilities</w:t>
      </w:r>
    </w:p>
    <w:p w14:paraId="00000005" w14:textId="77777777" w:rsidR="0006216B" w:rsidRDefault="003035F7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(Please respect the specified amount of lines when completing this form)</w:t>
      </w:r>
    </w:p>
    <w:p w14:paraId="00000006" w14:textId="77777777" w:rsidR="0006216B" w:rsidRDefault="0006216B">
      <w:pPr>
        <w:ind w:left="0" w:hanging="2"/>
        <w:rPr>
          <w:sz w:val="24"/>
          <w:szCs w:val="24"/>
        </w:rPr>
      </w:pPr>
    </w:p>
    <w:p w14:paraId="00000007" w14:textId="77777777" w:rsidR="0006216B" w:rsidRDefault="0006216B">
      <w:pPr>
        <w:ind w:left="0" w:hanging="2"/>
        <w:jc w:val="left"/>
        <w:rPr>
          <w:sz w:val="24"/>
          <w:szCs w:val="24"/>
          <w:u w:val="single"/>
        </w:rPr>
      </w:pPr>
    </w:p>
    <w:p w14:paraId="00000008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Family name and first name: </w:t>
      </w:r>
      <w:r>
        <w:rPr>
          <w:sz w:val="24"/>
          <w:szCs w:val="24"/>
        </w:rPr>
        <w:t>SACHUK YULIIA</w:t>
      </w:r>
    </w:p>
    <w:p w14:paraId="00000009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0A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Date and place of birth: April 25, 1982</w:t>
      </w:r>
      <w:r>
        <w:rPr>
          <w:sz w:val="24"/>
          <w:szCs w:val="24"/>
        </w:rPr>
        <w:t>, Lutsk city, Ukraine</w:t>
      </w:r>
    </w:p>
    <w:p w14:paraId="0000000B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0C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Place of residence: Ukraine</w:t>
      </w:r>
    </w:p>
    <w:p w14:paraId="0000000D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0E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Nationality: Ukrainian</w:t>
      </w:r>
    </w:p>
    <w:p w14:paraId="0000000F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0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Email address: juliesachuk@gmail.com</w:t>
      </w:r>
    </w:p>
    <w:p w14:paraId="00000011" w14:textId="77777777" w:rsidR="0006216B" w:rsidRDefault="0006216B">
      <w:pPr>
        <w:ind w:left="0" w:hanging="2"/>
        <w:jc w:val="left"/>
        <w:rPr>
          <w:sz w:val="24"/>
          <w:szCs w:val="24"/>
          <w:u w:val="single"/>
        </w:rPr>
      </w:pPr>
    </w:p>
    <w:p w14:paraId="00000012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United Nations working languages: English - </w:t>
      </w:r>
      <w:r>
        <w:rPr>
          <w:sz w:val="24"/>
          <w:szCs w:val="24"/>
        </w:rPr>
        <w:t>upper-intermediate, Russian - fluent, French - basic</w:t>
      </w:r>
    </w:p>
    <w:p w14:paraId="00000013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4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Curre</w:t>
      </w:r>
      <w:r>
        <w:rPr>
          <w:sz w:val="24"/>
          <w:szCs w:val="24"/>
        </w:rPr>
        <w:t xml:space="preserve">nt position/function:  </w:t>
      </w:r>
    </w:p>
    <w:p w14:paraId="00000015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00000016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7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am co-founder and head of the organization of people with disabilities “Fight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Right”. The organization's mission is to achieve effective implementation of the UN Convention on the Rights of Persons with D</w:t>
      </w:r>
      <w:r>
        <w:rPr>
          <w:sz w:val="24"/>
          <w:szCs w:val="24"/>
        </w:rPr>
        <w:t xml:space="preserve">isabilities and other international human rights standards in Ukraine.  Also, I </w:t>
      </w:r>
      <w:proofErr w:type="gramStart"/>
      <w:r>
        <w:rPr>
          <w:sz w:val="24"/>
          <w:szCs w:val="24"/>
        </w:rPr>
        <w:t>coordinate  the</w:t>
      </w:r>
      <w:proofErr w:type="gramEnd"/>
      <w:r>
        <w:rPr>
          <w:sz w:val="24"/>
          <w:szCs w:val="24"/>
        </w:rPr>
        <w:t xml:space="preserve"> National Disability Rights Defenders Network, which currently includes more than 130 members in Ukraine. </w:t>
      </w:r>
    </w:p>
    <w:p w14:paraId="00000018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9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A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Other main activities on the rights of persons with </w:t>
      </w:r>
      <w:r>
        <w:rPr>
          <w:sz w:val="24"/>
          <w:szCs w:val="24"/>
        </w:rPr>
        <w:t>disabilities:</w:t>
      </w:r>
    </w:p>
    <w:p w14:paraId="0000001B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(Ten lines maximum)</w:t>
      </w:r>
    </w:p>
    <w:p w14:paraId="0000001C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1D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I have 17 years of experience in advocating for PWDs rights. I carried</w:t>
      </w:r>
      <w:r>
        <w:rPr>
          <w:sz w:val="24"/>
          <w:szCs w:val="24"/>
        </w:rPr>
        <w:t xml:space="preserve"> out 25 projects and initiatives aimed at </w:t>
      </w:r>
      <w:proofErr w:type="gramStart"/>
      <w:r>
        <w:rPr>
          <w:sz w:val="24"/>
          <w:szCs w:val="24"/>
        </w:rPr>
        <w:t>protecting  PWDs</w:t>
      </w:r>
      <w:proofErr w:type="gramEnd"/>
      <w:r>
        <w:rPr>
          <w:sz w:val="24"/>
          <w:szCs w:val="24"/>
        </w:rPr>
        <w:t xml:space="preserve"> human rights, particularly, political, cultural rights of women and girls with disabilities, promoting participatory approach in decision-making processes, and strengthening the community of PWDs i</w:t>
      </w:r>
      <w:r>
        <w:rPr>
          <w:sz w:val="24"/>
          <w:szCs w:val="24"/>
        </w:rPr>
        <w:t xml:space="preserve">n Ukraine. </w:t>
      </w:r>
      <w:proofErr w:type="gramStart"/>
      <w:r>
        <w:rPr>
          <w:sz w:val="24"/>
          <w:szCs w:val="24"/>
        </w:rPr>
        <w:t>As  an</w:t>
      </w:r>
      <w:proofErr w:type="gramEnd"/>
      <w:r>
        <w:rPr>
          <w:sz w:val="24"/>
          <w:szCs w:val="24"/>
        </w:rPr>
        <w:t xml:space="preserve"> expert on disability issues of the National Coalition against Discrimination in Ukraine I conduct  trainings  on PWDs rights and inclusion for business entities and other stakeholders. I provide consultations to the MPs, Ministry of Socia</w:t>
      </w:r>
      <w:r>
        <w:rPr>
          <w:sz w:val="24"/>
          <w:szCs w:val="24"/>
        </w:rPr>
        <w:t xml:space="preserve">l Policy, Ministry of Culture, Ministry of Education,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OSCE, the UN Monitoring Mission in Ukraine and IFES in Ukraine on political participation of PWDs and inclusive education. 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a co-author of the first in Ukraine MOOC on PWDs’ rights protection.</w:t>
      </w:r>
    </w:p>
    <w:p w14:paraId="0000001E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14:paraId="0000001F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20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Educational background, in particular on the rights of persons with disabilities </w:t>
      </w:r>
    </w:p>
    <w:p w14:paraId="00000021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00000022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23" w14:textId="77777777" w:rsidR="0006216B" w:rsidRDefault="003035F7">
      <w:pPr>
        <w:pStyle w:val="1"/>
        <w:keepNext w:val="0"/>
        <w:widowControl w:val="0"/>
        <w:spacing w:before="86"/>
        <w:ind w:left="0" w:hanging="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2019 - BRIDGE Workshop on Gender and Election, IFES;</w:t>
      </w:r>
    </w:p>
    <w:p w14:paraId="00000024" w14:textId="77777777" w:rsidR="0006216B" w:rsidRDefault="003035F7">
      <w:pPr>
        <w:ind w:left="0" w:hanging="2"/>
        <w:jc w:val="left"/>
      </w:pPr>
      <w:r>
        <w:rPr>
          <w:sz w:val="24"/>
          <w:szCs w:val="24"/>
        </w:rPr>
        <w:t xml:space="preserve">2016 - </w:t>
      </w:r>
      <w:proofErr w:type="spellStart"/>
      <w:proofErr w:type="gram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 “</w:t>
      </w:r>
      <w:proofErr w:type="gramEnd"/>
      <w:r>
        <w:rPr>
          <w:sz w:val="24"/>
          <w:szCs w:val="24"/>
        </w:rPr>
        <w:t>Combating Discrimination and Promoting Equality”,</w:t>
      </w:r>
      <w:r>
        <w:rPr>
          <w:sz w:val="24"/>
          <w:szCs w:val="24"/>
        </w:rPr>
        <w:t xml:space="preserve"> IOM;</w:t>
      </w:r>
    </w:p>
    <w:p w14:paraId="00000025" w14:textId="77777777" w:rsidR="0006216B" w:rsidRDefault="003035F7">
      <w:pPr>
        <w:pStyle w:val="1"/>
        <w:keepNext w:val="0"/>
        <w:widowControl w:val="0"/>
        <w:spacing w:before="86"/>
        <w:ind w:left="0" w:hanging="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2014 </w:t>
      </w:r>
      <w:proofErr w:type="gramStart"/>
      <w:r>
        <w:rPr>
          <w:b w:val="0"/>
          <w:sz w:val="24"/>
          <w:szCs w:val="24"/>
          <w:u w:val="none"/>
        </w:rPr>
        <w:t>-  USAID</w:t>
      </w:r>
      <w:proofErr w:type="gramEnd"/>
      <w:r>
        <w:rPr>
          <w:b w:val="0"/>
          <w:sz w:val="24"/>
          <w:szCs w:val="24"/>
          <w:u w:val="none"/>
        </w:rPr>
        <w:t xml:space="preserve"> professional training program “Tolerance to diversity: Understanding and Implementation for Policymakers”, Massachusetts, the USA.</w:t>
      </w:r>
    </w:p>
    <w:p w14:paraId="00000026" w14:textId="77777777" w:rsidR="0006216B" w:rsidRDefault="003035F7">
      <w:pPr>
        <w:pStyle w:val="1"/>
        <w:keepNext w:val="0"/>
        <w:widowControl w:val="0"/>
        <w:spacing w:before="86"/>
        <w:ind w:left="0" w:hanging="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2000-2005 - Master with honors in International Relations at </w:t>
      </w:r>
      <w:proofErr w:type="spellStart"/>
      <w:r>
        <w:rPr>
          <w:b w:val="0"/>
          <w:sz w:val="24"/>
          <w:szCs w:val="24"/>
          <w:u w:val="none"/>
        </w:rPr>
        <w:t>Lesya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Ukrainka</w:t>
      </w:r>
      <w:proofErr w:type="spellEnd"/>
      <w:r>
        <w:rPr>
          <w:b w:val="0"/>
          <w:sz w:val="24"/>
          <w:szCs w:val="24"/>
          <w:u w:val="none"/>
        </w:rPr>
        <w:t xml:space="preserve"> East European National Univer</w:t>
      </w:r>
      <w:r>
        <w:rPr>
          <w:b w:val="0"/>
          <w:sz w:val="24"/>
          <w:szCs w:val="24"/>
          <w:u w:val="none"/>
        </w:rPr>
        <w:t>sity (Ukraine).</w:t>
      </w:r>
    </w:p>
    <w:p w14:paraId="00000027" w14:textId="77777777" w:rsidR="0006216B" w:rsidRDefault="0006216B">
      <w:pPr>
        <w:pStyle w:val="1"/>
        <w:keepNext w:val="0"/>
        <w:widowControl w:val="0"/>
        <w:spacing w:before="86"/>
        <w:ind w:left="0" w:hanging="2"/>
        <w:jc w:val="left"/>
        <w:rPr>
          <w:b w:val="0"/>
          <w:sz w:val="24"/>
          <w:szCs w:val="24"/>
          <w:u w:val="none"/>
        </w:rPr>
      </w:pPr>
    </w:p>
    <w:p w14:paraId="00000028" w14:textId="77777777" w:rsidR="0006216B" w:rsidRDefault="0006216B">
      <w:pPr>
        <w:pStyle w:val="1"/>
        <w:keepNext w:val="0"/>
        <w:widowControl w:val="0"/>
        <w:spacing w:before="86"/>
        <w:ind w:left="0" w:hanging="2"/>
        <w:jc w:val="left"/>
        <w:rPr>
          <w:b w:val="0"/>
          <w:sz w:val="24"/>
          <w:szCs w:val="24"/>
          <w:u w:val="none"/>
        </w:rPr>
      </w:pPr>
    </w:p>
    <w:p w14:paraId="00000029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2A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000002B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2C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Please indicate whether you identify yourself as a person with disability or elaborate on your lived experience related to persons with disabilities.</w:t>
      </w:r>
    </w:p>
    <w:p w14:paraId="0000002D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(Three lines maximum)</w:t>
      </w:r>
    </w:p>
    <w:p w14:paraId="0000002E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2F" w14:textId="77777777" w:rsidR="0006216B" w:rsidRDefault="003035F7">
      <w:pPr>
        <w:ind w:left="0" w:hanging="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I'm</w:t>
      </w:r>
      <w:proofErr w:type="gramEnd"/>
      <w:r>
        <w:rPr>
          <w:sz w:val="24"/>
          <w:szCs w:val="24"/>
        </w:rPr>
        <w:t xml:space="preserve"> a woman with a congeni</w:t>
      </w:r>
      <w:r>
        <w:rPr>
          <w:sz w:val="24"/>
          <w:szCs w:val="24"/>
        </w:rPr>
        <w:t xml:space="preserve">tal disability: visual impairment (1-2 % of sight).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I’m self-advocate for PWDs rights  </w:t>
      </w:r>
    </w:p>
    <w:p w14:paraId="00000030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0000031" w14:textId="77777777" w:rsidR="0006216B" w:rsidRDefault="0006216B">
      <w:pPr>
        <w:ind w:left="0" w:hanging="2"/>
        <w:jc w:val="left"/>
        <w:rPr>
          <w:sz w:val="24"/>
          <w:szCs w:val="24"/>
          <w:u w:val="single"/>
        </w:rPr>
      </w:pPr>
    </w:p>
    <w:p w14:paraId="00000032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Relevant expertise on the rights of persons with disabilities </w:t>
      </w:r>
    </w:p>
    <w:p w14:paraId="00000033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Please elaborate on your areas of expertise under the Conventio</w:t>
      </w:r>
      <w:r>
        <w:rPr>
          <w:sz w:val="24"/>
          <w:szCs w:val="24"/>
        </w:rPr>
        <w:t>n on the Rights of Persons with Disabilities and related experience.</w:t>
      </w:r>
    </w:p>
    <w:p w14:paraId="00000034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00000035" w14:textId="77777777" w:rsidR="0006216B" w:rsidRDefault="0006216B">
      <w:pPr>
        <w:ind w:left="0" w:hanging="2"/>
        <w:jc w:val="left"/>
        <w:rPr>
          <w:sz w:val="24"/>
          <w:szCs w:val="24"/>
          <w:shd w:val="clear" w:color="auto" w:fill="F9CB9C"/>
        </w:rPr>
      </w:pPr>
    </w:p>
    <w:p w14:paraId="00000036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The scope of my expertise includes:</w:t>
      </w:r>
    </w:p>
    <w:p w14:paraId="00000037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Political Rights (Article 29) </w:t>
      </w:r>
      <w:proofErr w:type="gramStart"/>
      <w:r>
        <w:rPr>
          <w:sz w:val="24"/>
          <w:szCs w:val="24"/>
        </w:rPr>
        <w:t>-  7</w:t>
      </w:r>
      <w:proofErr w:type="gramEnd"/>
      <w:r>
        <w:rPr>
          <w:sz w:val="24"/>
          <w:szCs w:val="24"/>
        </w:rPr>
        <w:t xml:space="preserve"> years of experience. Member of the Central Election Commission Accessibility Working Group, r</w:t>
      </w:r>
      <w:r>
        <w:rPr>
          <w:sz w:val="24"/>
          <w:szCs w:val="24"/>
        </w:rPr>
        <w:t xml:space="preserve">epresented Ukraine at the UN 11th session of the Conference of States Parties to the CRPD (New York). Women with Disabilities (Article 6) - 10 years of experience. Founder of the Leadership School for </w:t>
      </w:r>
      <w:proofErr w:type="spellStart"/>
      <w:r>
        <w:rPr>
          <w:sz w:val="24"/>
          <w:szCs w:val="24"/>
        </w:rPr>
        <w:t>WwDs</w:t>
      </w:r>
      <w:proofErr w:type="spellEnd"/>
      <w:r>
        <w:rPr>
          <w:sz w:val="24"/>
          <w:szCs w:val="24"/>
        </w:rPr>
        <w:t>, Co-author of publications on intersectional analy</w:t>
      </w:r>
      <w:r>
        <w:rPr>
          <w:sz w:val="24"/>
          <w:szCs w:val="24"/>
        </w:rPr>
        <w:t xml:space="preserve">sis and participatory approach.   </w:t>
      </w:r>
    </w:p>
    <w:p w14:paraId="00000038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39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3A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3B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0000003C" w14:textId="77777777" w:rsidR="0006216B" w:rsidRDefault="0006216B">
      <w:pPr>
        <w:ind w:left="0" w:hanging="2"/>
        <w:jc w:val="left"/>
        <w:rPr>
          <w:sz w:val="24"/>
          <w:szCs w:val="24"/>
        </w:rPr>
      </w:pPr>
    </w:p>
    <w:p w14:paraId="0000003D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List of most recent publications in the field of the rights of persons with disabilities:</w:t>
      </w:r>
    </w:p>
    <w:p w14:paraId="0000003E" w14:textId="77777777" w:rsidR="0006216B" w:rsidRDefault="003035F7">
      <w:pPr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0000003F" w14:textId="77777777" w:rsidR="0006216B" w:rsidRDefault="003035F7">
      <w:pPr>
        <w:ind w:left="0" w:hanging="2"/>
        <w:jc w:val="left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sz w:val="24"/>
          <w:szCs w:val="24"/>
        </w:rPr>
        <w:t xml:space="preserve">Alternative Report on CRPD Implementation by  Ukrainian OPDs (2020);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Stakeholders report to midterm reporting (third cycle)</w:t>
        </w:r>
      </w:hyperlink>
      <w:hyperlink r:id="rId8">
        <w:r>
          <w:rPr>
            <w:rFonts w:ascii="Arial" w:eastAsia="Arial" w:hAnsi="Arial" w:cs="Arial"/>
            <w:color w:val="222222"/>
            <w:sz w:val="22"/>
            <w:szCs w:val="22"/>
            <w:highlight w:val="white"/>
          </w:rPr>
          <w:t xml:space="preserve"> </w:t>
        </w:r>
      </w:hyperlink>
      <w:hyperlink r:id="rId9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ImplementatIon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of the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recommendatIonS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of the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UnIverSal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perIodIc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revIew</w:t>
        </w:r>
        <w:proofErr w:type="spellEnd"/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(2017-2020);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"Be</w:t>
        </w:r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ijing +25 years on: Parallel Report. Ukraine 2014-2019"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;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Analytical Paper "Play Off of the Electoral League: State vs. People</w:t>
        </w:r>
      </w:hyperlink>
    </w:p>
    <w:p w14:paraId="00000040" w14:textId="77777777" w:rsidR="0006216B" w:rsidRDefault="003035F7">
      <w:pPr>
        <w:ind w:left="0" w:hanging="2"/>
        <w:jc w:val="left"/>
        <w:rPr>
          <w:sz w:val="24"/>
          <w:szCs w:val="24"/>
        </w:rPr>
      </w:pPr>
      <w:hyperlink r:id="rId12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with Disabilities"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(2019); Policy paper “Political Participation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Of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PWDs in Ukraine” for OSCE ODIHR. </w:t>
      </w:r>
    </w:p>
    <w:p w14:paraId="00000041" w14:textId="77777777" w:rsidR="0006216B" w:rsidRDefault="003035F7">
      <w:pPr>
        <w:spacing w:before="240"/>
        <w:ind w:left="0" w:right="1134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06216B">
      <w:headerReference w:type="even" r:id="rId13"/>
      <w:headerReference w:type="default" r:id="rId14"/>
      <w:pgSz w:w="11907" w:h="16840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0544" w14:textId="77777777" w:rsidR="003035F7" w:rsidRDefault="003035F7">
      <w:pPr>
        <w:spacing w:line="240" w:lineRule="auto"/>
        <w:ind w:left="0" w:hanging="2"/>
      </w:pPr>
      <w:r>
        <w:separator/>
      </w:r>
    </w:p>
  </w:endnote>
  <w:endnote w:type="continuationSeparator" w:id="0">
    <w:p w14:paraId="7BAD4E0D" w14:textId="77777777" w:rsidR="003035F7" w:rsidRDefault="003035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26FE0" w14:textId="77777777" w:rsidR="003035F7" w:rsidRDefault="003035F7">
      <w:pPr>
        <w:spacing w:line="240" w:lineRule="auto"/>
        <w:ind w:left="0" w:hanging="2"/>
      </w:pPr>
      <w:r>
        <w:separator/>
      </w:r>
    </w:p>
  </w:footnote>
  <w:footnote w:type="continuationSeparator" w:id="0">
    <w:p w14:paraId="47582241" w14:textId="77777777" w:rsidR="003035F7" w:rsidRDefault="003035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19D9565" w:rsidR="0006216B" w:rsidRDefault="003035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5377">
      <w:rPr>
        <w:color w:val="000000"/>
      </w:rPr>
      <w:fldChar w:fldCharType="separate"/>
    </w:r>
    <w:r w:rsidR="003C5377">
      <w:rPr>
        <w:noProof/>
        <w:color w:val="000000"/>
      </w:rPr>
      <w:t>2</w:t>
    </w:r>
    <w:r>
      <w:rPr>
        <w:color w:val="000000"/>
      </w:rPr>
      <w:fldChar w:fldCharType="end"/>
    </w:r>
  </w:p>
  <w:p w14:paraId="00000047" w14:textId="77777777" w:rsidR="0006216B" w:rsidRDefault="000621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01E0C10A" w:rsidR="0006216B" w:rsidRDefault="003035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5377">
      <w:rPr>
        <w:color w:val="000000"/>
      </w:rPr>
      <w:fldChar w:fldCharType="separate"/>
    </w:r>
    <w:r w:rsidR="003C5377">
      <w:rPr>
        <w:noProof/>
        <w:color w:val="000000"/>
      </w:rPr>
      <w:t>1</w:t>
    </w:r>
    <w:r>
      <w:rPr>
        <w:color w:val="000000"/>
      </w:rPr>
      <w:fldChar w:fldCharType="end"/>
    </w:r>
  </w:p>
  <w:p w14:paraId="00000043" w14:textId="77777777" w:rsidR="0006216B" w:rsidRDefault="000621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14:paraId="00000044" w14:textId="77777777" w:rsidR="0006216B" w:rsidRDefault="000621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14:paraId="00000045" w14:textId="77777777" w:rsidR="0006216B" w:rsidRDefault="000621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B"/>
    <w:rsid w:val="0006216B"/>
    <w:rsid w:val="003035F7"/>
    <w:rsid w:val="003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F08E5-7642-4418-92AD-997CEBA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uk-UA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ind w:left="2880" w:hanging="2880"/>
      <w:jc w:val="both"/>
    </w:pPr>
    <w:rPr>
      <w:b/>
      <w:bCs/>
      <w:sz w:val="28"/>
      <w:u w:val="single"/>
    </w:rPr>
  </w:style>
  <w:style w:type="paragraph" w:styleId="2">
    <w:name w:val="heading 2"/>
    <w:basedOn w:val="a"/>
    <w:next w:val="a"/>
    <w:pPr>
      <w:keepNext/>
      <w:jc w:val="lowKashida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a4"/>
    <w:pPr>
      <w:keepLines/>
      <w:spacing w:after="0"/>
      <w:ind w:left="-1080" w:right="3960"/>
      <w:jc w:val="left"/>
    </w:pPr>
  </w:style>
  <w:style w:type="paragraph" w:styleId="a4">
    <w:name w:val="Body Text"/>
    <w:basedOn w:val="a"/>
    <w:pPr>
      <w:spacing w:after="120"/>
      <w:ind w:left="0"/>
    </w:pPr>
  </w:style>
  <w:style w:type="paragraph" w:styleId="a5">
    <w:name w:val="header"/>
    <w:basedOn w:val="a"/>
    <w:pPr>
      <w:tabs>
        <w:tab w:val="center" w:pos="4153"/>
        <w:tab w:val="right" w:pos="8306"/>
      </w:tabs>
      <w:ind w:left="0"/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  <w:ind w:left="0"/>
    </w:pPr>
  </w:style>
  <w:style w:type="paragraph" w:styleId="a8">
    <w:name w:val="Body Text Indent"/>
    <w:basedOn w:val="a"/>
    <w:pPr>
      <w:ind w:left="2880" w:hanging="2880"/>
      <w:jc w:val="both"/>
    </w:pPr>
    <w:rPr>
      <w:b/>
      <w:bCs/>
      <w:sz w:val="28"/>
    </w:rPr>
  </w:style>
  <w:style w:type="paragraph" w:styleId="20">
    <w:name w:val="Body Text Indent 2"/>
    <w:basedOn w:val="a"/>
    <w:pPr>
      <w:ind w:left="2835" w:hanging="2835"/>
      <w:jc w:val="both"/>
    </w:pPr>
    <w:rPr>
      <w:b/>
      <w:bCs/>
      <w:sz w:val="28"/>
    </w:rPr>
  </w:style>
  <w:style w:type="paragraph" w:styleId="30">
    <w:name w:val="Body Text Indent 3"/>
    <w:basedOn w:val="a"/>
    <w:pPr>
      <w:ind w:left="2880"/>
      <w:jc w:val="left"/>
    </w:pPr>
    <w:rPr>
      <w:b/>
      <w:bCs/>
      <w:sz w:val="28"/>
      <w:szCs w:val="28"/>
    </w:rPr>
  </w:style>
  <w:style w:type="paragraph" w:styleId="21">
    <w:name w:val="Body Text 2"/>
    <w:basedOn w:val="a"/>
    <w:pPr>
      <w:jc w:val="both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HRBodies/UPR/NGOsMidTermReports/Report_Eng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hchr.org/Documents/HRBodies/UPR/NGOsMidTermReports/Report_Eng.pdf" TargetMode="External"/><Relationship Id="rId12" Type="http://schemas.openxmlformats.org/officeDocument/2006/relationships/hyperlink" Target="https://ffr.org.ua/sites/default/files/publications/Play_off_3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fr.org.ua/sites/default/files/publications/Play_off_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rary.fes.de/pdf-files/bueros/ukraine/15882.pdf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Documents/HRBodies/UPR/NGOsMidTermReports/Report_Eng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eUWf1mfBe88XTPVCDuzkaQUlg==">AMUW2mXZnjIKvXZ/d64aVOjz8hjlf/b5dlIPJoapRK7xsuiJ/WbXRlWJoirp9YCEA5KsDjBmHbWdeIaR3DykvXdcX4wzyA2QZR/JB1CzJFIIqNDqRVsO+KDQaDOEwtRpQ65UjJ4/AY2YzAbUIczacCiJJe4go0eKbIjpp6C+uA3Vga7sQ3a8ILd1Tmc7ZI4aiw8gTVtUz4M/DPQmNxo0i2pzT5EwrNkpGyDQpjwcrtwOkXLM+CW2apgxrYuuhDDhhP7pOTkzurzrTonVRbizZ+16j99um2GdNEiFQwXyiKOJqKQa3WxNPrOazgWakk96A4caPoqURkcZ845FAHSBTAeXpqjZ9cs5ms12yxJfINlvu7GX1C7P+rm0l1JDtPrWQL1pqCE2nOLYDv+CmWZBQN9F2q8MqaU0wKnhw8q2/fFfZMUM+u4h6sfDJBUdLoabvgHFKT7mZ22XqlUCQUuj6lLdZS41L5ui4EaZ7tDjmQ/RKNz/DoVBtZUNF6lyqbeFnfTjS7B5KmTYFZ/QFyLnysigWOc+bIHo3Rbipw/TIP9XQP/8mvzr2UIS7U8FiJTyLGprfV8D890UB6Ht9Dc5wDtDxbkYUKefGw9s7onIvMJ5cEe1/PcFfqT3RmcTB7goa/GS0Z94l7SP6CCRsyX3VofVc5ZqcuxiXkyyOeEbyM6NKMxRjRP/BcDVoBMEPuZlYXAW+31/arIST+dpTegsNG/CHsoEsm84LuiLl9BEDI2ukziclqKxe80TjGWPMSBgokX+41284CrS+/glDycbIy3Tba9YFCEZ5iWjG0JT6STdk8i1OLbcL4BnowPdja1WAAt6I848QEfpO8yL0hlSfDP93jy31AA1rCcFamTQNR0rf3qkzkAweYdgsLpOPpEQHz30onoSiz9/IUza+3NYI/Tb3uIEXkDeGJ8KCY3veA/lh9xjkONNBZdQGeTziwcEyNIfkqKZCNELYpL+a8t4rg2wyMXaLXQKSivqCCtjekPhCXppMzrb7cBQQjxPIXk2SbkCgpkjWLoEsiOjs4U+KRAadVT7INdTLogULFOqHPMP7jT6jvaVpZtJS92QR0QZps4gQVg+32xGNer7udg5YYcsqYjBmPegOuj2SsjE14aI023vehnDUty7Oh+vcBGKhbn/+bxnOP2qYisc3rBV6u3bXwn++Urnz6TRY4RqqGKwx8rC2QOIjDfAy8LRzic8KWn6IHIv/C4IL3GytqO47N3z7KPMJ1wXs1Z8weJWFywu47thYZ6hDKgHVYB1n6BijzosVCGpCIyZPTaPTcF2WROFHny9dvu4ZL3RAPACbTmto6oJyQtAt1y27nMoEVtWZ+u+dH20E/J3FpFanlE2nzcv2v2/71TiR8ne9L6W4NRT6lVlCy49P522gZOFa/y+IAK8hJle9GpX6jIpygl+1EZJOdUW66mIfNSYj6InIs90z+2yR9kFPJIJBtgGn0WOjcaG/6MJTHaV0mQSP/nqRiuN4PP2MWs3Vr6jcVqmBBGDX1CWc1HJdFjXvXXr9ZxwspaQkP5FiyVPvqEEHcsYcNogJ5tzR5zqDQTHL9Wy0VREIiGJ2PI1QyUFU+ty/zx/WDDoSkZeRay7ikg1w7r8Mh4+TyQ7wDsNIgXH4apwDAR1U+TyBx98UljjkqA01JXycZzu3ZLDc83KF2Xn9so1q7gqYo+yJvbf74WfaF5z43WrJStdKQu18sP55+eX/AdH0GKhhR1aaUUj6sk0BDJsi/fc+/QXx0gebXe6VlvI1UA8X218zJZ1BQyhuMxqXnZP1TLveouEAn1C+MwZFh7MumtxzXpXnMKPyOaTVU+LxnSCfJibGsN5A8Q5wDcIJ+XtEReZbeoUbiHVyNMrNPNz8Y4eRGEaNImLAYCs2E8eS30dMsiCvvEdlGTR5vZ5Zs330jwXumVq/S9ErMzvT787ow2yf/GbxFqmLp7bC0kTGPnFvOvk9BAOhVYy2VZLhcJ93hTDWq9lzeLhVxMETeGIvtFRzmhz3ApUVcJ9ZXIAgpF1GQUpSOspv2gCdxCvDKGZmIyRHBNeLjmReFyUpzxBIpdRrN6lQOiOOuthkAb+PKV2sZmjdUEemClNKaEkHeGoF14NHfNNwF9pnpDfunptfib+rf4kgYJ4LSZL+QBva6Baj5EKl9HapYmyY835YobJ4IILW7G9663kWy36oNG4wqQSH13A0QhWuaU23KTISL4zJ7XS7qRPJBZqpYa2G2gaNz/KuxRzru4bagP6g5Pu9yS17O7rMIU6XYFaqCcfC/k8iP1bJKqnvPAmt/kJHlkd0b5GUFaXRq5+zPUc3poBG5FUyK/rR++mo2K5CMVOOuBiivV0mQ5MnrTJXfyXkCcggdDOW1CksU6FzsLBHhjoUf4evsAhMeKTLd3qhD4yD7k4+F748lvL9a29jNIIbBRBZH+JCRJuyI1Z9hA4kUZveBO8L3UQIZ/0DPMUIOW7xykVNGi5MMhsXZOhSr450s8clvNOV5+ubevdMlmJMCzQmZXccA0VdVQEifuG9CiZoRP/utjfurQeAt1EIIBS2UlSAeJG0A/EzBcYfEC9eBYPxaT5rqJB8bIsPoK3AJ0q0CprizX84jJfJpErCSNBHrsXYeSTISnp2PcEfeuExteY6s+w5YPPEeBaGbuaZt2TXKYIfpDKg7pvus4l9ogr/kJq/lO23cIgbL8pFyIAUXdLxOnyjSkdozfmOEy7SOkRmPuFrBF6ovluWijx8HbxFNd5zeHWvD9Lxu9/TeUKeV2r2svPBdqgKrDE8q3gSRJNzwxbQPN1otdOLEWOmmG04Og8StglXnIlibr+jwQLsOG2feTm1CN+L1EU3A5e7D685bxDGCPju27RZu/CvQCNxSc5ZWAQ7GCiYzwJZiF3I7hwKP9tZKFq4obpmY+vMKv0Ahj3Y6hQJWXe6paWHHbAMzscajzL2dQhLxmZjBGqlXihZmxOCnIT+dDQW7zUt5ONOGSr4m29/YHAqaU0nnz1SxNB97tHtGLriegfJIa9oo4qtWVoLjfSfK+hXyRnHnHKoeKvRUWySCNDGodD/+tn8FQ5eQleT7eIDGuT8p54IehTym6K7n3XtpsDANj9iB99LQSoJ12uv1ZEPdd7hvUI42n6KNShVJ9uMe1hAgox8rosnJY+HAXW/HogIorwGTSNwSfs/ymt9WnDRsrXJmTmT/5w9AXA/dqzxDC5pdkhWqSPQGXWWP4uUPJQyUGF3HduKQD9VcnJ+hEBAlSpqyZLurPijLITOPWraggxpoAZ4GR+RdNCsbEd1aWb6tdvUoEJfahSTdn9nIutSc7X2n2Hc3eTnmLxVXOgbepOlEGUlihRiNLCK/4YZ5z57bCCa7l89tXaBJCsaLsrnBz1GFlXvi57rXT9pGuWCNYNDoaRVnfbQLgU1IlzCEw52ptBnR3hCg8kKzz9EiPqpqDaY9pEw5P2P6AwJbEoIqD1Ngv//eoWGA91zK86YeUy0ylkPgvR/NU37dBmikXdmMn4YSJQ9lvvejEeoV0KgVjxgEn0LbMYvBKVBCJVpomUsXsR1At9s6/HsDWP2E8vvVbEfksv5UBVJigvODljfBBJ2FohfyooJViUZ47NgUdwW49eakG3RZYVw2x28PF2UeSjWhBeRNfrPNStCi0/aAtYsl2KPZ7SLzi+yG/Ql3e/MltNmJzYdblCM1SWeBVOfDzSkw7IZjKnczQT40pcsrtIO5hRawEjON6OLo6abOJPOpdn8wzw2YPuGraAo08Z33hgU9t9cdDZ6QqPDcyiCkxvPvStyGHX7364XJTHMvHHK37dlnJJW7zV7Lb0+n8epVMLPcH9o/EIIl2byYHKwFYpjm9x3otZAODDEGruN+jk0XwYmRRMumORL1mAhCZkR/2ixsQLoxIm/rzkEw4Eamizps0gPHhvr8nzYCcsTo4F9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3E5164-7C04-4E01-B8EF-0816E972FE0D}"/>
</file>

<file path=customXml/itemProps3.xml><?xml version="1.0" encoding="utf-8"?>
<ds:datastoreItem xmlns:ds="http://schemas.openxmlformats.org/officeDocument/2006/customXml" ds:itemID="{7BE53936-9B8C-491D-895F-8BCF5791E403}"/>
</file>

<file path=customXml/itemProps4.xml><?xml version="1.0" encoding="utf-8"?>
<ds:datastoreItem xmlns:ds="http://schemas.openxmlformats.org/officeDocument/2006/customXml" ds:itemID="{342B4E32-FC11-4823-BED9-D878D0C1B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بنك المعلومات</dc:creator>
  <cp:lastModifiedBy>Marianna Onufryk</cp:lastModifiedBy>
  <cp:revision>2</cp:revision>
  <dcterms:created xsi:type="dcterms:W3CDTF">2020-09-20T16:55:00Z</dcterms:created>
  <dcterms:modified xsi:type="dcterms:W3CDTF">2020-09-20T16:55:00Z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0x0101008822B9E06671B54FA89F14538B9B0FEA</vt:lpwstr>
  </property>
</Properties>
</file>