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06B18" w14:textId="77777777" w:rsidR="001E566D" w:rsidRPr="00826993" w:rsidRDefault="001E566D" w:rsidP="00CF6F3F">
      <w:pPr>
        <w:jc w:val="center"/>
        <w:rPr>
          <w:rFonts w:ascii="Calibri" w:hAnsi="Calibri" w:cs="Calibri"/>
          <w:b/>
          <w:bCs/>
          <w:color w:val="1F497D"/>
          <w:lang w:eastAsia="en-US"/>
        </w:rPr>
      </w:pPr>
      <w:bookmarkStart w:id="0" w:name="_GoBack"/>
      <w:bookmarkEnd w:id="0"/>
    </w:p>
    <w:p w14:paraId="1F99669D" w14:textId="3E2D8196" w:rsidR="00E83854" w:rsidRPr="00826993" w:rsidRDefault="00E83854" w:rsidP="00CF6F3F">
      <w:pPr>
        <w:pStyle w:val="Heading2"/>
        <w:jc w:val="center"/>
        <w:rPr>
          <w:rFonts w:ascii="Calibri" w:hAnsi="Calibri" w:cs="Calibri"/>
          <w:b/>
          <w:bCs/>
          <w:color w:val="1F497D"/>
        </w:rPr>
      </w:pPr>
      <w:r w:rsidRPr="00826993">
        <w:rPr>
          <w:rFonts w:ascii="Calibri" w:hAnsi="Calibri" w:cs="Calibri"/>
          <w:b/>
          <w:bCs/>
          <w:color w:val="1F497D"/>
        </w:rPr>
        <w:t>REGIONAL CONSULTATION</w:t>
      </w:r>
      <w:r w:rsidR="00402F33" w:rsidRPr="00826993">
        <w:rPr>
          <w:rFonts w:ascii="Calibri" w:hAnsi="Calibri" w:cs="Calibri"/>
          <w:b/>
          <w:bCs/>
          <w:color w:val="1F497D"/>
        </w:rPr>
        <w:t>S</w:t>
      </w:r>
    </w:p>
    <w:p w14:paraId="5B026847" w14:textId="77777777" w:rsidR="00E83854" w:rsidRPr="00826993" w:rsidRDefault="00E83854" w:rsidP="00CF6F3F">
      <w:pPr>
        <w:pStyle w:val="Heading2"/>
        <w:jc w:val="center"/>
        <w:rPr>
          <w:lang w:val="en-US"/>
        </w:rPr>
      </w:pPr>
      <w:r w:rsidRPr="00826993">
        <w:rPr>
          <w:lang w:val="en-US"/>
        </w:rPr>
        <w:t>“From isolation, invisibility and segregation into inclusion of persons with disabilities in the community. Identifying and overcoming barriers to the successful process of deinstitutionalization”</w:t>
      </w:r>
    </w:p>
    <w:p w14:paraId="0667646E" w14:textId="77777777" w:rsidR="00E83854" w:rsidRPr="00826993" w:rsidRDefault="00E83854" w:rsidP="00CF6F3F">
      <w:pPr>
        <w:jc w:val="center"/>
        <w:rPr>
          <w:lang w:val="en-US"/>
        </w:rPr>
      </w:pPr>
    </w:p>
    <w:p w14:paraId="4784945F" w14:textId="72D13560" w:rsidR="00E83854" w:rsidRPr="00826993" w:rsidRDefault="00590F8B" w:rsidP="00CF6F3F">
      <w:pPr>
        <w:pStyle w:val="Heading4"/>
        <w:jc w:val="center"/>
        <w:rPr>
          <w:sz w:val="24"/>
          <w:szCs w:val="24"/>
          <w:lang w:val="en-US"/>
        </w:rPr>
      </w:pPr>
      <w:hyperlink r:id="rId8" w:history="1">
        <w:r w:rsidR="00E83854" w:rsidRPr="00826993">
          <w:rPr>
            <w:rStyle w:val="Hyperlink"/>
            <w:sz w:val="24"/>
            <w:szCs w:val="24"/>
            <w:lang w:val="en-US"/>
          </w:rPr>
          <w:t>Committee on the Rights of Persons with Disabilities</w:t>
        </w:r>
      </w:hyperlink>
    </w:p>
    <w:p w14:paraId="443CD422" w14:textId="77777777" w:rsidR="00ED2273" w:rsidRPr="00826993" w:rsidRDefault="00ED2273" w:rsidP="00CF6F3F">
      <w:pPr>
        <w:pStyle w:val="ListParagraph"/>
        <w:jc w:val="center"/>
        <w:rPr>
          <w:rFonts w:ascii="Calibri" w:hAnsi="Calibri" w:cs="Calibri"/>
          <w:b/>
          <w:bCs/>
          <w:color w:val="1F497D"/>
          <w:lang w:eastAsia="en-US"/>
        </w:rPr>
      </w:pPr>
    </w:p>
    <w:p w14:paraId="6CA2EB19" w14:textId="5EF99491" w:rsidR="005C440A" w:rsidRDefault="00E83854" w:rsidP="00CF6F3F">
      <w:pPr>
        <w:pStyle w:val="ListParagraph"/>
        <w:shd w:val="clear" w:color="auto" w:fill="92D050"/>
        <w:jc w:val="center"/>
        <w:rPr>
          <w:rFonts w:ascii="Calibri" w:hAnsi="Calibri" w:cs="Calibri"/>
          <w:b/>
          <w:bCs/>
          <w:color w:val="1F497D"/>
          <w:sz w:val="28"/>
          <w:szCs w:val="28"/>
          <w:lang w:eastAsia="en-US"/>
        </w:rPr>
      </w:pPr>
      <w:r w:rsidRPr="00826993">
        <w:rPr>
          <w:rFonts w:ascii="Calibri" w:hAnsi="Calibri" w:cs="Calibri"/>
          <w:b/>
          <w:bCs/>
          <w:color w:val="1F497D"/>
          <w:sz w:val="28"/>
          <w:szCs w:val="28"/>
          <w:lang w:eastAsia="en-US"/>
        </w:rPr>
        <w:t>Summary note</w:t>
      </w:r>
      <w:r w:rsidR="00BB02A8">
        <w:rPr>
          <w:rFonts w:ascii="Calibri" w:hAnsi="Calibri" w:cs="Calibri"/>
          <w:b/>
          <w:bCs/>
          <w:color w:val="1F497D"/>
          <w:sz w:val="28"/>
          <w:szCs w:val="28"/>
          <w:lang w:eastAsia="en-US"/>
        </w:rPr>
        <w:t xml:space="preserve"> regional consultation</w:t>
      </w:r>
    </w:p>
    <w:p w14:paraId="41221A9D" w14:textId="22A40415" w:rsidR="00C9092C" w:rsidRPr="00D42D4E" w:rsidRDefault="00DA00C1" w:rsidP="00CF6F3F">
      <w:pPr>
        <w:pStyle w:val="ListParagraph"/>
        <w:shd w:val="clear" w:color="auto" w:fill="92D050"/>
        <w:jc w:val="center"/>
        <w:rPr>
          <w:rFonts w:ascii="Calibri" w:hAnsi="Calibri" w:cs="Calibri"/>
          <w:b/>
          <w:bCs/>
          <w:color w:val="1F497D"/>
          <w:sz w:val="28"/>
          <w:szCs w:val="28"/>
          <w:lang w:eastAsia="en-US"/>
        </w:rPr>
      </w:pPr>
      <w:r>
        <w:rPr>
          <w:rFonts w:ascii="Calibri" w:hAnsi="Calibri" w:cs="Calibri"/>
          <w:b/>
          <w:bCs/>
          <w:color w:val="1F497D"/>
          <w:sz w:val="28"/>
          <w:szCs w:val="28"/>
          <w:lang w:eastAsia="en-US"/>
        </w:rPr>
        <w:t xml:space="preserve">of </w:t>
      </w:r>
      <w:r w:rsidR="004A6D2E">
        <w:rPr>
          <w:rFonts w:ascii="Calibri" w:hAnsi="Calibri" w:cs="Calibri"/>
          <w:b/>
          <w:bCs/>
          <w:color w:val="1F497D"/>
          <w:sz w:val="28"/>
          <w:szCs w:val="28"/>
          <w:lang w:eastAsia="en-US"/>
        </w:rPr>
        <w:t xml:space="preserve">the Middle East and North Africa </w:t>
      </w:r>
      <w:r w:rsidR="004A6D2E">
        <w:rPr>
          <w:rFonts w:ascii="Calibri" w:hAnsi="Calibri" w:cs="Calibri"/>
          <w:b/>
          <w:bCs/>
          <w:color w:val="1F497D"/>
          <w:sz w:val="28"/>
          <w:szCs w:val="28"/>
          <w:lang w:val="en-US" w:eastAsia="en-US"/>
        </w:rPr>
        <w:t>(MENA)</w:t>
      </w:r>
    </w:p>
    <w:p w14:paraId="5463CEAD" w14:textId="77777777" w:rsidR="00CD4230" w:rsidRPr="00826993" w:rsidRDefault="00CD4230" w:rsidP="00CF6F3F">
      <w:pPr>
        <w:pStyle w:val="ListParagraph"/>
        <w:jc w:val="both"/>
        <w:rPr>
          <w:rFonts w:ascii="Calibri" w:hAnsi="Calibri" w:cs="Calibri"/>
          <w:b/>
          <w:bCs/>
          <w:color w:val="1F497D"/>
          <w:lang w:eastAsia="en-US"/>
        </w:rPr>
      </w:pPr>
    </w:p>
    <w:p w14:paraId="609D54DF" w14:textId="77777777" w:rsidR="005C7E9E" w:rsidRPr="00826993" w:rsidRDefault="00CD4230" w:rsidP="00CE7CA2">
      <w:pPr>
        <w:pStyle w:val="ListParagraph"/>
        <w:numPr>
          <w:ilvl w:val="0"/>
          <w:numId w:val="1"/>
        </w:numPr>
        <w:shd w:val="clear" w:color="auto" w:fill="92D050"/>
        <w:jc w:val="both"/>
        <w:rPr>
          <w:rFonts w:ascii="Calibri" w:hAnsi="Calibri" w:cs="Calibri"/>
          <w:color w:val="1F497D"/>
          <w:lang w:eastAsia="en-US"/>
        </w:rPr>
      </w:pPr>
      <w:r w:rsidRPr="004928F5">
        <w:rPr>
          <w:rFonts w:ascii="Calibri" w:hAnsi="Calibri" w:cs="Calibri"/>
          <w:color w:val="1F497D"/>
          <w:lang w:eastAsia="en-US"/>
        </w:rPr>
        <w:t>ORGANIZATIONAL MATTERS</w:t>
      </w:r>
    </w:p>
    <w:p w14:paraId="0ECDCEA0" w14:textId="3AF50CDA" w:rsidR="005C7E9E" w:rsidRDefault="005C7E9E" w:rsidP="00CF6F3F">
      <w:pPr>
        <w:pStyle w:val="ListParagraph"/>
        <w:jc w:val="both"/>
        <w:rPr>
          <w:rFonts w:ascii="Calibri" w:hAnsi="Calibri" w:cs="Calibri"/>
          <w:color w:val="1F497D"/>
          <w:lang w:eastAsia="en-US"/>
        </w:rPr>
      </w:pPr>
    </w:p>
    <w:p w14:paraId="57020D3A" w14:textId="7BC6ACAF" w:rsidR="00D42D4E" w:rsidRPr="00D42D4E" w:rsidRDefault="00D42D4E" w:rsidP="00CF6F3F">
      <w:pPr>
        <w:pStyle w:val="ListParagraph"/>
        <w:jc w:val="both"/>
        <w:rPr>
          <w:rFonts w:ascii="Calibri" w:hAnsi="Calibri" w:cs="Calibri"/>
          <w:color w:val="1F497D"/>
          <w:u w:val="single"/>
          <w:lang w:eastAsia="en-US"/>
        </w:rPr>
      </w:pPr>
      <w:r>
        <w:rPr>
          <w:rFonts w:ascii="Calibri" w:hAnsi="Calibri" w:cs="Calibri"/>
          <w:color w:val="1F497D"/>
          <w:u w:val="single"/>
          <w:lang w:eastAsia="en-US"/>
        </w:rPr>
        <w:t xml:space="preserve">(a) </w:t>
      </w:r>
      <w:r w:rsidRPr="00D42D4E">
        <w:rPr>
          <w:rFonts w:ascii="Calibri" w:hAnsi="Calibri" w:cs="Calibri"/>
          <w:color w:val="1F497D"/>
          <w:u w:val="single"/>
          <w:lang w:eastAsia="en-US"/>
        </w:rPr>
        <w:t>Logistics and organizational matters</w:t>
      </w:r>
      <w:r>
        <w:rPr>
          <w:rFonts w:ascii="Calibri" w:hAnsi="Calibri" w:cs="Calibri"/>
          <w:color w:val="1F497D"/>
          <w:u w:val="single"/>
          <w:lang w:eastAsia="en-US"/>
        </w:rPr>
        <w:t>:</w:t>
      </w:r>
    </w:p>
    <w:p w14:paraId="59F58535" w14:textId="77777777" w:rsidR="00CF6F3F" w:rsidRDefault="00CF6F3F" w:rsidP="00CF6F3F">
      <w:pPr>
        <w:pStyle w:val="ListParagraph"/>
        <w:jc w:val="both"/>
        <w:rPr>
          <w:rFonts w:ascii="Calibri" w:hAnsi="Calibri" w:cs="Calibri"/>
          <w:color w:val="1F497D"/>
          <w:lang w:eastAsia="en-US"/>
        </w:rPr>
      </w:pPr>
    </w:p>
    <w:p w14:paraId="779C29A2" w14:textId="2F0E3718" w:rsidR="00D42D4E" w:rsidRPr="00D42D4E" w:rsidRDefault="00D42D4E" w:rsidP="007154F7">
      <w:pPr>
        <w:pStyle w:val="ListParagraph"/>
        <w:jc w:val="both"/>
        <w:rPr>
          <w:rFonts w:ascii="Calibri" w:hAnsi="Calibri" w:cs="Calibri"/>
          <w:color w:val="1F497D"/>
          <w:lang w:eastAsia="en-US"/>
        </w:rPr>
      </w:pPr>
      <w:r w:rsidRPr="00D42D4E">
        <w:rPr>
          <w:rFonts w:ascii="Calibri" w:hAnsi="Calibri" w:cs="Calibri"/>
          <w:color w:val="1F497D"/>
          <w:lang w:eastAsia="en-US"/>
        </w:rPr>
        <w:t xml:space="preserve">The consultation took place online and the programme </w:t>
      </w:r>
      <w:r>
        <w:rPr>
          <w:rFonts w:ascii="Calibri" w:hAnsi="Calibri" w:cs="Calibri"/>
          <w:color w:val="1F497D"/>
          <w:lang w:eastAsia="en-US"/>
        </w:rPr>
        <w:t xml:space="preserve">(see annex) </w:t>
      </w:r>
      <w:r w:rsidRPr="00D42D4E">
        <w:rPr>
          <w:rFonts w:ascii="Calibri" w:hAnsi="Calibri" w:cs="Calibri"/>
          <w:color w:val="1F497D"/>
          <w:lang w:eastAsia="en-US"/>
        </w:rPr>
        <w:t>included two segments of one hour each, in which persons with disabilities, organizations of persons with disabilities, coalitions of persons with disabilities, and other civil society organizations and stakeholders intervened delivering testimonies and recommendations about the topics subject to the consultation.</w:t>
      </w:r>
      <w:r>
        <w:rPr>
          <w:rFonts w:ascii="Calibri" w:hAnsi="Calibri" w:cs="Calibri"/>
          <w:color w:val="1F497D"/>
          <w:lang w:eastAsia="en-US"/>
        </w:rPr>
        <w:t xml:space="preserve"> Ms.</w:t>
      </w:r>
      <w:r w:rsidRPr="00D42D4E">
        <w:rPr>
          <w:rFonts w:ascii="Calibri" w:hAnsi="Calibri" w:cs="Calibri"/>
          <w:color w:val="1F497D"/>
          <w:lang w:eastAsia="en-US"/>
        </w:rPr>
        <w:t xml:space="preserve"> Soumia A</w:t>
      </w:r>
      <w:r>
        <w:rPr>
          <w:rFonts w:ascii="Calibri" w:hAnsi="Calibri" w:cs="Calibri"/>
          <w:color w:val="1F497D"/>
          <w:lang w:eastAsia="en-US"/>
        </w:rPr>
        <w:t>mrani</w:t>
      </w:r>
      <w:r w:rsidR="007154F7">
        <w:rPr>
          <w:rFonts w:ascii="Calibri" w:hAnsi="Calibri" w:cs="Calibri"/>
          <w:color w:val="1F497D"/>
          <w:lang w:eastAsia="en-US"/>
        </w:rPr>
        <w:t>, a Committee member,</w:t>
      </w:r>
      <w:r>
        <w:rPr>
          <w:rFonts w:ascii="Calibri" w:hAnsi="Calibri" w:cs="Calibri"/>
          <w:color w:val="1F497D"/>
          <w:lang w:eastAsia="en-US"/>
        </w:rPr>
        <w:t xml:space="preserve"> moderated the discussion. </w:t>
      </w:r>
      <w:r w:rsidR="00CF6F3F" w:rsidRPr="00CF6F3F">
        <w:rPr>
          <w:rFonts w:ascii="Calibri" w:hAnsi="Calibri" w:cs="Calibri"/>
          <w:color w:val="1F497D"/>
          <w:lang w:eastAsia="en-US"/>
        </w:rPr>
        <w:t>Ms. Amalia Gamio</w:t>
      </w:r>
      <w:r w:rsidR="007154F7">
        <w:rPr>
          <w:rFonts w:ascii="Calibri" w:hAnsi="Calibri" w:cs="Calibri"/>
          <w:color w:val="1F497D"/>
          <w:lang w:eastAsia="en-US"/>
        </w:rPr>
        <w:t xml:space="preserve"> and </w:t>
      </w:r>
      <w:r w:rsidR="00CF6F3F" w:rsidRPr="00CF6F3F">
        <w:rPr>
          <w:rFonts w:ascii="Calibri" w:hAnsi="Calibri" w:cs="Calibri"/>
          <w:color w:val="1F497D"/>
          <w:lang w:eastAsia="en-US"/>
        </w:rPr>
        <w:t xml:space="preserve">Mr Robert </w:t>
      </w:r>
      <w:r w:rsidR="007154F7" w:rsidRPr="00CF6F3F">
        <w:rPr>
          <w:rFonts w:ascii="Calibri" w:hAnsi="Calibri" w:cs="Calibri"/>
          <w:color w:val="1F497D"/>
          <w:lang w:eastAsia="en-US"/>
        </w:rPr>
        <w:t>Martin</w:t>
      </w:r>
      <w:r w:rsidR="007154F7">
        <w:rPr>
          <w:rFonts w:ascii="Calibri" w:hAnsi="Calibri" w:cs="Calibri"/>
          <w:color w:val="1F497D"/>
          <w:lang w:eastAsia="en-US"/>
        </w:rPr>
        <w:t xml:space="preserve">, attended the consultation as well.   </w:t>
      </w:r>
    </w:p>
    <w:p w14:paraId="422C4A62" w14:textId="77777777" w:rsidR="00D42D4E" w:rsidRDefault="00D42D4E" w:rsidP="00CF6F3F">
      <w:pPr>
        <w:pStyle w:val="ListParagraph"/>
        <w:jc w:val="both"/>
        <w:rPr>
          <w:rFonts w:ascii="Calibri" w:hAnsi="Calibri" w:cs="Calibri"/>
          <w:color w:val="1F497D"/>
          <w:lang w:eastAsia="en-US"/>
        </w:rPr>
      </w:pPr>
    </w:p>
    <w:p w14:paraId="2A840B9F" w14:textId="2F309278" w:rsidR="00CD4230" w:rsidRDefault="00D42D4E" w:rsidP="007154F7">
      <w:pPr>
        <w:pStyle w:val="ListParagraph"/>
        <w:jc w:val="both"/>
        <w:rPr>
          <w:rFonts w:ascii="Calibri" w:hAnsi="Calibri" w:cs="Calibri"/>
          <w:color w:val="1F497D"/>
          <w:lang w:eastAsia="en-US"/>
        </w:rPr>
      </w:pPr>
      <w:r w:rsidRPr="00D42D4E">
        <w:rPr>
          <w:rFonts w:ascii="Calibri" w:hAnsi="Calibri" w:cs="Calibri"/>
          <w:color w:val="1F497D"/>
          <w:lang w:eastAsia="en-US"/>
        </w:rPr>
        <w:t xml:space="preserve">The language of the meeting was </w:t>
      </w:r>
      <w:r>
        <w:rPr>
          <w:rFonts w:ascii="Calibri" w:hAnsi="Calibri" w:cs="Calibri"/>
          <w:color w:val="1F497D"/>
          <w:lang w:eastAsia="en-US"/>
        </w:rPr>
        <w:t>Arabic</w:t>
      </w:r>
      <w:r w:rsidRPr="00D42D4E">
        <w:rPr>
          <w:rFonts w:ascii="Calibri" w:hAnsi="Calibri" w:cs="Calibri"/>
          <w:color w:val="1F497D"/>
          <w:lang w:eastAsia="en-US"/>
        </w:rPr>
        <w:t xml:space="preserve"> and interpretation into </w:t>
      </w:r>
      <w:r>
        <w:rPr>
          <w:rFonts w:ascii="Calibri" w:hAnsi="Calibri" w:cs="Calibri"/>
          <w:color w:val="1F497D"/>
          <w:lang w:eastAsia="en-US"/>
        </w:rPr>
        <w:t>English was</w:t>
      </w:r>
      <w:r w:rsidRPr="00D42D4E">
        <w:rPr>
          <w:rFonts w:ascii="Calibri" w:hAnsi="Calibri" w:cs="Calibri"/>
          <w:color w:val="1F497D"/>
          <w:lang w:eastAsia="en-US"/>
        </w:rPr>
        <w:t xml:space="preserve"> available. </w:t>
      </w:r>
      <w:r w:rsidR="007154F7" w:rsidRPr="00D42D4E">
        <w:rPr>
          <w:rFonts w:ascii="Calibri" w:hAnsi="Calibri" w:cs="Calibri"/>
          <w:color w:val="1F497D"/>
          <w:lang w:eastAsia="en-US"/>
        </w:rPr>
        <w:t>International Sign and captioning were provided.</w:t>
      </w:r>
    </w:p>
    <w:p w14:paraId="756FD5B0" w14:textId="77777777" w:rsidR="007154F7" w:rsidRPr="00826993" w:rsidRDefault="007154F7" w:rsidP="007154F7">
      <w:pPr>
        <w:pStyle w:val="ListParagraph"/>
        <w:jc w:val="both"/>
        <w:rPr>
          <w:rFonts w:ascii="Calibri" w:hAnsi="Calibri" w:cs="Calibri"/>
          <w:color w:val="1F497D"/>
          <w:lang w:eastAsia="en-US"/>
        </w:rPr>
      </w:pPr>
    </w:p>
    <w:p w14:paraId="589951F3" w14:textId="77777777" w:rsidR="00D42D4E" w:rsidRPr="00D42D4E" w:rsidRDefault="00D42D4E" w:rsidP="00CF6F3F">
      <w:pPr>
        <w:pStyle w:val="ListParagraph"/>
        <w:jc w:val="both"/>
        <w:rPr>
          <w:rFonts w:ascii="Calibri" w:hAnsi="Calibri" w:cs="Calibri"/>
          <w:color w:val="1F497D"/>
          <w:u w:val="single"/>
          <w:lang w:eastAsia="en-US"/>
        </w:rPr>
      </w:pPr>
      <w:r w:rsidRPr="00D42D4E">
        <w:rPr>
          <w:rFonts w:ascii="Calibri" w:hAnsi="Calibri" w:cs="Calibri"/>
          <w:color w:val="1F497D"/>
          <w:u w:val="single"/>
          <w:lang w:eastAsia="en-US"/>
        </w:rPr>
        <w:t xml:space="preserve">(b) </w:t>
      </w:r>
      <w:r w:rsidR="005C7E9E" w:rsidRPr="00D42D4E">
        <w:rPr>
          <w:rFonts w:ascii="Calibri" w:hAnsi="Calibri" w:cs="Calibri"/>
          <w:color w:val="1F497D"/>
          <w:u w:val="single"/>
          <w:lang w:eastAsia="en-US"/>
        </w:rPr>
        <w:t>Participants in the regional consultations</w:t>
      </w:r>
      <w:r w:rsidRPr="00D42D4E">
        <w:rPr>
          <w:rFonts w:ascii="Calibri" w:hAnsi="Calibri" w:cs="Calibri"/>
          <w:color w:val="1F497D"/>
          <w:u w:val="single"/>
          <w:lang w:eastAsia="en-US"/>
        </w:rPr>
        <w:t>:</w:t>
      </w:r>
      <w:r w:rsidR="0039375B" w:rsidRPr="00D42D4E">
        <w:rPr>
          <w:rFonts w:ascii="Calibri" w:hAnsi="Calibri" w:cs="Calibri"/>
          <w:color w:val="1F497D"/>
          <w:u w:val="single"/>
          <w:lang w:eastAsia="en-US"/>
        </w:rPr>
        <w:t xml:space="preserve"> </w:t>
      </w:r>
    </w:p>
    <w:p w14:paraId="1DAC77CE" w14:textId="5EEC09E7" w:rsidR="00D42D4E" w:rsidRPr="00D42D4E" w:rsidRDefault="009C1603" w:rsidP="00CF6F3F">
      <w:pPr>
        <w:pStyle w:val="ListParagraph"/>
        <w:jc w:val="both"/>
        <w:rPr>
          <w:rFonts w:ascii="Calibri" w:hAnsi="Calibri" w:cs="Calibri"/>
          <w:color w:val="1F497D"/>
          <w:lang w:eastAsia="en-US"/>
        </w:rPr>
      </w:pPr>
      <w:r>
        <w:rPr>
          <w:rFonts w:ascii="Calibri" w:hAnsi="Calibri" w:cs="Calibri"/>
          <w:color w:val="1F497D"/>
          <w:lang w:eastAsia="en-US"/>
        </w:rPr>
        <w:lastRenderedPageBreak/>
        <w:t xml:space="preserve">54 participants attended the online consultation, including 22 speakers, 21 observers, three Committee members and members of the Secretariat. </w:t>
      </w:r>
      <w:r w:rsidR="00D42D4E" w:rsidRPr="00D42D4E">
        <w:rPr>
          <w:rFonts w:ascii="Calibri" w:hAnsi="Calibri" w:cs="Calibri"/>
          <w:color w:val="1F497D"/>
          <w:lang w:eastAsia="en-US"/>
        </w:rPr>
        <w:t xml:space="preserve">The Committee received </w:t>
      </w:r>
      <w:r>
        <w:rPr>
          <w:rFonts w:ascii="Calibri" w:hAnsi="Calibri" w:cs="Calibri"/>
          <w:color w:val="1F497D"/>
          <w:lang w:eastAsia="en-US"/>
        </w:rPr>
        <w:t>26</w:t>
      </w:r>
      <w:r w:rsidR="00D42D4E" w:rsidRPr="00D42D4E">
        <w:rPr>
          <w:rFonts w:ascii="Calibri" w:hAnsi="Calibri" w:cs="Calibri"/>
          <w:color w:val="1F497D"/>
          <w:lang w:eastAsia="en-US"/>
        </w:rPr>
        <w:t xml:space="preserve"> written submissions</w:t>
      </w:r>
      <w:r>
        <w:rPr>
          <w:rFonts w:ascii="Calibri" w:hAnsi="Calibri" w:cs="Calibri"/>
          <w:color w:val="1F497D"/>
          <w:lang w:eastAsia="en-US"/>
        </w:rPr>
        <w:t xml:space="preserve"> and three video statements</w:t>
      </w:r>
      <w:r w:rsidR="00D42D4E" w:rsidRPr="00D42D4E">
        <w:rPr>
          <w:rFonts w:ascii="Calibri" w:hAnsi="Calibri" w:cs="Calibri"/>
          <w:color w:val="1F497D"/>
          <w:lang w:eastAsia="en-US"/>
        </w:rPr>
        <w:t>,</w:t>
      </w:r>
      <w:r>
        <w:rPr>
          <w:rFonts w:ascii="Calibri" w:hAnsi="Calibri" w:cs="Calibri"/>
          <w:color w:val="1F497D"/>
          <w:lang w:eastAsia="en-US"/>
        </w:rPr>
        <w:t xml:space="preserve"> in which two were </w:t>
      </w:r>
      <w:r w:rsidR="001E6817">
        <w:rPr>
          <w:rFonts w:ascii="Calibri" w:hAnsi="Calibri" w:cs="Calibri"/>
          <w:color w:val="1F497D"/>
          <w:lang w:eastAsia="en-US"/>
        </w:rPr>
        <w:t>played</w:t>
      </w:r>
      <w:r>
        <w:rPr>
          <w:rFonts w:ascii="Calibri" w:hAnsi="Calibri" w:cs="Calibri"/>
          <w:color w:val="1F497D"/>
          <w:lang w:eastAsia="en-US"/>
        </w:rPr>
        <w:t xml:space="preserve"> during the consultation</w:t>
      </w:r>
      <w:r w:rsidR="00D42D4E" w:rsidRPr="00D42D4E">
        <w:rPr>
          <w:rFonts w:ascii="Calibri" w:hAnsi="Calibri" w:cs="Calibri"/>
          <w:color w:val="1F497D"/>
          <w:lang w:eastAsia="en-US"/>
        </w:rPr>
        <w:t xml:space="preserve">. </w:t>
      </w:r>
    </w:p>
    <w:p w14:paraId="7C7CE8A9" w14:textId="77777777" w:rsidR="00D42D4E" w:rsidRPr="00D42D4E" w:rsidRDefault="00D42D4E" w:rsidP="00CF6F3F">
      <w:pPr>
        <w:pStyle w:val="ListParagraph"/>
        <w:jc w:val="both"/>
        <w:rPr>
          <w:rFonts w:ascii="Calibri" w:hAnsi="Calibri" w:cs="Calibri"/>
          <w:color w:val="1F497D"/>
          <w:lang w:eastAsia="en-US"/>
        </w:rPr>
      </w:pPr>
    </w:p>
    <w:p w14:paraId="5EF68408" w14:textId="6B30A563" w:rsidR="00D42D4E" w:rsidRPr="00D42D4E" w:rsidRDefault="00D42D4E" w:rsidP="007154F7">
      <w:pPr>
        <w:pStyle w:val="ListParagraph"/>
        <w:jc w:val="both"/>
        <w:rPr>
          <w:rFonts w:ascii="Calibri" w:hAnsi="Calibri" w:cs="Calibri"/>
          <w:color w:val="1F497D"/>
          <w:lang w:eastAsia="en-US"/>
        </w:rPr>
      </w:pPr>
      <w:r w:rsidRPr="00D42D4E">
        <w:rPr>
          <w:rFonts w:ascii="Calibri" w:hAnsi="Calibri" w:cs="Calibri"/>
          <w:color w:val="1F497D"/>
          <w:lang w:eastAsia="en-US"/>
        </w:rPr>
        <w:t xml:space="preserve">Through the online consultation and </w:t>
      </w:r>
      <w:r w:rsidR="007154F7">
        <w:rPr>
          <w:rFonts w:ascii="Calibri" w:hAnsi="Calibri" w:cs="Calibri"/>
          <w:color w:val="1F497D"/>
          <w:lang w:eastAsia="en-US"/>
        </w:rPr>
        <w:t xml:space="preserve">by submitting </w:t>
      </w:r>
      <w:r w:rsidRPr="00D42D4E">
        <w:rPr>
          <w:rFonts w:ascii="Calibri" w:hAnsi="Calibri" w:cs="Calibri"/>
          <w:color w:val="1F497D"/>
          <w:lang w:eastAsia="en-US"/>
        </w:rPr>
        <w:t xml:space="preserve">written submissions, persons with disabilities from the following countries were represented: </w:t>
      </w:r>
    </w:p>
    <w:p w14:paraId="3C0207A9" w14:textId="76C80A0E" w:rsidR="001E6817" w:rsidRPr="001E6817" w:rsidRDefault="001E6817" w:rsidP="00CF6F3F">
      <w:pPr>
        <w:pStyle w:val="ListParagraph"/>
        <w:jc w:val="both"/>
        <w:rPr>
          <w:rFonts w:ascii="Calibri" w:hAnsi="Calibri" w:cs="Calibri"/>
          <w:color w:val="1F497D"/>
          <w:lang w:eastAsia="en-US"/>
        </w:rPr>
      </w:pPr>
      <w:r w:rsidRPr="001E6817">
        <w:rPr>
          <w:rFonts w:ascii="Calibri" w:hAnsi="Calibri" w:cs="Calibri"/>
          <w:color w:val="1F497D"/>
          <w:lang w:eastAsia="en-US"/>
        </w:rPr>
        <w:t>Egypt; Iran; Iraq; Jordan; Lebanon; Libya;</w:t>
      </w:r>
      <w:r>
        <w:rPr>
          <w:rFonts w:ascii="Calibri" w:hAnsi="Calibri" w:cs="Calibri"/>
          <w:color w:val="1F497D"/>
          <w:lang w:eastAsia="en-US"/>
        </w:rPr>
        <w:t xml:space="preserve"> </w:t>
      </w:r>
      <w:r w:rsidRPr="001E6817">
        <w:rPr>
          <w:rFonts w:ascii="Calibri" w:hAnsi="Calibri" w:cs="Calibri"/>
          <w:color w:val="1F497D"/>
          <w:lang w:eastAsia="en-US"/>
        </w:rPr>
        <w:t>Morocco;</w:t>
      </w:r>
      <w:r>
        <w:rPr>
          <w:rFonts w:ascii="Calibri" w:hAnsi="Calibri" w:cs="Calibri"/>
          <w:color w:val="1F497D"/>
          <w:lang w:eastAsia="en-US"/>
        </w:rPr>
        <w:t xml:space="preserve"> </w:t>
      </w:r>
      <w:r w:rsidRPr="001E6817">
        <w:rPr>
          <w:rFonts w:ascii="Calibri" w:hAnsi="Calibri" w:cs="Calibri"/>
          <w:color w:val="1F497D"/>
          <w:lang w:eastAsia="en-US"/>
        </w:rPr>
        <w:t>Saudi Arabia;</w:t>
      </w:r>
      <w:r>
        <w:rPr>
          <w:rFonts w:ascii="Calibri" w:hAnsi="Calibri" w:cs="Calibri"/>
          <w:color w:val="1F497D"/>
          <w:lang w:eastAsia="en-US"/>
        </w:rPr>
        <w:t xml:space="preserve"> </w:t>
      </w:r>
      <w:r w:rsidRPr="001E6817">
        <w:rPr>
          <w:rFonts w:ascii="Calibri" w:hAnsi="Calibri" w:cs="Calibri"/>
          <w:color w:val="1F497D"/>
          <w:lang w:eastAsia="en-US"/>
        </w:rPr>
        <w:t>Sudan</w:t>
      </w:r>
    </w:p>
    <w:p w14:paraId="26BE9779" w14:textId="2C8CC336" w:rsidR="003E039F" w:rsidRDefault="001E6817" w:rsidP="00CF6F3F">
      <w:pPr>
        <w:pStyle w:val="ListParagraph"/>
        <w:jc w:val="both"/>
        <w:rPr>
          <w:rFonts w:ascii="Calibri" w:hAnsi="Calibri" w:cs="Calibri"/>
          <w:color w:val="1F497D"/>
          <w:lang w:eastAsia="en-US"/>
        </w:rPr>
      </w:pPr>
      <w:r w:rsidRPr="001E6817">
        <w:rPr>
          <w:rFonts w:ascii="Calibri" w:hAnsi="Calibri" w:cs="Calibri"/>
          <w:color w:val="1F497D"/>
          <w:lang w:eastAsia="en-US"/>
        </w:rPr>
        <w:t>Syria;</w:t>
      </w:r>
      <w:r>
        <w:rPr>
          <w:rFonts w:ascii="Calibri" w:hAnsi="Calibri" w:cs="Calibri"/>
          <w:color w:val="1F497D"/>
          <w:lang w:eastAsia="en-US"/>
        </w:rPr>
        <w:t xml:space="preserve"> </w:t>
      </w:r>
      <w:r w:rsidRPr="001E6817">
        <w:rPr>
          <w:rFonts w:ascii="Calibri" w:hAnsi="Calibri" w:cs="Calibri"/>
          <w:color w:val="1F497D"/>
          <w:lang w:eastAsia="en-US"/>
        </w:rPr>
        <w:t>United Arab Emirates;</w:t>
      </w:r>
      <w:r>
        <w:rPr>
          <w:rFonts w:ascii="Calibri" w:hAnsi="Calibri" w:cs="Calibri"/>
          <w:color w:val="1F497D"/>
          <w:lang w:eastAsia="en-US"/>
        </w:rPr>
        <w:t xml:space="preserve"> </w:t>
      </w:r>
      <w:r w:rsidRPr="001E6817">
        <w:rPr>
          <w:rFonts w:ascii="Calibri" w:hAnsi="Calibri" w:cs="Calibri"/>
          <w:color w:val="1F497D"/>
          <w:lang w:eastAsia="en-US"/>
        </w:rPr>
        <w:t>Yemen;</w:t>
      </w:r>
      <w:r>
        <w:rPr>
          <w:rFonts w:ascii="Calibri" w:hAnsi="Calibri" w:cs="Calibri"/>
          <w:color w:val="1F497D"/>
          <w:lang w:eastAsia="en-US"/>
        </w:rPr>
        <w:t xml:space="preserve"> and the </w:t>
      </w:r>
      <w:r w:rsidRPr="001E6817">
        <w:rPr>
          <w:rFonts w:ascii="Calibri" w:hAnsi="Calibri" w:cs="Calibri"/>
          <w:color w:val="1F497D"/>
          <w:lang w:eastAsia="en-US"/>
        </w:rPr>
        <w:t>occupied Palestinian territories</w:t>
      </w:r>
      <w:r>
        <w:rPr>
          <w:rFonts w:ascii="Calibri" w:hAnsi="Calibri" w:cs="Calibri"/>
          <w:color w:val="1F497D"/>
          <w:lang w:eastAsia="en-US"/>
        </w:rPr>
        <w:t xml:space="preserve">. </w:t>
      </w:r>
    </w:p>
    <w:p w14:paraId="2F29AEFB" w14:textId="6D2AAE25" w:rsidR="008B0DF3" w:rsidRDefault="008B0DF3" w:rsidP="00CF6F3F">
      <w:pPr>
        <w:pStyle w:val="ListParagraph"/>
        <w:jc w:val="both"/>
        <w:rPr>
          <w:rFonts w:ascii="Calibri" w:hAnsi="Calibri" w:cs="Calibri"/>
          <w:color w:val="1F497D"/>
          <w:lang w:eastAsia="en-US"/>
        </w:rPr>
      </w:pPr>
    </w:p>
    <w:p w14:paraId="1967AEEA" w14:textId="631D4AF4" w:rsidR="008B0DF3" w:rsidRDefault="008B0DF3" w:rsidP="00CF6F3F">
      <w:pPr>
        <w:pStyle w:val="ListParagraph"/>
        <w:jc w:val="both"/>
        <w:rPr>
          <w:rFonts w:ascii="Calibri" w:hAnsi="Calibri" w:cs="Calibri"/>
          <w:color w:val="1F497D"/>
          <w:lang w:eastAsia="en-US"/>
        </w:rPr>
      </w:pPr>
      <w:r w:rsidRPr="008B0DF3">
        <w:rPr>
          <w:rFonts w:ascii="Calibri" w:hAnsi="Calibri" w:cs="Calibri"/>
          <w:color w:val="1F497D"/>
          <w:lang w:eastAsia="en-US"/>
        </w:rPr>
        <w:t>Groups represented included: women and girls with disabilities; persons with autism; persons who are deaf, persons who are deafblind; persons with psychosocial disabilities; persons with intellectual disabilities</w:t>
      </w:r>
      <w:r>
        <w:rPr>
          <w:rFonts w:ascii="Calibri" w:hAnsi="Calibri" w:cs="Calibri"/>
          <w:color w:val="1F497D"/>
          <w:lang w:eastAsia="en-US"/>
        </w:rPr>
        <w:t xml:space="preserve">; and </w:t>
      </w:r>
      <w:r w:rsidRPr="008B0DF3">
        <w:rPr>
          <w:rFonts w:ascii="Calibri" w:hAnsi="Calibri" w:cs="Calibri"/>
          <w:color w:val="1F497D"/>
          <w:lang w:eastAsia="en-US"/>
        </w:rPr>
        <w:t>children with disabilities</w:t>
      </w:r>
      <w:r>
        <w:rPr>
          <w:rFonts w:ascii="Calibri" w:hAnsi="Calibri" w:cs="Calibri"/>
          <w:color w:val="1F497D"/>
          <w:lang w:eastAsia="en-US"/>
        </w:rPr>
        <w:t>.</w:t>
      </w:r>
      <w:r w:rsidRPr="008B0DF3">
        <w:rPr>
          <w:rFonts w:ascii="Calibri" w:hAnsi="Calibri" w:cs="Calibri"/>
          <w:color w:val="1F497D"/>
          <w:lang w:eastAsia="en-US"/>
        </w:rPr>
        <w:t xml:space="preserve">  </w:t>
      </w:r>
    </w:p>
    <w:p w14:paraId="75D16DBF" w14:textId="77777777" w:rsidR="00394526" w:rsidRDefault="00394526" w:rsidP="00CF6F3F">
      <w:pPr>
        <w:pStyle w:val="ListParagraph"/>
        <w:jc w:val="both"/>
        <w:rPr>
          <w:rFonts w:ascii="Calibri" w:hAnsi="Calibri" w:cs="Calibri"/>
          <w:color w:val="1F497D"/>
          <w:lang w:eastAsia="en-US"/>
        </w:rPr>
      </w:pPr>
    </w:p>
    <w:p w14:paraId="2D5E3E2F" w14:textId="77777777" w:rsidR="004D7ED9" w:rsidRPr="004D7ED9" w:rsidRDefault="004D7ED9" w:rsidP="00CE7CA2">
      <w:pPr>
        <w:pStyle w:val="ListParagraph"/>
        <w:numPr>
          <w:ilvl w:val="0"/>
          <w:numId w:val="1"/>
        </w:numPr>
        <w:shd w:val="clear" w:color="auto" w:fill="92D050"/>
        <w:jc w:val="both"/>
        <w:rPr>
          <w:rFonts w:ascii="Calibri" w:hAnsi="Calibri" w:cs="Calibri"/>
          <w:b/>
          <w:color w:val="1F497D"/>
          <w:lang w:eastAsia="en-US"/>
        </w:rPr>
      </w:pPr>
      <w:r w:rsidRPr="004D7ED9">
        <w:rPr>
          <w:rFonts w:ascii="Calibri" w:hAnsi="Calibri" w:cs="Calibri"/>
          <w:b/>
          <w:color w:val="1F497D"/>
          <w:lang w:eastAsia="en-US"/>
        </w:rPr>
        <w:t>C</w:t>
      </w:r>
      <w:r>
        <w:rPr>
          <w:rFonts w:ascii="Calibri" w:hAnsi="Calibri" w:cs="Calibri"/>
          <w:b/>
          <w:color w:val="1F497D"/>
          <w:lang w:eastAsia="en-US"/>
        </w:rPr>
        <w:t>ONCERNS AND RECOMMENDATIONS OF ACTION</w:t>
      </w:r>
    </w:p>
    <w:p w14:paraId="1384509E" w14:textId="77777777" w:rsidR="004D7ED9" w:rsidRDefault="004D7ED9" w:rsidP="00CF6F3F">
      <w:pPr>
        <w:ind w:left="720"/>
        <w:jc w:val="both"/>
        <w:rPr>
          <w:rFonts w:ascii="Calibri" w:hAnsi="Calibri" w:cs="Calibri"/>
          <w:color w:val="1F497D"/>
          <w:lang w:eastAsia="en-US"/>
        </w:rPr>
      </w:pPr>
    </w:p>
    <w:p w14:paraId="56157212" w14:textId="77777777" w:rsidR="00EC3B80" w:rsidRPr="00A00C09" w:rsidRDefault="00EE3C4D" w:rsidP="00CF6F3F">
      <w:pPr>
        <w:ind w:left="720"/>
        <w:jc w:val="both"/>
        <w:rPr>
          <w:rFonts w:asciiTheme="minorHAnsi" w:hAnsiTheme="minorHAnsi" w:cstheme="minorHAnsi"/>
          <w:color w:val="2F5496" w:themeColor="accent5" w:themeShade="BF"/>
          <w:lang w:eastAsia="en-US"/>
        </w:rPr>
      </w:pPr>
      <w:r w:rsidRPr="00A00C09">
        <w:rPr>
          <w:rFonts w:asciiTheme="minorHAnsi" w:hAnsiTheme="minorHAnsi" w:cstheme="minorHAnsi"/>
          <w:color w:val="2F5496" w:themeColor="accent5" w:themeShade="BF"/>
          <w:lang w:eastAsia="en-US"/>
        </w:rPr>
        <w:t>The following is a summary of concerns raised by participants that the Committee should include in the Zero Draft Guideline</w:t>
      </w:r>
      <w:r w:rsidR="00A90B97" w:rsidRPr="00A00C09">
        <w:rPr>
          <w:rFonts w:asciiTheme="minorHAnsi" w:hAnsiTheme="minorHAnsi" w:cstheme="minorHAnsi"/>
          <w:color w:val="2F5496" w:themeColor="accent5" w:themeShade="BF"/>
          <w:lang w:eastAsia="en-US"/>
        </w:rPr>
        <w:t>s</w:t>
      </w:r>
      <w:r w:rsidRPr="00A00C09">
        <w:rPr>
          <w:rFonts w:asciiTheme="minorHAnsi" w:hAnsiTheme="minorHAnsi" w:cstheme="minorHAnsi"/>
          <w:color w:val="2F5496" w:themeColor="accent5" w:themeShade="BF"/>
          <w:lang w:eastAsia="en-US"/>
        </w:rPr>
        <w:t xml:space="preserve"> f</w:t>
      </w:r>
      <w:r w:rsidR="00EF0C8D" w:rsidRPr="00A00C09">
        <w:rPr>
          <w:rFonts w:asciiTheme="minorHAnsi" w:hAnsiTheme="minorHAnsi" w:cstheme="minorHAnsi"/>
          <w:color w:val="2F5496" w:themeColor="accent5" w:themeShade="BF"/>
          <w:lang w:eastAsia="en-US"/>
        </w:rPr>
        <w:t xml:space="preserve">or the Deinstitutionalization. </w:t>
      </w:r>
      <w:r w:rsidRPr="00A00C09">
        <w:rPr>
          <w:rFonts w:asciiTheme="minorHAnsi" w:hAnsiTheme="minorHAnsi" w:cstheme="minorHAnsi"/>
          <w:color w:val="2F5496" w:themeColor="accent5" w:themeShade="BF"/>
          <w:lang w:eastAsia="en-US"/>
        </w:rPr>
        <w:t>To facilitate the reading, concerns and recommendations are grouped under headings related to the provisions of the Convention.</w:t>
      </w:r>
    </w:p>
    <w:p w14:paraId="0FC610FB" w14:textId="77777777" w:rsidR="00EE3C4D" w:rsidRPr="00A00C09" w:rsidRDefault="00EE3C4D" w:rsidP="00CF6F3F">
      <w:pPr>
        <w:jc w:val="both"/>
        <w:rPr>
          <w:rFonts w:asciiTheme="minorHAnsi" w:hAnsiTheme="minorHAnsi" w:cstheme="minorHAnsi"/>
          <w:color w:val="2F5496" w:themeColor="accent5" w:themeShade="BF"/>
          <w:lang w:eastAsia="en-US"/>
        </w:rPr>
      </w:pPr>
    </w:p>
    <w:p w14:paraId="3C862B00" w14:textId="77777777" w:rsidR="002F7C18" w:rsidRPr="00A00C09" w:rsidRDefault="002F7C18" w:rsidP="00CF6F3F">
      <w:pPr>
        <w:jc w:val="both"/>
        <w:rPr>
          <w:rFonts w:asciiTheme="minorHAnsi" w:hAnsiTheme="minorHAnsi" w:cstheme="minorHAnsi"/>
          <w:color w:val="2F5496" w:themeColor="accent5" w:themeShade="BF"/>
          <w:lang w:eastAsia="en-US"/>
        </w:rPr>
      </w:pPr>
    </w:p>
    <w:p w14:paraId="022C7339" w14:textId="77777777" w:rsidR="00CC22D8" w:rsidRPr="00A00C09" w:rsidRDefault="005E4872" w:rsidP="00CF6F3F">
      <w:pPr>
        <w:ind w:firstLine="720"/>
        <w:jc w:val="both"/>
        <w:rPr>
          <w:rFonts w:asciiTheme="minorHAnsi" w:hAnsiTheme="minorHAnsi" w:cstheme="minorHAnsi"/>
          <w:b/>
          <w:bCs/>
          <w:i/>
          <w:iCs/>
          <w:color w:val="2F5496" w:themeColor="accent5" w:themeShade="BF"/>
          <w:lang w:eastAsia="en-US"/>
        </w:rPr>
      </w:pPr>
      <w:r w:rsidRPr="00A00C09">
        <w:rPr>
          <w:rFonts w:asciiTheme="minorHAnsi" w:hAnsiTheme="minorHAnsi" w:cstheme="minorHAnsi"/>
          <w:b/>
          <w:bCs/>
          <w:i/>
          <w:iCs/>
          <w:color w:val="2F5496" w:themeColor="accent5" w:themeShade="BF"/>
          <w:lang w:eastAsia="en-US"/>
        </w:rPr>
        <w:t>Discriminatory policies and practices (art.1)</w:t>
      </w:r>
      <w:r w:rsidR="00CC22D8" w:rsidRPr="00A00C09">
        <w:rPr>
          <w:rFonts w:asciiTheme="minorHAnsi" w:hAnsiTheme="minorHAnsi" w:cstheme="minorHAnsi"/>
          <w:b/>
          <w:bCs/>
          <w:i/>
          <w:iCs/>
          <w:color w:val="2F5496" w:themeColor="accent5" w:themeShade="BF"/>
          <w:lang w:eastAsia="en-US"/>
        </w:rPr>
        <w:t xml:space="preserve"> </w:t>
      </w:r>
    </w:p>
    <w:p w14:paraId="7E4D0B79" w14:textId="77777777" w:rsidR="002F7C18" w:rsidRPr="00A00C09" w:rsidRDefault="002F7C18" w:rsidP="00CF6F3F">
      <w:pPr>
        <w:jc w:val="both"/>
        <w:rPr>
          <w:rFonts w:asciiTheme="minorHAnsi" w:hAnsiTheme="minorHAnsi" w:cstheme="minorHAnsi"/>
          <w:i/>
          <w:iCs/>
          <w:color w:val="2F5496" w:themeColor="accent5" w:themeShade="BF"/>
          <w:lang w:eastAsia="en-US"/>
        </w:rPr>
      </w:pPr>
    </w:p>
    <w:p w14:paraId="78BF64E4" w14:textId="77777777" w:rsidR="009C602D" w:rsidRDefault="002F7C18" w:rsidP="00CF6F3F">
      <w:pPr>
        <w:ind w:firstLine="720"/>
        <w:jc w:val="both"/>
        <w:rPr>
          <w:rFonts w:asciiTheme="minorHAnsi" w:hAnsiTheme="minorHAnsi" w:cstheme="minorHAnsi"/>
          <w:b/>
          <w:i/>
          <w:iCs/>
          <w:color w:val="2F5496" w:themeColor="accent5" w:themeShade="BF"/>
          <w:lang w:eastAsia="en-US"/>
        </w:rPr>
      </w:pPr>
      <w:r w:rsidRPr="00A00C09">
        <w:rPr>
          <w:rFonts w:asciiTheme="minorHAnsi" w:hAnsiTheme="minorHAnsi" w:cstheme="minorHAnsi"/>
          <w:b/>
          <w:i/>
          <w:iCs/>
          <w:color w:val="2F5496" w:themeColor="accent5" w:themeShade="BF"/>
          <w:lang w:eastAsia="en-US"/>
        </w:rPr>
        <w:t>Concerns:</w:t>
      </w:r>
    </w:p>
    <w:p w14:paraId="78DB17AF" w14:textId="73387E8C" w:rsidR="009C602D" w:rsidRPr="00752633" w:rsidRDefault="00E83A15" w:rsidP="00CE7CA2">
      <w:pPr>
        <w:pStyle w:val="ListParagraph"/>
        <w:numPr>
          <w:ilvl w:val="0"/>
          <w:numId w:val="3"/>
        </w:numPr>
        <w:jc w:val="both"/>
        <w:rPr>
          <w:rFonts w:asciiTheme="minorHAnsi" w:hAnsiTheme="minorHAnsi" w:cstheme="minorHAnsi"/>
          <w:color w:val="2F5496" w:themeColor="accent5" w:themeShade="BF"/>
          <w:lang w:eastAsia="en-US"/>
        </w:rPr>
      </w:pPr>
      <w:r w:rsidRPr="00752633">
        <w:rPr>
          <w:rFonts w:asciiTheme="minorHAnsi" w:hAnsiTheme="minorHAnsi" w:cstheme="minorHAnsi"/>
          <w:color w:val="2F5496" w:themeColor="accent5" w:themeShade="BF"/>
          <w:lang w:eastAsia="en-US"/>
        </w:rPr>
        <w:lastRenderedPageBreak/>
        <w:t>The prevalence of the medical model and chairty model to disability in the society and legislative framework or the weak implementation of the human rights based model</w:t>
      </w:r>
      <w:r w:rsidR="00752633">
        <w:rPr>
          <w:rFonts w:asciiTheme="minorHAnsi" w:hAnsiTheme="minorHAnsi" w:cstheme="minorHAnsi"/>
          <w:color w:val="2F5496" w:themeColor="accent5" w:themeShade="BF"/>
          <w:lang w:eastAsia="en-US"/>
        </w:rPr>
        <w:t>;</w:t>
      </w:r>
      <w:r w:rsidRPr="00752633">
        <w:rPr>
          <w:rFonts w:asciiTheme="minorHAnsi" w:hAnsiTheme="minorHAnsi" w:cstheme="minorHAnsi"/>
          <w:color w:val="2F5496" w:themeColor="accent5" w:themeShade="BF"/>
          <w:lang w:eastAsia="en-US"/>
        </w:rPr>
        <w:t xml:space="preserve"> </w:t>
      </w:r>
    </w:p>
    <w:p w14:paraId="32FD6382" w14:textId="77777777" w:rsidR="009C602D" w:rsidRPr="00752633" w:rsidRDefault="00E83A15" w:rsidP="00CE7CA2">
      <w:pPr>
        <w:pStyle w:val="ListParagraph"/>
        <w:numPr>
          <w:ilvl w:val="0"/>
          <w:numId w:val="3"/>
        </w:numPr>
        <w:jc w:val="both"/>
        <w:rPr>
          <w:rFonts w:asciiTheme="minorHAnsi" w:hAnsiTheme="minorHAnsi" w:cstheme="minorHAnsi"/>
          <w:color w:val="2F5496" w:themeColor="accent5" w:themeShade="BF"/>
          <w:lang w:eastAsia="en-US"/>
        </w:rPr>
      </w:pPr>
      <w:r w:rsidRPr="00752633">
        <w:rPr>
          <w:rFonts w:asciiTheme="minorHAnsi" w:hAnsiTheme="minorHAnsi" w:cstheme="minorHAnsi"/>
          <w:color w:val="2F5496" w:themeColor="accent5" w:themeShade="BF"/>
          <w:lang w:eastAsia="en-US"/>
        </w:rPr>
        <w:t xml:space="preserve">Isolating persons with disabilities in the private sphere, </w:t>
      </w:r>
      <w:r w:rsidR="009C602D" w:rsidRPr="00752633">
        <w:rPr>
          <w:rFonts w:asciiTheme="minorHAnsi" w:hAnsiTheme="minorHAnsi" w:cstheme="minorHAnsi"/>
          <w:color w:val="2F5496" w:themeColor="accent5" w:themeShade="BF"/>
          <w:lang w:eastAsia="en-US"/>
        </w:rPr>
        <w:t>particularly by their families;</w:t>
      </w:r>
    </w:p>
    <w:p w14:paraId="37933B16" w14:textId="77777777" w:rsidR="009C602D" w:rsidRPr="00752633" w:rsidRDefault="00A81EF0" w:rsidP="00CE7CA2">
      <w:pPr>
        <w:pStyle w:val="ListParagraph"/>
        <w:numPr>
          <w:ilvl w:val="0"/>
          <w:numId w:val="3"/>
        </w:numPr>
        <w:jc w:val="both"/>
        <w:rPr>
          <w:rFonts w:asciiTheme="minorHAnsi" w:hAnsiTheme="minorHAnsi" w:cstheme="minorHAnsi"/>
          <w:color w:val="2F5496" w:themeColor="accent5" w:themeShade="BF"/>
          <w:lang w:eastAsia="en-US"/>
        </w:rPr>
      </w:pPr>
      <w:r w:rsidRPr="00752633">
        <w:rPr>
          <w:rFonts w:asciiTheme="minorHAnsi" w:hAnsiTheme="minorHAnsi" w:cstheme="minorHAnsi"/>
          <w:color w:val="2F5496" w:themeColor="accent5" w:themeShade="BF"/>
          <w:lang w:eastAsia="en-US"/>
        </w:rPr>
        <w:t>Many persons with disabilities are</w:t>
      </w:r>
      <w:r w:rsidR="009A73F6" w:rsidRPr="00752633">
        <w:rPr>
          <w:rFonts w:asciiTheme="minorHAnsi" w:hAnsiTheme="minorHAnsi" w:cstheme="minorHAnsi"/>
          <w:color w:val="2F5496" w:themeColor="accent5" w:themeShade="BF"/>
          <w:lang w:eastAsia="en-US"/>
        </w:rPr>
        <w:t xml:space="preserve"> usually</w:t>
      </w:r>
      <w:r w:rsidRPr="00752633">
        <w:rPr>
          <w:rFonts w:asciiTheme="minorHAnsi" w:hAnsiTheme="minorHAnsi" w:cstheme="minorHAnsi"/>
          <w:color w:val="2F5496" w:themeColor="accent5" w:themeShade="BF"/>
          <w:lang w:eastAsia="en-US"/>
        </w:rPr>
        <w:t xml:space="preserve"> living in extreme poverty, without access to education, employment</w:t>
      </w:r>
      <w:r w:rsidR="009A73F6" w:rsidRPr="00752633">
        <w:rPr>
          <w:rFonts w:asciiTheme="minorHAnsi" w:hAnsiTheme="minorHAnsi" w:cstheme="minorHAnsi"/>
          <w:color w:val="2F5496" w:themeColor="accent5" w:themeShade="BF"/>
          <w:lang w:eastAsia="en-US"/>
        </w:rPr>
        <w:t>, housing</w:t>
      </w:r>
      <w:r w:rsidRPr="00752633">
        <w:rPr>
          <w:rFonts w:asciiTheme="minorHAnsi" w:hAnsiTheme="minorHAnsi" w:cstheme="minorHAnsi"/>
          <w:color w:val="2F5496" w:themeColor="accent5" w:themeShade="BF"/>
          <w:lang w:eastAsia="en-US"/>
        </w:rPr>
        <w:t xml:space="preserve"> and social protection benefits. This situation result in making persons with disabilities dependent on support by their families or</w:t>
      </w:r>
      <w:r w:rsidR="009A73F6" w:rsidRPr="00752633">
        <w:rPr>
          <w:rFonts w:asciiTheme="minorHAnsi" w:hAnsiTheme="minorHAnsi" w:cstheme="minorHAnsi"/>
          <w:color w:val="2F5496" w:themeColor="accent5" w:themeShade="BF"/>
          <w:lang w:eastAsia="en-US"/>
        </w:rPr>
        <w:t xml:space="preserve"> facing</w:t>
      </w:r>
      <w:r w:rsidRPr="00752633">
        <w:rPr>
          <w:rFonts w:asciiTheme="minorHAnsi" w:hAnsiTheme="minorHAnsi" w:cstheme="minorHAnsi"/>
          <w:color w:val="2F5496" w:themeColor="accent5" w:themeShade="BF"/>
          <w:lang w:eastAsia="en-US"/>
        </w:rPr>
        <w:t xml:space="preserve"> homelessness;  </w:t>
      </w:r>
    </w:p>
    <w:p w14:paraId="1F0F0FAA" w14:textId="037961C0" w:rsidR="00032D56" w:rsidRPr="00752633" w:rsidRDefault="007D698E" w:rsidP="00CE7CA2">
      <w:pPr>
        <w:pStyle w:val="ListParagraph"/>
        <w:numPr>
          <w:ilvl w:val="0"/>
          <w:numId w:val="3"/>
        </w:numPr>
        <w:jc w:val="both"/>
        <w:rPr>
          <w:rFonts w:asciiTheme="minorHAnsi" w:hAnsiTheme="minorHAnsi" w:cstheme="minorHAnsi"/>
          <w:color w:val="2F5496" w:themeColor="accent5" w:themeShade="BF"/>
          <w:lang w:eastAsia="en-US"/>
        </w:rPr>
      </w:pPr>
      <w:r w:rsidRPr="00752633">
        <w:rPr>
          <w:rFonts w:asciiTheme="minorHAnsi" w:hAnsiTheme="minorHAnsi" w:cstheme="minorHAnsi"/>
          <w:color w:val="2F5496" w:themeColor="accent5" w:themeShade="BF"/>
          <w:lang w:eastAsia="en-US"/>
        </w:rPr>
        <w:t xml:space="preserve">Lack of support </w:t>
      </w:r>
      <w:r w:rsidR="00F73875" w:rsidRPr="00752633">
        <w:rPr>
          <w:rFonts w:asciiTheme="minorHAnsi" w:hAnsiTheme="minorHAnsi" w:cstheme="minorHAnsi"/>
          <w:color w:val="2F5496" w:themeColor="accent5" w:themeShade="BF"/>
          <w:lang w:eastAsia="en-US"/>
        </w:rPr>
        <w:t>and assistance to persons with disabilities, including personal assistants, to enjoy the right to independent living</w:t>
      </w:r>
      <w:r w:rsidR="00400C80" w:rsidRPr="00752633">
        <w:rPr>
          <w:rFonts w:asciiTheme="minorHAnsi" w:hAnsiTheme="minorHAnsi" w:cstheme="minorHAnsi"/>
          <w:color w:val="2F5496" w:themeColor="accent5" w:themeShade="BF"/>
          <w:lang w:eastAsia="en-US"/>
        </w:rPr>
        <w:t>, which is associated with the fact that services ar</w:t>
      </w:r>
      <w:r w:rsidR="00752633">
        <w:rPr>
          <w:rFonts w:asciiTheme="minorHAnsi" w:hAnsiTheme="minorHAnsi" w:cstheme="minorHAnsi"/>
          <w:color w:val="2F5496" w:themeColor="accent5" w:themeShade="BF"/>
          <w:lang w:eastAsia="en-US"/>
        </w:rPr>
        <w:t>e only provided in institutions.</w:t>
      </w:r>
      <w:r w:rsidR="00E83A15" w:rsidRPr="00752633">
        <w:rPr>
          <w:rFonts w:asciiTheme="minorHAnsi" w:hAnsiTheme="minorHAnsi" w:cstheme="minorHAnsi"/>
          <w:color w:val="2F5496" w:themeColor="accent5" w:themeShade="BF"/>
          <w:lang w:eastAsia="en-US"/>
        </w:rPr>
        <w:t xml:space="preserve"> </w:t>
      </w:r>
    </w:p>
    <w:p w14:paraId="4CAD9F96" w14:textId="77777777" w:rsidR="00032D56" w:rsidRPr="00A00C09" w:rsidRDefault="00032D56" w:rsidP="00CF6F3F">
      <w:pPr>
        <w:pStyle w:val="ListParagraph"/>
        <w:ind w:left="1440"/>
        <w:jc w:val="both"/>
        <w:rPr>
          <w:rFonts w:asciiTheme="minorHAnsi" w:hAnsiTheme="minorHAnsi" w:cstheme="minorHAnsi"/>
          <w:bCs/>
          <w:i/>
          <w:iCs/>
          <w:color w:val="2F5496" w:themeColor="accent5" w:themeShade="BF"/>
          <w:lang w:eastAsia="en-US"/>
        </w:rPr>
      </w:pPr>
    </w:p>
    <w:p w14:paraId="10986667" w14:textId="1E4F3732" w:rsidR="00AA4A8A" w:rsidRPr="00A00C09" w:rsidRDefault="009536A2" w:rsidP="00CF6F3F">
      <w:pPr>
        <w:jc w:val="both"/>
        <w:rPr>
          <w:rFonts w:asciiTheme="minorHAnsi" w:hAnsiTheme="minorHAnsi" w:cstheme="minorHAnsi"/>
          <w:b/>
          <w:i/>
          <w:iCs/>
          <w:color w:val="2F5496" w:themeColor="accent5" w:themeShade="BF"/>
          <w:lang w:eastAsia="en-US"/>
        </w:rPr>
      </w:pPr>
      <w:r>
        <w:rPr>
          <w:rFonts w:asciiTheme="minorHAnsi" w:hAnsiTheme="minorHAnsi" w:cstheme="minorHAnsi"/>
          <w:b/>
          <w:i/>
          <w:iCs/>
          <w:color w:val="2F5496" w:themeColor="accent5" w:themeShade="BF"/>
          <w:lang w:eastAsia="en-US"/>
        </w:rPr>
        <w:tab/>
      </w:r>
      <w:r w:rsidR="00AA4A8A" w:rsidRPr="00A00C09">
        <w:rPr>
          <w:rFonts w:asciiTheme="minorHAnsi" w:hAnsiTheme="minorHAnsi" w:cstheme="minorHAnsi"/>
          <w:b/>
          <w:i/>
          <w:iCs/>
          <w:color w:val="2F5496" w:themeColor="accent5" w:themeShade="BF"/>
          <w:lang w:eastAsia="en-US"/>
        </w:rPr>
        <w:t>Recommendations:</w:t>
      </w:r>
    </w:p>
    <w:p w14:paraId="543588D9" w14:textId="34F08A77" w:rsidR="00AA4A8A" w:rsidRPr="00752633" w:rsidRDefault="00F73875" w:rsidP="00CE7CA2">
      <w:pPr>
        <w:pStyle w:val="ListParagraph"/>
        <w:numPr>
          <w:ilvl w:val="0"/>
          <w:numId w:val="4"/>
        </w:numPr>
        <w:jc w:val="both"/>
        <w:rPr>
          <w:rFonts w:asciiTheme="minorHAnsi" w:hAnsiTheme="minorHAnsi" w:cstheme="minorHAnsi"/>
          <w:color w:val="2F5496" w:themeColor="accent5" w:themeShade="BF"/>
          <w:lang w:eastAsia="en-US"/>
        </w:rPr>
      </w:pPr>
      <w:r w:rsidRPr="00752633">
        <w:rPr>
          <w:rFonts w:asciiTheme="minorHAnsi" w:hAnsiTheme="minorHAnsi" w:cstheme="minorHAnsi"/>
          <w:color w:val="2F5496" w:themeColor="accent5" w:themeShade="BF"/>
          <w:lang w:eastAsia="en-US"/>
        </w:rPr>
        <w:t xml:space="preserve">Ensure the implementation </w:t>
      </w:r>
      <w:r w:rsidR="0013260A" w:rsidRPr="00752633">
        <w:rPr>
          <w:rFonts w:asciiTheme="minorHAnsi" w:hAnsiTheme="minorHAnsi" w:cstheme="minorHAnsi"/>
          <w:color w:val="2F5496" w:themeColor="accent5" w:themeShade="BF"/>
          <w:lang w:eastAsia="en-US"/>
        </w:rPr>
        <w:t xml:space="preserve">at all levels </w:t>
      </w:r>
      <w:r w:rsidRPr="00752633">
        <w:rPr>
          <w:rFonts w:asciiTheme="minorHAnsi" w:hAnsiTheme="minorHAnsi" w:cstheme="minorHAnsi"/>
          <w:color w:val="2F5496" w:themeColor="accent5" w:themeShade="BF"/>
          <w:lang w:eastAsia="en-US"/>
        </w:rPr>
        <w:t xml:space="preserve">of </w:t>
      </w:r>
      <w:r w:rsidR="00752633">
        <w:rPr>
          <w:rFonts w:asciiTheme="minorHAnsi" w:hAnsiTheme="minorHAnsi" w:cstheme="minorHAnsi"/>
          <w:color w:val="2F5496" w:themeColor="accent5" w:themeShade="BF"/>
          <w:lang w:eastAsia="en-US"/>
        </w:rPr>
        <w:t xml:space="preserve">the human </w:t>
      </w:r>
      <w:r w:rsidRPr="00752633">
        <w:rPr>
          <w:rFonts w:asciiTheme="minorHAnsi" w:hAnsiTheme="minorHAnsi" w:cstheme="minorHAnsi"/>
          <w:color w:val="2F5496" w:themeColor="accent5" w:themeShade="BF"/>
          <w:lang w:eastAsia="en-US"/>
        </w:rPr>
        <w:t>rights-based model to disability and abolish the medical and charity models</w:t>
      </w:r>
      <w:r w:rsidR="00752633">
        <w:rPr>
          <w:rFonts w:asciiTheme="minorHAnsi" w:hAnsiTheme="minorHAnsi" w:cstheme="minorHAnsi"/>
          <w:color w:val="2F5496" w:themeColor="accent5" w:themeShade="BF"/>
          <w:lang w:eastAsia="en-US"/>
        </w:rPr>
        <w:t xml:space="preserve"> in the legislation and in practice</w:t>
      </w:r>
      <w:r w:rsidRPr="00752633">
        <w:rPr>
          <w:rFonts w:asciiTheme="minorHAnsi" w:hAnsiTheme="minorHAnsi" w:cstheme="minorHAnsi"/>
          <w:color w:val="2F5496" w:themeColor="accent5" w:themeShade="BF"/>
          <w:lang w:eastAsia="en-US"/>
        </w:rPr>
        <w:t xml:space="preserve">; </w:t>
      </w:r>
    </w:p>
    <w:p w14:paraId="3202A064" w14:textId="1979E256" w:rsidR="00F943BD" w:rsidRPr="00752633" w:rsidRDefault="00F943BD" w:rsidP="00CE7CA2">
      <w:pPr>
        <w:pStyle w:val="ListParagraph"/>
        <w:numPr>
          <w:ilvl w:val="0"/>
          <w:numId w:val="4"/>
        </w:numPr>
        <w:jc w:val="both"/>
        <w:rPr>
          <w:rFonts w:asciiTheme="minorHAnsi" w:hAnsiTheme="minorHAnsi" w:cstheme="minorHAnsi"/>
          <w:color w:val="2F5496" w:themeColor="accent5" w:themeShade="BF"/>
          <w:lang w:eastAsia="en-US"/>
        </w:rPr>
      </w:pPr>
      <w:r w:rsidRPr="00752633">
        <w:rPr>
          <w:rFonts w:asciiTheme="minorHAnsi" w:hAnsiTheme="minorHAnsi" w:cstheme="minorHAnsi"/>
          <w:color w:val="2F5496" w:themeColor="accent5" w:themeShade="BF"/>
          <w:lang w:eastAsia="en-US"/>
        </w:rPr>
        <w:t>Provide support services, including personal assistance</w:t>
      </w:r>
      <w:r w:rsidR="00A81EF0" w:rsidRPr="00752633">
        <w:rPr>
          <w:rFonts w:asciiTheme="minorHAnsi" w:hAnsiTheme="minorHAnsi" w:cstheme="minorHAnsi"/>
          <w:color w:val="2F5496" w:themeColor="accent5" w:themeShade="BF"/>
          <w:lang w:eastAsia="en-US"/>
        </w:rPr>
        <w:t>,</w:t>
      </w:r>
      <w:r w:rsidRPr="00752633">
        <w:rPr>
          <w:rFonts w:asciiTheme="minorHAnsi" w:hAnsiTheme="minorHAnsi" w:cstheme="minorHAnsi"/>
          <w:color w:val="2F5496" w:themeColor="accent5" w:themeShade="BF"/>
          <w:lang w:eastAsia="en-US"/>
        </w:rPr>
        <w:t xml:space="preserve"> necessary to support </w:t>
      </w:r>
      <w:r w:rsidR="00752633">
        <w:rPr>
          <w:rFonts w:asciiTheme="minorHAnsi" w:hAnsiTheme="minorHAnsi" w:cstheme="minorHAnsi"/>
          <w:color w:val="2F5496" w:themeColor="accent5" w:themeShade="BF"/>
          <w:lang w:eastAsia="en-US"/>
        </w:rPr>
        <w:t xml:space="preserve">independent </w:t>
      </w:r>
      <w:r w:rsidRPr="00752633">
        <w:rPr>
          <w:rFonts w:asciiTheme="minorHAnsi" w:hAnsiTheme="minorHAnsi" w:cstheme="minorHAnsi"/>
          <w:color w:val="2F5496" w:themeColor="accent5" w:themeShade="BF"/>
          <w:lang w:eastAsia="en-US"/>
        </w:rPr>
        <w:t>living and inclusion in the community for persons with disabilities</w:t>
      </w:r>
      <w:r w:rsidR="00A81EF0" w:rsidRPr="00752633">
        <w:rPr>
          <w:rFonts w:asciiTheme="minorHAnsi" w:hAnsiTheme="minorHAnsi" w:cstheme="minorHAnsi"/>
          <w:color w:val="2F5496" w:themeColor="accent5" w:themeShade="BF"/>
          <w:lang w:eastAsia="en-US"/>
        </w:rPr>
        <w:t xml:space="preserve">; </w:t>
      </w:r>
    </w:p>
    <w:p w14:paraId="793BDABA" w14:textId="1B839A1D" w:rsidR="00A81EF0" w:rsidRPr="00752633" w:rsidRDefault="00A81EF0" w:rsidP="00CE7CA2">
      <w:pPr>
        <w:pStyle w:val="ListParagraph"/>
        <w:numPr>
          <w:ilvl w:val="0"/>
          <w:numId w:val="4"/>
        </w:numPr>
        <w:jc w:val="both"/>
        <w:rPr>
          <w:rFonts w:asciiTheme="minorHAnsi" w:hAnsiTheme="minorHAnsi" w:cstheme="minorHAnsi"/>
          <w:color w:val="2F5496" w:themeColor="accent5" w:themeShade="BF"/>
          <w:lang w:eastAsia="en-US"/>
        </w:rPr>
      </w:pPr>
      <w:r w:rsidRPr="00752633">
        <w:rPr>
          <w:rFonts w:asciiTheme="minorHAnsi" w:hAnsiTheme="minorHAnsi" w:cstheme="minorHAnsi"/>
          <w:color w:val="2F5496" w:themeColor="accent5" w:themeShade="BF"/>
          <w:lang w:eastAsia="en-US"/>
        </w:rPr>
        <w:t xml:space="preserve">Ensure the enjoyment of persons with disabilities of social protection schemes and benefits and </w:t>
      </w:r>
      <w:r w:rsidR="009A73F6" w:rsidRPr="00752633">
        <w:rPr>
          <w:rFonts w:asciiTheme="minorHAnsi" w:hAnsiTheme="minorHAnsi" w:cstheme="minorHAnsi"/>
          <w:color w:val="2F5496" w:themeColor="accent5" w:themeShade="BF"/>
          <w:lang w:eastAsia="en-US"/>
        </w:rPr>
        <w:t>guarantee</w:t>
      </w:r>
      <w:r w:rsidRPr="00752633">
        <w:rPr>
          <w:rFonts w:asciiTheme="minorHAnsi" w:hAnsiTheme="minorHAnsi" w:cstheme="minorHAnsi"/>
          <w:color w:val="2F5496" w:themeColor="accent5" w:themeShade="BF"/>
          <w:lang w:eastAsia="en-US"/>
        </w:rPr>
        <w:t xml:space="preserve"> their access to employment</w:t>
      </w:r>
      <w:r w:rsidR="009A73F6" w:rsidRPr="00752633">
        <w:rPr>
          <w:rFonts w:asciiTheme="minorHAnsi" w:hAnsiTheme="minorHAnsi" w:cstheme="minorHAnsi"/>
          <w:color w:val="2F5496" w:themeColor="accent5" w:themeShade="BF"/>
          <w:lang w:eastAsia="en-US"/>
        </w:rPr>
        <w:t>, housing</w:t>
      </w:r>
      <w:r w:rsidRPr="00752633">
        <w:rPr>
          <w:rFonts w:asciiTheme="minorHAnsi" w:hAnsiTheme="minorHAnsi" w:cstheme="minorHAnsi"/>
          <w:color w:val="2F5496" w:themeColor="accent5" w:themeShade="BF"/>
          <w:lang w:eastAsia="en-US"/>
        </w:rPr>
        <w:t xml:space="preserve"> and education at all levels;   </w:t>
      </w:r>
    </w:p>
    <w:p w14:paraId="03E65DEE" w14:textId="318A4E94" w:rsidR="0013260A" w:rsidRPr="00752633" w:rsidRDefault="00D01207" w:rsidP="00CE7CA2">
      <w:pPr>
        <w:pStyle w:val="ListParagraph"/>
        <w:numPr>
          <w:ilvl w:val="0"/>
          <w:numId w:val="4"/>
        </w:numPr>
        <w:jc w:val="both"/>
        <w:rPr>
          <w:rFonts w:asciiTheme="minorHAnsi" w:hAnsiTheme="minorHAnsi" w:cstheme="minorHAnsi"/>
          <w:color w:val="2F5496" w:themeColor="accent5" w:themeShade="BF"/>
          <w:lang w:eastAsia="en-US"/>
        </w:rPr>
      </w:pPr>
      <w:r w:rsidRPr="00752633">
        <w:rPr>
          <w:rFonts w:asciiTheme="minorHAnsi" w:hAnsiTheme="minorHAnsi" w:cstheme="minorHAnsi"/>
          <w:color w:val="2F5496" w:themeColor="accent5" w:themeShade="BF"/>
          <w:lang w:eastAsia="en-US"/>
        </w:rPr>
        <w:t>Establish national funds</w:t>
      </w:r>
      <w:r w:rsidR="003931A8" w:rsidRPr="00752633">
        <w:rPr>
          <w:rFonts w:asciiTheme="minorHAnsi" w:hAnsiTheme="minorHAnsi" w:cstheme="minorHAnsi"/>
          <w:color w:val="2F5496" w:themeColor="accent5" w:themeShade="BF"/>
          <w:lang w:eastAsia="en-US"/>
        </w:rPr>
        <w:t xml:space="preserve"> to provide</w:t>
      </w:r>
      <w:r w:rsidRPr="00752633">
        <w:rPr>
          <w:rFonts w:asciiTheme="minorHAnsi" w:hAnsiTheme="minorHAnsi" w:cstheme="minorHAnsi"/>
          <w:color w:val="2F5496" w:themeColor="accent5" w:themeShade="BF"/>
          <w:lang w:eastAsia="en-US"/>
        </w:rPr>
        <w:t xml:space="preserve"> support services </w:t>
      </w:r>
      <w:r w:rsidR="003931A8" w:rsidRPr="00752633">
        <w:rPr>
          <w:rFonts w:asciiTheme="minorHAnsi" w:hAnsiTheme="minorHAnsi" w:cstheme="minorHAnsi"/>
          <w:color w:val="2F5496" w:themeColor="accent5" w:themeShade="BF"/>
          <w:lang w:eastAsia="en-US"/>
        </w:rPr>
        <w:t>to</w:t>
      </w:r>
      <w:r w:rsidRPr="00752633">
        <w:rPr>
          <w:rFonts w:asciiTheme="minorHAnsi" w:hAnsiTheme="minorHAnsi" w:cstheme="minorHAnsi"/>
          <w:color w:val="2F5496" w:themeColor="accent5" w:themeShade="BF"/>
          <w:lang w:eastAsia="en-US"/>
        </w:rPr>
        <w:t xml:space="preserve"> persons with disabilities</w:t>
      </w:r>
      <w:r w:rsidR="0013260A" w:rsidRPr="00752633">
        <w:rPr>
          <w:rFonts w:asciiTheme="minorHAnsi" w:hAnsiTheme="minorHAnsi" w:cstheme="minorHAnsi"/>
          <w:color w:val="2F5496" w:themeColor="accent5" w:themeShade="BF"/>
          <w:lang w:eastAsia="en-US"/>
        </w:rPr>
        <w:t xml:space="preserve">, as an urgent response plan;   </w:t>
      </w:r>
    </w:p>
    <w:p w14:paraId="22BC07FA" w14:textId="19D9B31C" w:rsidR="00D01207" w:rsidRPr="00752633" w:rsidRDefault="0013260A" w:rsidP="00CE7CA2">
      <w:pPr>
        <w:pStyle w:val="ListParagraph"/>
        <w:numPr>
          <w:ilvl w:val="0"/>
          <w:numId w:val="4"/>
        </w:numPr>
        <w:jc w:val="both"/>
        <w:rPr>
          <w:rFonts w:asciiTheme="minorHAnsi" w:hAnsiTheme="minorHAnsi" w:cstheme="minorHAnsi"/>
          <w:color w:val="2F5496" w:themeColor="accent5" w:themeShade="BF"/>
          <w:lang w:eastAsia="en-US"/>
        </w:rPr>
      </w:pPr>
      <w:r w:rsidRPr="00752633">
        <w:rPr>
          <w:rFonts w:asciiTheme="minorHAnsi" w:hAnsiTheme="minorHAnsi" w:cstheme="minorHAnsi"/>
          <w:color w:val="2F5496" w:themeColor="accent5" w:themeShade="BF"/>
          <w:lang w:eastAsia="en-US"/>
        </w:rPr>
        <w:t xml:space="preserve">Provide support to families of </w:t>
      </w:r>
      <w:r w:rsidR="00847AD3" w:rsidRPr="00752633">
        <w:rPr>
          <w:rFonts w:asciiTheme="minorHAnsi" w:hAnsiTheme="minorHAnsi" w:cstheme="minorHAnsi"/>
          <w:color w:val="2F5496" w:themeColor="accent5" w:themeShade="BF"/>
          <w:lang w:eastAsia="en-US"/>
        </w:rPr>
        <w:t xml:space="preserve">children with disabilities and </w:t>
      </w:r>
      <w:r w:rsidR="003931A8" w:rsidRPr="00752633">
        <w:rPr>
          <w:rFonts w:asciiTheme="minorHAnsi" w:hAnsiTheme="minorHAnsi" w:cstheme="minorHAnsi"/>
          <w:color w:val="2F5496" w:themeColor="accent5" w:themeShade="BF"/>
          <w:lang w:eastAsia="en-US"/>
        </w:rPr>
        <w:t xml:space="preserve">ensure </w:t>
      </w:r>
      <w:r w:rsidRPr="00752633">
        <w:rPr>
          <w:rFonts w:asciiTheme="minorHAnsi" w:hAnsiTheme="minorHAnsi" w:cstheme="minorHAnsi"/>
          <w:color w:val="2F5496" w:themeColor="accent5" w:themeShade="BF"/>
          <w:lang w:eastAsia="en-US"/>
        </w:rPr>
        <w:t xml:space="preserve">the access of children and their </w:t>
      </w:r>
      <w:r w:rsidR="003931A8" w:rsidRPr="00752633">
        <w:rPr>
          <w:rFonts w:asciiTheme="minorHAnsi" w:hAnsiTheme="minorHAnsi" w:cstheme="minorHAnsi"/>
          <w:color w:val="2F5496" w:themeColor="accent5" w:themeShade="BF"/>
          <w:lang w:eastAsia="en-US"/>
        </w:rPr>
        <w:t>families</w:t>
      </w:r>
      <w:r w:rsidR="00847AD3" w:rsidRPr="00752633">
        <w:rPr>
          <w:rFonts w:asciiTheme="minorHAnsi" w:hAnsiTheme="minorHAnsi" w:cstheme="minorHAnsi"/>
          <w:color w:val="2F5496" w:themeColor="accent5" w:themeShade="BF"/>
          <w:lang w:eastAsia="en-US"/>
        </w:rPr>
        <w:t xml:space="preserve"> to </w:t>
      </w:r>
      <w:r w:rsidRPr="00752633">
        <w:rPr>
          <w:rFonts w:asciiTheme="minorHAnsi" w:hAnsiTheme="minorHAnsi" w:cstheme="minorHAnsi"/>
          <w:color w:val="2F5496" w:themeColor="accent5" w:themeShade="BF"/>
          <w:lang w:eastAsia="en-US"/>
        </w:rPr>
        <w:t>support services, particularly</w:t>
      </w:r>
      <w:r w:rsidR="00847AD3" w:rsidRPr="00752633">
        <w:rPr>
          <w:rFonts w:asciiTheme="minorHAnsi" w:hAnsiTheme="minorHAnsi" w:cstheme="minorHAnsi"/>
          <w:color w:val="2F5496" w:themeColor="accent5" w:themeShade="BF"/>
          <w:lang w:eastAsia="en-US"/>
        </w:rPr>
        <w:t xml:space="preserve"> educational and psychological support</w:t>
      </w:r>
      <w:r w:rsidRPr="00752633">
        <w:rPr>
          <w:rFonts w:asciiTheme="minorHAnsi" w:hAnsiTheme="minorHAnsi" w:cstheme="minorHAnsi"/>
          <w:color w:val="2F5496" w:themeColor="accent5" w:themeShade="BF"/>
          <w:lang w:eastAsia="en-US"/>
        </w:rPr>
        <w:t xml:space="preserve"> and social protection funds</w:t>
      </w:r>
      <w:r w:rsidR="003931A8" w:rsidRPr="00752633">
        <w:rPr>
          <w:rFonts w:asciiTheme="minorHAnsi" w:hAnsiTheme="minorHAnsi" w:cstheme="minorHAnsi"/>
          <w:color w:val="2F5496" w:themeColor="accent5" w:themeShade="BF"/>
          <w:lang w:eastAsia="en-US"/>
        </w:rPr>
        <w:t>.</w:t>
      </w:r>
      <w:r w:rsidR="00D01207" w:rsidRPr="00752633">
        <w:rPr>
          <w:rFonts w:asciiTheme="minorHAnsi" w:hAnsiTheme="minorHAnsi" w:cstheme="minorHAnsi"/>
          <w:color w:val="2F5496" w:themeColor="accent5" w:themeShade="BF"/>
          <w:lang w:eastAsia="en-US"/>
        </w:rPr>
        <w:t xml:space="preserve">   </w:t>
      </w:r>
    </w:p>
    <w:p w14:paraId="25BF81B6" w14:textId="77777777" w:rsidR="00AA4A8A" w:rsidRPr="00A00C09" w:rsidRDefault="00AA4A8A" w:rsidP="00CF6F3F">
      <w:pPr>
        <w:jc w:val="both"/>
        <w:rPr>
          <w:rFonts w:asciiTheme="minorHAnsi" w:hAnsiTheme="minorHAnsi" w:cstheme="minorHAnsi"/>
          <w:bCs/>
          <w:i/>
          <w:iCs/>
          <w:color w:val="2F5496" w:themeColor="accent5" w:themeShade="BF"/>
          <w:lang w:eastAsia="en-US"/>
        </w:rPr>
      </w:pPr>
    </w:p>
    <w:p w14:paraId="392C6443" w14:textId="790536BD" w:rsidR="001024DD" w:rsidRPr="00A00C09" w:rsidRDefault="001024DD" w:rsidP="00CF6F3F">
      <w:pPr>
        <w:ind w:firstLine="720"/>
        <w:jc w:val="both"/>
        <w:rPr>
          <w:rFonts w:asciiTheme="minorHAnsi" w:hAnsiTheme="minorHAnsi" w:cstheme="minorHAnsi"/>
          <w:b/>
          <w:bCs/>
          <w:i/>
          <w:iCs/>
          <w:color w:val="2F5496" w:themeColor="accent5" w:themeShade="BF"/>
          <w:lang w:eastAsia="en-US"/>
        </w:rPr>
      </w:pPr>
      <w:r w:rsidRPr="00A00C09">
        <w:rPr>
          <w:rFonts w:asciiTheme="minorHAnsi" w:hAnsiTheme="minorHAnsi" w:cstheme="minorHAnsi"/>
          <w:b/>
          <w:bCs/>
          <w:i/>
          <w:iCs/>
          <w:color w:val="2F5496" w:themeColor="accent5" w:themeShade="BF"/>
          <w:lang w:eastAsia="en-US"/>
        </w:rPr>
        <w:t>Legislation</w:t>
      </w:r>
      <w:r w:rsidR="00A81EF0">
        <w:rPr>
          <w:rFonts w:asciiTheme="minorHAnsi" w:hAnsiTheme="minorHAnsi" w:cstheme="minorHAnsi"/>
          <w:b/>
          <w:bCs/>
          <w:i/>
          <w:iCs/>
          <w:color w:val="2F5496" w:themeColor="accent5" w:themeShade="BF"/>
          <w:lang w:eastAsia="en-US"/>
        </w:rPr>
        <w:t xml:space="preserve"> and public policies</w:t>
      </w:r>
      <w:r w:rsidRPr="00A00C09">
        <w:rPr>
          <w:rFonts w:asciiTheme="minorHAnsi" w:hAnsiTheme="minorHAnsi" w:cstheme="minorHAnsi"/>
          <w:b/>
          <w:bCs/>
          <w:i/>
          <w:iCs/>
          <w:color w:val="2F5496" w:themeColor="accent5" w:themeShade="BF"/>
          <w:lang w:eastAsia="en-US"/>
        </w:rPr>
        <w:t>, including implementation (art.4)</w:t>
      </w:r>
    </w:p>
    <w:p w14:paraId="770F21FF" w14:textId="77777777" w:rsidR="002F7C18" w:rsidRPr="00A00C09" w:rsidRDefault="002F7C18" w:rsidP="00CF6F3F">
      <w:pPr>
        <w:jc w:val="both"/>
        <w:rPr>
          <w:rFonts w:asciiTheme="minorHAnsi" w:hAnsiTheme="minorHAnsi" w:cstheme="minorHAnsi"/>
          <w:i/>
          <w:iCs/>
          <w:color w:val="2F5496" w:themeColor="accent5" w:themeShade="BF"/>
          <w:lang w:eastAsia="en-US"/>
        </w:rPr>
      </w:pPr>
    </w:p>
    <w:p w14:paraId="1A9834AA" w14:textId="77777777" w:rsidR="002F7C18" w:rsidRPr="00A00C09" w:rsidRDefault="002F7C18" w:rsidP="00CF6F3F">
      <w:pPr>
        <w:ind w:firstLine="720"/>
        <w:jc w:val="both"/>
        <w:rPr>
          <w:rFonts w:asciiTheme="minorHAnsi" w:hAnsiTheme="minorHAnsi" w:cstheme="minorHAnsi"/>
          <w:b/>
          <w:i/>
          <w:iCs/>
          <w:color w:val="2F5496" w:themeColor="accent5" w:themeShade="BF"/>
          <w:lang w:eastAsia="en-US"/>
        </w:rPr>
      </w:pPr>
      <w:r w:rsidRPr="00A00C09">
        <w:rPr>
          <w:rFonts w:asciiTheme="minorHAnsi" w:hAnsiTheme="minorHAnsi" w:cstheme="minorHAnsi"/>
          <w:b/>
          <w:i/>
          <w:iCs/>
          <w:color w:val="2F5496" w:themeColor="accent5" w:themeShade="BF"/>
          <w:lang w:eastAsia="en-US"/>
        </w:rPr>
        <w:t xml:space="preserve">Concerns: </w:t>
      </w:r>
    </w:p>
    <w:p w14:paraId="2FE11C3F" w14:textId="77777777" w:rsidR="009C602D" w:rsidRDefault="00400C80" w:rsidP="00CE7CA2">
      <w:pPr>
        <w:pStyle w:val="ListParagraph"/>
        <w:numPr>
          <w:ilvl w:val="0"/>
          <w:numId w:val="5"/>
        </w:numPr>
        <w:jc w:val="both"/>
        <w:rPr>
          <w:rFonts w:asciiTheme="minorHAnsi" w:hAnsiTheme="minorHAnsi" w:cstheme="minorHAnsi"/>
          <w:i/>
          <w:iCs/>
          <w:color w:val="2F5496" w:themeColor="accent5" w:themeShade="BF"/>
          <w:lang w:eastAsia="en-US"/>
        </w:rPr>
      </w:pPr>
      <w:r w:rsidRPr="009C602D">
        <w:rPr>
          <w:rFonts w:asciiTheme="minorHAnsi" w:hAnsiTheme="minorHAnsi" w:cstheme="minorHAnsi"/>
          <w:i/>
          <w:iCs/>
          <w:color w:val="2F5496" w:themeColor="accent5" w:themeShade="BF"/>
          <w:lang w:eastAsia="en-US"/>
        </w:rPr>
        <w:t>T</w:t>
      </w:r>
      <w:r w:rsidR="00FC7B42" w:rsidRPr="009C602D">
        <w:rPr>
          <w:rFonts w:asciiTheme="minorHAnsi" w:hAnsiTheme="minorHAnsi" w:cstheme="minorHAnsi"/>
          <w:i/>
          <w:iCs/>
          <w:color w:val="2F5496" w:themeColor="accent5" w:themeShade="BF"/>
          <w:lang w:eastAsia="en-US"/>
        </w:rPr>
        <w:t>h</w:t>
      </w:r>
      <w:r w:rsidRPr="009C602D">
        <w:rPr>
          <w:rFonts w:asciiTheme="minorHAnsi" w:hAnsiTheme="minorHAnsi" w:cstheme="minorHAnsi"/>
          <w:i/>
          <w:iCs/>
          <w:color w:val="2F5496" w:themeColor="accent5" w:themeShade="BF"/>
          <w:lang w:eastAsia="en-US"/>
        </w:rPr>
        <w:t>e right of living independently is not reflec</w:t>
      </w:r>
      <w:r w:rsidR="00174390" w:rsidRPr="009C602D">
        <w:rPr>
          <w:rFonts w:asciiTheme="minorHAnsi" w:hAnsiTheme="minorHAnsi" w:cstheme="minorHAnsi"/>
          <w:i/>
          <w:iCs/>
          <w:color w:val="2F5496" w:themeColor="accent5" w:themeShade="BF"/>
          <w:lang w:eastAsia="en-US"/>
        </w:rPr>
        <w:t xml:space="preserve">ted in national </w:t>
      </w:r>
      <w:r w:rsidR="009A73F6" w:rsidRPr="009C602D">
        <w:rPr>
          <w:rFonts w:asciiTheme="minorHAnsi" w:hAnsiTheme="minorHAnsi" w:cstheme="minorHAnsi"/>
          <w:i/>
          <w:iCs/>
          <w:color w:val="2F5496" w:themeColor="accent5" w:themeShade="BF"/>
          <w:lang w:eastAsia="en-US"/>
        </w:rPr>
        <w:t>legislation</w:t>
      </w:r>
      <w:r w:rsidR="00174390" w:rsidRPr="009C602D">
        <w:rPr>
          <w:rFonts w:asciiTheme="minorHAnsi" w:hAnsiTheme="minorHAnsi" w:cstheme="minorHAnsi"/>
          <w:i/>
          <w:iCs/>
          <w:color w:val="2F5496" w:themeColor="accent5" w:themeShade="BF"/>
          <w:lang w:eastAsia="en-US"/>
        </w:rPr>
        <w:t xml:space="preserve">; </w:t>
      </w:r>
    </w:p>
    <w:p w14:paraId="41697604" w14:textId="570E91EF" w:rsidR="00A81EF0" w:rsidRPr="009C602D" w:rsidRDefault="00174390" w:rsidP="00CE7CA2">
      <w:pPr>
        <w:pStyle w:val="ListParagraph"/>
        <w:numPr>
          <w:ilvl w:val="0"/>
          <w:numId w:val="5"/>
        </w:numPr>
        <w:jc w:val="both"/>
        <w:rPr>
          <w:rFonts w:asciiTheme="minorHAnsi" w:hAnsiTheme="minorHAnsi" w:cstheme="minorHAnsi"/>
          <w:i/>
          <w:iCs/>
          <w:color w:val="2F5496" w:themeColor="accent5" w:themeShade="BF"/>
          <w:lang w:eastAsia="en-US"/>
        </w:rPr>
      </w:pPr>
      <w:r w:rsidRPr="009C602D">
        <w:rPr>
          <w:rFonts w:asciiTheme="minorHAnsi" w:hAnsiTheme="minorHAnsi" w:cstheme="minorHAnsi"/>
          <w:i/>
          <w:iCs/>
          <w:color w:val="2F5496" w:themeColor="accent5" w:themeShade="BF"/>
          <w:lang w:eastAsia="en-US"/>
        </w:rPr>
        <w:t xml:space="preserve">Absence or weak internal monitoring mechanisms for the implementation of the Convention and </w:t>
      </w:r>
      <w:r w:rsidR="00752633">
        <w:rPr>
          <w:rFonts w:asciiTheme="minorHAnsi" w:hAnsiTheme="minorHAnsi" w:cstheme="minorHAnsi"/>
          <w:i/>
          <w:iCs/>
          <w:color w:val="2F5496" w:themeColor="accent5" w:themeShade="BF"/>
          <w:lang w:eastAsia="en-US"/>
        </w:rPr>
        <w:t xml:space="preserve">the right to independent living. </w:t>
      </w:r>
      <w:r w:rsidRPr="009C602D">
        <w:rPr>
          <w:rFonts w:asciiTheme="minorHAnsi" w:hAnsiTheme="minorHAnsi" w:cstheme="minorHAnsi"/>
          <w:i/>
          <w:iCs/>
          <w:color w:val="2F5496" w:themeColor="accent5" w:themeShade="BF"/>
          <w:lang w:eastAsia="en-US"/>
        </w:rPr>
        <w:t xml:space="preserve">  </w:t>
      </w:r>
    </w:p>
    <w:p w14:paraId="6CAEEACF" w14:textId="77777777" w:rsidR="00032D56" w:rsidRPr="00A00C09" w:rsidRDefault="00032D56" w:rsidP="00CF6F3F">
      <w:pPr>
        <w:pStyle w:val="ListParagraph"/>
        <w:jc w:val="both"/>
        <w:rPr>
          <w:rFonts w:asciiTheme="minorHAnsi" w:hAnsiTheme="minorHAnsi" w:cstheme="minorHAnsi"/>
          <w:i/>
          <w:iCs/>
          <w:color w:val="2F5496" w:themeColor="accent5" w:themeShade="BF"/>
          <w:lang w:eastAsia="en-US"/>
        </w:rPr>
      </w:pPr>
    </w:p>
    <w:p w14:paraId="508BA7AA" w14:textId="77777777" w:rsidR="009C602D" w:rsidRDefault="002F7C18" w:rsidP="00CF6F3F">
      <w:pPr>
        <w:ind w:firstLine="720"/>
        <w:jc w:val="both"/>
        <w:rPr>
          <w:rFonts w:asciiTheme="minorHAnsi" w:hAnsiTheme="minorHAnsi" w:cstheme="minorHAnsi"/>
          <w:b/>
          <w:i/>
          <w:iCs/>
          <w:color w:val="2F5496" w:themeColor="accent5" w:themeShade="BF"/>
          <w:lang w:eastAsia="en-US"/>
        </w:rPr>
      </w:pPr>
      <w:r w:rsidRPr="00A00C09">
        <w:rPr>
          <w:rFonts w:asciiTheme="minorHAnsi" w:hAnsiTheme="minorHAnsi" w:cstheme="minorHAnsi"/>
          <w:b/>
          <w:i/>
          <w:iCs/>
          <w:color w:val="2F5496" w:themeColor="accent5" w:themeShade="BF"/>
          <w:lang w:eastAsia="en-US"/>
        </w:rPr>
        <w:t>Recommendations:</w:t>
      </w:r>
    </w:p>
    <w:p w14:paraId="5CE79B3C" w14:textId="343D191C" w:rsidR="009C602D" w:rsidRPr="00752633" w:rsidRDefault="00D5055C" w:rsidP="00CE7CA2">
      <w:pPr>
        <w:pStyle w:val="ListParagraph"/>
        <w:numPr>
          <w:ilvl w:val="0"/>
          <w:numId w:val="6"/>
        </w:numPr>
        <w:jc w:val="both"/>
        <w:rPr>
          <w:rFonts w:asciiTheme="minorHAnsi" w:hAnsiTheme="minorHAnsi" w:cstheme="minorHAnsi"/>
          <w:color w:val="2F5496" w:themeColor="accent5" w:themeShade="BF"/>
          <w:lang w:eastAsia="en-US"/>
        </w:rPr>
      </w:pPr>
      <w:r w:rsidRPr="00752633">
        <w:rPr>
          <w:rFonts w:asciiTheme="minorHAnsi" w:hAnsiTheme="minorHAnsi" w:cstheme="minorHAnsi"/>
          <w:color w:val="2F5496" w:themeColor="accent5" w:themeShade="BF"/>
          <w:lang w:eastAsia="en-US"/>
        </w:rPr>
        <w:t>Criminalize all forms of institutionalization</w:t>
      </w:r>
      <w:r w:rsidR="00F97974" w:rsidRPr="00752633">
        <w:rPr>
          <w:rFonts w:asciiTheme="minorHAnsi" w:hAnsiTheme="minorHAnsi" w:cstheme="minorHAnsi"/>
          <w:color w:val="2F5496" w:themeColor="accent5" w:themeShade="BF"/>
          <w:lang w:eastAsia="en-US"/>
        </w:rPr>
        <w:t>,</w:t>
      </w:r>
      <w:r w:rsidR="0013260A" w:rsidRPr="00752633">
        <w:rPr>
          <w:rFonts w:asciiTheme="minorHAnsi" w:hAnsiTheme="minorHAnsi" w:cstheme="minorHAnsi"/>
          <w:color w:val="2F5496" w:themeColor="accent5" w:themeShade="BF"/>
          <w:lang w:eastAsia="en-US"/>
        </w:rPr>
        <w:t xml:space="preserve"> with a particular focus on isolation </w:t>
      </w:r>
      <w:r w:rsidR="00F97974" w:rsidRPr="00752633">
        <w:rPr>
          <w:rFonts w:asciiTheme="minorHAnsi" w:hAnsiTheme="minorHAnsi" w:cstheme="minorHAnsi"/>
          <w:color w:val="2F5496" w:themeColor="accent5" w:themeShade="BF"/>
          <w:lang w:eastAsia="en-US"/>
        </w:rPr>
        <w:t>in family house</w:t>
      </w:r>
      <w:r w:rsidR="00752633">
        <w:rPr>
          <w:rFonts w:asciiTheme="minorHAnsi" w:hAnsiTheme="minorHAnsi" w:cstheme="minorHAnsi"/>
          <w:color w:val="2F5496" w:themeColor="accent5" w:themeShade="BF"/>
          <w:lang w:eastAsia="en-US"/>
        </w:rPr>
        <w:t>s</w:t>
      </w:r>
      <w:r w:rsidR="008841CE" w:rsidRPr="00752633">
        <w:rPr>
          <w:rFonts w:asciiTheme="minorHAnsi" w:hAnsiTheme="minorHAnsi" w:cstheme="minorHAnsi"/>
          <w:color w:val="2F5496" w:themeColor="accent5" w:themeShade="BF"/>
          <w:lang w:eastAsia="en-US"/>
        </w:rPr>
        <w:t>;</w:t>
      </w:r>
    </w:p>
    <w:p w14:paraId="319A5B59" w14:textId="77777777" w:rsidR="009C602D" w:rsidRPr="00752633" w:rsidRDefault="009A73F6" w:rsidP="00CE7CA2">
      <w:pPr>
        <w:pStyle w:val="ListParagraph"/>
        <w:numPr>
          <w:ilvl w:val="0"/>
          <w:numId w:val="6"/>
        </w:numPr>
        <w:jc w:val="both"/>
        <w:rPr>
          <w:rFonts w:asciiTheme="minorHAnsi" w:hAnsiTheme="minorHAnsi" w:cstheme="minorHAnsi"/>
          <w:color w:val="2F5496" w:themeColor="accent5" w:themeShade="BF"/>
          <w:lang w:eastAsia="en-US"/>
        </w:rPr>
      </w:pPr>
      <w:r w:rsidRPr="00752633">
        <w:rPr>
          <w:rFonts w:asciiTheme="minorHAnsi" w:hAnsiTheme="minorHAnsi" w:cstheme="minorHAnsi"/>
          <w:color w:val="2F5496" w:themeColor="accent5" w:themeShade="BF"/>
          <w:lang w:eastAsia="en-US"/>
        </w:rPr>
        <w:t>Ensure adequate resources, particularly financial resources, to implement the deinstitutionalization process and end any financial support to institutions</w:t>
      </w:r>
      <w:r w:rsidR="009C602D" w:rsidRPr="00752633">
        <w:rPr>
          <w:rFonts w:asciiTheme="minorHAnsi" w:hAnsiTheme="minorHAnsi" w:cstheme="minorHAnsi"/>
          <w:color w:val="2F5496" w:themeColor="accent5" w:themeShade="BF"/>
          <w:lang w:eastAsia="en-US"/>
        </w:rPr>
        <w:t>;</w:t>
      </w:r>
    </w:p>
    <w:p w14:paraId="2D3716F7" w14:textId="36212BCE" w:rsidR="0032712C" w:rsidRPr="00752633" w:rsidRDefault="008841CE" w:rsidP="00CE7CA2">
      <w:pPr>
        <w:pStyle w:val="ListParagraph"/>
        <w:numPr>
          <w:ilvl w:val="0"/>
          <w:numId w:val="6"/>
        </w:numPr>
        <w:jc w:val="both"/>
        <w:rPr>
          <w:rFonts w:asciiTheme="minorHAnsi" w:hAnsiTheme="minorHAnsi" w:cstheme="minorHAnsi"/>
          <w:color w:val="2F5496" w:themeColor="accent5" w:themeShade="BF"/>
          <w:lang w:eastAsia="en-US"/>
        </w:rPr>
      </w:pPr>
      <w:r w:rsidRPr="00752633">
        <w:rPr>
          <w:rFonts w:asciiTheme="minorHAnsi" w:hAnsiTheme="minorHAnsi" w:cstheme="minorHAnsi"/>
          <w:color w:val="2F5496" w:themeColor="accent5" w:themeShade="BF"/>
          <w:lang w:eastAsia="en-US"/>
        </w:rPr>
        <w:t xml:space="preserve">Establish independent monitoring mechanism for the implementation of the legislative and policy frameworks on deinstitutionalization, with the participation of persons with disabilities. </w:t>
      </w:r>
      <w:r w:rsidR="00D5055C" w:rsidRPr="00752633">
        <w:rPr>
          <w:rFonts w:asciiTheme="minorHAnsi" w:hAnsiTheme="minorHAnsi" w:cstheme="minorHAnsi"/>
          <w:color w:val="2F5496" w:themeColor="accent5" w:themeShade="BF"/>
          <w:lang w:eastAsia="en-US"/>
        </w:rPr>
        <w:t xml:space="preserve">  </w:t>
      </w:r>
    </w:p>
    <w:p w14:paraId="50CFEA0D" w14:textId="798EFB31" w:rsidR="00C43BDC" w:rsidRPr="00A00C09" w:rsidRDefault="00C43BDC" w:rsidP="00CF6F3F">
      <w:pPr>
        <w:pStyle w:val="ListParagraph"/>
        <w:ind w:left="2880"/>
        <w:jc w:val="both"/>
        <w:rPr>
          <w:rFonts w:asciiTheme="minorHAnsi" w:hAnsiTheme="minorHAnsi" w:cstheme="minorHAnsi"/>
          <w:i/>
          <w:iCs/>
          <w:color w:val="2F5496" w:themeColor="accent5" w:themeShade="BF"/>
          <w:lang w:eastAsia="en-US"/>
        </w:rPr>
      </w:pPr>
    </w:p>
    <w:p w14:paraId="05389458" w14:textId="068F0B2E" w:rsidR="00FD5363" w:rsidRPr="00A00C09" w:rsidRDefault="00FD5363" w:rsidP="00CF6F3F">
      <w:pPr>
        <w:pStyle w:val="ListParagraph"/>
        <w:ind w:left="2880"/>
        <w:jc w:val="both"/>
        <w:rPr>
          <w:rFonts w:asciiTheme="minorHAnsi" w:hAnsiTheme="minorHAnsi" w:cstheme="minorHAnsi"/>
          <w:b/>
          <w:bCs/>
          <w:i/>
          <w:iCs/>
          <w:color w:val="2F5496" w:themeColor="accent5" w:themeShade="BF"/>
          <w:lang w:eastAsia="en-US"/>
        </w:rPr>
      </w:pPr>
    </w:p>
    <w:p w14:paraId="669FB887" w14:textId="77777777" w:rsidR="001024DD" w:rsidRPr="00A00C09" w:rsidRDefault="001024DD" w:rsidP="00CF6F3F">
      <w:pPr>
        <w:ind w:firstLine="720"/>
        <w:jc w:val="both"/>
        <w:rPr>
          <w:rFonts w:asciiTheme="minorHAnsi" w:hAnsiTheme="minorHAnsi" w:cstheme="minorHAnsi"/>
          <w:b/>
          <w:bCs/>
          <w:i/>
          <w:iCs/>
          <w:color w:val="2F5496" w:themeColor="accent5" w:themeShade="BF"/>
          <w:lang w:eastAsia="en-US"/>
        </w:rPr>
      </w:pPr>
      <w:r w:rsidRPr="00A00C09">
        <w:rPr>
          <w:rFonts w:asciiTheme="minorHAnsi" w:hAnsiTheme="minorHAnsi" w:cstheme="minorHAnsi"/>
          <w:b/>
          <w:bCs/>
          <w:i/>
          <w:iCs/>
          <w:color w:val="2F5496" w:themeColor="accent5" w:themeShade="BF"/>
          <w:lang w:eastAsia="en-US"/>
        </w:rPr>
        <w:t>Participation of persons with disabilities (art.4)</w:t>
      </w:r>
    </w:p>
    <w:p w14:paraId="1CFBDE44" w14:textId="1B74DA97" w:rsidR="00847AD3" w:rsidRDefault="00593997" w:rsidP="00CF6F3F">
      <w:pPr>
        <w:ind w:left="720"/>
        <w:jc w:val="both"/>
        <w:rPr>
          <w:rFonts w:asciiTheme="minorHAnsi" w:hAnsiTheme="minorHAnsi" w:cstheme="minorHAnsi"/>
          <w:bCs/>
          <w:i/>
          <w:iCs/>
          <w:color w:val="2F5496" w:themeColor="accent5" w:themeShade="BF"/>
          <w:lang w:eastAsia="en-US"/>
        </w:rPr>
      </w:pPr>
      <w:r w:rsidRPr="00593997">
        <w:rPr>
          <w:rFonts w:asciiTheme="minorHAnsi" w:hAnsiTheme="minorHAnsi" w:cstheme="minorHAnsi"/>
          <w:b/>
          <w:bCs/>
          <w:i/>
          <w:iCs/>
          <w:color w:val="2F5496" w:themeColor="accent5" w:themeShade="BF"/>
          <w:lang w:eastAsia="en-US"/>
        </w:rPr>
        <w:t xml:space="preserve">Concerns: </w:t>
      </w:r>
    </w:p>
    <w:p w14:paraId="238FE125" w14:textId="5DEF8691" w:rsidR="00BF0D36" w:rsidRPr="00752633" w:rsidRDefault="00847AD3" w:rsidP="00CE7CA2">
      <w:pPr>
        <w:pStyle w:val="ListParagraph"/>
        <w:numPr>
          <w:ilvl w:val="0"/>
          <w:numId w:val="7"/>
        </w:numPr>
        <w:jc w:val="both"/>
        <w:rPr>
          <w:rFonts w:asciiTheme="minorHAnsi" w:hAnsiTheme="minorHAnsi" w:cstheme="minorHAnsi"/>
          <w:color w:val="2F5496" w:themeColor="accent5" w:themeShade="BF"/>
          <w:lang w:eastAsia="en-US"/>
        </w:rPr>
      </w:pPr>
      <w:r w:rsidRPr="00752633">
        <w:rPr>
          <w:rFonts w:asciiTheme="minorHAnsi" w:hAnsiTheme="minorHAnsi" w:cstheme="minorHAnsi"/>
          <w:color w:val="2F5496" w:themeColor="accent5" w:themeShade="BF"/>
          <w:lang w:eastAsia="en-US"/>
        </w:rPr>
        <w:t xml:space="preserve">Lack of consultation with persons with disabilities in the design, development and implementation of laws, policies and programs </w:t>
      </w:r>
      <w:r w:rsidR="00BF0D36" w:rsidRPr="00752633">
        <w:rPr>
          <w:rFonts w:asciiTheme="minorHAnsi" w:hAnsiTheme="minorHAnsi" w:cstheme="minorHAnsi"/>
          <w:color w:val="2F5496" w:themeColor="accent5" w:themeShade="BF"/>
          <w:lang w:eastAsia="en-US"/>
        </w:rPr>
        <w:t>on disability</w:t>
      </w:r>
      <w:r w:rsidRPr="00752633">
        <w:rPr>
          <w:rFonts w:asciiTheme="minorHAnsi" w:hAnsiTheme="minorHAnsi" w:cstheme="minorHAnsi"/>
          <w:color w:val="2F5496" w:themeColor="accent5" w:themeShade="BF"/>
          <w:lang w:eastAsia="en-US"/>
        </w:rPr>
        <w:t>;</w:t>
      </w:r>
    </w:p>
    <w:p w14:paraId="37732567" w14:textId="3A68ED92" w:rsidR="00847AD3" w:rsidRPr="00752633" w:rsidRDefault="00BF0D36" w:rsidP="00CE7CA2">
      <w:pPr>
        <w:pStyle w:val="ListParagraph"/>
        <w:numPr>
          <w:ilvl w:val="0"/>
          <w:numId w:val="7"/>
        </w:numPr>
        <w:jc w:val="both"/>
        <w:rPr>
          <w:rFonts w:asciiTheme="minorHAnsi" w:hAnsiTheme="minorHAnsi" w:cstheme="minorHAnsi"/>
          <w:color w:val="2F5496" w:themeColor="accent5" w:themeShade="BF"/>
          <w:lang w:eastAsia="en-US"/>
        </w:rPr>
      </w:pPr>
      <w:r w:rsidRPr="00752633">
        <w:rPr>
          <w:rFonts w:asciiTheme="minorHAnsi" w:hAnsiTheme="minorHAnsi" w:cstheme="minorHAnsi"/>
          <w:color w:val="2F5496" w:themeColor="accent5" w:themeShade="BF"/>
          <w:lang w:eastAsia="en-US"/>
        </w:rPr>
        <w:t xml:space="preserve">Low number of organizations of persons with disabilities due to lack of financial support for such organizations and lack of awareness among persons with disabilities on </w:t>
      </w:r>
      <w:r w:rsidR="00752633">
        <w:rPr>
          <w:rFonts w:asciiTheme="minorHAnsi" w:hAnsiTheme="minorHAnsi" w:cstheme="minorHAnsi"/>
          <w:color w:val="2F5496" w:themeColor="accent5" w:themeShade="BF"/>
          <w:lang w:eastAsia="en-US"/>
        </w:rPr>
        <w:t xml:space="preserve">the work and existence of </w:t>
      </w:r>
      <w:r w:rsidRPr="00752633">
        <w:rPr>
          <w:rFonts w:asciiTheme="minorHAnsi" w:hAnsiTheme="minorHAnsi" w:cstheme="minorHAnsi"/>
          <w:color w:val="2F5496" w:themeColor="accent5" w:themeShade="BF"/>
          <w:lang w:eastAsia="en-US"/>
        </w:rPr>
        <w:t xml:space="preserve">such organizations;  </w:t>
      </w:r>
    </w:p>
    <w:p w14:paraId="140BB8DE" w14:textId="21421849" w:rsidR="00847AD3" w:rsidRPr="00752633" w:rsidRDefault="00847AD3" w:rsidP="00CE7CA2">
      <w:pPr>
        <w:pStyle w:val="ListParagraph"/>
        <w:numPr>
          <w:ilvl w:val="0"/>
          <w:numId w:val="7"/>
        </w:numPr>
        <w:jc w:val="both"/>
        <w:rPr>
          <w:rFonts w:asciiTheme="minorHAnsi" w:hAnsiTheme="minorHAnsi" w:cstheme="minorHAnsi"/>
          <w:color w:val="2F5496" w:themeColor="accent5" w:themeShade="BF"/>
          <w:lang w:eastAsia="en-US"/>
        </w:rPr>
      </w:pPr>
      <w:r w:rsidRPr="00752633">
        <w:rPr>
          <w:rFonts w:asciiTheme="minorHAnsi" w:hAnsiTheme="minorHAnsi" w:cstheme="minorHAnsi"/>
          <w:color w:val="2F5496" w:themeColor="accent5" w:themeShade="BF"/>
          <w:lang w:eastAsia="en-US"/>
        </w:rPr>
        <w:t>Weak representation of persons with disabilities in decision making and leadership positions in civil society organizations</w:t>
      </w:r>
      <w:r w:rsidR="00BF0D36" w:rsidRPr="00752633">
        <w:rPr>
          <w:rFonts w:asciiTheme="minorHAnsi" w:hAnsiTheme="minorHAnsi" w:cstheme="minorHAnsi"/>
          <w:color w:val="2F5496" w:themeColor="accent5" w:themeShade="BF"/>
          <w:lang w:eastAsia="en-US"/>
        </w:rPr>
        <w:t>.</w:t>
      </w:r>
    </w:p>
    <w:p w14:paraId="05282182" w14:textId="72F09EDF" w:rsidR="00847AD3" w:rsidRDefault="00847AD3" w:rsidP="00CF6F3F">
      <w:pPr>
        <w:ind w:left="720"/>
        <w:jc w:val="both"/>
        <w:rPr>
          <w:rFonts w:asciiTheme="minorHAnsi" w:hAnsiTheme="minorHAnsi" w:cstheme="minorHAnsi"/>
          <w:b/>
          <w:bCs/>
          <w:i/>
          <w:iCs/>
          <w:color w:val="2F5496" w:themeColor="accent5" w:themeShade="BF"/>
          <w:lang w:eastAsia="en-US"/>
        </w:rPr>
      </w:pPr>
      <w:r>
        <w:rPr>
          <w:rFonts w:asciiTheme="minorHAnsi" w:hAnsiTheme="minorHAnsi" w:cstheme="minorHAnsi"/>
          <w:bCs/>
          <w:i/>
          <w:iCs/>
          <w:color w:val="2F5496" w:themeColor="accent5" w:themeShade="BF"/>
          <w:lang w:eastAsia="en-US"/>
        </w:rPr>
        <w:lastRenderedPageBreak/>
        <w:t xml:space="preserve">  </w:t>
      </w:r>
    </w:p>
    <w:p w14:paraId="67EC799E" w14:textId="37A0F7AC" w:rsidR="00847AD3" w:rsidRDefault="002F7C18" w:rsidP="00CF6F3F">
      <w:pPr>
        <w:ind w:left="720"/>
        <w:jc w:val="both"/>
        <w:rPr>
          <w:rFonts w:asciiTheme="minorHAnsi" w:hAnsiTheme="minorHAnsi" w:cstheme="minorHAnsi"/>
          <w:b/>
          <w:bCs/>
          <w:i/>
          <w:iCs/>
          <w:color w:val="2F5496" w:themeColor="accent5" w:themeShade="BF"/>
          <w:lang w:eastAsia="en-US"/>
        </w:rPr>
      </w:pPr>
      <w:r w:rsidRPr="00A00C09">
        <w:rPr>
          <w:rFonts w:asciiTheme="minorHAnsi" w:hAnsiTheme="minorHAnsi" w:cstheme="minorHAnsi"/>
          <w:b/>
          <w:bCs/>
          <w:i/>
          <w:iCs/>
          <w:color w:val="2F5496" w:themeColor="accent5" w:themeShade="BF"/>
          <w:lang w:eastAsia="en-US"/>
        </w:rPr>
        <w:t>Recommendations:</w:t>
      </w:r>
    </w:p>
    <w:p w14:paraId="2B95C362" w14:textId="31F04ABC" w:rsidR="005D5797" w:rsidRPr="00593997" w:rsidRDefault="00BF0D36" w:rsidP="00CE7CA2">
      <w:pPr>
        <w:pStyle w:val="ListParagraph"/>
        <w:numPr>
          <w:ilvl w:val="0"/>
          <w:numId w:val="8"/>
        </w:numPr>
        <w:jc w:val="both"/>
        <w:rPr>
          <w:rFonts w:asciiTheme="minorHAnsi" w:hAnsiTheme="minorHAnsi" w:cstheme="minorHAnsi"/>
          <w:color w:val="2F5496" w:themeColor="accent5" w:themeShade="BF"/>
          <w:lang w:eastAsia="en-US"/>
        </w:rPr>
      </w:pPr>
      <w:r w:rsidRPr="00593997">
        <w:rPr>
          <w:rFonts w:asciiTheme="minorHAnsi" w:hAnsiTheme="minorHAnsi" w:cstheme="minorHAnsi"/>
          <w:color w:val="2F5496" w:themeColor="accent5" w:themeShade="BF"/>
          <w:lang w:eastAsia="en-US"/>
        </w:rPr>
        <w:t>Conduct consultations with persons with disabilities and organizations</w:t>
      </w:r>
      <w:r w:rsidR="00866B6C" w:rsidRPr="00593997">
        <w:rPr>
          <w:rFonts w:asciiTheme="minorHAnsi" w:hAnsiTheme="minorHAnsi" w:cstheme="minorHAnsi"/>
          <w:color w:val="2F5496" w:themeColor="accent5" w:themeShade="BF"/>
          <w:lang w:eastAsia="en-US"/>
        </w:rPr>
        <w:t xml:space="preserve"> of persons with disabilities</w:t>
      </w:r>
      <w:r w:rsidRPr="00593997">
        <w:rPr>
          <w:rFonts w:asciiTheme="minorHAnsi" w:hAnsiTheme="minorHAnsi" w:cstheme="minorHAnsi"/>
          <w:color w:val="2F5496" w:themeColor="accent5" w:themeShade="BF"/>
          <w:lang w:eastAsia="en-US"/>
        </w:rPr>
        <w:t xml:space="preserve"> in relation to the design and implementation of laws, policies and </w:t>
      </w:r>
      <w:r w:rsidR="005D5797" w:rsidRPr="00593997">
        <w:rPr>
          <w:rFonts w:asciiTheme="minorHAnsi" w:hAnsiTheme="minorHAnsi" w:cstheme="minorHAnsi"/>
          <w:color w:val="2F5496" w:themeColor="accent5" w:themeShade="BF"/>
          <w:lang w:eastAsia="en-US"/>
        </w:rPr>
        <w:t>programs</w:t>
      </w:r>
      <w:r w:rsidRPr="00593997">
        <w:rPr>
          <w:rFonts w:asciiTheme="minorHAnsi" w:hAnsiTheme="minorHAnsi" w:cstheme="minorHAnsi"/>
          <w:color w:val="2F5496" w:themeColor="accent5" w:themeShade="BF"/>
          <w:lang w:eastAsia="en-US"/>
        </w:rPr>
        <w:t xml:space="preserve"> on disability;</w:t>
      </w:r>
      <w:r w:rsidR="005D5797" w:rsidRPr="00593997">
        <w:rPr>
          <w:rFonts w:asciiTheme="minorHAnsi" w:hAnsiTheme="minorHAnsi" w:cstheme="minorHAnsi"/>
          <w:color w:val="2F5496" w:themeColor="accent5" w:themeShade="BF"/>
          <w:lang w:eastAsia="en-US"/>
        </w:rPr>
        <w:t xml:space="preserve"> </w:t>
      </w:r>
    </w:p>
    <w:p w14:paraId="1A802F73" w14:textId="1892D474" w:rsidR="00BF0D36" w:rsidRPr="00593997" w:rsidRDefault="005D5797" w:rsidP="00CE7CA2">
      <w:pPr>
        <w:pStyle w:val="ListParagraph"/>
        <w:numPr>
          <w:ilvl w:val="0"/>
          <w:numId w:val="8"/>
        </w:numPr>
        <w:jc w:val="both"/>
        <w:rPr>
          <w:rFonts w:asciiTheme="minorHAnsi" w:hAnsiTheme="minorHAnsi" w:cstheme="minorHAnsi"/>
          <w:color w:val="2F5496" w:themeColor="accent5" w:themeShade="BF"/>
          <w:lang w:eastAsia="en-US"/>
        </w:rPr>
      </w:pPr>
      <w:r w:rsidRPr="00593997">
        <w:rPr>
          <w:rFonts w:asciiTheme="minorHAnsi" w:hAnsiTheme="minorHAnsi" w:cstheme="minorHAnsi"/>
          <w:color w:val="2F5496" w:themeColor="accent5" w:themeShade="BF"/>
          <w:lang w:eastAsia="en-US"/>
        </w:rPr>
        <w:t>Ensure the participation of organizations of persons with disabilities in the assessment and evaluation of policies and programs targeting persons with disabilities;</w:t>
      </w:r>
      <w:r w:rsidR="00BF0D36" w:rsidRPr="00593997">
        <w:rPr>
          <w:rFonts w:asciiTheme="minorHAnsi" w:hAnsiTheme="minorHAnsi" w:cstheme="minorHAnsi"/>
          <w:color w:val="2F5496" w:themeColor="accent5" w:themeShade="BF"/>
          <w:lang w:eastAsia="en-US"/>
        </w:rPr>
        <w:t xml:space="preserve"> </w:t>
      </w:r>
    </w:p>
    <w:p w14:paraId="1CE94D58" w14:textId="77777777" w:rsidR="00866B6C" w:rsidRPr="00593997" w:rsidRDefault="00866B6C" w:rsidP="00CE7CA2">
      <w:pPr>
        <w:pStyle w:val="ListParagraph"/>
        <w:numPr>
          <w:ilvl w:val="0"/>
          <w:numId w:val="8"/>
        </w:numPr>
        <w:jc w:val="both"/>
        <w:rPr>
          <w:rFonts w:asciiTheme="minorHAnsi" w:hAnsiTheme="minorHAnsi" w:cstheme="minorHAnsi"/>
          <w:color w:val="2F5496" w:themeColor="accent5" w:themeShade="BF"/>
          <w:lang w:eastAsia="en-US"/>
        </w:rPr>
      </w:pPr>
      <w:r w:rsidRPr="00593997">
        <w:rPr>
          <w:rFonts w:asciiTheme="minorHAnsi" w:hAnsiTheme="minorHAnsi" w:cstheme="minorHAnsi"/>
          <w:color w:val="2F5496" w:themeColor="accent5" w:themeShade="BF"/>
          <w:lang w:eastAsia="en-US"/>
        </w:rPr>
        <w:t>Facilitate the registration of organizations of persons with disabilities and p</w:t>
      </w:r>
      <w:r w:rsidR="00BF0D36" w:rsidRPr="00593997">
        <w:rPr>
          <w:rFonts w:asciiTheme="minorHAnsi" w:hAnsiTheme="minorHAnsi" w:cstheme="minorHAnsi"/>
          <w:color w:val="2F5496" w:themeColor="accent5" w:themeShade="BF"/>
          <w:lang w:eastAsia="en-US"/>
        </w:rPr>
        <w:t xml:space="preserve">rovide </w:t>
      </w:r>
      <w:r w:rsidR="005D5797" w:rsidRPr="00593997">
        <w:rPr>
          <w:rFonts w:asciiTheme="minorHAnsi" w:hAnsiTheme="minorHAnsi" w:cstheme="minorHAnsi"/>
          <w:color w:val="2F5496" w:themeColor="accent5" w:themeShade="BF"/>
          <w:lang w:eastAsia="en-US"/>
        </w:rPr>
        <w:t xml:space="preserve">financial </w:t>
      </w:r>
      <w:r w:rsidR="00BF0D36" w:rsidRPr="00593997">
        <w:rPr>
          <w:rFonts w:asciiTheme="minorHAnsi" w:hAnsiTheme="minorHAnsi" w:cstheme="minorHAnsi"/>
          <w:color w:val="2F5496" w:themeColor="accent5" w:themeShade="BF"/>
          <w:lang w:eastAsia="en-US"/>
        </w:rPr>
        <w:t xml:space="preserve">support and capacity building to carry out their activities and </w:t>
      </w:r>
      <w:r w:rsidRPr="00593997">
        <w:rPr>
          <w:rFonts w:asciiTheme="minorHAnsi" w:hAnsiTheme="minorHAnsi" w:cstheme="minorHAnsi"/>
          <w:color w:val="2F5496" w:themeColor="accent5" w:themeShade="BF"/>
          <w:lang w:eastAsia="en-US"/>
        </w:rPr>
        <w:t xml:space="preserve">their </w:t>
      </w:r>
      <w:r w:rsidR="00BF0D36" w:rsidRPr="00593997">
        <w:rPr>
          <w:rFonts w:asciiTheme="minorHAnsi" w:hAnsiTheme="minorHAnsi" w:cstheme="minorHAnsi"/>
          <w:color w:val="2F5496" w:themeColor="accent5" w:themeShade="BF"/>
          <w:lang w:eastAsia="en-US"/>
        </w:rPr>
        <w:t>outreach to persons with disabilities;</w:t>
      </w:r>
    </w:p>
    <w:p w14:paraId="1AE3A9C0" w14:textId="77777777" w:rsidR="00866B6C" w:rsidRPr="00593997" w:rsidRDefault="00866B6C" w:rsidP="00CE7CA2">
      <w:pPr>
        <w:pStyle w:val="ListParagraph"/>
        <w:numPr>
          <w:ilvl w:val="0"/>
          <w:numId w:val="8"/>
        </w:numPr>
        <w:jc w:val="both"/>
        <w:rPr>
          <w:rFonts w:asciiTheme="minorHAnsi" w:hAnsiTheme="minorHAnsi" w:cstheme="minorHAnsi"/>
          <w:color w:val="2F5496" w:themeColor="accent5" w:themeShade="BF"/>
          <w:lang w:eastAsia="en-US"/>
        </w:rPr>
      </w:pPr>
      <w:r w:rsidRPr="00593997">
        <w:rPr>
          <w:rFonts w:asciiTheme="minorHAnsi" w:hAnsiTheme="minorHAnsi" w:cstheme="minorHAnsi"/>
          <w:color w:val="2F5496" w:themeColor="accent5" w:themeShade="BF"/>
          <w:lang w:eastAsia="en-US"/>
        </w:rPr>
        <w:t xml:space="preserve">Ensure the participation of persons with disabilities and organizations of persons with disabilities in the design, implementation and assessment of the deinstitutionalization process; </w:t>
      </w:r>
    </w:p>
    <w:p w14:paraId="77088311" w14:textId="3303CAF2" w:rsidR="00866B6C" w:rsidRPr="00593997" w:rsidRDefault="00866B6C" w:rsidP="00CE7CA2">
      <w:pPr>
        <w:pStyle w:val="ListParagraph"/>
        <w:numPr>
          <w:ilvl w:val="0"/>
          <w:numId w:val="8"/>
        </w:numPr>
        <w:jc w:val="both"/>
        <w:rPr>
          <w:rFonts w:asciiTheme="minorHAnsi" w:hAnsiTheme="minorHAnsi" w:cstheme="minorHAnsi"/>
          <w:color w:val="2F5496" w:themeColor="accent5" w:themeShade="BF"/>
          <w:lang w:eastAsia="en-US"/>
        </w:rPr>
      </w:pPr>
      <w:r w:rsidRPr="00593997">
        <w:rPr>
          <w:rFonts w:asciiTheme="minorHAnsi" w:hAnsiTheme="minorHAnsi" w:cstheme="minorHAnsi"/>
          <w:color w:val="2F5496" w:themeColor="accent5" w:themeShade="BF"/>
          <w:lang w:eastAsia="en-US"/>
        </w:rPr>
        <w:t xml:space="preserve">Conduct an outreach action plan to ensure the participation in the deinstitutionalization process of persons with disabilities in institutions and those isolated in the private sphere by their families. </w:t>
      </w:r>
    </w:p>
    <w:p w14:paraId="537B73FE" w14:textId="77777777" w:rsidR="000D3BB1" w:rsidRPr="00A00C09" w:rsidRDefault="000D3BB1" w:rsidP="00CF6F3F">
      <w:pPr>
        <w:ind w:left="720"/>
        <w:jc w:val="both"/>
        <w:rPr>
          <w:rFonts w:asciiTheme="minorHAnsi" w:hAnsiTheme="minorHAnsi" w:cstheme="minorHAnsi"/>
          <w:b/>
          <w:i/>
          <w:iCs/>
          <w:color w:val="2F5496" w:themeColor="accent5" w:themeShade="BF"/>
          <w:lang w:eastAsia="en-US"/>
        </w:rPr>
      </w:pPr>
    </w:p>
    <w:p w14:paraId="6A424BD2" w14:textId="77777777" w:rsidR="001024DD" w:rsidRPr="00A00C09" w:rsidRDefault="001024DD" w:rsidP="00CF6F3F">
      <w:pPr>
        <w:ind w:firstLine="720"/>
        <w:jc w:val="both"/>
        <w:rPr>
          <w:rFonts w:asciiTheme="minorHAnsi" w:hAnsiTheme="minorHAnsi" w:cstheme="minorHAnsi"/>
          <w:b/>
          <w:bCs/>
          <w:i/>
          <w:iCs/>
          <w:color w:val="2F5496" w:themeColor="accent5" w:themeShade="BF"/>
          <w:lang w:eastAsia="en-US"/>
        </w:rPr>
      </w:pPr>
      <w:r w:rsidRPr="00A00C09">
        <w:rPr>
          <w:rFonts w:asciiTheme="minorHAnsi" w:hAnsiTheme="minorHAnsi" w:cstheme="minorHAnsi"/>
          <w:b/>
          <w:bCs/>
          <w:i/>
          <w:iCs/>
          <w:color w:val="2F5496" w:themeColor="accent5" w:themeShade="BF"/>
          <w:lang w:eastAsia="en-US"/>
        </w:rPr>
        <w:t>Non-Discrimination (art.5)</w:t>
      </w:r>
    </w:p>
    <w:p w14:paraId="49C648A6" w14:textId="77777777" w:rsidR="009C602D" w:rsidRDefault="006B7E64" w:rsidP="00CF6F3F">
      <w:pPr>
        <w:ind w:left="720"/>
        <w:jc w:val="both"/>
        <w:rPr>
          <w:rFonts w:asciiTheme="minorHAnsi" w:hAnsiTheme="minorHAnsi" w:cstheme="minorHAnsi"/>
          <w:b/>
          <w:bCs/>
          <w:i/>
          <w:iCs/>
          <w:color w:val="2F5496" w:themeColor="accent5" w:themeShade="BF"/>
          <w:lang w:eastAsia="en-US"/>
        </w:rPr>
      </w:pPr>
      <w:r w:rsidRPr="00A00C09">
        <w:rPr>
          <w:rFonts w:asciiTheme="minorHAnsi" w:hAnsiTheme="minorHAnsi" w:cstheme="minorHAnsi"/>
          <w:b/>
          <w:bCs/>
          <w:i/>
          <w:iCs/>
          <w:color w:val="2F5496" w:themeColor="accent5" w:themeShade="BF"/>
          <w:lang w:eastAsia="en-US"/>
        </w:rPr>
        <w:t>Concerns:</w:t>
      </w:r>
    </w:p>
    <w:p w14:paraId="34BD7A65" w14:textId="59E4B264" w:rsidR="009C602D" w:rsidRPr="00593997" w:rsidRDefault="00855C44" w:rsidP="00CE7CA2">
      <w:pPr>
        <w:pStyle w:val="ListParagraph"/>
        <w:numPr>
          <w:ilvl w:val="0"/>
          <w:numId w:val="9"/>
        </w:numPr>
        <w:jc w:val="both"/>
        <w:rPr>
          <w:rFonts w:asciiTheme="minorHAnsi" w:hAnsiTheme="minorHAnsi" w:cstheme="minorHAnsi"/>
          <w:color w:val="2F5496" w:themeColor="accent5" w:themeShade="BF"/>
          <w:lang w:eastAsia="en-US"/>
        </w:rPr>
      </w:pPr>
      <w:r w:rsidRPr="00593997">
        <w:rPr>
          <w:rFonts w:asciiTheme="minorHAnsi" w:hAnsiTheme="minorHAnsi" w:cstheme="minorHAnsi"/>
          <w:color w:val="2F5496" w:themeColor="accent5" w:themeShade="BF"/>
          <w:lang w:eastAsia="en-US"/>
        </w:rPr>
        <w:t xml:space="preserve">Persons with </w:t>
      </w:r>
      <w:r w:rsidR="0043366F" w:rsidRPr="00593997">
        <w:rPr>
          <w:rFonts w:asciiTheme="minorHAnsi" w:hAnsiTheme="minorHAnsi" w:cstheme="minorHAnsi"/>
          <w:color w:val="2F5496" w:themeColor="accent5" w:themeShade="BF"/>
          <w:lang w:eastAsia="en-US"/>
        </w:rPr>
        <w:t>d</w:t>
      </w:r>
      <w:r w:rsidRPr="00593997">
        <w:rPr>
          <w:rFonts w:asciiTheme="minorHAnsi" w:hAnsiTheme="minorHAnsi" w:cstheme="minorHAnsi"/>
          <w:color w:val="2F5496" w:themeColor="accent5" w:themeShade="BF"/>
          <w:lang w:eastAsia="en-US"/>
        </w:rPr>
        <w:t>isabilities face stigma</w:t>
      </w:r>
      <w:r w:rsidR="0043366F" w:rsidRPr="00593997">
        <w:rPr>
          <w:rFonts w:asciiTheme="minorHAnsi" w:hAnsiTheme="minorHAnsi" w:cstheme="minorHAnsi"/>
          <w:color w:val="2F5496" w:themeColor="accent5" w:themeShade="BF"/>
          <w:lang w:eastAsia="en-US"/>
        </w:rPr>
        <w:t xml:space="preserve"> and</w:t>
      </w:r>
      <w:r w:rsidRPr="00593997">
        <w:rPr>
          <w:rFonts w:asciiTheme="minorHAnsi" w:hAnsiTheme="minorHAnsi" w:cstheme="minorHAnsi"/>
          <w:color w:val="2F5496" w:themeColor="accent5" w:themeShade="BF"/>
          <w:lang w:eastAsia="en-US"/>
        </w:rPr>
        <w:t xml:space="preserve"> discrimination </w:t>
      </w:r>
      <w:r w:rsidR="00593997">
        <w:rPr>
          <w:rFonts w:asciiTheme="minorHAnsi" w:hAnsiTheme="minorHAnsi" w:cstheme="minorHAnsi"/>
          <w:color w:val="2F5496" w:themeColor="accent5" w:themeShade="BF"/>
          <w:lang w:eastAsia="en-US"/>
        </w:rPr>
        <w:t>which limit</w:t>
      </w:r>
      <w:r w:rsidR="0043366F" w:rsidRPr="00593997">
        <w:rPr>
          <w:rFonts w:asciiTheme="minorHAnsi" w:hAnsiTheme="minorHAnsi" w:cstheme="minorHAnsi"/>
          <w:color w:val="2F5496" w:themeColor="accent5" w:themeShade="BF"/>
          <w:lang w:eastAsia="en-US"/>
        </w:rPr>
        <w:t xml:space="preserve"> their </w:t>
      </w:r>
      <w:r w:rsidR="009C602D" w:rsidRPr="00593997">
        <w:rPr>
          <w:rFonts w:asciiTheme="minorHAnsi" w:hAnsiTheme="minorHAnsi" w:cstheme="minorHAnsi"/>
          <w:color w:val="2F5496" w:themeColor="accent5" w:themeShade="BF"/>
          <w:lang w:eastAsia="en-US"/>
        </w:rPr>
        <w:t xml:space="preserve">enjoyment of their rights and </w:t>
      </w:r>
      <w:r w:rsidR="00296D47" w:rsidRPr="00593997">
        <w:rPr>
          <w:rFonts w:asciiTheme="minorHAnsi" w:hAnsiTheme="minorHAnsi" w:cstheme="minorHAnsi"/>
          <w:color w:val="2F5496" w:themeColor="accent5" w:themeShade="BF"/>
          <w:lang w:eastAsia="en-US"/>
        </w:rPr>
        <w:t>lead to their isolation and exclusion from their societies</w:t>
      </w:r>
      <w:r w:rsidR="009C602D" w:rsidRPr="00593997">
        <w:rPr>
          <w:rFonts w:asciiTheme="minorHAnsi" w:hAnsiTheme="minorHAnsi" w:cstheme="minorHAnsi"/>
          <w:color w:val="2F5496" w:themeColor="accent5" w:themeShade="BF"/>
          <w:lang w:eastAsia="en-US"/>
        </w:rPr>
        <w:t xml:space="preserve">; </w:t>
      </w:r>
    </w:p>
    <w:p w14:paraId="0B77BE9F" w14:textId="3C0FB339" w:rsidR="009C602D" w:rsidRPr="00593997" w:rsidRDefault="009C602D" w:rsidP="00CE7CA2">
      <w:pPr>
        <w:pStyle w:val="ListParagraph"/>
        <w:numPr>
          <w:ilvl w:val="0"/>
          <w:numId w:val="9"/>
        </w:numPr>
        <w:jc w:val="both"/>
        <w:rPr>
          <w:rFonts w:asciiTheme="minorHAnsi" w:hAnsiTheme="minorHAnsi" w:cstheme="minorHAnsi"/>
          <w:color w:val="2F5496" w:themeColor="accent5" w:themeShade="BF"/>
          <w:lang w:eastAsia="en-US"/>
        </w:rPr>
      </w:pPr>
      <w:r w:rsidRPr="00593997">
        <w:rPr>
          <w:rFonts w:asciiTheme="minorHAnsi" w:hAnsiTheme="minorHAnsi" w:cstheme="minorHAnsi"/>
          <w:color w:val="2F5496" w:themeColor="accent5" w:themeShade="BF"/>
          <w:lang w:eastAsia="en-US"/>
        </w:rPr>
        <w:t xml:space="preserve">Discrimination on the basis of disability is not criminalized and persons of disabilities are not protected. </w:t>
      </w:r>
    </w:p>
    <w:p w14:paraId="415B68EC" w14:textId="6AD5100E" w:rsidR="009C602D" w:rsidRDefault="009C602D" w:rsidP="00CF6F3F">
      <w:pPr>
        <w:ind w:left="720"/>
        <w:jc w:val="both"/>
        <w:rPr>
          <w:rFonts w:asciiTheme="minorHAnsi" w:hAnsiTheme="minorHAnsi" w:cstheme="minorHAnsi"/>
          <w:bCs/>
          <w:i/>
          <w:iCs/>
          <w:color w:val="2F5496" w:themeColor="accent5" w:themeShade="BF"/>
          <w:lang w:val="en-US" w:eastAsia="en-US"/>
        </w:rPr>
      </w:pPr>
    </w:p>
    <w:p w14:paraId="0AD5DFA0" w14:textId="7E20392B" w:rsidR="009C602D" w:rsidRPr="009536A2" w:rsidRDefault="009C602D" w:rsidP="00CF6F3F">
      <w:pPr>
        <w:ind w:left="720"/>
        <w:jc w:val="both"/>
        <w:rPr>
          <w:rFonts w:asciiTheme="minorHAnsi" w:hAnsiTheme="minorHAnsi" w:cstheme="minorHAnsi"/>
          <w:b/>
          <w:bCs/>
          <w:i/>
          <w:iCs/>
          <w:color w:val="2F5496" w:themeColor="accent5" w:themeShade="BF"/>
          <w:lang w:eastAsia="en-US"/>
        </w:rPr>
      </w:pPr>
      <w:r w:rsidRPr="009536A2">
        <w:rPr>
          <w:rFonts w:asciiTheme="minorHAnsi" w:hAnsiTheme="minorHAnsi" w:cstheme="minorHAnsi"/>
          <w:b/>
          <w:bCs/>
          <w:i/>
          <w:iCs/>
          <w:color w:val="2F5496" w:themeColor="accent5" w:themeShade="BF"/>
          <w:lang w:eastAsia="en-US"/>
        </w:rPr>
        <w:t>Recommendation</w:t>
      </w:r>
    </w:p>
    <w:p w14:paraId="5234A8AB" w14:textId="77777777" w:rsidR="00E75393" w:rsidRDefault="00E75393" w:rsidP="00CF6F3F">
      <w:pPr>
        <w:ind w:left="720"/>
        <w:jc w:val="both"/>
        <w:rPr>
          <w:rFonts w:asciiTheme="minorHAnsi" w:hAnsiTheme="minorHAnsi" w:cstheme="minorHAnsi"/>
          <w:bCs/>
          <w:i/>
          <w:iCs/>
          <w:color w:val="2F5496" w:themeColor="accent5" w:themeShade="BF"/>
          <w:lang w:val="en-US" w:eastAsia="en-US"/>
        </w:rPr>
      </w:pPr>
    </w:p>
    <w:p w14:paraId="2B8A3F6B" w14:textId="08652622" w:rsidR="00EA338F" w:rsidRPr="00593997" w:rsidRDefault="00EA338F" w:rsidP="00CE7CA2">
      <w:pPr>
        <w:pStyle w:val="ListParagraph"/>
        <w:numPr>
          <w:ilvl w:val="0"/>
          <w:numId w:val="10"/>
        </w:numPr>
        <w:jc w:val="both"/>
        <w:rPr>
          <w:rFonts w:asciiTheme="minorHAnsi" w:hAnsiTheme="minorHAnsi" w:cstheme="minorHAnsi"/>
          <w:color w:val="2F5496" w:themeColor="accent5" w:themeShade="BF"/>
          <w:lang w:eastAsia="en-US"/>
        </w:rPr>
      </w:pPr>
      <w:r w:rsidRPr="00593997">
        <w:rPr>
          <w:rFonts w:asciiTheme="minorHAnsi" w:hAnsiTheme="minorHAnsi" w:cstheme="minorHAnsi"/>
          <w:color w:val="2F5496" w:themeColor="accent5" w:themeShade="BF"/>
          <w:lang w:eastAsia="en-US"/>
        </w:rPr>
        <w:lastRenderedPageBreak/>
        <w:t xml:space="preserve">Criminalize discrimination based on disabilities and provide protection for persons with disabilities as well as </w:t>
      </w:r>
      <w:r w:rsidR="00593997">
        <w:rPr>
          <w:rFonts w:asciiTheme="minorHAnsi" w:hAnsiTheme="minorHAnsi" w:cstheme="minorHAnsi"/>
          <w:color w:val="2F5496" w:themeColor="accent5" w:themeShade="BF"/>
          <w:lang w:eastAsia="en-US"/>
        </w:rPr>
        <w:t xml:space="preserve">ensure </w:t>
      </w:r>
      <w:r w:rsidRPr="00593997">
        <w:rPr>
          <w:rFonts w:asciiTheme="minorHAnsi" w:hAnsiTheme="minorHAnsi" w:cstheme="minorHAnsi"/>
          <w:color w:val="2F5496" w:themeColor="accent5" w:themeShade="BF"/>
          <w:lang w:eastAsia="en-US"/>
        </w:rPr>
        <w:t xml:space="preserve">the availability and accessibility to complaint mechanisms;  </w:t>
      </w:r>
    </w:p>
    <w:p w14:paraId="39750C2B" w14:textId="2B17B542" w:rsidR="005255E4" w:rsidRPr="00593997" w:rsidRDefault="009C602D" w:rsidP="00CE7CA2">
      <w:pPr>
        <w:pStyle w:val="ListParagraph"/>
        <w:numPr>
          <w:ilvl w:val="0"/>
          <w:numId w:val="10"/>
        </w:numPr>
        <w:jc w:val="both"/>
        <w:rPr>
          <w:rFonts w:asciiTheme="minorHAnsi" w:hAnsiTheme="minorHAnsi" w:cstheme="minorHAnsi"/>
          <w:color w:val="2F5496" w:themeColor="accent5" w:themeShade="BF"/>
          <w:lang w:eastAsia="en-US"/>
        </w:rPr>
      </w:pPr>
      <w:r w:rsidRPr="00593997">
        <w:rPr>
          <w:rFonts w:asciiTheme="minorHAnsi" w:hAnsiTheme="minorHAnsi" w:cstheme="minorHAnsi"/>
          <w:color w:val="2F5496" w:themeColor="accent5" w:themeShade="BF"/>
          <w:lang w:eastAsia="en-US"/>
        </w:rPr>
        <w:t xml:space="preserve">Carry out raising awareness </w:t>
      </w:r>
      <w:r w:rsidR="00593997">
        <w:rPr>
          <w:rFonts w:asciiTheme="minorHAnsi" w:hAnsiTheme="minorHAnsi" w:cstheme="minorHAnsi"/>
          <w:color w:val="2F5496" w:themeColor="accent5" w:themeShade="BF"/>
          <w:lang w:eastAsia="en-US"/>
        </w:rPr>
        <w:t xml:space="preserve">initiatives </w:t>
      </w:r>
      <w:r w:rsidR="005255E4" w:rsidRPr="00593997">
        <w:rPr>
          <w:rFonts w:asciiTheme="minorHAnsi" w:hAnsiTheme="minorHAnsi" w:cstheme="minorHAnsi"/>
          <w:color w:val="2F5496" w:themeColor="accent5" w:themeShade="BF"/>
          <w:lang w:eastAsia="en-US"/>
        </w:rPr>
        <w:t>targeting the public and State officials on the human rights model to disability</w:t>
      </w:r>
      <w:r w:rsidR="00E75393" w:rsidRPr="00593997">
        <w:rPr>
          <w:rFonts w:asciiTheme="minorHAnsi" w:hAnsiTheme="minorHAnsi" w:cstheme="minorHAnsi"/>
          <w:color w:val="2F5496" w:themeColor="accent5" w:themeShade="BF"/>
          <w:lang w:eastAsia="en-US"/>
        </w:rPr>
        <w:t xml:space="preserve"> to combat prejudice and stigma against persons with disabilities</w:t>
      </w:r>
      <w:r w:rsidR="005255E4" w:rsidRPr="00593997">
        <w:rPr>
          <w:rFonts w:asciiTheme="minorHAnsi" w:hAnsiTheme="minorHAnsi" w:cstheme="minorHAnsi"/>
          <w:color w:val="2F5496" w:themeColor="accent5" w:themeShade="BF"/>
          <w:lang w:eastAsia="en-US"/>
        </w:rPr>
        <w:t xml:space="preserve">; </w:t>
      </w:r>
    </w:p>
    <w:p w14:paraId="2040B63E" w14:textId="77777777" w:rsidR="00E75393" w:rsidRPr="00593997" w:rsidRDefault="005255E4" w:rsidP="00CE7CA2">
      <w:pPr>
        <w:pStyle w:val="ListParagraph"/>
        <w:numPr>
          <w:ilvl w:val="0"/>
          <w:numId w:val="10"/>
        </w:numPr>
        <w:jc w:val="both"/>
        <w:rPr>
          <w:rFonts w:asciiTheme="minorHAnsi" w:hAnsiTheme="minorHAnsi" w:cstheme="minorHAnsi"/>
          <w:color w:val="2F5496" w:themeColor="accent5" w:themeShade="BF"/>
          <w:lang w:eastAsia="en-US"/>
        </w:rPr>
      </w:pPr>
      <w:r w:rsidRPr="00593997">
        <w:rPr>
          <w:rFonts w:asciiTheme="minorHAnsi" w:hAnsiTheme="minorHAnsi" w:cstheme="minorHAnsi"/>
          <w:color w:val="2F5496" w:themeColor="accent5" w:themeShade="BF"/>
          <w:lang w:eastAsia="en-US"/>
        </w:rPr>
        <w:t>Provide capacity building and raising awareness for families of persons with disabilities</w:t>
      </w:r>
      <w:r w:rsidR="00E75393" w:rsidRPr="00593997">
        <w:rPr>
          <w:rFonts w:asciiTheme="minorHAnsi" w:hAnsiTheme="minorHAnsi" w:cstheme="minorHAnsi"/>
          <w:color w:val="2F5496" w:themeColor="accent5" w:themeShade="BF"/>
          <w:lang w:eastAsia="en-US"/>
        </w:rPr>
        <w:t xml:space="preserve"> on the rights of persons with disabilities; </w:t>
      </w:r>
    </w:p>
    <w:p w14:paraId="0F2C38C1" w14:textId="7CB83C28" w:rsidR="009C602D" w:rsidRPr="00593997" w:rsidRDefault="00E75393" w:rsidP="00CE7CA2">
      <w:pPr>
        <w:pStyle w:val="ListParagraph"/>
        <w:numPr>
          <w:ilvl w:val="0"/>
          <w:numId w:val="10"/>
        </w:numPr>
        <w:jc w:val="both"/>
        <w:rPr>
          <w:rFonts w:asciiTheme="minorHAnsi" w:hAnsiTheme="minorHAnsi" w:cstheme="minorHAnsi"/>
          <w:color w:val="2F5496" w:themeColor="accent5" w:themeShade="BF"/>
          <w:lang w:eastAsia="en-US"/>
        </w:rPr>
      </w:pPr>
      <w:r w:rsidRPr="00593997">
        <w:rPr>
          <w:rFonts w:asciiTheme="minorHAnsi" w:hAnsiTheme="minorHAnsi" w:cstheme="minorHAnsi"/>
          <w:color w:val="2F5496" w:themeColor="accent5" w:themeShade="BF"/>
          <w:lang w:eastAsia="en-US"/>
        </w:rPr>
        <w:t xml:space="preserve">Target children with disabilities to inform them about their rights and to allow them to take decisions.   </w:t>
      </w:r>
      <w:r w:rsidR="005255E4" w:rsidRPr="00593997">
        <w:rPr>
          <w:rFonts w:asciiTheme="minorHAnsi" w:hAnsiTheme="minorHAnsi" w:cstheme="minorHAnsi"/>
          <w:color w:val="2F5496" w:themeColor="accent5" w:themeShade="BF"/>
          <w:lang w:eastAsia="en-US"/>
        </w:rPr>
        <w:t xml:space="preserve">  </w:t>
      </w:r>
      <w:r w:rsidR="009C602D" w:rsidRPr="00593997">
        <w:rPr>
          <w:rFonts w:asciiTheme="minorHAnsi" w:hAnsiTheme="minorHAnsi" w:cstheme="minorHAnsi"/>
          <w:color w:val="2F5496" w:themeColor="accent5" w:themeShade="BF"/>
          <w:lang w:eastAsia="en-US"/>
        </w:rPr>
        <w:t xml:space="preserve"> </w:t>
      </w:r>
    </w:p>
    <w:p w14:paraId="2F47C55B" w14:textId="77777777" w:rsidR="002F7C18" w:rsidRPr="00A00C09" w:rsidRDefault="002F7C18" w:rsidP="00CF6F3F">
      <w:pPr>
        <w:ind w:left="2520"/>
        <w:jc w:val="both"/>
        <w:rPr>
          <w:rFonts w:asciiTheme="minorHAnsi" w:hAnsiTheme="minorHAnsi" w:cstheme="minorHAnsi"/>
          <w:b/>
          <w:bCs/>
          <w:i/>
          <w:iCs/>
          <w:color w:val="2F5496" w:themeColor="accent5" w:themeShade="BF"/>
          <w:lang w:eastAsia="en-US"/>
        </w:rPr>
      </w:pPr>
    </w:p>
    <w:p w14:paraId="6F6AF791" w14:textId="77777777" w:rsidR="001024DD" w:rsidRPr="00A00C09" w:rsidRDefault="001024DD" w:rsidP="00CF6F3F">
      <w:pPr>
        <w:ind w:firstLine="720"/>
        <w:jc w:val="both"/>
        <w:rPr>
          <w:rFonts w:asciiTheme="minorHAnsi" w:hAnsiTheme="minorHAnsi" w:cstheme="minorHAnsi"/>
          <w:b/>
          <w:bCs/>
          <w:i/>
          <w:iCs/>
          <w:color w:val="2F5496" w:themeColor="accent5" w:themeShade="BF"/>
          <w:lang w:eastAsia="en-US"/>
        </w:rPr>
      </w:pPr>
      <w:r w:rsidRPr="00A00C09">
        <w:rPr>
          <w:rFonts w:asciiTheme="minorHAnsi" w:hAnsiTheme="minorHAnsi" w:cstheme="minorHAnsi"/>
          <w:b/>
          <w:bCs/>
          <w:i/>
          <w:iCs/>
          <w:color w:val="2F5496" w:themeColor="accent5" w:themeShade="BF"/>
          <w:lang w:eastAsia="en-US"/>
        </w:rPr>
        <w:t xml:space="preserve">Women </w:t>
      </w:r>
      <w:r w:rsidR="00AB454F" w:rsidRPr="00A00C09">
        <w:rPr>
          <w:rFonts w:asciiTheme="minorHAnsi" w:hAnsiTheme="minorHAnsi" w:cstheme="minorHAnsi"/>
          <w:b/>
          <w:bCs/>
          <w:i/>
          <w:iCs/>
          <w:color w:val="2F5496" w:themeColor="accent5" w:themeShade="BF"/>
          <w:lang w:eastAsia="en-US"/>
        </w:rPr>
        <w:t>w</w:t>
      </w:r>
      <w:r w:rsidR="00EC3646" w:rsidRPr="00A00C09">
        <w:rPr>
          <w:rFonts w:asciiTheme="minorHAnsi" w:hAnsiTheme="minorHAnsi" w:cstheme="minorHAnsi"/>
          <w:b/>
          <w:bCs/>
          <w:i/>
          <w:iCs/>
          <w:color w:val="2F5496" w:themeColor="accent5" w:themeShade="BF"/>
          <w:lang w:eastAsia="en-US"/>
        </w:rPr>
        <w:t>ith d</w:t>
      </w:r>
      <w:r w:rsidRPr="00A00C09">
        <w:rPr>
          <w:rFonts w:asciiTheme="minorHAnsi" w:hAnsiTheme="minorHAnsi" w:cstheme="minorHAnsi"/>
          <w:b/>
          <w:bCs/>
          <w:i/>
          <w:iCs/>
          <w:color w:val="2F5496" w:themeColor="accent5" w:themeShade="BF"/>
          <w:lang w:eastAsia="en-US"/>
        </w:rPr>
        <w:t>isabilities (art.6)</w:t>
      </w:r>
    </w:p>
    <w:p w14:paraId="75A868C3" w14:textId="77777777" w:rsidR="002F7C18" w:rsidRPr="00A00C09" w:rsidRDefault="002F7C18" w:rsidP="00CF6F3F">
      <w:pPr>
        <w:ind w:left="720"/>
        <w:jc w:val="both"/>
        <w:rPr>
          <w:rFonts w:asciiTheme="minorHAnsi" w:hAnsiTheme="minorHAnsi" w:cstheme="minorHAnsi"/>
          <w:bCs/>
          <w:i/>
          <w:iCs/>
          <w:color w:val="2F5496" w:themeColor="accent5" w:themeShade="BF"/>
          <w:lang w:eastAsia="en-US"/>
        </w:rPr>
      </w:pPr>
    </w:p>
    <w:p w14:paraId="58C8010A" w14:textId="1AA77105" w:rsidR="002F7C18" w:rsidRPr="00A00C09" w:rsidRDefault="002F7C18" w:rsidP="00CF6F3F">
      <w:pPr>
        <w:ind w:left="720"/>
        <w:jc w:val="both"/>
        <w:rPr>
          <w:rFonts w:asciiTheme="minorHAnsi" w:hAnsiTheme="minorHAnsi" w:cstheme="minorHAnsi"/>
          <w:b/>
          <w:bCs/>
          <w:i/>
          <w:iCs/>
          <w:color w:val="2F5496" w:themeColor="accent5" w:themeShade="BF"/>
          <w:lang w:eastAsia="en-US"/>
        </w:rPr>
      </w:pPr>
      <w:r w:rsidRPr="00A00C09">
        <w:rPr>
          <w:rFonts w:asciiTheme="minorHAnsi" w:hAnsiTheme="minorHAnsi" w:cstheme="minorHAnsi"/>
          <w:b/>
          <w:bCs/>
          <w:i/>
          <w:iCs/>
          <w:color w:val="2F5496" w:themeColor="accent5" w:themeShade="BF"/>
          <w:lang w:eastAsia="en-US"/>
        </w:rPr>
        <w:t>Concerns:</w:t>
      </w:r>
    </w:p>
    <w:p w14:paraId="1B83CE13" w14:textId="5A40BFDE" w:rsidR="00566F60" w:rsidRPr="00593997" w:rsidRDefault="00566F60" w:rsidP="00CE7CA2">
      <w:pPr>
        <w:pStyle w:val="ListParagraph"/>
        <w:numPr>
          <w:ilvl w:val="0"/>
          <w:numId w:val="11"/>
        </w:numPr>
        <w:jc w:val="both"/>
        <w:rPr>
          <w:rFonts w:asciiTheme="minorHAnsi" w:hAnsiTheme="minorHAnsi" w:cstheme="minorHAnsi"/>
          <w:color w:val="2F5496" w:themeColor="accent5" w:themeShade="BF"/>
          <w:lang w:eastAsia="en-US"/>
        </w:rPr>
      </w:pPr>
      <w:r w:rsidRPr="00593997">
        <w:rPr>
          <w:rFonts w:asciiTheme="minorHAnsi" w:hAnsiTheme="minorHAnsi" w:cstheme="minorHAnsi"/>
          <w:color w:val="2F5496" w:themeColor="accent5" w:themeShade="BF"/>
          <w:lang w:eastAsia="en-US"/>
        </w:rPr>
        <w:t xml:space="preserve">Women with disabilities are less represented in organizations of persons with disabilities and there are few organizations of women with disabilities, which impacts their participation and </w:t>
      </w:r>
      <w:r w:rsidR="00593997">
        <w:rPr>
          <w:rFonts w:asciiTheme="minorHAnsi" w:hAnsiTheme="minorHAnsi" w:cstheme="minorHAnsi"/>
          <w:color w:val="2F5496" w:themeColor="accent5" w:themeShade="BF"/>
          <w:lang w:eastAsia="en-US"/>
        </w:rPr>
        <w:t>consultation</w:t>
      </w:r>
      <w:r w:rsidRPr="00593997">
        <w:rPr>
          <w:rFonts w:asciiTheme="minorHAnsi" w:hAnsiTheme="minorHAnsi" w:cstheme="minorHAnsi"/>
          <w:color w:val="2F5496" w:themeColor="accent5" w:themeShade="BF"/>
          <w:lang w:eastAsia="en-US"/>
        </w:rPr>
        <w:t xml:space="preserve"> in developing and implementing laws and policies;   </w:t>
      </w:r>
    </w:p>
    <w:p w14:paraId="56CF1817" w14:textId="5626EB29" w:rsidR="007B2949" w:rsidRPr="00593997" w:rsidRDefault="00855C44" w:rsidP="00CE7CA2">
      <w:pPr>
        <w:pStyle w:val="ListParagraph"/>
        <w:numPr>
          <w:ilvl w:val="0"/>
          <w:numId w:val="11"/>
        </w:numPr>
        <w:jc w:val="both"/>
        <w:rPr>
          <w:rFonts w:asciiTheme="minorHAnsi" w:hAnsiTheme="minorHAnsi" w:cstheme="minorHAnsi"/>
          <w:color w:val="2F5496" w:themeColor="accent5" w:themeShade="BF"/>
          <w:lang w:eastAsia="en-US"/>
        </w:rPr>
      </w:pPr>
      <w:r w:rsidRPr="00593997">
        <w:rPr>
          <w:rFonts w:asciiTheme="minorHAnsi" w:hAnsiTheme="minorHAnsi" w:cstheme="minorHAnsi"/>
          <w:color w:val="2F5496" w:themeColor="accent5" w:themeShade="BF"/>
          <w:lang w:eastAsia="en-US"/>
        </w:rPr>
        <w:t xml:space="preserve">Women and girls with disabilities </w:t>
      </w:r>
      <w:r w:rsidR="00373EA5" w:rsidRPr="00593997">
        <w:rPr>
          <w:rFonts w:asciiTheme="minorHAnsi" w:hAnsiTheme="minorHAnsi" w:cstheme="minorHAnsi"/>
          <w:color w:val="2F5496" w:themeColor="accent5" w:themeShade="BF"/>
          <w:lang w:eastAsia="en-US"/>
        </w:rPr>
        <w:t>are often victims of gender-based violence</w:t>
      </w:r>
      <w:r w:rsidRPr="00593997">
        <w:rPr>
          <w:rFonts w:asciiTheme="minorHAnsi" w:hAnsiTheme="minorHAnsi" w:cstheme="minorHAnsi"/>
          <w:color w:val="2F5496" w:themeColor="accent5" w:themeShade="BF"/>
          <w:lang w:eastAsia="en-US"/>
        </w:rPr>
        <w:t xml:space="preserve"> </w:t>
      </w:r>
      <w:r w:rsidR="00373EA5" w:rsidRPr="00593997">
        <w:rPr>
          <w:rFonts w:asciiTheme="minorHAnsi" w:hAnsiTheme="minorHAnsi" w:cstheme="minorHAnsi"/>
          <w:color w:val="2F5496" w:themeColor="accent5" w:themeShade="BF"/>
          <w:lang w:eastAsia="en-US"/>
        </w:rPr>
        <w:t>in institutions and for those who are home</w:t>
      </w:r>
      <w:r w:rsidR="00593997">
        <w:rPr>
          <w:rFonts w:asciiTheme="minorHAnsi" w:hAnsiTheme="minorHAnsi" w:cstheme="minorHAnsi"/>
          <w:color w:val="2F5496" w:themeColor="accent5" w:themeShade="BF"/>
          <w:lang w:eastAsia="en-US"/>
        </w:rPr>
        <w:t>-</w:t>
      </w:r>
      <w:r w:rsidR="00373EA5" w:rsidRPr="00593997">
        <w:rPr>
          <w:rFonts w:asciiTheme="minorHAnsi" w:hAnsiTheme="minorHAnsi" w:cstheme="minorHAnsi"/>
          <w:color w:val="2F5496" w:themeColor="accent5" w:themeShade="BF"/>
          <w:lang w:eastAsia="en-US"/>
        </w:rPr>
        <w:t>isolated. Theses assaults and abuses are faced with impunity as there is no accessible reporting mechanisms</w:t>
      </w:r>
      <w:r w:rsidR="00593997">
        <w:rPr>
          <w:rFonts w:asciiTheme="minorHAnsi" w:hAnsiTheme="minorHAnsi" w:cstheme="minorHAnsi"/>
          <w:color w:val="2F5496" w:themeColor="accent5" w:themeShade="BF"/>
          <w:lang w:eastAsia="en-US"/>
        </w:rPr>
        <w:t xml:space="preserve"> and due to the stigma to file complaint against such violations and abuses</w:t>
      </w:r>
      <w:r w:rsidR="00373EA5" w:rsidRPr="00593997">
        <w:rPr>
          <w:rFonts w:asciiTheme="minorHAnsi" w:hAnsiTheme="minorHAnsi" w:cstheme="minorHAnsi"/>
          <w:color w:val="2F5496" w:themeColor="accent5" w:themeShade="BF"/>
          <w:lang w:eastAsia="en-US"/>
        </w:rPr>
        <w:t xml:space="preserve">; </w:t>
      </w:r>
    </w:p>
    <w:p w14:paraId="5CAB576C" w14:textId="1F109A2A" w:rsidR="00566F60" w:rsidRPr="00593997" w:rsidRDefault="00566F60" w:rsidP="00CE7CA2">
      <w:pPr>
        <w:pStyle w:val="ListParagraph"/>
        <w:numPr>
          <w:ilvl w:val="0"/>
          <w:numId w:val="11"/>
        </w:numPr>
        <w:jc w:val="both"/>
        <w:rPr>
          <w:rFonts w:asciiTheme="minorHAnsi" w:hAnsiTheme="minorHAnsi" w:cstheme="minorHAnsi"/>
          <w:color w:val="2F5496" w:themeColor="accent5" w:themeShade="BF"/>
          <w:lang w:eastAsia="en-US"/>
        </w:rPr>
      </w:pPr>
      <w:r w:rsidRPr="00593997">
        <w:rPr>
          <w:rFonts w:asciiTheme="minorHAnsi" w:hAnsiTheme="minorHAnsi" w:cstheme="minorHAnsi"/>
          <w:color w:val="2F5496" w:themeColor="accent5" w:themeShade="BF"/>
          <w:lang w:eastAsia="en-US"/>
        </w:rPr>
        <w:t>Women and girls with disabilities who are home</w:t>
      </w:r>
      <w:r w:rsidR="00593997">
        <w:rPr>
          <w:rFonts w:asciiTheme="minorHAnsi" w:hAnsiTheme="minorHAnsi" w:cstheme="minorHAnsi"/>
          <w:color w:val="2F5496" w:themeColor="accent5" w:themeShade="BF"/>
          <w:lang w:eastAsia="en-US"/>
        </w:rPr>
        <w:t>-</w:t>
      </w:r>
      <w:r w:rsidRPr="00593997">
        <w:rPr>
          <w:rFonts w:asciiTheme="minorHAnsi" w:hAnsiTheme="minorHAnsi" w:cstheme="minorHAnsi"/>
          <w:color w:val="2F5496" w:themeColor="accent5" w:themeShade="BF"/>
          <w:lang w:eastAsia="en-US"/>
        </w:rPr>
        <w:t xml:space="preserve">isolated are forced into domestic work. </w:t>
      </w:r>
    </w:p>
    <w:p w14:paraId="1E3F689D" w14:textId="77777777" w:rsidR="002F7C18" w:rsidRPr="00A00C09" w:rsidRDefault="002F7C18" w:rsidP="00CF6F3F">
      <w:pPr>
        <w:ind w:left="720"/>
        <w:jc w:val="both"/>
        <w:rPr>
          <w:rFonts w:asciiTheme="minorHAnsi" w:hAnsiTheme="minorHAnsi" w:cstheme="minorHAnsi"/>
          <w:bCs/>
          <w:i/>
          <w:iCs/>
          <w:color w:val="2F5496" w:themeColor="accent5" w:themeShade="BF"/>
          <w:lang w:eastAsia="en-US"/>
        </w:rPr>
      </w:pPr>
    </w:p>
    <w:p w14:paraId="27BF645F" w14:textId="77777777" w:rsidR="00566F60" w:rsidRDefault="002F7C18" w:rsidP="00CF6F3F">
      <w:pPr>
        <w:ind w:left="720"/>
        <w:jc w:val="both"/>
        <w:rPr>
          <w:rFonts w:asciiTheme="minorHAnsi" w:hAnsiTheme="minorHAnsi" w:cstheme="minorHAnsi"/>
          <w:b/>
          <w:bCs/>
          <w:i/>
          <w:iCs/>
          <w:color w:val="2F5496" w:themeColor="accent5" w:themeShade="BF"/>
          <w:lang w:eastAsia="en-US"/>
        </w:rPr>
      </w:pPr>
      <w:r w:rsidRPr="00A00C09">
        <w:rPr>
          <w:rFonts w:asciiTheme="minorHAnsi" w:hAnsiTheme="minorHAnsi" w:cstheme="minorHAnsi"/>
          <w:b/>
          <w:bCs/>
          <w:i/>
          <w:iCs/>
          <w:color w:val="2F5496" w:themeColor="accent5" w:themeShade="BF"/>
          <w:lang w:eastAsia="en-US"/>
        </w:rPr>
        <w:t>Recommendations:</w:t>
      </w:r>
    </w:p>
    <w:p w14:paraId="288614C1" w14:textId="26EBBD40" w:rsidR="00566F60" w:rsidRPr="00593997" w:rsidRDefault="00566F60" w:rsidP="00CE7CA2">
      <w:pPr>
        <w:pStyle w:val="ListParagraph"/>
        <w:numPr>
          <w:ilvl w:val="0"/>
          <w:numId w:val="12"/>
        </w:numPr>
        <w:jc w:val="both"/>
        <w:rPr>
          <w:rFonts w:asciiTheme="minorHAnsi" w:hAnsiTheme="minorHAnsi" w:cstheme="minorHAnsi"/>
          <w:color w:val="2F5496" w:themeColor="accent5" w:themeShade="BF"/>
          <w:lang w:eastAsia="en-US"/>
        </w:rPr>
      </w:pPr>
      <w:r w:rsidRPr="00593997">
        <w:rPr>
          <w:rFonts w:asciiTheme="minorHAnsi" w:hAnsiTheme="minorHAnsi" w:cstheme="minorHAnsi"/>
          <w:color w:val="2F5496" w:themeColor="accent5" w:themeShade="BF"/>
          <w:lang w:eastAsia="en-US"/>
        </w:rPr>
        <w:lastRenderedPageBreak/>
        <w:t>E</w:t>
      </w:r>
      <w:r w:rsidR="003D7558" w:rsidRPr="00593997">
        <w:rPr>
          <w:rFonts w:asciiTheme="minorHAnsi" w:hAnsiTheme="minorHAnsi" w:cstheme="minorHAnsi"/>
          <w:color w:val="2F5496" w:themeColor="accent5" w:themeShade="BF"/>
          <w:lang w:eastAsia="en-US"/>
        </w:rPr>
        <w:t>nsure that women and girls with disabilities</w:t>
      </w:r>
      <w:r w:rsidRPr="00593997">
        <w:rPr>
          <w:rFonts w:asciiTheme="minorHAnsi" w:hAnsiTheme="minorHAnsi" w:cstheme="minorHAnsi"/>
          <w:color w:val="2F5496" w:themeColor="accent5" w:themeShade="BF"/>
          <w:lang w:eastAsia="en-US"/>
        </w:rPr>
        <w:t xml:space="preserve"> effectively participate and involve</w:t>
      </w:r>
      <w:r w:rsidR="003D7558" w:rsidRPr="00593997">
        <w:rPr>
          <w:rFonts w:asciiTheme="minorHAnsi" w:hAnsiTheme="minorHAnsi" w:cstheme="minorHAnsi"/>
          <w:color w:val="2F5496" w:themeColor="accent5" w:themeShade="BF"/>
          <w:lang w:eastAsia="en-US"/>
        </w:rPr>
        <w:t xml:space="preserve"> in the planning, implementation and monitoring policies regarding persons with disabilities</w:t>
      </w:r>
      <w:r w:rsidRPr="00593997">
        <w:rPr>
          <w:rFonts w:asciiTheme="minorHAnsi" w:hAnsiTheme="minorHAnsi" w:cstheme="minorHAnsi"/>
          <w:color w:val="2F5496" w:themeColor="accent5" w:themeShade="BF"/>
          <w:lang w:eastAsia="en-US"/>
        </w:rPr>
        <w:t>, including through organizations of women with disabilities</w:t>
      </w:r>
      <w:r w:rsidR="003D7558" w:rsidRPr="00593997">
        <w:rPr>
          <w:rFonts w:asciiTheme="minorHAnsi" w:hAnsiTheme="minorHAnsi" w:cstheme="minorHAnsi"/>
          <w:color w:val="2F5496" w:themeColor="accent5" w:themeShade="BF"/>
          <w:lang w:eastAsia="en-US"/>
        </w:rPr>
        <w:t>;</w:t>
      </w:r>
    </w:p>
    <w:p w14:paraId="7B562609" w14:textId="2E5FFA80" w:rsidR="00DB5D0F" w:rsidRPr="00593997" w:rsidRDefault="00566F60" w:rsidP="00CE7CA2">
      <w:pPr>
        <w:pStyle w:val="ListParagraph"/>
        <w:numPr>
          <w:ilvl w:val="0"/>
          <w:numId w:val="12"/>
        </w:numPr>
        <w:jc w:val="both"/>
        <w:rPr>
          <w:rFonts w:asciiTheme="minorHAnsi" w:hAnsiTheme="minorHAnsi" w:cstheme="minorHAnsi"/>
          <w:color w:val="2F5496" w:themeColor="accent5" w:themeShade="BF"/>
          <w:lang w:eastAsia="en-US"/>
        </w:rPr>
      </w:pPr>
      <w:r w:rsidRPr="00593997">
        <w:rPr>
          <w:rFonts w:asciiTheme="minorHAnsi" w:hAnsiTheme="minorHAnsi" w:cstheme="minorHAnsi"/>
          <w:color w:val="2F5496" w:themeColor="accent5" w:themeShade="BF"/>
          <w:lang w:eastAsia="en-US"/>
        </w:rPr>
        <w:t xml:space="preserve">Ensure a safe environment for women </w:t>
      </w:r>
      <w:r w:rsidR="00DB5D0F" w:rsidRPr="00593997">
        <w:rPr>
          <w:rFonts w:asciiTheme="minorHAnsi" w:hAnsiTheme="minorHAnsi" w:cstheme="minorHAnsi"/>
          <w:color w:val="2F5496" w:themeColor="accent5" w:themeShade="BF"/>
          <w:lang w:eastAsia="en-US"/>
        </w:rPr>
        <w:t>and girls with disabilities</w:t>
      </w:r>
      <w:r w:rsidRPr="00593997">
        <w:rPr>
          <w:rFonts w:asciiTheme="minorHAnsi" w:hAnsiTheme="minorHAnsi" w:cstheme="minorHAnsi"/>
          <w:color w:val="2F5496" w:themeColor="accent5" w:themeShade="BF"/>
          <w:lang w:eastAsia="en-US"/>
        </w:rPr>
        <w:t xml:space="preserve"> and protect them</w:t>
      </w:r>
      <w:r w:rsidR="00DB5D0F" w:rsidRPr="00593997">
        <w:rPr>
          <w:rFonts w:asciiTheme="minorHAnsi" w:hAnsiTheme="minorHAnsi" w:cstheme="minorHAnsi"/>
          <w:color w:val="2F5496" w:themeColor="accent5" w:themeShade="BF"/>
          <w:lang w:eastAsia="en-US"/>
        </w:rPr>
        <w:t xml:space="preserve"> from all forms of</w:t>
      </w:r>
      <w:r w:rsidRPr="00593997">
        <w:rPr>
          <w:rFonts w:asciiTheme="minorHAnsi" w:hAnsiTheme="minorHAnsi" w:cstheme="minorHAnsi"/>
          <w:color w:val="2F5496" w:themeColor="accent5" w:themeShade="BF"/>
          <w:lang w:eastAsia="en-US"/>
        </w:rPr>
        <w:t xml:space="preserve"> violence, abuse or mistreatment, as well as the provision of accessible complaint mechanisms. </w:t>
      </w:r>
    </w:p>
    <w:p w14:paraId="2C66B5B8" w14:textId="77777777" w:rsidR="00DB5D0F" w:rsidRPr="00A00C09" w:rsidRDefault="00DB5D0F" w:rsidP="00CF6F3F">
      <w:pPr>
        <w:jc w:val="both"/>
        <w:rPr>
          <w:rFonts w:asciiTheme="minorHAnsi" w:hAnsiTheme="minorHAnsi" w:cstheme="minorHAnsi"/>
          <w:b/>
          <w:bCs/>
          <w:i/>
          <w:iCs/>
          <w:color w:val="2F5496" w:themeColor="accent5" w:themeShade="BF"/>
          <w:lang w:eastAsia="en-US"/>
        </w:rPr>
      </w:pPr>
    </w:p>
    <w:p w14:paraId="09765D58" w14:textId="77777777" w:rsidR="000858DE" w:rsidRPr="00A00C09" w:rsidRDefault="000858DE" w:rsidP="00CF6F3F">
      <w:pPr>
        <w:jc w:val="both"/>
        <w:rPr>
          <w:rFonts w:asciiTheme="minorHAnsi" w:hAnsiTheme="minorHAnsi" w:cstheme="minorHAnsi"/>
          <w:b/>
          <w:bCs/>
          <w:i/>
          <w:iCs/>
          <w:color w:val="2F5496" w:themeColor="accent5" w:themeShade="BF"/>
          <w:lang w:eastAsia="en-US"/>
        </w:rPr>
      </w:pPr>
    </w:p>
    <w:p w14:paraId="1CE7ABD9" w14:textId="77777777" w:rsidR="000858DE" w:rsidRPr="00A00C09" w:rsidRDefault="000858DE" w:rsidP="00CF6F3F">
      <w:pPr>
        <w:ind w:firstLine="720"/>
        <w:jc w:val="both"/>
        <w:rPr>
          <w:rFonts w:asciiTheme="minorHAnsi" w:hAnsiTheme="minorHAnsi" w:cstheme="minorHAnsi"/>
          <w:b/>
          <w:bCs/>
          <w:i/>
          <w:iCs/>
          <w:color w:val="2F5496" w:themeColor="accent5" w:themeShade="BF"/>
          <w:lang w:eastAsia="en-US"/>
        </w:rPr>
      </w:pPr>
      <w:r w:rsidRPr="00A00C09">
        <w:rPr>
          <w:rFonts w:asciiTheme="minorHAnsi" w:hAnsiTheme="minorHAnsi" w:cstheme="minorHAnsi"/>
          <w:b/>
          <w:bCs/>
          <w:i/>
          <w:iCs/>
          <w:color w:val="2F5496" w:themeColor="accent5" w:themeShade="BF"/>
          <w:lang w:eastAsia="en-US"/>
        </w:rPr>
        <w:t>Children with disabilities (art.7)</w:t>
      </w:r>
    </w:p>
    <w:p w14:paraId="7EB8641E" w14:textId="77777777" w:rsidR="002F7C18" w:rsidRPr="00A00C09" w:rsidRDefault="002F7C18" w:rsidP="00CF6F3F">
      <w:pPr>
        <w:jc w:val="both"/>
        <w:rPr>
          <w:rFonts w:asciiTheme="minorHAnsi" w:hAnsiTheme="minorHAnsi" w:cstheme="minorHAnsi"/>
          <w:bCs/>
          <w:i/>
          <w:iCs/>
          <w:color w:val="2F5496" w:themeColor="accent5" w:themeShade="BF"/>
          <w:lang w:eastAsia="en-US"/>
        </w:rPr>
      </w:pPr>
      <w:r w:rsidRPr="00A00C09">
        <w:rPr>
          <w:rFonts w:asciiTheme="minorHAnsi" w:hAnsiTheme="minorHAnsi" w:cstheme="minorHAnsi"/>
          <w:bCs/>
          <w:i/>
          <w:iCs/>
          <w:color w:val="2F5496" w:themeColor="accent5" w:themeShade="BF"/>
          <w:lang w:eastAsia="en-US"/>
        </w:rPr>
        <w:tab/>
      </w:r>
    </w:p>
    <w:p w14:paraId="1574DB5B" w14:textId="4A831AAB" w:rsidR="000A0D63" w:rsidRPr="00A00C09" w:rsidRDefault="002F7C18" w:rsidP="00CF6F3F">
      <w:pPr>
        <w:ind w:firstLine="720"/>
        <w:jc w:val="both"/>
        <w:rPr>
          <w:rFonts w:asciiTheme="minorHAnsi" w:hAnsiTheme="minorHAnsi" w:cstheme="minorHAnsi"/>
          <w:b/>
          <w:bCs/>
          <w:i/>
          <w:iCs/>
          <w:color w:val="2F5496" w:themeColor="accent5" w:themeShade="BF"/>
          <w:lang w:eastAsia="en-US"/>
        </w:rPr>
      </w:pPr>
      <w:r w:rsidRPr="00A00C09">
        <w:rPr>
          <w:rFonts w:asciiTheme="minorHAnsi" w:hAnsiTheme="minorHAnsi" w:cstheme="minorHAnsi"/>
          <w:b/>
          <w:bCs/>
          <w:i/>
          <w:iCs/>
          <w:color w:val="2F5496" w:themeColor="accent5" w:themeShade="BF"/>
          <w:lang w:eastAsia="en-US"/>
        </w:rPr>
        <w:t>Concerns:</w:t>
      </w:r>
    </w:p>
    <w:p w14:paraId="4DEBFC30" w14:textId="29B29A43" w:rsidR="00AB5AFB" w:rsidRPr="00C76286" w:rsidRDefault="009536A2" w:rsidP="00CE7CA2">
      <w:pPr>
        <w:pStyle w:val="ListParagraph"/>
        <w:numPr>
          <w:ilvl w:val="0"/>
          <w:numId w:val="13"/>
        </w:numPr>
        <w:jc w:val="both"/>
        <w:rPr>
          <w:rFonts w:asciiTheme="minorHAnsi" w:hAnsiTheme="minorHAnsi" w:cstheme="minorHAnsi"/>
          <w:color w:val="2F5496" w:themeColor="accent5" w:themeShade="BF"/>
          <w:lang w:eastAsia="en-US"/>
        </w:rPr>
      </w:pPr>
      <w:r w:rsidRPr="00C76286">
        <w:rPr>
          <w:rFonts w:asciiTheme="minorHAnsi" w:hAnsiTheme="minorHAnsi" w:cstheme="minorHAnsi"/>
          <w:color w:val="2F5496" w:themeColor="accent5" w:themeShade="BF"/>
          <w:lang w:eastAsia="en-US"/>
        </w:rPr>
        <w:t xml:space="preserve">Children </w:t>
      </w:r>
      <w:r w:rsidR="00AB5AFB" w:rsidRPr="00C76286">
        <w:rPr>
          <w:rFonts w:asciiTheme="minorHAnsi" w:hAnsiTheme="minorHAnsi" w:cstheme="minorHAnsi"/>
          <w:color w:val="2F5496" w:themeColor="accent5" w:themeShade="BF"/>
          <w:lang w:eastAsia="en-US"/>
        </w:rPr>
        <w:t xml:space="preserve">with disabilities are often abandoned by their parents in institutions or home isolated and prevented from interacting with others, including family members; </w:t>
      </w:r>
    </w:p>
    <w:p w14:paraId="1A72CB7F" w14:textId="127BB28F" w:rsidR="00AB5AFB" w:rsidRPr="00C76286" w:rsidRDefault="00AB5AFB" w:rsidP="00CE7CA2">
      <w:pPr>
        <w:pStyle w:val="ListParagraph"/>
        <w:numPr>
          <w:ilvl w:val="0"/>
          <w:numId w:val="13"/>
        </w:numPr>
        <w:jc w:val="both"/>
        <w:rPr>
          <w:rFonts w:asciiTheme="minorHAnsi" w:hAnsiTheme="minorHAnsi" w:cstheme="minorHAnsi"/>
          <w:color w:val="2F5496" w:themeColor="accent5" w:themeShade="BF"/>
          <w:lang w:eastAsia="en-US"/>
        </w:rPr>
      </w:pPr>
      <w:r w:rsidRPr="00C76286">
        <w:rPr>
          <w:rFonts w:asciiTheme="minorHAnsi" w:hAnsiTheme="minorHAnsi" w:cstheme="minorHAnsi"/>
          <w:color w:val="2F5496" w:themeColor="accent5" w:themeShade="BF"/>
          <w:lang w:eastAsia="en-US"/>
        </w:rPr>
        <w:t xml:space="preserve">Children with disabilities are </w:t>
      </w:r>
      <w:r w:rsidR="00EA338F" w:rsidRPr="00C76286">
        <w:rPr>
          <w:rFonts w:asciiTheme="minorHAnsi" w:hAnsiTheme="minorHAnsi" w:cstheme="minorHAnsi"/>
          <w:color w:val="2F5496" w:themeColor="accent5" w:themeShade="BF"/>
          <w:lang w:eastAsia="en-US"/>
        </w:rPr>
        <w:t xml:space="preserve">enrolled in segregated education facilities or not provided with education due to the lack of inclusive education and lack of accessibility; </w:t>
      </w:r>
    </w:p>
    <w:p w14:paraId="600B3168" w14:textId="0938396A" w:rsidR="00EA338F" w:rsidRPr="00C76286" w:rsidRDefault="00EA338F" w:rsidP="00CE7CA2">
      <w:pPr>
        <w:pStyle w:val="ListParagraph"/>
        <w:numPr>
          <w:ilvl w:val="0"/>
          <w:numId w:val="13"/>
        </w:numPr>
        <w:jc w:val="both"/>
        <w:rPr>
          <w:rFonts w:asciiTheme="minorHAnsi" w:hAnsiTheme="minorHAnsi" w:cstheme="minorHAnsi"/>
          <w:color w:val="2F5496" w:themeColor="accent5" w:themeShade="BF"/>
          <w:lang w:eastAsia="en-US"/>
        </w:rPr>
      </w:pPr>
      <w:r w:rsidRPr="00C76286">
        <w:rPr>
          <w:rFonts w:asciiTheme="minorHAnsi" w:hAnsiTheme="minorHAnsi" w:cstheme="minorHAnsi"/>
          <w:color w:val="2F5496" w:themeColor="accent5" w:themeShade="BF"/>
          <w:lang w:eastAsia="en-US"/>
        </w:rPr>
        <w:t xml:space="preserve">Children with disabilities are not consulted in matters related about their lives. </w:t>
      </w:r>
    </w:p>
    <w:p w14:paraId="39437749" w14:textId="3B8FE5E1" w:rsidR="007B2949" w:rsidRPr="00A00C09" w:rsidRDefault="00AB5AFB" w:rsidP="00CF6F3F">
      <w:pPr>
        <w:ind w:firstLine="720"/>
        <w:jc w:val="both"/>
        <w:rPr>
          <w:rFonts w:asciiTheme="minorHAnsi" w:hAnsiTheme="minorHAnsi" w:cstheme="minorHAnsi"/>
          <w:bCs/>
          <w:i/>
          <w:iCs/>
          <w:color w:val="2F5496" w:themeColor="accent5" w:themeShade="BF"/>
          <w:lang w:eastAsia="en-US"/>
        </w:rPr>
      </w:pPr>
      <w:r>
        <w:rPr>
          <w:rFonts w:asciiTheme="minorHAnsi" w:hAnsiTheme="minorHAnsi" w:cstheme="minorHAnsi"/>
          <w:bCs/>
          <w:i/>
          <w:iCs/>
          <w:color w:val="2F5496" w:themeColor="accent5" w:themeShade="BF"/>
          <w:lang w:eastAsia="en-US"/>
        </w:rPr>
        <w:t xml:space="preserve"> </w:t>
      </w:r>
    </w:p>
    <w:p w14:paraId="0F78BED2" w14:textId="77777777" w:rsidR="00EA338F" w:rsidRDefault="002F7C18" w:rsidP="00CF6F3F">
      <w:pPr>
        <w:ind w:left="720"/>
        <w:jc w:val="both"/>
        <w:rPr>
          <w:rFonts w:asciiTheme="minorHAnsi" w:hAnsiTheme="minorHAnsi" w:cstheme="minorHAnsi"/>
          <w:b/>
          <w:bCs/>
          <w:i/>
          <w:iCs/>
          <w:color w:val="2F5496" w:themeColor="accent5" w:themeShade="BF"/>
          <w:lang w:eastAsia="en-US"/>
        </w:rPr>
      </w:pPr>
      <w:r w:rsidRPr="00A00C09">
        <w:rPr>
          <w:rFonts w:asciiTheme="minorHAnsi" w:hAnsiTheme="minorHAnsi" w:cstheme="minorHAnsi"/>
          <w:b/>
          <w:bCs/>
          <w:i/>
          <w:iCs/>
          <w:color w:val="2F5496" w:themeColor="accent5" w:themeShade="BF"/>
          <w:lang w:eastAsia="en-US"/>
        </w:rPr>
        <w:t>Recommendations:</w:t>
      </w:r>
    </w:p>
    <w:p w14:paraId="37E6CEBC" w14:textId="77777777" w:rsidR="00EA338F" w:rsidRPr="00C76286" w:rsidRDefault="00EA338F" w:rsidP="00CE7CA2">
      <w:pPr>
        <w:pStyle w:val="ListParagraph"/>
        <w:numPr>
          <w:ilvl w:val="0"/>
          <w:numId w:val="14"/>
        </w:numPr>
        <w:jc w:val="both"/>
        <w:rPr>
          <w:rFonts w:asciiTheme="minorHAnsi" w:hAnsiTheme="minorHAnsi" w:cstheme="minorHAnsi"/>
          <w:color w:val="2F5496" w:themeColor="accent5" w:themeShade="BF"/>
          <w:lang w:eastAsia="en-US"/>
        </w:rPr>
      </w:pPr>
      <w:r w:rsidRPr="00C76286">
        <w:rPr>
          <w:rFonts w:asciiTheme="minorHAnsi" w:hAnsiTheme="minorHAnsi" w:cstheme="minorHAnsi"/>
          <w:color w:val="2F5496" w:themeColor="accent5" w:themeShade="BF"/>
          <w:lang w:eastAsia="en-US"/>
        </w:rPr>
        <w:t xml:space="preserve">Criminalize institutionalizing of children with disabilities by their families and provide children with disabilities and their families with adequate support services;  </w:t>
      </w:r>
    </w:p>
    <w:p w14:paraId="4A8AB56D" w14:textId="00C8FC04" w:rsidR="00A82E8C" w:rsidRPr="00C76286" w:rsidRDefault="00EA338F" w:rsidP="00CE7CA2">
      <w:pPr>
        <w:pStyle w:val="ListParagraph"/>
        <w:numPr>
          <w:ilvl w:val="0"/>
          <w:numId w:val="14"/>
        </w:numPr>
        <w:jc w:val="both"/>
        <w:rPr>
          <w:rFonts w:asciiTheme="minorHAnsi" w:hAnsiTheme="minorHAnsi" w:cstheme="minorHAnsi"/>
          <w:color w:val="2F5496" w:themeColor="accent5" w:themeShade="BF"/>
          <w:lang w:eastAsia="en-US"/>
        </w:rPr>
      </w:pPr>
      <w:r w:rsidRPr="00C76286">
        <w:rPr>
          <w:rFonts w:asciiTheme="minorHAnsi" w:hAnsiTheme="minorHAnsi" w:cstheme="minorHAnsi"/>
          <w:color w:val="2F5496" w:themeColor="accent5" w:themeShade="BF"/>
          <w:lang w:eastAsia="en-US"/>
        </w:rPr>
        <w:t>Conduct raising awareness on the importance of consulting and involving children with disabilities in takin</w:t>
      </w:r>
      <w:r w:rsidR="00C76286">
        <w:rPr>
          <w:rFonts w:asciiTheme="minorHAnsi" w:hAnsiTheme="minorHAnsi" w:cstheme="minorHAnsi"/>
          <w:color w:val="2F5496" w:themeColor="accent5" w:themeShade="BF"/>
          <w:lang w:eastAsia="en-US"/>
        </w:rPr>
        <w:t>g decisions</w:t>
      </w:r>
      <w:r w:rsidRPr="00C76286">
        <w:rPr>
          <w:rFonts w:asciiTheme="minorHAnsi" w:hAnsiTheme="minorHAnsi" w:cstheme="minorHAnsi"/>
          <w:color w:val="2F5496" w:themeColor="accent5" w:themeShade="BF"/>
          <w:lang w:eastAsia="en-US"/>
        </w:rPr>
        <w:t xml:space="preserve">; </w:t>
      </w:r>
    </w:p>
    <w:p w14:paraId="0FC328C4" w14:textId="4242F2EC" w:rsidR="00EA338F" w:rsidRPr="00C76286" w:rsidRDefault="00EA338F" w:rsidP="00CE7CA2">
      <w:pPr>
        <w:pStyle w:val="ListParagraph"/>
        <w:numPr>
          <w:ilvl w:val="0"/>
          <w:numId w:val="14"/>
        </w:numPr>
        <w:jc w:val="both"/>
        <w:rPr>
          <w:rFonts w:asciiTheme="minorHAnsi" w:hAnsiTheme="minorHAnsi" w:cstheme="minorHAnsi"/>
          <w:b/>
          <w:bCs/>
          <w:i/>
          <w:iCs/>
          <w:color w:val="2F5496" w:themeColor="accent5" w:themeShade="BF"/>
          <w:lang w:eastAsia="en-US"/>
        </w:rPr>
      </w:pPr>
      <w:r w:rsidRPr="00C76286">
        <w:rPr>
          <w:rFonts w:asciiTheme="minorHAnsi" w:hAnsiTheme="minorHAnsi" w:cstheme="minorHAnsi"/>
          <w:color w:val="2F5496" w:themeColor="accent5" w:themeShade="BF"/>
          <w:lang w:eastAsia="en-US"/>
        </w:rPr>
        <w:lastRenderedPageBreak/>
        <w:t>Ensure the availability of inclusive education in schools the accessibility of children with disabilities</w:t>
      </w:r>
      <w:r w:rsidRPr="00C76286">
        <w:rPr>
          <w:rFonts w:asciiTheme="minorHAnsi" w:hAnsiTheme="minorHAnsi" w:cstheme="minorHAnsi"/>
          <w:i/>
          <w:iCs/>
          <w:color w:val="2F5496" w:themeColor="accent5" w:themeShade="BF"/>
          <w:lang w:eastAsia="en-US"/>
        </w:rPr>
        <w:t xml:space="preserve">.  </w:t>
      </w:r>
    </w:p>
    <w:p w14:paraId="30A42CF1" w14:textId="77777777" w:rsidR="00FE4E0D" w:rsidRPr="00A00C09" w:rsidRDefault="00FE4E0D" w:rsidP="00CF6F3F">
      <w:pPr>
        <w:pStyle w:val="ListParagraph"/>
        <w:ind w:left="1440"/>
        <w:jc w:val="both"/>
        <w:rPr>
          <w:rFonts w:asciiTheme="minorHAnsi" w:hAnsiTheme="minorHAnsi" w:cstheme="minorHAnsi"/>
          <w:b/>
          <w:bCs/>
          <w:i/>
          <w:iCs/>
          <w:color w:val="2F5496" w:themeColor="accent5" w:themeShade="BF"/>
          <w:lang w:eastAsia="en-US"/>
        </w:rPr>
      </w:pPr>
    </w:p>
    <w:p w14:paraId="50FF4E13" w14:textId="77777777" w:rsidR="005E4E43" w:rsidRPr="00A00C09" w:rsidRDefault="005E4E43" w:rsidP="00CF6F3F">
      <w:pPr>
        <w:pStyle w:val="ListParagraph"/>
        <w:ind w:left="2880"/>
        <w:jc w:val="both"/>
        <w:rPr>
          <w:rFonts w:asciiTheme="minorHAnsi" w:hAnsiTheme="minorHAnsi" w:cstheme="minorHAnsi"/>
          <w:i/>
          <w:iCs/>
          <w:color w:val="2F5496" w:themeColor="accent5" w:themeShade="BF"/>
          <w:lang w:eastAsia="en-US"/>
        </w:rPr>
      </w:pPr>
    </w:p>
    <w:p w14:paraId="6D631D92" w14:textId="68B4AE59" w:rsidR="001024DD" w:rsidRPr="00A00C09" w:rsidRDefault="001024DD" w:rsidP="00CF6F3F">
      <w:pPr>
        <w:ind w:firstLine="720"/>
        <w:jc w:val="both"/>
        <w:rPr>
          <w:rFonts w:asciiTheme="minorHAnsi" w:hAnsiTheme="minorHAnsi" w:cstheme="minorHAnsi"/>
          <w:b/>
          <w:bCs/>
          <w:i/>
          <w:iCs/>
          <w:color w:val="2F5496" w:themeColor="accent5" w:themeShade="BF"/>
          <w:lang w:eastAsia="en-US"/>
        </w:rPr>
      </w:pPr>
      <w:r w:rsidRPr="00A00C09">
        <w:rPr>
          <w:rFonts w:asciiTheme="minorHAnsi" w:hAnsiTheme="minorHAnsi" w:cstheme="minorHAnsi"/>
          <w:b/>
          <w:bCs/>
          <w:i/>
          <w:iCs/>
          <w:color w:val="2F5496" w:themeColor="accent5" w:themeShade="BF"/>
          <w:lang w:eastAsia="en-US"/>
        </w:rPr>
        <w:t xml:space="preserve">Effect of the </w:t>
      </w:r>
      <w:r w:rsidR="00AD1692">
        <w:rPr>
          <w:rFonts w:asciiTheme="minorHAnsi" w:hAnsiTheme="minorHAnsi" w:cstheme="minorHAnsi"/>
          <w:b/>
          <w:bCs/>
          <w:i/>
          <w:iCs/>
          <w:color w:val="2F5496" w:themeColor="accent5" w:themeShade="BF"/>
          <w:lang w:eastAsia="en-US"/>
        </w:rPr>
        <w:t>COVID</w:t>
      </w:r>
      <w:r w:rsidRPr="00A00C09">
        <w:rPr>
          <w:rFonts w:asciiTheme="minorHAnsi" w:hAnsiTheme="minorHAnsi" w:cstheme="minorHAnsi"/>
          <w:b/>
          <w:bCs/>
          <w:i/>
          <w:iCs/>
          <w:color w:val="2F5496" w:themeColor="accent5" w:themeShade="BF"/>
          <w:lang w:eastAsia="en-US"/>
        </w:rPr>
        <w:t xml:space="preserve">-19 </w:t>
      </w:r>
      <w:r w:rsidR="00AD1692">
        <w:rPr>
          <w:rFonts w:asciiTheme="minorHAnsi" w:hAnsiTheme="minorHAnsi" w:cstheme="minorHAnsi"/>
          <w:b/>
          <w:bCs/>
          <w:i/>
          <w:iCs/>
          <w:color w:val="2F5496" w:themeColor="accent5" w:themeShade="BF"/>
          <w:lang w:eastAsia="en-US"/>
        </w:rPr>
        <w:t>p</w:t>
      </w:r>
      <w:r w:rsidRPr="00A00C09">
        <w:rPr>
          <w:rFonts w:asciiTheme="minorHAnsi" w:hAnsiTheme="minorHAnsi" w:cstheme="minorHAnsi"/>
          <w:b/>
          <w:bCs/>
          <w:i/>
          <w:iCs/>
          <w:color w:val="2F5496" w:themeColor="accent5" w:themeShade="BF"/>
          <w:lang w:eastAsia="en-US"/>
        </w:rPr>
        <w:t>andemic</w:t>
      </w:r>
      <w:r w:rsidR="005F5B01" w:rsidRPr="00A00C09">
        <w:rPr>
          <w:rFonts w:asciiTheme="minorHAnsi" w:hAnsiTheme="minorHAnsi" w:cstheme="minorHAnsi"/>
          <w:b/>
          <w:bCs/>
          <w:i/>
          <w:iCs/>
          <w:color w:val="2F5496" w:themeColor="accent5" w:themeShade="BF"/>
          <w:lang w:eastAsia="en-US"/>
        </w:rPr>
        <w:t xml:space="preserve"> or other emergencies</w:t>
      </w:r>
      <w:r w:rsidRPr="00A00C09">
        <w:rPr>
          <w:rFonts w:asciiTheme="minorHAnsi" w:hAnsiTheme="minorHAnsi" w:cstheme="minorHAnsi"/>
          <w:b/>
          <w:bCs/>
          <w:i/>
          <w:iCs/>
          <w:color w:val="2F5496" w:themeColor="accent5" w:themeShade="BF"/>
          <w:lang w:eastAsia="en-US"/>
        </w:rPr>
        <w:t xml:space="preserve"> (art.10-11)</w:t>
      </w:r>
    </w:p>
    <w:p w14:paraId="0E724EBF" w14:textId="77777777" w:rsidR="005F5072" w:rsidRPr="00A00C09" w:rsidRDefault="005F5072" w:rsidP="00CF6F3F">
      <w:pPr>
        <w:ind w:left="720"/>
        <w:jc w:val="both"/>
        <w:rPr>
          <w:rFonts w:asciiTheme="minorHAnsi" w:hAnsiTheme="minorHAnsi" w:cstheme="minorHAnsi"/>
          <w:i/>
          <w:iCs/>
          <w:color w:val="2F5496" w:themeColor="accent5" w:themeShade="BF"/>
          <w:lang w:eastAsia="en-US"/>
        </w:rPr>
      </w:pPr>
    </w:p>
    <w:p w14:paraId="63BAA8EE" w14:textId="77777777" w:rsidR="00AD1692" w:rsidRDefault="005F5072" w:rsidP="00CF6F3F">
      <w:pPr>
        <w:ind w:left="720"/>
        <w:jc w:val="both"/>
        <w:rPr>
          <w:rFonts w:asciiTheme="minorHAnsi" w:hAnsiTheme="minorHAnsi" w:cstheme="minorHAnsi"/>
          <w:b/>
          <w:i/>
          <w:iCs/>
          <w:color w:val="2F5496" w:themeColor="accent5" w:themeShade="BF"/>
          <w:lang w:eastAsia="en-US"/>
        </w:rPr>
      </w:pPr>
      <w:r w:rsidRPr="00A00C09">
        <w:rPr>
          <w:rFonts w:asciiTheme="minorHAnsi" w:hAnsiTheme="minorHAnsi" w:cstheme="minorHAnsi"/>
          <w:b/>
          <w:i/>
          <w:iCs/>
          <w:color w:val="2F5496" w:themeColor="accent5" w:themeShade="BF"/>
          <w:lang w:eastAsia="en-US"/>
        </w:rPr>
        <w:t>Concerns:</w:t>
      </w:r>
    </w:p>
    <w:p w14:paraId="25058AAB" w14:textId="77777777" w:rsidR="00AD1692" w:rsidRDefault="00AD1692" w:rsidP="00CF6F3F">
      <w:pPr>
        <w:ind w:left="720"/>
        <w:jc w:val="both"/>
        <w:rPr>
          <w:rFonts w:asciiTheme="minorHAnsi" w:hAnsiTheme="minorHAnsi" w:cstheme="minorHAnsi"/>
          <w:b/>
          <w:i/>
          <w:iCs/>
          <w:color w:val="2F5496" w:themeColor="accent5" w:themeShade="BF"/>
          <w:lang w:eastAsia="en-US"/>
        </w:rPr>
      </w:pPr>
    </w:p>
    <w:p w14:paraId="080CBEAE" w14:textId="518828E2" w:rsidR="00BB0A93" w:rsidRPr="00E65634" w:rsidRDefault="00AD1692" w:rsidP="00C76286">
      <w:pPr>
        <w:ind w:left="720"/>
        <w:jc w:val="both"/>
        <w:rPr>
          <w:rFonts w:asciiTheme="minorHAnsi" w:hAnsiTheme="minorHAnsi" w:cstheme="minorHAnsi"/>
          <w:color w:val="2F5496" w:themeColor="accent5" w:themeShade="BF"/>
          <w:lang w:eastAsia="en-US"/>
        </w:rPr>
      </w:pPr>
      <w:r w:rsidRPr="00E65634">
        <w:rPr>
          <w:rFonts w:asciiTheme="minorHAnsi" w:hAnsiTheme="minorHAnsi" w:cstheme="minorHAnsi"/>
          <w:color w:val="2F5496" w:themeColor="accent5" w:themeShade="BF"/>
          <w:lang w:eastAsia="en-US"/>
        </w:rPr>
        <w:t>The ongoing COVID-19 pandemic</w:t>
      </w:r>
      <w:r w:rsidR="00B37096" w:rsidRPr="00E65634">
        <w:rPr>
          <w:rFonts w:asciiTheme="minorHAnsi" w:hAnsiTheme="minorHAnsi" w:cstheme="minorHAnsi"/>
          <w:color w:val="2F5496" w:themeColor="accent5" w:themeShade="BF"/>
          <w:lang w:eastAsia="en-US"/>
        </w:rPr>
        <w:t xml:space="preserve"> revealed the fragile reality for persons with disabilities</w:t>
      </w:r>
      <w:r w:rsidR="00BB0A93" w:rsidRPr="00E65634">
        <w:rPr>
          <w:rFonts w:asciiTheme="minorHAnsi" w:hAnsiTheme="minorHAnsi" w:cstheme="minorHAnsi"/>
          <w:color w:val="2F5496" w:themeColor="accent5" w:themeShade="BF"/>
          <w:lang w:eastAsia="en-US"/>
        </w:rPr>
        <w:t xml:space="preserve"> and the impact of not adopting inclusive responsive measures</w:t>
      </w:r>
      <w:r w:rsidR="00B37096" w:rsidRPr="00E65634">
        <w:rPr>
          <w:rFonts w:asciiTheme="minorHAnsi" w:hAnsiTheme="minorHAnsi" w:cstheme="minorHAnsi"/>
          <w:color w:val="2F5496" w:themeColor="accent5" w:themeShade="BF"/>
          <w:lang w:eastAsia="en-US"/>
        </w:rPr>
        <w:t xml:space="preserve">. In some cases, persons with disabilities were locked in institutions and </w:t>
      </w:r>
      <w:r w:rsidR="00893C37" w:rsidRPr="00E65634">
        <w:rPr>
          <w:rFonts w:asciiTheme="minorHAnsi" w:hAnsiTheme="minorHAnsi" w:cstheme="minorHAnsi"/>
          <w:color w:val="2F5496" w:themeColor="accent5" w:themeShade="BF"/>
          <w:lang w:eastAsia="en-US"/>
        </w:rPr>
        <w:t xml:space="preserve">further </w:t>
      </w:r>
      <w:r w:rsidR="00B37096" w:rsidRPr="00E65634">
        <w:rPr>
          <w:rFonts w:asciiTheme="minorHAnsi" w:hAnsiTheme="minorHAnsi" w:cstheme="minorHAnsi"/>
          <w:color w:val="2F5496" w:themeColor="accent5" w:themeShade="BF"/>
          <w:lang w:eastAsia="en-US"/>
        </w:rPr>
        <w:t>isolated from the society with poor services</w:t>
      </w:r>
      <w:r w:rsidR="00893C37" w:rsidRPr="00E65634">
        <w:rPr>
          <w:rFonts w:asciiTheme="minorHAnsi" w:hAnsiTheme="minorHAnsi" w:cstheme="minorHAnsi"/>
          <w:color w:val="2F5496" w:themeColor="accent5" w:themeShade="BF"/>
          <w:lang w:eastAsia="en-US"/>
        </w:rPr>
        <w:t xml:space="preserve"> provided</w:t>
      </w:r>
      <w:r w:rsidR="00B37096" w:rsidRPr="00E65634">
        <w:rPr>
          <w:rFonts w:asciiTheme="minorHAnsi" w:hAnsiTheme="minorHAnsi" w:cstheme="minorHAnsi"/>
          <w:color w:val="2F5496" w:themeColor="accent5" w:themeShade="BF"/>
          <w:lang w:eastAsia="en-US"/>
        </w:rPr>
        <w:t xml:space="preserve"> and</w:t>
      </w:r>
      <w:r w:rsidR="005E08AA" w:rsidRPr="00E65634">
        <w:rPr>
          <w:rFonts w:asciiTheme="minorHAnsi" w:hAnsiTheme="minorHAnsi" w:cstheme="minorHAnsi"/>
          <w:color w:val="2F5496" w:themeColor="accent5" w:themeShade="BF"/>
          <w:lang w:eastAsia="en-US"/>
        </w:rPr>
        <w:t xml:space="preserve"> high infectious rates. In other cases, institutions were shut down without providing persons with disabilities with support services or </w:t>
      </w:r>
      <w:r w:rsidR="00C76286">
        <w:rPr>
          <w:rFonts w:asciiTheme="minorHAnsi" w:hAnsiTheme="minorHAnsi" w:cstheme="minorHAnsi"/>
          <w:color w:val="2F5496" w:themeColor="accent5" w:themeShade="BF"/>
          <w:lang w:eastAsia="en-US"/>
        </w:rPr>
        <w:t xml:space="preserve">alternative </w:t>
      </w:r>
      <w:r w:rsidR="00893C37" w:rsidRPr="00E65634">
        <w:rPr>
          <w:rFonts w:asciiTheme="minorHAnsi" w:hAnsiTheme="minorHAnsi" w:cstheme="minorHAnsi"/>
          <w:color w:val="2F5496" w:themeColor="accent5" w:themeShade="BF"/>
          <w:lang w:eastAsia="en-US"/>
        </w:rPr>
        <w:t>accommodation</w:t>
      </w:r>
      <w:r w:rsidR="005E08AA" w:rsidRPr="00E65634">
        <w:rPr>
          <w:rFonts w:asciiTheme="minorHAnsi" w:hAnsiTheme="minorHAnsi" w:cstheme="minorHAnsi"/>
          <w:color w:val="2F5496" w:themeColor="accent5" w:themeShade="BF"/>
          <w:lang w:eastAsia="en-US"/>
        </w:rPr>
        <w:t xml:space="preserve"> and sending them to their families or </w:t>
      </w:r>
      <w:r w:rsidR="00BB0A93" w:rsidRPr="00E65634">
        <w:rPr>
          <w:rFonts w:asciiTheme="minorHAnsi" w:hAnsiTheme="minorHAnsi" w:cstheme="minorHAnsi"/>
          <w:color w:val="2F5496" w:themeColor="accent5" w:themeShade="BF"/>
          <w:lang w:eastAsia="en-US"/>
        </w:rPr>
        <w:t xml:space="preserve">leaving them </w:t>
      </w:r>
      <w:r w:rsidR="00C76286">
        <w:rPr>
          <w:rFonts w:asciiTheme="minorHAnsi" w:hAnsiTheme="minorHAnsi" w:cstheme="minorHAnsi"/>
          <w:color w:val="2F5496" w:themeColor="accent5" w:themeShade="BF"/>
          <w:lang w:eastAsia="en-US"/>
        </w:rPr>
        <w:t>facing homelessness</w:t>
      </w:r>
      <w:r w:rsidR="00BB0A93" w:rsidRPr="00E65634">
        <w:rPr>
          <w:rFonts w:asciiTheme="minorHAnsi" w:hAnsiTheme="minorHAnsi" w:cstheme="minorHAnsi"/>
          <w:color w:val="2F5496" w:themeColor="accent5" w:themeShade="BF"/>
          <w:lang w:eastAsia="en-US"/>
        </w:rPr>
        <w:t xml:space="preserve">. </w:t>
      </w:r>
      <w:r w:rsidR="00893C37" w:rsidRPr="00E65634">
        <w:rPr>
          <w:rFonts w:asciiTheme="minorHAnsi" w:hAnsiTheme="minorHAnsi" w:cstheme="minorHAnsi"/>
          <w:color w:val="2F5496" w:themeColor="accent5" w:themeShade="BF"/>
          <w:lang w:eastAsia="en-US"/>
        </w:rPr>
        <w:t>In</w:t>
      </w:r>
      <w:r w:rsidR="00BB0A93" w:rsidRPr="00E65634">
        <w:rPr>
          <w:rFonts w:asciiTheme="minorHAnsi" w:hAnsiTheme="minorHAnsi" w:cstheme="minorHAnsi"/>
          <w:color w:val="2F5496" w:themeColor="accent5" w:themeShade="BF"/>
          <w:lang w:eastAsia="en-US"/>
        </w:rPr>
        <w:t>accessible</w:t>
      </w:r>
      <w:r w:rsidR="00893C37" w:rsidRPr="00E65634">
        <w:rPr>
          <w:rFonts w:asciiTheme="minorHAnsi" w:hAnsiTheme="minorHAnsi" w:cstheme="minorHAnsi"/>
          <w:color w:val="2F5496" w:themeColor="accent5" w:themeShade="BF"/>
          <w:lang w:eastAsia="en-US"/>
        </w:rPr>
        <w:t xml:space="preserve"> information and the</w:t>
      </w:r>
      <w:r w:rsidR="00BB0A93" w:rsidRPr="00E65634">
        <w:rPr>
          <w:rFonts w:asciiTheme="minorHAnsi" w:hAnsiTheme="minorHAnsi" w:cstheme="minorHAnsi"/>
          <w:color w:val="2F5496" w:themeColor="accent5" w:themeShade="BF"/>
          <w:lang w:eastAsia="en-US"/>
        </w:rPr>
        <w:t xml:space="preserve"> lack of access</w:t>
      </w:r>
      <w:r w:rsidR="00893C37" w:rsidRPr="00E65634">
        <w:rPr>
          <w:rFonts w:asciiTheme="minorHAnsi" w:hAnsiTheme="minorHAnsi" w:cstheme="minorHAnsi"/>
          <w:color w:val="2F5496" w:themeColor="accent5" w:themeShade="BF"/>
          <w:lang w:eastAsia="en-US"/>
        </w:rPr>
        <w:t xml:space="preserve">ible </w:t>
      </w:r>
      <w:r w:rsidR="00BB0A93" w:rsidRPr="00E65634">
        <w:rPr>
          <w:rFonts w:asciiTheme="minorHAnsi" w:hAnsiTheme="minorHAnsi" w:cstheme="minorHAnsi"/>
          <w:color w:val="2F5496" w:themeColor="accent5" w:themeShade="BF"/>
          <w:lang w:eastAsia="en-US"/>
        </w:rPr>
        <w:t>health care</w:t>
      </w:r>
      <w:r w:rsidR="00893C37" w:rsidRPr="00E65634">
        <w:rPr>
          <w:rFonts w:asciiTheme="minorHAnsi" w:hAnsiTheme="minorHAnsi" w:cstheme="minorHAnsi"/>
          <w:color w:val="2F5496" w:themeColor="accent5" w:themeShade="BF"/>
          <w:lang w:eastAsia="en-US"/>
        </w:rPr>
        <w:t xml:space="preserve"> services</w:t>
      </w:r>
      <w:r w:rsidR="00BB0A93" w:rsidRPr="00E65634">
        <w:rPr>
          <w:rFonts w:asciiTheme="minorHAnsi" w:hAnsiTheme="minorHAnsi" w:cstheme="minorHAnsi"/>
          <w:color w:val="2F5496" w:themeColor="accent5" w:themeShade="BF"/>
          <w:lang w:eastAsia="en-US"/>
        </w:rPr>
        <w:t xml:space="preserve"> increased the vulnerability of persons with disabilities. </w:t>
      </w:r>
    </w:p>
    <w:p w14:paraId="1F35BF6C" w14:textId="58113E9A" w:rsidR="005F5072" w:rsidRDefault="00BB0A93" w:rsidP="00372F44">
      <w:pPr>
        <w:ind w:left="720"/>
        <w:jc w:val="both"/>
        <w:rPr>
          <w:rFonts w:asciiTheme="minorHAnsi" w:hAnsiTheme="minorHAnsi" w:cstheme="minorHAnsi"/>
          <w:color w:val="2F5496" w:themeColor="accent5" w:themeShade="BF"/>
          <w:lang w:eastAsia="en-US"/>
        </w:rPr>
      </w:pPr>
      <w:r w:rsidRPr="00E65634">
        <w:rPr>
          <w:rFonts w:asciiTheme="minorHAnsi" w:hAnsiTheme="minorHAnsi" w:cstheme="minorHAnsi"/>
          <w:color w:val="2F5496" w:themeColor="accent5" w:themeShade="BF"/>
          <w:lang w:eastAsia="en-US"/>
        </w:rPr>
        <w:t>I</w:t>
      </w:r>
      <w:r w:rsidR="00893C37" w:rsidRPr="00E65634">
        <w:rPr>
          <w:rFonts w:asciiTheme="minorHAnsi" w:hAnsiTheme="minorHAnsi" w:cstheme="minorHAnsi"/>
          <w:color w:val="2F5496" w:themeColor="accent5" w:themeShade="BF"/>
          <w:lang w:eastAsia="en-US"/>
        </w:rPr>
        <w:t>n terms of humanitarian emergencies and conflicts in the region, persons with disabilities are</w:t>
      </w:r>
      <w:r w:rsidR="00372F44">
        <w:rPr>
          <w:rFonts w:asciiTheme="minorHAnsi" w:hAnsiTheme="minorHAnsi" w:cstheme="minorHAnsi"/>
          <w:color w:val="2F5496" w:themeColor="accent5" w:themeShade="BF"/>
          <w:lang w:eastAsia="en-US"/>
        </w:rPr>
        <w:t xml:space="preserve"> often</w:t>
      </w:r>
      <w:r w:rsidR="00893C37" w:rsidRPr="00E65634">
        <w:rPr>
          <w:rFonts w:asciiTheme="minorHAnsi" w:hAnsiTheme="minorHAnsi" w:cstheme="minorHAnsi"/>
          <w:color w:val="2F5496" w:themeColor="accent5" w:themeShade="BF"/>
          <w:lang w:eastAsia="en-US"/>
        </w:rPr>
        <w:t xml:space="preserve"> left behind </w:t>
      </w:r>
      <w:r w:rsidR="00E65634" w:rsidRPr="00E65634">
        <w:rPr>
          <w:rFonts w:asciiTheme="minorHAnsi" w:hAnsiTheme="minorHAnsi" w:cstheme="minorHAnsi"/>
          <w:color w:val="2F5496" w:themeColor="accent5" w:themeShade="BF"/>
          <w:lang w:eastAsia="en-US"/>
        </w:rPr>
        <w:t xml:space="preserve">in harsh situation </w:t>
      </w:r>
      <w:r w:rsidR="00893C37" w:rsidRPr="00E65634">
        <w:rPr>
          <w:rFonts w:asciiTheme="minorHAnsi" w:hAnsiTheme="minorHAnsi" w:cstheme="minorHAnsi"/>
          <w:color w:val="2F5496" w:themeColor="accent5" w:themeShade="BF"/>
          <w:lang w:eastAsia="en-US"/>
        </w:rPr>
        <w:t xml:space="preserve">without any support services, as the provision of such services </w:t>
      </w:r>
      <w:r w:rsidR="00E65634" w:rsidRPr="00E65634">
        <w:rPr>
          <w:rFonts w:asciiTheme="minorHAnsi" w:hAnsiTheme="minorHAnsi" w:cstheme="minorHAnsi"/>
          <w:color w:val="2F5496" w:themeColor="accent5" w:themeShade="BF"/>
          <w:lang w:eastAsia="en-US"/>
        </w:rPr>
        <w:t xml:space="preserve">stops </w:t>
      </w:r>
      <w:r w:rsidR="00893C37" w:rsidRPr="00E65634">
        <w:rPr>
          <w:rFonts w:asciiTheme="minorHAnsi" w:hAnsiTheme="minorHAnsi" w:cstheme="minorHAnsi"/>
          <w:color w:val="2F5496" w:themeColor="accent5" w:themeShade="BF"/>
          <w:lang w:eastAsia="en-US"/>
        </w:rPr>
        <w:t>immediately</w:t>
      </w:r>
      <w:r w:rsidR="00372F44">
        <w:rPr>
          <w:rFonts w:asciiTheme="minorHAnsi" w:hAnsiTheme="minorHAnsi" w:cstheme="minorHAnsi"/>
          <w:color w:val="2F5496" w:themeColor="accent5" w:themeShade="BF"/>
          <w:lang w:eastAsia="en-US"/>
        </w:rPr>
        <w:t xml:space="preserve"> by the Government</w:t>
      </w:r>
      <w:r w:rsidR="00893C37" w:rsidRPr="00E65634">
        <w:rPr>
          <w:rFonts w:asciiTheme="minorHAnsi" w:hAnsiTheme="minorHAnsi" w:cstheme="minorHAnsi"/>
          <w:color w:val="2F5496" w:themeColor="accent5" w:themeShade="BF"/>
          <w:lang w:eastAsia="en-US"/>
        </w:rPr>
        <w:t>.</w:t>
      </w:r>
      <w:r w:rsidR="00E65634" w:rsidRPr="00E65634">
        <w:rPr>
          <w:rFonts w:asciiTheme="minorHAnsi" w:hAnsiTheme="minorHAnsi" w:cstheme="minorHAnsi"/>
          <w:color w:val="2F5496" w:themeColor="accent5" w:themeShade="BF"/>
          <w:lang w:eastAsia="en-US"/>
        </w:rPr>
        <w:t xml:space="preserve"> Humanitarian assistance by external stockholders are usually inaccessible to persons with disabilities.</w:t>
      </w:r>
      <w:r w:rsidR="00893C37" w:rsidRPr="00E65634">
        <w:rPr>
          <w:rFonts w:asciiTheme="minorHAnsi" w:hAnsiTheme="minorHAnsi" w:cstheme="minorHAnsi"/>
          <w:color w:val="2F5496" w:themeColor="accent5" w:themeShade="BF"/>
          <w:lang w:eastAsia="en-US"/>
        </w:rPr>
        <w:t xml:space="preserve"> Displacement of civilians severely impacts persons with disabilities as they become dependent on others without the provision of any support services</w:t>
      </w:r>
      <w:r w:rsidR="00E65634" w:rsidRPr="00E65634">
        <w:rPr>
          <w:rFonts w:asciiTheme="minorHAnsi" w:hAnsiTheme="minorHAnsi" w:cstheme="minorHAnsi"/>
          <w:color w:val="2F5496" w:themeColor="accent5" w:themeShade="BF"/>
          <w:lang w:eastAsia="en-US"/>
        </w:rPr>
        <w:t xml:space="preserve"> by any entity</w:t>
      </w:r>
      <w:r w:rsidR="00893C37" w:rsidRPr="00E65634">
        <w:rPr>
          <w:rFonts w:asciiTheme="minorHAnsi" w:hAnsiTheme="minorHAnsi" w:cstheme="minorHAnsi"/>
          <w:color w:val="2F5496" w:themeColor="accent5" w:themeShade="BF"/>
          <w:lang w:eastAsia="en-US"/>
        </w:rPr>
        <w:t>.</w:t>
      </w:r>
      <w:r w:rsidR="00372F44">
        <w:rPr>
          <w:rFonts w:asciiTheme="minorHAnsi" w:hAnsiTheme="minorHAnsi" w:cstheme="minorHAnsi"/>
          <w:color w:val="2F5496" w:themeColor="accent5" w:themeShade="BF"/>
          <w:lang w:eastAsia="en-US"/>
        </w:rPr>
        <w:t xml:space="preserve">    </w:t>
      </w:r>
    </w:p>
    <w:p w14:paraId="289B8D43" w14:textId="77777777" w:rsidR="00372F44" w:rsidRPr="00A00C09" w:rsidRDefault="00372F44" w:rsidP="00372F44">
      <w:pPr>
        <w:ind w:left="720"/>
        <w:jc w:val="both"/>
        <w:rPr>
          <w:rFonts w:asciiTheme="minorHAnsi" w:hAnsiTheme="minorHAnsi" w:cstheme="minorHAnsi"/>
          <w:i/>
          <w:iCs/>
          <w:color w:val="2F5496" w:themeColor="accent5" w:themeShade="BF"/>
          <w:lang w:eastAsia="en-US"/>
        </w:rPr>
      </w:pPr>
    </w:p>
    <w:p w14:paraId="520CA8ED" w14:textId="77777777" w:rsidR="00EB0E38" w:rsidRDefault="005F5072" w:rsidP="00CF6F3F">
      <w:pPr>
        <w:ind w:left="720"/>
        <w:jc w:val="both"/>
        <w:rPr>
          <w:rFonts w:asciiTheme="minorHAnsi" w:hAnsiTheme="minorHAnsi" w:cstheme="minorHAnsi"/>
          <w:b/>
          <w:i/>
          <w:iCs/>
          <w:color w:val="2F5496" w:themeColor="accent5" w:themeShade="BF"/>
          <w:lang w:eastAsia="en-US"/>
        </w:rPr>
      </w:pPr>
      <w:r w:rsidRPr="00A00C09">
        <w:rPr>
          <w:rFonts w:asciiTheme="minorHAnsi" w:hAnsiTheme="minorHAnsi" w:cstheme="minorHAnsi"/>
          <w:b/>
          <w:i/>
          <w:iCs/>
          <w:color w:val="2F5496" w:themeColor="accent5" w:themeShade="BF"/>
          <w:lang w:eastAsia="en-US"/>
        </w:rPr>
        <w:t>Recommendations:</w:t>
      </w:r>
    </w:p>
    <w:p w14:paraId="7545C16F" w14:textId="77777777" w:rsidR="00EB0E38" w:rsidRPr="00372F44" w:rsidRDefault="00EB0E38" w:rsidP="00CE7CA2">
      <w:pPr>
        <w:pStyle w:val="ListParagraph"/>
        <w:numPr>
          <w:ilvl w:val="0"/>
          <w:numId w:val="15"/>
        </w:numPr>
        <w:jc w:val="both"/>
        <w:rPr>
          <w:rFonts w:asciiTheme="minorHAnsi" w:hAnsiTheme="minorHAnsi" w:cstheme="minorHAnsi"/>
          <w:color w:val="2F5496" w:themeColor="accent5" w:themeShade="BF"/>
          <w:lang w:eastAsia="en-US"/>
        </w:rPr>
      </w:pPr>
      <w:r w:rsidRPr="00372F44">
        <w:rPr>
          <w:rFonts w:asciiTheme="minorHAnsi" w:hAnsiTheme="minorHAnsi" w:cstheme="minorHAnsi"/>
          <w:color w:val="2F5496" w:themeColor="accent5" w:themeShade="BF"/>
          <w:lang w:eastAsia="en-US"/>
        </w:rPr>
        <w:t xml:space="preserve">Ensure the effective participation of persons with disabilities in designing and implementing inclusive emergency response; </w:t>
      </w:r>
    </w:p>
    <w:p w14:paraId="54513B46" w14:textId="4024A4FA" w:rsidR="00915EA5" w:rsidRPr="00372F44" w:rsidRDefault="00EB0E38" w:rsidP="00CE7CA2">
      <w:pPr>
        <w:pStyle w:val="ListParagraph"/>
        <w:numPr>
          <w:ilvl w:val="0"/>
          <w:numId w:val="15"/>
        </w:numPr>
        <w:jc w:val="both"/>
        <w:rPr>
          <w:rFonts w:asciiTheme="minorHAnsi" w:hAnsiTheme="minorHAnsi" w:cstheme="minorHAnsi"/>
          <w:color w:val="2F5496" w:themeColor="accent5" w:themeShade="BF"/>
          <w:lang w:eastAsia="en-US"/>
        </w:rPr>
      </w:pPr>
      <w:r w:rsidRPr="00372F44">
        <w:rPr>
          <w:rFonts w:asciiTheme="minorHAnsi" w:hAnsiTheme="minorHAnsi" w:cstheme="minorHAnsi"/>
          <w:color w:val="2F5496" w:themeColor="accent5" w:themeShade="BF"/>
          <w:lang w:eastAsia="en-US"/>
        </w:rPr>
        <w:lastRenderedPageBreak/>
        <w:t xml:space="preserve">Adopt measures to ensure the continuation of support services during emergency situation, particularly accommodation, health care services, social protection and education; </w:t>
      </w:r>
    </w:p>
    <w:p w14:paraId="5A8CBCCD" w14:textId="69EA9354" w:rsidR="00EB0E38" w:rsidRPr="00372F44" w:rsidRDefault="00EB0E38" w:rsidP="00CE7CA2">
      <w:pPr>
        <w:pStyle w:val="ListParagraph"/>
        <w:numPr>
          <w:ilvl w:val="0"/>
          <w:numId w:val="15"/>
        </w:numPr>
        <w:jc w:val="both"/>
        <w:rPr>
          <w:rFonts w:asciiTheme="minorHAnsi" w:hAnsiTheme="minorHAnsi" w:cstheme="minorHAnsi"/>
          <w:color w:val="2F5496" w:themeColor="accent5" w:themeShade="BF"/>
          <w:lang w:eastAsia="en-US"/>
        </w:rPr>
      </w:pPr>
      <w:r w:rsidRPr="00372F44">
        <w:rPr>
          <w:rFonts w:asciiTheme="minorHAnsi" w:hAnsiTheme="minorHAnsi" w:cstheme="minorHAnsi"/>
          <w:color w:val="2F5496" w:themeColor="accent5" w:themeShade="BF"/>
          <w:lang w:eastAsia="en-US"/>
        </w:rPr>
        <w:t xml:space="preserve">Provide information in accessible formats </w:t>
      </w:r>
      <w:r w:rsidR="00372F44">
        <w:rPr>
          <w:rFonts w:asciiTheme="minorHAnsi" w:hAnsiTheme="minorHAnsi" w:cstheme="minorHAnsi"/>
          <w:color w:val="2F5496" w:themeColor="accent5" w:themeShade="BF"/>
          <w:lang w:eastAsia="en-US"/>
        </w:rPr>
        <w:t>by</w:t>
      </w:r>
      <w:r w:rsidRPr="00372F44">
        <w:rPr>
          <w:rFonts w:asciiTheme="minorHAnsi" w:hAnsiTheme="minorHAnsi" w:cstheme="minorHAnsi"/>
          <w:color w:val="2F5496" w:themeColor="accent5" w:themeShade="BF"/>
          <w:lang w:eastAsia="en-US"/>
        </w:rPr>
        <w:t xml:space="preserve"> public and private media outlets; </w:t>
      </w:r>
    </w:p>
    <w:p w14:paraId="1D803666" w14:textId="06BE4CE6" w:rsidR="004D7ED9" w:rsidRPr="00372F44" w:rsidRDefault="00EB0E38" w:rsidP="00CE7CA2">
      <w:pPr>
        <w:pStyle w:val="ListParagraph"/>
        <w:numPr>
          <w:ilvl w:val="0"/>
          <w:numId w:val="15"/>
        </w:numPr>
        <w:jc w:val="both"/>
        <w:rPr>
          <w:rFonts w:asciiTheme="minorHAnsi" w:hAnsiTheme="minorHAnsi" w:cstheme="minorHAnsi"/>
          <w:color w:val="2F5496" w:themeColor="accent5" w:themeShade="BF"/>
          <w:lang w:eastAsia="en-US"/>
        </w:rPr>
      </w:pPr>
      <w:r w:rsidRPr="00372F44">
        <w:rPr>
          <w:rFonts w:asciiTheme="minorHAnsi" w:hAnsiTheme="minorHAnsi" w:cstheme="minorHAnsi"/>
          <w:color w:val="2F5496" w:themeColor="accent5" w:themeShade="BF"/>
          <w:lang w:eastAsia="en-US"/>
        </w:rPr>
        <w:t xml:space="preserve">International and local non-governmental organizations and </w:t>
      </w:r>
      <w:r w:rsidR="00372F44">
        <w:rPr>
          <w:rFonts w:asciiTheme="minorHAnsi" w:hAnsiTheme="minorHAnsi" w:cstheme="minorHAnsi"/>
          <w:color w:val="2F5496" w:themeColor="accent5" w:themeShade="BF"/>
          <w:lang w:eastAsia="en-US"/>
        </w:rPr>
        <w:t xml:space="preserve">humanitarian </w:t>
      </w:r>
      <w:r w:rsidRPr="00372F44">
        <w:rPr>
          <w:rFonts w:asciiTheme="minorHAnsi" w:hAnsiTheme="minorHAnsi" w:cstheme="minorHAnsi"/>
          <w:color w:val="2F5496" w:themeColor="accent5" w:themeShade="BF"/>
          <w:lang w:eastAsia="en-US"/>
        </w:rPr>
        <w:t xml:space="preserve">relief agencies should ensure the inclusion of persons with </w:t>
      </w:r>
      <w:r w:rsidR="00E75635" w:rsidRPr="00372F44">
        <w:rPr>
          <w:rFonts w:asciiTheme="minorHAnsi" w:hAnsiTheme="minorHAnsi" w:cstheme="minorHAnsi"/>
          <w:color w:val="2F5496" w:themeColor="accent5" w:themeShade="BF"/>
          <w:lang w:eastAsia="en-US"/>
        </w:rPr>
        <w:t>disabilities</w:t>
      </w:r>
      <w:r w:rsidRPr="00372F44">
        <w:rPr>
          <w:rFonts w:asciiTheme="minorHAnsi" w:hAnsiTheme="minorHAnsi" w:cstheme="minorHAnsi"/>
          <w:color w:val="2F5496" w:themeColor="accent5" w:themeShade="BF"/>
          <w:lang w:eastAsia="en-US"/>
        </w:rPr>
        <w:t xml:space="preserve"> in their response programs</w:t>
      </w:r>
      <w:r w:rsidR="00E75635" w:rsidRPr="00372F44">
        <w:rPr>
          <w:rFonts w:asciiTheme="minorHAnsi" w:hAnsiTheme="minorHAnsi" w:cstheme="minorHAnsi"/>
          <w:color w:val="2F5496" w:themeColor="accent5" w:themeShade="BF"/>
          <w:lang w:eastAsia="en-US"/>
        </w:rPr>
        <w:t xml:space="preserve"> and assistance through direct consultations and accessible services and assistance. </w:t>
      </w:r>
    </w:p>
    <w:p w14:paraId="5AB3B6ED" w14:textId="77777777" w:rsidR="00FD5363" w:rsidRPr="00A00C09" w:rsidRDefault="00FD5363" w:rsidP="00CF6F3F">
      <w:pPr>
        <w:ind w:left="1800"/>
        <w:jc w:val="both"/>
        <w:rPr>
          <w:rFonts w:asciiTheme="minorHAnsi" w:hAnsiTheme="minorHAnsi" w:cstheme="minorHAnsi"/>
          <w:i/>
          <w:iCs/>
          <w:color w:val="2F5496" w:themeColor="accent5" w:themeShade="BF"/>
          <w:lang w:eastAsia="en-US"/>
        </w:rPr>
      </w:pPr>
    </w:p>
    <w:p w14:paraId="3B7D9410" w14:textId="77777777" w:rsidR="001024DD" w:rsidRPr="00A00C09" w:rsidRDefault="00585DFA" w:rsidP="00CF6F3F">
      <w:pPr>
        <w:ind w:firstLine="720"/>
        <w:jc w:val="both"/>
        <w:rPr>
          <w:rFonts w:asciiTheme="minorHAnsi" w:hAnsiTheme="minorHAnsi" w:cstheme="minorHAnsi"/>
          <w:b/>
          <w:bCs/>
          <w:i/>
          <w:iCs/>
          <w:color w:val="2F5496" w:themeColor="accent5" w:themeShade="BF"/>
          <w:lang w:eastAsia="en-US"/>
        </w:rPr>
      </w:pPr>
      <w:r w:rsidRPr="00A00C09">
        <w:rPr>
          <w:rFonts w:asciiTheme="minorHAnsi" w:hAnsiTheme="minorHAnsi" w:cstheme="minorHAnsi"/>
          <w:b/>
          <w:bCs/>
          <w:i/>
          <w:iCs/>
          <w:color w:val="2F5496" w:themeColor="accent5" w:themeShade="BF"/>
          <w:lang w:eastAsia="en-US"/>
        </w:rPr>
        <w:t>Equal recognition before the law</w:t>
      </w:r>
      <w:r w:rsidR="001024DD" w:rsidRPr="00A00C09">
        <w:rPr>
          <w:rFonts w:asciiTheme="minorHAnsi" w:hAnsiTheme="minorHAnsi" w:cstheme="minorHAnsi"/>
          <w:b/>
          <w:bCs/>
          <w:i/>
          <w:iCs/>
          <w:color w:val="2F5496" w:themeColor="accent5" w:themeShade="BF"/>
          <w:lang w:eastAsia="en-US"/>
        </w:rPr>
        <w:t xml:space="preserve"> (art.12)</w:t>
      </w:r>
    </w:p>
    <w:p w14:paraId="5BA60E37" w14:textId="77777777" w:rsidR="005F5072" w:rsidRPr="00A00C09" w:rsidRDefault="005F5072" w:rsidP="00CF6F3F">
      <w:pPr>
        <w:ind w:left="720"/>
        <w:jc w:val="both"/>
        <w:rPr>
          <w:rFonts w:asciiTheme="minorHAnsi" w:hAnsiTheme="minorHAnsi" w:cstheme="minorHAnsi"/>
          <w:i/>
          <w:iCs/>
          <w:color w:val="2F5496" w:themeColor="accent5" w:themeShade="BF"/>
          <w:lang w:eastAsia="en-US"/>
        </w:rPr>
      </w:pPr>
    </w:p>
    <w:p w14:paraId="07F93FD1" w14:textId="77777777" w:rsidR="00E75635" w:rsidRDefault="00C34EEA" w:rsidP="00CF6F3F">
      <w:pPr>
        <w:ind w:left="720"/>
        <w:jc w:val="both"/>
        <w:rPr>
          <w:rFonts w:asciiTheme="minorHAnsi" w:hAnsiTheme="minorHAnsi" w:cstheme="minorHAnsi"/>
          <w:b/>
          <w:bCs/>
          <w:i/>
          <w:iCs/>
          <w:color w:val="2F5496" w:themeColor="accent5" w:themeShade="BF"/>
          <w:lang w:eastAsia="en-US"/>
        </w:rPr>
      </w:pPr>
      <w:r w:rsidRPr="00A00C09">
        <w:rPr>
          <w:rFonts w:asciiTheme="minorHAnsi" w:hAnsiTheme="minorHAnsi" w:cstheme="minorHAnsi"/>
          <w:b/>
          <w:bCs/>
          <w:i/>
          <w:iCs/>
          <w:color w:val="2F5496" w:themeColor="accent5" w:themeShade="BF"/>
          <w:lang w:eastAsia="en-US"/>
        </w:rPr>
        <w:t>Concerns:</w:t>
      </w:r>
    </w:p>
    <w:p w14:paraId="7D7C5D37" w14:textId="36E799A0" w:rsidR="00C34EEA" w:rsidRDefault="00E75635" w:rsidP="00CF6F3F">
      <w:pPr>
        <w:ind w:left="720"/>
        <w:jc w:val="both"/>
        <w:rPr>
          <w:rFonts w:asciiTheme="minorHAnsi" w:hAnsiTheme="minorHAnsi" w:cstheme="minorHAnsi"/>
          <w:i/>
          <w:iCs/>
          <w:color w:val="2F5496" w:themeColor="accent5" w:themeShade="BF"/>
          <w:lang w:eastAsia="en-US"/>
        </w:rPr>
      </w:pPr>
      <w:r>
        <w:rPr>
          <w:rFonts w:asciiTheme="minorHAnsi" w:hAnsiTheme="minorHAnsi" w:cstheme="minorHAnsi"/>
          <w:i/>
          <w:iCs/>
          <w:color w:val="2F5496" w:themeColor="accent5" w:themeShade="BF"/>
          <w:lang w:eastAsia="en-US"/>
        </w:rPr>
        <w:t>The guardianship system deprives persons with disabilities</w:t>
      </w:r>
      <w:r w:rsidR="00357164">
        <w:rPr>
          <w:rFonts w:asciiTheme="minorHAnsi" w:hAnsiTheme="minorHAnsi" w:cstheme="minorHAnsi"/>
          <w:i/>
          <w:iCs/>
          <w:color w:val="2F5496" w:themeColor="accent5" w:themeShade="BF"/>
          <w:lang w:eastAsia="en-US"/>
        </w:rPr>
        <w:t>, particularly persons with intellectual disabilities and persons with psychosocial disabilities</w:t>
      </w:r>
      <w:r>
        <w:rPr>
          <w:rFonts w:asciiTheme="minorHAnsi" w:hAnsiTheme="minorHAnsi" w:cstheme="minorHAnsi"/>
          <w:i/>
          <w:iCs/>
          <w:color w:val="2F5496" w:themeColor="accent5" w:themeShade="BF"/>
          <w:lang w:eastAsia="en-US"/>
        </w:rPr>
        <w:t xml:space="preserve"> from their right to be equally recognized before the law</w:t>
      </w:r>
      <w:r w:rsidR="00357164">
        <w:rPr>
          <w:rFonts w:asciiTheme="minorHAnsi" w:hAnsiTheme="minorHAnsi" w:cstheme="minorHAnsi"/>
          <w:i/>
          <w:iCs/>
          <w:color w:val="2F5496" w:themeColor="accent5" w:themeShade="BF"/>
          <w:lang w:eastAsia="en-US"/>
        </w:rPr>
        <w:t xml:space="preserve">, which increases their vulnerability and exclusion from their societies. </w:t>
      </w:r>
    </w:p>
    <w:p w14:paraId="6DFD5E3F" w14:textId="2C158FE6" w:rsidR="00357164" w:rsidRDefault="00357164" w:rsidP="00CF6F3F">
      <w:pPr>
        <w:ind w:left="720"/>
        <w:jc w:val="both"/>
        <w:rPr>
          <w:rFonts w:asciiTheme="minorHAnsi" w:hAnsiTheme="minorHAnsi" w:cstheme="minorHAnsi"/>
          <w:i/>
          <w:iCs/>
          <w:color w:val="2F5496" w:themeColor="accent5" w:themeShade="BF"/>
          <w:lang w:eastAsia="en-US"/>
        </w:rPr>
      </w:pPr>
    </w:p>
    <w:p w14:paraId="523E2B84" w14:textId="1015AF64" w:rsidR="00357164" w:rsidRPr="00372F44" w:rsidRDefault="00357164" w:rsidP="00CF6F3F">
      <w:pPr>
        <w:ind w:left="720"/>
        <w:jc w:val="both"/>
        <w:rPr>
          <w:rFonts w:asciiTheme="minorHAnsi" w:hAnsiTheme="minorHAnsi" w:cstheme="minorHAnsi"/>
          <w:b/>
          <w:bCs/>
          <w:i/>
          <w:iCs/>
          <w:color w:val="2F5496" w:themeColor="accent5" w:themeShade="BF"/>
          <w:lang w:eastAsia="en-US"/>
        </w:rPr>
      </w:pPr>
      <w:r w:rsidRPr="00372F44">
        <w:rPr>
          <w:rFonts w:asciiTheme="minorHAnsi" w:hAnsiTheme="minorHAnsi" w:cstheme="minorHAnsi"/>
          <w:b/>
          <w:bCs/>
          <w:i/>
          <w:iCs/>
          <w:color w:val="2F5496" w:themeColor="accent5" w:themeShade="BF"/>
          <w:lang w:eastAsia="en-US"/>
        </w:rPr>
        <w:t xml:space="preserve">Recommendations: </w:t>
      </w:r>
    </w:p>
    <w:p w14:paraId="2909FA90" w14:textId="40AA2795" w:rsidR="00357164" w:rsidRPr="00372F44" w:rsidRDefault="00357164" w:rsidP="00CE7CA2">
      <w:pPr>
        <w:pStyle w:val="ListParagraph"/>
        <w:numPr>
          <w:ilvl w:val="0"/>
          <w:numId w:val="16"/>
        </w:numPr>
        <w:jc w:val="both"/>
        <w:rPr>
          <w:rFonts w:asciiTheme="minorHAnsi" w:hAnsiTheme="minorHAnsi" w:cstheme="minorHAnsi"/>
          <w:color w:val="2F5496" w:themeColor="accent5" w:themeShade="BF"/>
          <w:lang w:eastAsia="en-US"/>
        </w:rPr>
      </w:pPr>
      <w:r w:rsidRPr="00372F44">
        <w:rPr>
          <w:rFonts w:asciiTheme="minorHAnsi" w:hAnsiTheme="minorHAnsi" w:cstheme="minorHAnsi"/>
          <w:color w:val="2F5496" w:themeColor="accent5" w:themeShade="BF"/>
          <w:lang w:eastAsia="en-US"/>
        </w:rPr>
        <w:t xml:space="preserve">Legally abolish the guardianship system, as well as in practice, to guarantee the equal recognition of persons with disabilities before the law; </w:t>
      </w:r>
    </w:p>
    <w:p w14:paraId="2AF644D4" w14:textId="1E7B614D" w:rsidR="00357164" w:rsidRPr="00372F44" w:rsidRDefault="00357164" w:rsidP="00CE7CA2">
      <w:pPr>
        <w:pStyle w:val="ListParagraph"/>
        <w:numPr>
          <w:ilvl w:val="0"/>
          <w:numId w:val="16"/>
        </w:numPr>
        <w:jc w:val="both"/>
        <w:rPr>
          <w:rFonts w:asciiTheme="minorHAnsi" w:hAnsiTheme="minorHAnsi" w:cstheme="minorHAnsi"/>
          <w:color w:val="2F5496" w:themeColor="accent5" w:themeShade="BF"/>
          <w:lang w:eastAsia="en-US"/>
        </w:rPr>
      </w:pPr>
      <w:r w:rsidRPr="00372F44">
        <w:rPr>
          <w:rFonts w:asciiTheme="minorHAnsi" w:hAnsiTheme="minorHAnsi" w:cstheme="minorHAnsi"/>
          <w:color w:val="2F5496" w:themeColor="accent5" w:themeShade="BF"/>
          <w:lang w:eastAsia="en-US"/>
        </w:rPr>
        <w:t xml:space="preserve">Design and provide supported decision-making systems that are respectful of the autonomy, will and preferences of all persons with disabilities. </w:t>
      </w:r>
    </w:p>
    <w:p w14:paraId="374910F6" w14:textId="77777777" w:rsidR="00C34EEA" w:rsidRPr="00A00C09" w:rsidRDefault="00C34EEA" w:rsidP="00CF6F3F">
      <w:pPr>
        <w:pStyle w:val="ListParagraph"/>
        <w:ind w:left="1440"/>
        <w:jc w:val="both"/>
        <w:rPr>
          <w:rFonts w:asciiTheme="minorHAnsi" w:hAnsiTheme="minorHAnsi" w:cstheme="minorHAnsi"/>
          <w:b/>
          <w:i/>
          <w:iCs/>
          <w:color w:val="2F5496" w:themeColor="accent5" w:themeShade="BF"/>
          <w:lang w:eastAsia="en-US"/>
        </w:rPr>
      </w:pPr>
    </w:p>
    <w:p w14:paraId="420FD7CF" w14:textId="77777777" w:rsidR="00472846" w:rsidRPr="00A00C09" w:rsidRDefault="00472846" w:rsidP="00CF6F3F">
      <w:pPr>
        <w:pStyle w:val="ListParagraph"/>
        <w:ind w:left="2880"/>
        <w:jc w:val="both"/>
        <w:rPr>
          <w:rFonts w:asciiTheme="minorHAnsi" w:hAnsiTheme="minorHAnsi" w:cstheme="minorHAnsi"/>
          <w:bCs/>
          <w:i/>
          <w:iCs/>
          <w:color w:val="2F5496" w:themeColor="accent5" w:themeShade="BF"/>
          <w:lang w:eastAsia="en-US"/>
        </w:rPr>
      </w:pPr>
    </w:p>
    <w:p w14:paraId="74D7002E" w14:textId="01689788" w:rsidR="001024DD" w:rsidRPr="00A00C09" w:rsidRDefault="001024DD" w:rsidP="00CF6F3F">
      <w:pPr>
        <w:ind w:firstLine="720"/>
        <w:jc w:val="both"/>
        <w:rPr>
          <w:rFonts w:asciiTheme="minorHAnsi" w:hAnsiTheme="minorHAnsi" w:cstheme="minorHAnsi"/>
          <w:b/>
          <w:bCs/>
          <w:i/>
          <w:iCs/>
          <w:color w:val="2F5496" w:themeColor="accent5" w:themeShade="BF"/>
          <w:lang w:eastAsia="en-US"/>
        </w:rPr>
      </w:pPr>
      <w:r w:rsidRPr="00A00C09">
        <w:rPr>
          <w:rFonts w:asciiTheme="minorHAnsi" w:hAnsiTheme="minorHAnsi" w:cstheme="minorHAnsi"/>
          <w:b/>
          <w:bCs/>
          <w:i/>
          <w:iCs/>
          <w:color w:val="2F5496" w:themeColor="accent5" w:themeShade="BF"/>
          <w:lang w:eastAsia="en-US"/>
        </w:rPr>
        <w:t>Persistence to institutionalization</w:t>
      </w:r>
      <w:r w:rsidR="00D139A3" w:rsidRPr="00A00C09">
        <w:rPr>
          <w:rFonts w:asciiTheme="minorHAnsi" w:hAnsiTheme="minorHAnsi" w:cstheme="minorHAnsi"/>
          <w:b/>
          <w:bCs/>
          <w:i/>
          <w:iCs/>
          <w:color w:val="2F5496" w:themeColor="accent5" w:themeShade="BF"/>
          <w:lang w:eastAsia="en-US"/>
        </w:rPr>
        <w:t xml:space="preserve"> and need to prevent it</w:t>
      </w:r>
      <w:r w:rsidRPr="00A00C09">
        <w:rPr>
          <w:rFonts w:asciiTheme="minorHAnsi" w:hAnsiTheme="minorHAnsi" w:cstheme="minorHAnsi"/>
          <w:b/>
          <w:bCs/>
          <w:i/>
          <w:iCs/>
          <w:color w:val="2F5496" w:themeColor="accent5" w:themeShade="BF"/>
          <w:lang w:eastAsia="en-US"/>
        </w:rPr>
        <w:t xml:space="preserve"> (art</w:t>
      </w:r>
      <w:r w:rsidR="00111367">
        <w:rPr>
          <w:rFonts w:asciiTheme="minorHAnsi" w:hAnsiTheme="minorHAnsi" w:cstheme="minorHAnsi"/>
          <w:b/>
          <w:bCs/>
          <w:i/>
          <w:iCs/>
          <w:color w:val="2F5496" w:themeColor="accent5" w:themeShade="BF"/>
          <w:lang w:eastAsia="en-US"/>
        </w:rPr>
        <w:t>s</w:t>
      </w:r>
      <w:r w:rsidRPr="00A00C09">
        <w:rPr>
          <w:rFonts w:asciiTheme="minorHAnsi" w:hAnsiTheme="minorHAnsi" w:cstheme="minorHAnsi"/>
          <w:b/>
          <w:bCs/>
          <w:i/>
          <w:iCs/>
          <w:color w:val="2F5496" w:themeColor="accent5" w:themeShade="BF"/>
          <w:lang w:eastAsia="en-US"/>
        </w:rPr>
        <w:t>.14</w:t>
      </w:r>
      <w:r w:rsidR="00D139A3" w:rsidRPr="00A00C09">
        <w:rPr>
          <w:rFonts w:asciiTheme="minorHAnsi" w:hAnsiTheme="minorHAnsi" w:cstheme="minorHAnsi"/>
          <w:b/>
          <w:bCs/>
          <w:i/>
          <w:iCs/>
          <w:color w:val="2F5496" w:themeColor="accent5" w:themeShade="BF"/>
          <w:lang w:eastAsia="en-US"/>
        </w:rPr>
        <w:t>,</w:t>
      </w:r>
      <w:r w:rsidR="00111367">
        <w:rPr>
          <w:rFonts w:asciiTheme="minorHAnsi" w:hAnsiTheme="minorHAnsi" w:cstheme="minorHAnsi"/>
          <w:b/>
          <w:bCs/>
          <w:i/>
          <w:iCs/>
          <w:color w:val="2F5496" w:themeColor="accent5" w:themeShade="BF"/>
          <w:lang w:eastAsia="en-US"/>
        </w:rPr>
        <w:t xml:space="preserve"> 15, 16, 17,</w:t>
      </w:r>
      <w:r w:rsidR="00D139A3" w:rsidRPr="00A00C09">
        <w:rPr>
          <w:rFonts w:asciiTheme="minorHAnsi" w:hAnsiTheme="minorHAnsi" w:cstheme="minorHAnsi"/>
          <w:b/>
          <w:bCs/>
          <w:i/>
          <w:iCs/>
          <w:color w:val="2F5496" w:themeColor="accent5" w:themeShade="BF"/>
          <w:lang w:eastAsia="en-US"/>
        </w:rPr>
        <w:t xml:space="preserve"> 19, 28</w:t>
      </w:r>
      <w:r w:rsidRPr="00A00C09">
        <w:rPr>
          <w:rFonts w:asciiTheme="minorHAnsi" w:hAnsiTheme="minorHAnsi" w:cstheme="minorHAnsi"/>
          <w:b/>
          <w:bCs/>
          <w:i/>
          <w:iCs/>
          <w:color w:val="2F5496" w:themeColor="accent5" w:themeShade="BF"/>
          <w:lang w:eastAsia="en-US"/>
        </w:rPr>
        <w:t>)</w:t>
      </w:r>
    </w:p>
    <w:p w14:paraId="772ED8B2" w14:textId="77777777" w:rsidR="00472846" w:rsidRPr="00A00C09" w:rsidRDefault="00472846" w:rsidP="00CF6F3F">
      <w:pPr>
        <w:pStyle w:val="ListParagraph"/>
        <w:ind w:left="2880"/>
        <w:jc w:val="both"/>
        <w:rPr>
          <w:rFonts w:asciiTheme="minorHAnsi" w:hAnsiTheme="minorHAnsi" w:cstheme="minorHAnsi"/>
          <w:i/>
          <w:iCs/>
          <w:color w:val="2F5496" w:themeColor="accent5" w:themeShade="BF"/>
          <w:lang w:eastAsia="en-US"/>
        </w:rPr>
      </w:pPr>
    </w:p>
    <w:p w14:paraId="5B3C2BC2" w14:textId="1D952427" w:rsidR="005F5072" w:rsidRPr="00A00C09" w:rsidRDefault="005F5072" w:rsidP="00CF6F3F">
      <w:pPr>
        <w:jc w:val="both"/>
        <w:rPr>
          <w:rFonts w:asciiTheme="minorHAnsi" w:hAnsiTheme="minorHAnsi" w:cstheme="minorHAnsi"/>
          <w:b/>
          <w:i/>
          <w:iCs/>
          <w:color w:val="2F5496" w:themeColor="accent5" w:themeShade="BF"/>
          <w:lang w:eastAsia="en-US"/>
        </w:rPr>
      </w:pPr>
      <w:r w:rsidRPr="00A00C09">
        <w:rPr>
          <w:rFonts w:asciiTheme="minorHAnsi" w:hAnsiTheme="minorHAnsi" w:cstheme="minorHAnsi"/>
          <w:b/>
          <w:i/>
          <w:iCs/>
          <w:color w:val="2F5496" w:themeColor="accent5" w:themeShade="BF"/>
          <w:lang w:eastAsia="en-US"/>
        </w:rPr>
        <w:lastRenderedPageBreak/>
        <w:tab/>
        <w:t>Concerns:</w:t>
      </w:r>
    </w:p>
    <w:p w14:paraId="19937A0D" w14:textId="2AEBAC36" w:rsidR="00111367" w:rsidRPr="00111367" w:rsidRDefault="00742BD3" w:rsidP="00CE7CA2">
      <w:pPr>
        <w:pStyle w:val="ListParagraph"/>
        <w:numPr>
          <w:ilvl w:val="0"/>
          <w:numId w:val="17"/>
        </w:numPr>
        <w:jc w:val="both"/>
        <w:rPr>
          <w:rFonts w:asciiTheme="minorHAnsi" w:hAnsiTheme="minorHAnsi" w:cstheme="minorHAnsi"/>
          <w:color w:val="2F5496" w:themeColor="accent5" w:themeShade="BF"/>
          <w:lang w:eastAsia="en-US"/>
        </w:rPr>
      </w:pPr>
      <w:r w:rsidRPr="00111367">
        <w:rPr>
          <w:rFonts w:asciiTheme="minorHAnsi" w:hAnsiTheme="minorHAnsi" w:cstheme="minorHAnsi"/>
          <w:color w:val="2F5496" w:themeColor="accent5" w:themeShade="BF"/>
          <w:lang w:eastAsia="en-US"/>
        </w:rPr>
        <w:t xml:space="preserve">Persons with disabilities are institutionalized at young age due to different factors: poverty, </w:t>
      </w:r>
      <w:r w:rsidR="006D39FD" w:rsidRPr="00111367">
        <w:rPr>
          <w:rFonts w:asciiTheme="minorHAnsi" w:hAnsiTheme="minorHAnsi" w:cstheme="minorHAnsi"/>
          <w:color w:val="2F5496" w:themeColor="accent5" w:themeShade="BF"/>
          <w:lang w:eastAsia="en-US"/>
        </w:rPr>
        <w:t xml:space="preserve">wrongly assuming disability as illness, </w:t>
      </w:r>
      <w:r w:rsidRPr="00111367">
        <w:rPr>
          <w:rFonts w:asciiTheme="minorHAnsi" w:hAnsiTheme="minorHAnsi" w:cstheme="minorHAnsi"/>
          <w:color w:val="2F5496" w:themeColor="accent5" w:themeShade="BF"/>
          <w:lang w:eastAsia="en-US"/>
        </w:rPr>
        <w:t>lack of adequate support services, stigma and prejudice against persons with disabilities</w:t>
      </w:r>
      <w:r w:rsidR="006D39FD" w:rsidRPr="00111367">
        <w:rPr>
          <w:rFonts w:asciiTheme="minorHAnsi" w:hAnsiTheme="minorHAnsi" w:cstheme="minorHAnsi"/>
          <w:color w:val="2F5496" w:themeColor="accent5" w:themeShade="BF"/>
          <w:lang w:eastAsia="en-US"/>
        </w:rPr>
        <w:t xml:space="preserve"> in the society</w:t>
      </w:r>
      <w:r w:rsidRPr="00111367">
        <w:rPr>
          <w:rFonts w:asciiTheme="minorHAnsi" w:hAnsiTheme="minorHAnsi" w:cstheme="minorHAnsi"/>
          <w:color w:val="2F5496" w:themeColor="accent5" w:themeShade="BF"/>
          <w:lang w:eastAsia="en-US"/>
        </w:rPr>
        <w:t>, not being recognized be</w:t>
      </w:r>
      <w:r w:rsidR="006D39FD" w:rsidRPr="00111367">
        <w:rPr>
          <w:rFonts w:asciiTheme="minorHAnsi" w:hAnsiTheme="minorHAnsi" w:cstheme="minorHAnsi"/>
          <w:color w:val="2F5496" w:themeColor="accent5" w:themeShade="BF"/>
          <w:lang w:eastAsia="en-US"/>
        </w:rPr>
        <w:t>fore the law. Institutionalization is p</w:t>
      </w:r>
      <w:r w:rsidR="00372F44">
        <w:rPr>
          <w:rFonts w:asciiTheme="minorHAnsi" w:hAnsiTheme="minorHAnsi" w:cstheme="minorHAnsi"/>
          <w:color w:val="2F5496" w:themeColor="accent5" w:themeShade="BF"/>
          <w:lang w:eastAsia="en-US"/>
        </w:rPr>
        <w:t xml:space="preserve">erceived as a ‘solution’ and a </w:t>
      </w:r>
      <w:r w:rsidR="006D39FD" w:rsidRPr="00111367">
        <w:rPr>
          <w:rFonts w:asciiTheme="minorHAnsi" w:hAnsiTheme="minorHAnsi" w:cstheme="minorHAnsi"/>
          <w:color w:val="2F5496" w:themeColor="accent5" w:themeShade="BF"/>
          <w:lang w:eastAsia="en-US"/>
        </w:rPr>
        <w:t>‘form of protection’ for persons with disabilities in lack of support services and inability of families of ‘taking care’ of persons with disabilities. Persons with intellectual disabilities and persons with psychosocial disabilities are particularly vulnerable to long term institutionalization and subjected to medication under unconditional authority of medical staff.</w:t>
      </w:r>
    </w:p>
    <w:p w14:paraId="7D53A0F6" w14:textId="0E728220" w:rsidR="00111367" w:rsidRPr="00111367" w:rsidRDefault="00111367" w:rsidP="00CE7CA2">
      <w:pPr>
        <w:pStyle w:val="ListParagraph"/>
        <w:numPr>
          <w:ilvl w:val="0"/>
          <w:numId w:val="17"/>
        </w:numPr>
        <w:jc w:val="both"/>
        <w:rPr>
          <w:rFonts w:asciiTheme="minorHAnsi" w:hAnsiTheme="minorHAnsi" w:cstheme="minorHAnsi"/>
          <w:color w:val="2F5496" w:themeColor="accent5" w:themeShade="BF"/>
          <w:lang w:eastAsia="en-US"/>
        </w:rPr>
      </w:pPr>
      <w:r w:rsidRPr="00111367">
        <w:rPr>
          <w:rFonts w:asciiTheme="minorHAnsi" w:hAnsiTheme="minorHAnsi" w:cstheme="minorHAnsi"/>
          <w:color w:val="2F5496" w:themeColor="accent5" w:themeShade="BF"/>
          <w:lang w:eastAsia="en-US"/>
        </w:rPr>
        <w:t>Institutions are not monitored and admission persons with disabilities is not regulated</w:t>
      </w:r>
      <w:r w:rsidR="00372F44">
        <w:rPr>
          <w:rFonts w:asciiTheme="minorHAnsi" w:hAnsiTheme="minorHAnsi" w:cstheme="minorHAnsi"/>
          <w:color w:val="2F5496" w:themeColor="accent5" w:themeShade="BF"/>
          <w:lang w:eastAsia="en-US"/>
        </w:rPr>
        <w:t>;</w:t>
      </w:r>
    </w:p>
    <w:p w14:paraId="52EA6DE7" w14:textId="35AA3CE5" w:rsidR="00742BD3" w:rsidRPr="00111367" w:rsidRDefault="00111367" w:rsidP="00CE7CA2">
      <w:pPr>
        <w:pStyle w:val="ListParagraph"/>
        <w:numPr>
          <w:ilvl w:val="0"/>
          <w:numId w:val="17"/>
        </w:numPr>
        <w:jc w:val="both"/>
        <w:rPr>
          <w:rFonts w:asciiTheme="minorHAnsi" w:hAnsiTheme="minorHAnsi" w:cstheme="minorHAnsi"/>
          <w:color w:val="2F5496" w:themeColor="accent5" w:themeShade="BF"/>
          <w:lang w:eastAsia="en-US"/>
        </w:rPr>
      </w:pPr>
      <w:r w:rsidRPr="00111367">
        <w:rPr>
          <w:rFonts w:asciiTheme="minorHAnsi" w:hAnsiTheme="minorHAnsi" w:cstheme="minorHAnsi"/>
          <w:color w:val="2F5496" w:themeColor="accent5" w:themeShade="BF"/>
          <w:lang w:eastAsia="en-US"/>
        </w:rPr>
        <w:t xml:space="preserve">Persons with disabilities are subjected to different forms of abuses, neglect, overmedication and completely isolated for the society.   </w:t>
      </w:r>
      <w:r w:rsidR="006D39FD" w:rsidRPr="00111367">
        <w:rPr>
          <w:rFonts w:asciiTheme="minorHAnsi" w:hAnsiTheme="minorHAnsi" w:cstheme="minorHAnsi"/>
          <w:color w:val="2F5496" w:themeColor="accent5" w:themeShade="BF"/>
          <w:lang w:eastAsia="en-US"/>
        </w:rPr>
        <w:t xml:space="preserve">     </w:t>
      </w:r>
      <w:r w:rsidR="00742BD3" w:rsidRPr="00111367">
        <w:rPr>
          <w:rFonts w:asciiTheme="minorHAnsi" w:hAnsiTheme="minorHAnsi" w:cstheme="minorHAnsi"/>
          <w:color w:val="2F5496" w:themeColor="accent5" w:themeShade="BF"/>
          <w:lang w:eastAsia="en-US"/>
        </w:rPr>
        <w:t xml:space="preserve">  </w:t>
      </w:r>
    </w:p>
    <w:p w14:paraId="7F937BDC" w14:textId="77777777" w:rsidR="00D43855" w:rsidRPr="00A00C09" w:rsidRDefault="00D43855" w:rsidP="00CF6F3F">
      <w:pPr>
        <w:pStyle w:val="ListParagraph"/>
        <w:jc w:val="both"/>
        <w:rPr>
          <w:rFonts w:asciiTheme="minorHAnsi" w:hAnsiTheme="minorHAnsi" w:cstheme="minorHAnsi"/>
          <w:i/>
          <w:iCs/>
          <w:color w:val="2F5496" w:themeColor="accent5" w:themeShade="BF"/>
          <w:lang w:eastAsia="en-US"/>
        </w:rPr>
      </w:pPr>
    </w:p>
    <w:p w14:paraId="6AF2FF65" w14:textId="77777777" w:rsidR="00E5754C" w:rsidRPr="00A00C09" w:rsidRDefault="00D139A3" w:rsidP="00CF6F3F">
      <w:pPr>
        <w:jc w:val="both"/>
        <w:rPr>
          <w:rFonts w:asciiTheme="minorHAnsi" w:hAnsiTheme="minorHAnsi" w:cstheme="minorHAnsi"/>
          <w:b/>
          <w:bCs/>
          <w:i/>
          <w:iCs/>
          <w:color w:val="2F5496" w:themeColor="accent5" w:themeShade="BF"/>
          <w:lang w:eastAsia="en-US"/>
        </w:rPr>
      </w:pPr>
      <w:r w:rsidRPr="00A00C09">
        <w:rPr>
          <w:rFonts w:asciiTheme="minorHAnsi" w:hAnsiTheme="minorHAnsi" w:cstheme="minorHAnsi"/>
          <w:b/>
          <w:bCs/>
          <w:i/>
          <w:iCs/>
          <w:color w:val="2F5496" w:themeColor="accent5" w:themeShade="BF"/>
          <w:lang w:eastAsia="en-US"/>
        </w:rPr>
        <w:tab/>
        <w:t>Recommendations:</w:t>
      </w:r>
    </w:p>
    <w:p w14:paraId="4D0C5DCC" w14:textId="71BF4E3A" w:rsidR="00F90A71" w:rsidRPr="00D56964" w:rsidRDefault="00F90A71" w:rsidP="00CE7CA2">
      <w:pPr>
        <w:pStyle w:val="ListParagraph"/>
        <w:numPr>
          <w:ilvl w:val="0"/>
          <w:numId w:val="17"/>
        </w:numPr>
        <w:jc w:val="both"/>
        <w:rPr>
          <w:rFonts w:asciiTheme="minorHAnsi" w:hAnsiTheme="minorHAnsi" w:cstheme="minorHAnsi"/>
          <w:color w:val="2F5496" w:themeColor="accent5" w:themeShade="BF"/>
          <w:lang w:eastAsia="en-US"/>
        </w:rPr>
      </w:pPr>
      <w:r w:rsidRPr="00D56964">
        <w:rPr>
          <w:rFonts w:asciiTheme="minorHAnsi" w:hAnsiTheme="minorHAnsi" w:cstheme="minorHAnsi"/>
          <w:color w:val="2F5496" w:themeColor="accent5" w:themeShade="BF"/>
          <w:lang w:eastAsia="en-US"/>
        </w:rPr>
        <w:t xml:space="preserve">Criminalize institutionalization of persons with disabilities in institutions and by their families (home isolation); </w:t>
      </w:r>
    </w:p>
    <w:p w14:paraId="296E9318" w14:textId="426FC089" w:rsidR="00F90A71" w:rsidRDefault="00F90A71" w:rsidP="00CE7CA2">
      <w:pPr>
        <w:pStyle w:val="ListParagraph"/>
        <w:numPr>
          <w:ilvl w:val="0"/>
          <w:numId w:val="17"/>
        </w:numPr>
        <w:jc w:val="both"/>
        <w:rPr>
          <w:rFonts w:asciiTheme="minorHAnsi" w:hAnsiTheme="minorHAnsi" w:cstheme="minorHAnsi"/>
          <w:color w:val="2F5496" w:themeColor="accent5" w:themeShade="BF"/>
          <w:lang w:eastAsia="en-US"/>
        </w:rPr>
      </w:pPr>
      <w:r w:rsidRPr="00D56964">
        <w:rPr>
          <w:rFonts w:asciiTheme="minorHAnsi" w:hAnsiTheme="minorHAnsi" w:cstheme="minorHAnsi"/>
          <w:color w:val="2F5496" w:themeColor="accent5" w:themeShade="BF"/>
          <w:lang w:eastAsia="en-US"/>
        </w:rPr>
        <w:t>While implementing a deinstitutionalization process, adopt regulation to prevent admitting persons with disabilities into institutions and monitor institutions and the situati</w:t>
      </w:r>
      <w:r w:rsidR="00372F44">
        <w:rPr>
          <w:rFonts w:asciiTheme="minorHAnsi" w:hAnsiTheme="minorHAnsi" w:cstheme="minorHAnsi"/>
          <w:color w:val="2F5496" w:themeColor="accent5" w:themeShade="BF"/>
          <w:lang w:eastAsia="en-US"/>
        </w:rPr>
        <w:t>on of persons with disabilities.</w:t>
      </w:r>
      <w:r w:rsidRPr="00D56964">
        <w:rPr>
          <w:rFonts w:asciiTheme="minorHAnsi" w:hAnsiTheme="minorHAnsi" w:cstheme="minorHAnsi"/>
          <w:color w:val="2F5496" w:themeColor="accent5" w:themeShade="BF"/>
          <w:lang w:eastAsia="en-US"/>
        </w:rPr>
        <w:t xml:space="preserve"> </w:t>
      </w:r>
    </w:p>
    <w:p w14:paraId="360A56C2" w14:textId="7BBBD643" w:rsidR="00472846" w:rsidRPr="00372F44" w:rsidRDefault="00464C6D" w:rsidP="00372F44">
      <w:pPr>
        <w:jc w:val="both"/>
        <w:rPr>
          <w:rFonts w:asciiTheme="minorHAnsi" w:hAnsiTheme="minorHAnsi" w:cstheme="minorHAnsi"/>
          <w:color w:val="2F5496" w:themeColor="accent5" w:themeShade="BF"/>
          <w:lang w:eastAsia="en-US"/>
        </w:rPr>
      </w:pPr>
      <w:r>
        <w:rPr>
          <w:rFonts w:asciiTheme="minorHAnsi" w:hAnsiTheme="minorHAnsi" w:cstheme="minorHAnsi"/>
          <w:color w:val="2F5496" w:themeColor="accent5" w:themeShade="BF"/>
          <w:lang w:eastAsia="en-US"/>
        </w:rPr>
        <w:tab/>
        <w:t xml:space="preserve"> </w:t>
      </w:r>
    </w:p>
    <w:p w14:paraId="45AF2346" w14:textId="3F140309" w:rsidR="001024DD" w:rsidRPr="00A00C09" w:rsidRDefault="001024DD" w:rsidP="00CF6F3F">
      <w:pPr>
        <w:ind w:firstLine="720"/>
        <w:jc w:val="both"/>
        <w:rPr>
          <w:rFonts w:asciiTheme="minorHAnsi" w:hAnsiTheme="minorHAnsi" w:cstheme="minorHAnsi"/>
          <w:b/>
          <w:bCs/>
          <w:i/>
          <w:iCs/>
          <w:color w:val="2F5496" w:themeColor="accent5" w:themeShade="BF"/>
          <w:lang w:eastAsia="en-US"/>
        </w:rPr>
      </w:pPr>
      <w:r w:rsidRPr="00A00C09">
        <w:rPr>
          <w:rFonts w:asciiTheme="minorHAnsi" w:hAnsiTheme="minorHAnsi" w:cstheme="minorHAnsi"/>
          <w:b/>
          <w:bCs/>
          <w:i/>
          <w:iCs/>
          <w:color w:val="2F5496" w:themeColor="accent5" w:themeShade="BF"/>
          <w:lang w:eastAsia="en-US"/>
        </w:rPr>
        <w:t xml:space="preserve">Understanding of </w:t>
      </w:r>
      <w:r w:rsidR="00F90A71">
        <w:rPr>
          <w:rFonts w:asciiTheme="minorHAnsi" w:hAnsiTheme="minorHAnsi" w:cstheme="minorHAnsi"/>
          <w:b/>
          <w:bCs/>
          <w:i/>
          <w:iCs/>
          <w:color w:val="2F5496" w:themeColor="accent5" w:themeShade="BF"/>
          <w:lang w:eastAsia="en-US"/>
        </w:rPr>
        <w:t>i</w:t>
      </w:r>
      <w:r w:rsidRPr="00A00C09">
        <w:rPr>
          <w:rFonts w:asciiTheme="minorHAnsi" w:hAnsiTheme="minorHAnsi" w:cstheme="minorHAnsi"/>
          <w:b/>
          <w:bCs/>
          <w:i/>
          <w:iCs/>
          <w:color w:val="2F5496" w:themeColor="accent5" w:themeShade="BF"/>
          <w:lang w:eastAsia="en-US"/>
        </w:rPr>
        <w:t xml:space="preserve">ndependent </w:t>
      </w:r>
      <w:r w:rsidR="00F90A71">
        <w:rPr>
          <w:rFonts w:asciiTheme="minorHAnsi" w:hAnsiTheme="minorHAnsi" w:cstheme="minorHAnsi"/>
          <w:b/>
          <w:bCs/>
          <w:i/>
          <w:iCs/>
          <w:color w:val="2F5496" w:themeColor="accent5" w:themeShade="BF"/>
          <w:lang w:eastAsia="en-US"/>
        </w:rPr>
        <w:t>l</w:t>
      </w:r>
      <w:r w:rsidRPr="00A00C09">
        <w:rPr>
          <w:rFonts w:asciiTheme="minorHAnsi" w:hAnsiTheme="minorHAnsi" w:cstheme="minorHAnsi"/>
          <w:b/>
          <w:bCs/>
          <w:i/>
          <w:iCs/>
          <w:color w:val="2F5496" w:themeColor="accent5" w:themeShade="BF"/>
          <w:lang w:eastAsia="en-US"/>
        </w:rPr>
        <w:t>iving</w:t>
      </w:r>
      <w:r w:rsidR="00F90A71">
        <w:rPr>
          <w:rFonts w:asciiTheme="minorHAnsi" w:hAnsiTheme="minorHAnsi" w:cstheme="minorHAnsi"/>
          <w:b/>
          <w:bCs/>
          <w:i/>
          <w:iCs/>
          <w:color w:val="2F5496" w:themeColor="accent5" w:themeShade="BF"/>
          <w:lang w:eastAsia="en-US"/>
        </w:rPr>
        <w:t xml:space="preserve"> and self-determination</w:t>
      </w:r>
      <w:r w:rsidRPr="00A00C09">
        <w:rPr>
          <w:rFonts w:asciiTheme="minorHAnsi" w:hAnsiTheme="minorHAnsi" w:cstheme="minorHAnsi"/>
          <w:b/>
          <w:bCs/>
          <w:i/>
          <w:iCs/>
          <w:color w:val="2F5496" w:themeColor="accent5" w:themeShade="BF"/>
          <w:lang w:eastAsia="en-US"/>
        </w:rPr>
        <w:t xml:space="preserve"> (art.19) </w:t>
      </w:r>
    </w:p>
    <w:p w14:paraId="6AE90341" w14:textId="77777777" w:rsidR="005F5072" w:rsidRPr="00A00C09" w:rsidRDefault="005F5072" w:rsidP="00CF6F3F">
      <w:pPr>
        <w:jc w:val="both"/>
        <w:rPr>
          <w:rFonts w:asciiTheme="minorHAnsi" w:hAnsiTheme="minorHAnsi" w:cstheme="minorHAnsi"/>
          <w:i/>
          <w:iCs/>
          <w:color w:val="2F5496" w:themeColor="accent5" w:themeShade="BF"/>
          <w:lang w:eastAsia="en-US"/>
        </w:rPr>
      </w:pPr>
      <w:r w:rsidRPr="00A00C09">
        <w:rPr>
          <w:rFonts w:asciiTheme="minorHAnsi" w:hAnsiTheme="minorHAnsi" w:cstheme="minorHAnsi"/>
          <w:i/>
          <w:iCs/>
          <w:color w:val="2F5496" w:themeColor="accent5" w:themeShade="BF"/>
          <w:lang w:eastAsia="en-US"/>
        </w:rPr>
        <w:tab/>
      </w:r>
    </w:p>
    <w:p w14:paraId="4316CD02" w14:textId="77777777" w:rsidR="00D56964" w:rsidRDefault="005F5072" w:rsidP="00CF6F3F">
      <w:pPr>
        <w:ind w:firstLine="720"/>
        <w:jc w:val="both"/>
        <w:rPr>
          <w:rFonts w:asciiTheme="minorHAnsi" w:hAnsiTheme="minorHAnsi" w:cstheme="minorHAnsi"/>
          <w:b/>
          <w:i/>
          <w:iCs/>
          <w:color w:val="2F5496" w:themeColor="accent5" w:themeShade="BF"/>
          <w:lang w:eastAsia="en-US"/>
        </w:rPr>
      </w:pPr>
      <w:r w:rsidRPr="00A00C09">
        <w:rPr>
          <w:rFonts w:asciiTheme="minorHAnsi" w:hAnsiTheme="minorHAnsi" w:cstheme="minorHAnsi"/>
          <w:b/>
          <w:i/>
          <w:iCs/>
          <w:color w:val="2F5496" w:themeColor="accent5" w:themeShade="BF"/>
          <w:lang w:eastAsia="en-US"/>
        </w:rPr>
        <w:t>Concerns:</w:t>
      </w:r>
    </w:p>
    <w:p w14:paraId="13E7755F" w14:textId="7C3230CD" w:rsidR="0006393E" w:rsidRPr="00D56964" w:rsidRDefault="00D56964" w:rsidP="00CE7CA2">
      <w:pPr>
        <w:pStyle w:val="ListParagraph"/>
        <w:numPr>
          <w:ilvl w:val="0"/>
          <w:numId w:val="17"/>
        </w:numPr>
        <w:jc w:val="both"/>
        <w:rPr>
          <w:rFonts w:asciiTheme="minorHAnsi" w:hAnsiTheme="minorHAnsi" w:cstheme="minorHAnsi"/>
          <w:color w:val="2F5496" w:themeColor="accent5" w:themeShade="BF"/>
          <w:lang w:eastAsia="en-US"/>
        </w:rPr>
      </w:pPr>
      <w:r w:rsidRPr="00D56964">
        <w:rPr>
          <w:rFonts w:asciiTheme="minorHAnsi" w:hAnsiTheme="minorHAnsi" w:cstheme="minorHAnsi"/>
          <w:color w:val="2F5496" w:themeColor="accent5" w:themeShade="BF"/>
          <w:lang w:eastAsia="en-US"/>
        </w:rPr>
        <w:lastRenderedPageBreak/>
        <w:t xml:space="preserve">Due to </w:t>
      </w:r>
      <w:r>
        <w:rPr>
          <w:rFonts w:asciiTheme="minorHAnsi" w:hAnsiTheme="minorHAnsi" w:cstheme="minorHAnsi"/>
          <w:color w:val="2F5496" w:themeColor="accent5" w:themeShade="BF"/>
          <w:lang w:eastAsia="en-US"/>
        </w:rPr>
        <w:t>prevailing medical and charity model for disability, there is conception that</w:t>
      </w:r>
      <w:r w:rsidR="0006393E" w:rsidRPr="00D56964">
        <w:rPr>
          <w:rFonts w:asciiTheme="minorHAnsi" w:hAnsiTheme="minorHAnsi" w:cstheme="minorHAnsi"/>
          <w:color w:val="2F5496" w:themeColor="accent5" w:themeShade="BF"/>
          <w:lang w:eastAsia="en-US"/>
        </w:rPr>
        <w:t xml:space="preserve"> </w:t>
      </w:r>
      <w:r>
        <w:rPr>
          <w:rFonts w:asciiTheme="minorHAnsi" w:hAnsiTheme="minorHAnsi" w:cstheme="minorHAnsi"/>
          <w:color w:val="2F5496" w:themeColor="accent5" w:themeShade="BF"/>
          <w:lang w:eastAsia="en-US"/>
        </w:rPr>
        <w:t xml:space="preserve">persons with disabilities do </w:t>
      </w:r>
      <w:r w:rsidR="0006393E" w:rsidRPr="00D56964">
        <w:rPr>
          <w:rFonts w:asciiTheme="minorHAnsi" w:hAnsiTheme="minorHAnsi" w:cstheme="minorHAnsi"/>
          <w:color w:val="2F5496" w:themeColor="accent5" w:themeShade="BF"/>
          <w:lang w:eastAsia="en-US"/>
        </w:rPr>
        <w:t>not have the competence or capabilities to live independently</w:t>
      </w:r>
      <w:r>
        <w:rPr>
          <w:rFonts w:asciiTheme="minorHAnsi" w:hAnsiTheme="minorHAnsi" w:cstheme="minorHAnsi"/>
          <w:color w:val="2F5496" w:themeColor="accent5" w:themeShade="BF"/>
          <w:lang w:eastAsia="en-US"/>
        </w:rPr>
        <w:t xml:space="preserve"> as they need</w:t>
      </w:r>
      <w:r w:rsidR="0006393E" w:rsidRPr="00D56964">
        <w:rPr>
          <w:rFonts w:asciiTheme="minorHAnsi" w:hAnsiTheme="minorHAnsi" w:cstheme="minorHAnsi"/>
          <w:color w:val="2F5496" w:themeColor="accent5" w:themeShade="BF"/>
          <w:lang w:eastAsia="en-US"/>
        </w:rPr>
        <w:t xml:space="preserve"> </w:t>
      </w:r>
      <w:r w:rsidR="00D43855" w:rsidRPr="00D56964">
        <w:rPr>
          <w:rFonts w:asciiTheme="minorHAnsi" w:hAnsiTheme="minorHAnsi" w:cstheme="minorHAnsi"/>
          <w:color w:val="2F5496" w:themeColor="accent5" w:themeShade="BF"/>
          <w:lang w:eastAsia="en-US"/>
        </w:rPr>
        <w:t>assistance in every aspect of their lives</w:t>
      </w:r>
      <w:r>
        <w:rPr>
          <w:rFonts w:asciiTheme="minorHAnsi" w:hAnsiTheme="minorHAnsi" w:cstheme="minorHAnsi"/>
          <w:color w:val="2F5496" w:themeColor="accent5" w:themeShade="BF"/>
          <w:lang w:eastAsia="en-US"/>
        </w:rPr>
        <w:t xml:space="preserve">. </w:t>
      </w:r>
    </w:p>
    <w:p w14:paraId="19F03D04" w14:textId="77777777" w:rsidR="005F5072" w:rsidRPr="00A00C09" w:rsidRDefault="005F5072" w:rsidP="00CF6F3F">
      <w:pPr>
        <w:ind w:left="720"/>
        <w:jc w:val="both"/>
        <w:rPr>
          <w:rFonts w:asciiTheme="minorHAnsi" w:hAnsiTheme="minorHAnsi" w:cstheme="minorHAnsi"/>
          <w:i/>
          <w:iCs/>
          <w:color w:val="2F5496" w:themeColor="accent5" w:themeShade="BF"/>
          <w:lang w:eastAsia="en-US"/>
        </w:rPr>
      </w:pPr>
    </w:p>
    <w:p w14:paraId="1C6F6F08" w14:textId="77777777" w:rsidR="00464C6D" w:rsidRDefault="005F5072" w:rsidP="00CF6F3F">
      <w:pPr>
        <w:ind w:left="720"/>
        <w:jc w:val="both"/>
        <w:rPr>
          <w:rFonts w:asciiTheme="minorHAnsi" w:hAnsiTheme="minorHAnsi" w:cstheme="minorHAnsi"/>
          <w:b/>
          <w:i/>
          <w:iCs/>
          <w:color w:val="2F5496" w:themeColor="accent5" w:themeShade="BF"/>
          <w:lang w:eastAsia="en-US"/>
        </w:rPr>
      </w:pPr>
      <w:r w:rsidRPr="00A00C09">
        <w:rPr>
          <w:rFonts w:asciiTheme="minorHAnsi" w:hAnsiTheme="minorHAnsi" w:cstheme="minorHAnsi"/>
          <w:b/>
          <w:i/>
          <w:iCs/>
          <w:color w:val="2F5496" w:themeColor="accent5" w:themeShade="BF"/>
          <w:lang w:eastAsia="en-US"/>
        </w:rPr>
        <w:t>Recommendations:</w:t>
      </w:r>
    </w:p>
    <w:p w14:paraId="55FE47C9" w14:textId="67F398AE" w:rsidR="00464C6D" w:rsidRPr="00372F44" w:rsidRDefault="00464C6D" w:rsidP="00CE7CA2">
      <w:pPr>
        <w:pStyle w:val="ListParagraph"/>
        <w:numPr>
          <w:ilvl w:val="0"/>
          <w:numId w:val="17"/>
        </w:numPr>
        <w:jc w:val="both"/>
        <w:rPr>
          <w:rFonts w:asciiTheme="minorHAnsi" w:hAnsiTheme="minorHAnsi" w:cstheme="minorHAnsi"/>
          <w:color w:val="2F5496" w:themeColor="accent5" w:themeShade="BF"/>
          <w:lang w:eastAsia="en-US"/>
        </w:rPr>
      </w:pPr>
      <w:r w:rsidRPr="00372F44">
        <w:rPr>
          <w:rFonts w:asciiTheme="minorHAnsi" w:hAnsiTheme="minorHAnsi" w:cstheme="minorHAnsi"/>
          <w:color w:val="2F5496" w:themeColor="accent5" w:themeShade="BF"/>
          <w:lang w:eastAsia="en-US"/>
        </w:rPr>
        <w:t xml:space="preserve">Raising awareness and outreach campaigns by the Governments and the organizations of persons with disabilities </w:t>
      </w:r>
      <w:r w:rsidR="00372F44">
        <w:rPr>
          <w:rFonts w:asciiTheme="minorHAnsi" w:hAnsiTheme="minorHAnsi" w:cstheme="minorHAnsi"/>
          <w:color w:val="2F5496" w:themeColor="accent5" w:themeShade="BF"/>
          <w:lang w:eastAsia="en-US"/>
        </w:rPr>
        <w:t>to</w:t>
      </w:r>
      <w:r w:rsidRPr="00372F44">
        <w:rPr>
          <w:rFonts w:asciiTheme="minorHAnsi" w:hAnsiTheme="minorHAnsi" w:cstheme="minorHAnsi"/>
          <w:color w:val="2F5496" w:themeColor="accent5" w:themeShade="BF"/>
          <w:lang w:eastAsia="en-US"/>
        </w:rPr>
        <w:t xml:space="preserve"> inform persons with disabilities about their right of independent living and the support services to be made available to exercise this right;</w:t>
      </w:r>
    </w:p>
    <w:p w14:paraId="11E5E01D" w14:textId="40967EC4" w:rsidR="0006393E" w:rsidRPr="00372F44" w:rsidRDefault="00464C6D" w:rsidP="00CE7CA2">
      <w:pPr>
        <w:pStyle w:val="ListParagraph"/>
        <w:numPr>
          <w:ilvl w:val="0"/>
          <w:numId w:val="17"/>
        </w:numPr>
        <w:jc w:val="both"/>
        <w:rPr>
          <w:rFonts w:asciiTheme="minorHAnsi" w:hAnsiTheme="minorHAnsi" w:cstheme="minorHAnsi"/>
          <w:color w:val="2F5496" w:themeColor="accent5" w:themeShade="BF"/>
          <w:lang w:eastAsia="en-US"/>
        </w:rPr>
      </w:pPr>
      <w:r w:rsidRPr="00372F44">
        <w:rPr>
          <w:rFonts w:asciiTheme="minorHAnsi" w:hAnsiTheme="minorHAnsi" w:cstheme="minorHAnsi"/>
          <w:color w:val="2F5496" w:themeColor="accent5" w:themeShade="BF"/>
          <w:lang w:eastAsia="en-US"/>
        </w:rPr>
        <w:t>Persons with disabilities, particularly children with disabilities, should be able to make decision about all aspects of their lives independently, including where to live and with whom.</w:t>
      </w:r>
    </w:p>
    <w:p w14:paraId="5292A3E4" w14:textId="77777777" w:rsidR="000D448E" w:rsidRPr="00A00C09" w:rsidRDefault="000D448E" w:rsidP="00CF6F3F">
      <w:pPr>
        <w:pStyle w:val="ListParagraph"/>
        <w:ind w:left="2880"/>
        <w:jc w:val="both"/>
        <w:rPr>
          <w:rFonts w:asciiTheme="minorHAnsi" w:hAnsiTheme="minorHAnsi" w:cstheme="minorHAnsi"/>
          <w:i/>
          <w:iCs/>
          <w:color w:val="2F5496" w:themeColor="accent5" w:themeShade="BF"/>
          <w:lang w:eastAsia="en-US"/>
        </w:rPr>
      </w:pPr>
    </w:p>
    <w:p w14:paraId="5EA65524" w14:textId="77777777" w:rsidR="001024DD" w:rsidRPr="00A00C09" w:rsidRDefault="000D448E" w:rsidP="00CF6F3F">
      <w:pPr>
        <w:ind w:firstLine="720"/>
        <w:jc w:val="both"/>
        <w:rPr>
          <w:rFonts w:asciiTheme="minorHAnsi" w:hAnsiTheme="minorHAnsi" w:cstheme="minorHAnsi"/>
          <w:b/>
          <w:bCs/>
          <w:i/>
          <w:iCs/>
          <w:color w:val="2F5496" w:themeColor="accent5" w:themeShade="BF"/>
          <w:lang w:eastAsia="en-US"/>
        </w:rPr>
      </w:pPr>
      <w:r w:rsidRPr="00A00C09">
        <w:rPr>
          <w:rFonts w:asciiTheme="minorHAnsi" w:hAnsiTheme="minorHAnsi" w:cstheme="minorHAnsi"/>
          <w:b/>
          <w:bCs/>
          <w:i/>
          <w:iCs/>
          <w:color w:val="2F5496" w:themeColor="accent5" w:themeShade="BF"/>
          <w:lang w:eastAsia="en-US"/>
        </w:rPr>
        <w:t>Individualized s</w:t>
      </w:r>
      <w:r w:rsidR="001024DD" w:rsidRPr="00A00C09">
        <w:rPr>
          <w:rFonts w:asciiTheme="minorHAnsi" w:hAnsiTheme="minorHAnsi" w:cstheme="minorHAnsi"/>
          <w:b/>
          <w:bCs/>
          <w:i/>
          <w:iCs/>
          <w:color w:val="2F5496" w:themeColor="accent5" w:themeShade="BF"/>
          <w:lang w:eastAsia="en-US"/>
        </w:rPr>
        <w:t>upport (art.19</w:t>
      </w:r>
      <w:r w:rsidR="001F190E" w:rsidRPr="00A00C09">
        <w:rPr>
          <w:rFonts w:asciiTheme="minorHAnsi" w:hAnsiTheme="minorHAnsi" w:cstheme="minorHAnsi"/>
          <w:b/>
          <w:bCs/>
          <w:i/>
          <w:iCs/>
          <w:color w:val="2F5496" w:themeColor="accent5" w:themeShade="BF"/>
          <w:lang w:eastAsia="en-US"/>
        </w:rPr>
        <w:t xml:space="preserve"> (b)</w:t>
      </w:r>
      <w:r w:rsidR="001024DD" w:rsidRPr="00A00C09">
        <w:rPr>
          <w:rFonts w:asciiTheme="minorHAnsi" w:hAnsiTheme="minorHAnsi" w:cstheme="minorHAnsi"/>
          <w:b/>
          <w:bCs/>
          <w:i/>
          <w:iCs/>
          <w:color w:val="2F5496" w:themeColor="accent5" w:themeShade="BF"/>
          <w:lang w:eastAsia="en-US"/>
        </w:rPr>
        <w:t>)</w:t>
      </w:r>
    </w:p>
    <w:p w14:paraId="2E1D34D3" w14:textId="77777777" w:rsidR="005F5072" w:rsidRPr="00A00C09" w:rsidRDefault="005F5072" w:rsidP="00CF6F3F">
      <w:pPr>
        <w:ind w:left="720"/>
        <w:jc w:val="both"/>
        <w:rPr>
          <w:rFonts w:asciiTheme="minorHAnsi" w:hAnsiTheme="minorHAnsi" w:cstheme="minorHAnsi"/>
          <w:i/>
          <w:iCs/>
          <w:color w:val="2F5496" w:themeColor="accent5" w:themeShade="BF"/>
          <w:lang w:eastAsia="en-US"/>
        </w:rPr>
      </w:pPr>
    </w:p>
    <w:p w14:paraId="318047F6" w14:textId="2C6DBFB7" w:rsidR="005F5072" w:rsidRPr="00A00C09" w:rsidRDefault="005F5072" w:rsidP="00CF6F3F">
      <w:pPr>
        <w:ind w:left="720"/>
        <w:jc w:val="both"/>
        <w:rPr>
          <w:rFonts w:asciiTheme="minorHAnsi" w:hAnsiTheme="minorHAnsi" w:cstheme="minorHAnsi"/>
          <w:b/>
          <w:i/>
          <w:iCs/>
          <w:color w:val="2F5496" w:themeColor="accent5" w:themeShade="BF"/>
          <w:lang w:eastAsia="en-US"/>
        </w:rPr>
      </w:pPr>
      <w:r w:rsidRPr="00A00C09">
        <w:rPr>
          <w:rFonts w:asciiTheme="minorHAnsi" w:hAnsiTheme="minorHAnsi" w:cstheme="minorHAnsi"/>
          <w:b/>
          <w:i/>
          <w:iCs/>
          <w:color w:val="2F5496" w:themeColor="accent5" w:themeShade="BF"/>
          <w:lang w:eastAsia="en-US"/>
        </w:rPr>
        <w:t>Concerns:</w:t>
      </w:r>
    </w:p>
    <w:p w14:paraId="35D99458" w14:textId="012D73CE" w:rsidR="00AA4A8A" w:rsidRPr="00A00C09" w:rsidRDefault="00AA4A8A" w:rsidP="00CF6F3F">
      <w:pPr>
        <w:jc w:val="both"/>
        <w:rPr>
          <w:rFonts w:asciiTheme="minorHAnsi" w:hAnsiTheme="minorHAnsi" w:cstheme="minorHAnsi"/>
          <w:i/>
          <w:iCs/>
          <w:color w:val="2F5496" w:themeColor="accent5" w:themeShade="BF"/>
          <w:lang w:eastAsia="en-US"/>
        </w:rPr>
      </w:pPr>
    </w:p>
    <w:p w14:paraId="773D807B" w14:textId="595B7D90" w:rsidR="000A0D63" w:rsidRPr="00372F44" w:rsidRDefault="007E0D8A" w:rsidP="00CE7CA2">
      <w:pPr>
        <w:pStyle w:val="ListParagraph"/>
        <w:numPr>
          <w:ilvl w:val="0"/>
          <w:numId w:val="17"/>
        </w:numPr>
        <w:jc w:val="both"/>
        <w:rPr>
          <w:rFonts w:asciiTheme="minorHAnsi" w:hAnsiTheme="minorHAnsi" w:cstheme="minorHAnsi"/>
          <w:color w:val="2F5496" w:themeColor="accent5" w:themeShade="BF"/>
          <w:lang w:eastAsia="en-US"/>
        </w:rPr>
      </w:pPr>
      <w:r w:rsidRPr="00372F44">
        <w:rPr>
          <w:rFonts w:asciiTheme="minorHAnsi" w:hAnsiTheme="minorHAnsi" w:cstheme="minorHAnsi"/>
          <w:color w:val="2F5496" w:themeColor="accent5" w:themeShade="BF"/>
          <w:lang w:eastAsia="en-US"/>
        </w:rPr>
        <w:t xml:space="preserve">The concept of personal assistant to persons with disabilities does not exist or poorly implemented in the region.  </w:t>
      </w:r>
    </w:p>
    <w:p w14:paraId="321DA281" w14:textId="77777777" w:rsidR="005F5072" w:rsidRPr="00A00C09" w:rsidRDefault="005F5072" w:rsidP="00CF6F3F">
      <w:pPr>
        <w:ind w:left="720"/>
        <w:jc w:val="both"/>
        <w:rPr>
          <w:rFonts w:asciiTheme="minorHAnsi" w:hAnsiTheme="minorHAnsi" w:cstheme="minorHAnsi"/>
          <w:i/>
          <w:iCs/>
          <w:color w:val="2F5496" w:themeColor="accent5" w:themeShade="BF"/>
          <w:lang w:eastAsia="en-US"/>
        </w:rPr>
      </w:pPr>
    </w:p>
    <w:p w14:paraId="7F1BEBB9" w14:textId="77777777" w:rsidR="00E5754C" w:rsidRPr="00A00C09" w:rsidRDefault="005F5072" w:rsidP="00CF6F3F">
      <w:pPr>
        <w:ind w:left="720"/>
        <w:jc w:val="both"/>
        <w:rPr>
          <w:rFonts w:asciiTheme="minorHAnsi" w:hAnsiTheme="minorHAnsi" w:cstheme="minorHAnsi"/>
          <w:b/>
          <w:i/>
          <w:iCs/>
          <w:color w:val="2F5496" w:themeColor="accent5" w:themeShade="BF"/>
          <w:lang w:eastAsia="en-US"/>
        </w:rPr>
      </w:pPr>
      <w:r w:rsidRPr="00A00C09">
        <w:rPr>
          <w:rFonts w:asciiTheme="minorHAnsi" w:hAnsiTheme="minorHAnsi" w:cstheme="minorHAnsi"/>
          <w:b/>
          <w:i/>
          <w:iCs/>
          <w:color w:val="2F5496" w:themeColor="accent5" w:themeShade="BF"/>
          <w:lang w:eastAsia="en-US"/>
        </w:rPr>
        <w:t>Recommendations:</w:t>
      </w:r>
    </w:p>
    <w:p w14:paraId="377FF723" w14:textId="6BC8F907" w:rsidR="00DB5D0F" w:rsidRPr="00372F44" w:rsidRDefault="007E0D8A" w:rsidP="00CE7CA2">
      <w:pPr>
        <w:pStyle w:val="ListParagraph"/>
        <w:numPr>
          <w:ilvl w:val="0"/>
          <w:numId w:val="17"/>
        </w:numPr>
        <w:jc w:val="both"/>
        <w:rPr>
          <w:rFonts w:asciiTheme="minorHAnsi" w:hAnsiTheme="minorHAnsi" w:cstheme="minorHAnsi"/>
          <w:color w:val="2F5496" w:themeColor="accent5" w:themeShade="BF"/>
          <w:lang w:eastAsia="en-US"/>
        </w:rPr>
      </w:pPr>
      <w:r w:rsidRPr="00372F44">
        <w:rPr>
          <w:rFonts w:asciiTheme="minorHAnsi" w:hAnsiTheme="minorHAnsi" w:cstheme="minorHAnsi"/>
          <w:color w:val="2F5496" w:themeColor="accent5" w:themeShade="BF"/>
          <w:lang w:eastAsia="en-US"/>
        </w:rPr>
        <w:t xml:space="preserve">Develop concepts for the provision of individualized support, in consultation with persons with disabilities, and raise awareness about such services.   </w:t>
      </w:r>
    </w:p>
    <w:p w14:paraId="492D4030" w14:textId="273B08F4" w:rsidR="006B7E64" w:rsidRPr="00A00C09" w:rsidRDefault="006B7E64" w:rsidP="00CF6F3F">
      <w:pPr>
        <w:ind w:left="720"/>
        <w:jc w:val="both"/>
        <w:rPr>
          <w:rFonts w:asciiTheme="minorHAnsi" w:hAnsiTheme="minorHAnsi" w:cstheme="minorHAnsi"/>
          <w:i/>
          <w:iCs/>
          <w:color w:val="2F5496" w:themeColor="accent5" w:themeShade="BF"/>
          <w:lang w:eastAsia="en-US"/>
        </w:rPr>
      </w:pPr>
    </w:p>
    <w:p w14:paraId="6C0D5D86" w14:textId="77777777" w:rsidR="00D57C40" w:rsidRPr="00A00C09" w:rsidRDefault="00D57C40" w:rsidP="00CF6F3F">
      <w:pPr>
        <w:jc w:val="both"/>
        <w:rPr>
          <w:rFonts w:asciiTheme="minorHAnsi" w:hAnsiTheme="minorHAnsi" w:cstheme="minorHAnsi"/>
          <w:b/>
          <w:bCs/>
          <w:i/>
          <w:iCs/>
          <w:color w:val="2F5496" w:themeColor="accent5" w:themeShade="BF"/>
          <w:lang w:eastAsia="en-US"/>
        </w:rPr>
      </w:pPr>
    </w:p>
    <w:p w14:paraId="57C9CDC5" w14:textId="77777777" w:rsidR="00A313A3" w:rsidRPr="00A00C09" w:rsidRDefault="001024DD" w:rsidP="00CF6F3F">
      <w:pPr>
        <w:ind w:firstLine="720"/>
        <w:jc w:val="both"/>
        <w:rPr>
          <w:rFonts w:asciiTheme="minorHAnsi" w:hAnsiTheme="minorHAnsi" w:cstheme="minorHAnsi"/>
          <w:b/>
          <w:bCs/>
          <w:i/>
          <w:iCs/>
          <w:color w:val="2F5496" w:themeColor="accent5" w:themeShade="BF"/>
          <w:lang w:eastAsia="en-US"/>
        </w:rPr>
      </w:pPr>
      <w:r w:rsidRPr="00A00C09">
        <w:rPr>
          <w:rFonts w:asciiTheme="minorHAnsi" w:hAnsiTheme="minorHAnsi" w:cstheme="minorHAnsi"/>
          <w:b/>
          <w:bCs/>
          <w:i/>
          <w:iCs/>
          <w:color w:val="2F5496" w:themeColor="accent5" w:themeShade="BF"/>
          <w:lang w:eastAsia="en-US"/>
        </w:rPr>
        <w:t>Access to information (art.21)</w:t>
      </w:r>
    </w:p>
    <w:p w14:paraId="73E7F493" w14:textId="77777777" w:rsidR="00A313A3" w:rsidRPr="00A00C09" w:rsidRDefault="00A313A3" w:rsidP="00CF6F3F">
      <w:pPr>
        <w:ind w:firstLine="720"/>
        <w:jc w:val="both"/>
        <w:rPr>
          <w:rFonts w:asciiTheme="minorHAnsi" w:hAnsiTheme="minorHAnsi" w:cstheme="minorHAnsi"/>
          <w:b/>
          <w:bCs/>
          <w:i/>
          <w:iCs/>
          <w:color w:val="2F5496" w:themeColor="accent5" w:themeShade="BF"/>
          <w:lang w:eastAsia="en-US"/>
        </w:rPr>
      </w:pPr>
    </w:p>
    <w:p w14:paraId="249EAED4" w14:textId="40AE4882" w:rsidR="00A313A3" w:rsidRPr="00A00C09" w:rsidRDefault="00A313A3" w:rsidP="00CF6F3F">
      <w:pPr>
        <w:ind w:left="720"/>
        <w:jc w:val="both"/>
        <w:rPr>
          <w:rFonts w:asciiTheme="minorHAnsi" w:hAnsiTheme="minorHAnsi" w:cstheme="minorHAnsi"/>
          <w:b/>
          <w:bCs/>
          <w:i/>
          <w:iCs/>
          <w:color w:val="2F5496" w:themeColor="accent5" w:themeShade="BF"/>
          <w:lang w:eastAsia="en-US"/>
        </w:rPr>
      </w:pPr>
      <w:r w:rsidRPr="00A00C09">
        <w:rPr>
          <w:rFonts w:asciiTheme="minorHAnsi" w:hAnsiTheme="minorHAnsi" w:cstheme="minorHAnsi"/>
          <w:b/>
          <w:bCs/>
          <w:i/>
          <w:iCs/>
          <w:color w:val="2F5496" w:themeColor="accent5" w:themeShade="BF"/>
          <w:lang w:eastAsia="en-US"/>
        </w:rPr>
        <w:t>Concerns:</w:t>
      </w:r>
    </w:p>
    <w:p w14:paraId="79206A68" w14:textId="150DF5AC" w:rsidR="006270C6" w:rsidRPr="00372F44" w:rsidRDefault="007E0D8A" w:rsidP="00CE7CA2">
      <w:pPr>
        <w:pStyle w:val="ListParagraph"/>
        <w:numPr>
          <w:ilvl w:val="0"/>
          <w:numId w:val="17"/>
        </w:numPr>
        <w:jc w:val="both"/>
        <w:rPr>
          <w:rFonts w:asciiTheme="minorHAnsi" w:hAnsiTheme="minorHAnsi" w:cstheme="minorHAnsi"/>
          <w:color w:val="2F5496" w:themeColor="accent5" w:themeShade="BF"/>
          <w:lang w:eastAsia="en-US"/>
        </w:rPr>
      </w:pPr>
      <w:r w:rsidRPr="00372F44">
        <w:rPr>
          <w:rFonts w:asciiTheme="minorHAnsi" w:hAnsiTheme="minorHAnsi" w:cstheme="minorHAnsi"/>
          <w:color w:val="2F5496" w:themeColor="accent5" w:themeShade="BF"/>
          <w:lang w:eastAsia="en-US"/>
        </w:rPr>
        <w:t>Inaccessible i</w:t>
      </w:r>
      <w:r w:rsidR="006270C6" w:rsidRPr="00372F44">
        <w:rPr>
          <w:rFonts w:asciiTheme="minorHAnsi" w:hAnsiTheme="minorHAnsi" w:cstheme="minorHAnsi"/>
          <w:color w:val="2F5496" w:themeColor="accent5" w:themeShade="BF"/>
          <w:lang w:eastAsia="en-US"/>
        </w:rPr>
        <w:t xml:space="preserve">nformation and communication </w:t>
      </w:r>
      <w:r w:rsidRPr="00372F44">
        <w:rPr>
          <w:rFonts w:asciiTheme="minorHAnsi" w:hAnsiTheme="minorHAnsi" w:cstheme="minorHAnsi"/>
          <w:color w:val="2F5496" w:themeColor="accent5" w:themeShade="BF"/>
          <w:lang w:eastAsia="en-US"/>
        </w:rPr>
        <w:t xml:space="preserve">for persons with disabilities lead to further isolate them and exclude them from their societies. </w:t>
      </w:r>
    </w:p>
    <w:p w14:paraId="539679D6" w14:textId="4ECCE2FA" w:rsidR="007E0D8A" w:rsidRDefault="007E0D8A" w:rsidP="00CF6F3F">
      <w:pPr>
        <w:pStyle w:val="ListParagraph"/>
        <w:jc w:val="both"/>
        <w:rPr>
          <w:rFonts w:asciiTheme="minorHAnsi" w:hAnsiTheme="minorHAnsi" w:cstheme="minorHAnsi"/>
          <w:i/>
          <w:iCs/>
          <w:color w:val="2F5496" w:themeColor="accent5" w:themeShade="BF"/>
          <w:lang w:eastAsia="en-US"/>
        </w:rPr>
      </w:pPr>
    </w:p>
    <w:p w14:paraId="252C81AA" w14:textId="68999AC3" w:rsidR="007E0D8A" w:rsidRPr="007E0D8A" w:rsidRDefault="007E0D8A" w:rsidP="00CF6F3F">
      <w:pPr>
        <w:ind w:left="720"/>
        <w:jc w:val="both"/>
        <w:rPr>
          <w:rFonts w:asciiTheme="minorHAnsi" w:hAnsiTheme="minorHAnsi" w:cstheme="minorHAnsi"/>
          <w:b/>
          <w:bCs/>
          <w:i/>
          <w:iCs/>
          <w:color w:val="2F5496" w:themeColor="accent5" w:themeShade="BF"/>
          <w:lang w:eastAsia="en-US"/>
        </w:rPr>
      </w:pPr>
      <w:r w:rsidRPr="007E0D8A">
        <w:rPr>
          <w:rFonts w:asciiTheme="minorHAnsi" w:hAnsiTheme="minorHAnsi" w:cstheme="minorHAnsi"/>
          <w:b/>
          <w:bCs/>
          <w:i/>
          <w:iCs/>
          <w:color w:val="2F5496" w:themeColor="accent5" w:themeShade="BF"/>
          <w:lang w:eastAsia="en-US"/>
        </w:rPr>
        <w:t xml:space="preserve">Recommendations: </w:t>
      </w:r>
    </w:p>
    <w:p w14:paraId="67D3281E" w14:textId="12C1E054" w:rsidR="007E0D8A" w:rsidRPr="00372F44" w:rsidRDefault="007E0D8A" w:rsidP="00CE7CA2">
      <w:pPr>
        <w:pStyle w:val="ListParagraph"/>
        <w:numPr>
          <w:ilvl w:val="0"/>
          <w:numId w:val="17"/>
        </w:numPr>
        <w:jc w:val="both"/>
        <w:rPr>
          <w:rFonts w:asciiTheme="minorHAnsi" w:hAnsiTheme="minorHAnsi" w:cstheme="minorHAnsi"/>
          <w:color w:val="2F5496" w:themeColor="accent5" w:themeShade="BF"/>
          <w:lang w:eastAsia="en-US"/>
        </w:rPr>
      </w:pPr>
      <w:r w:rsidRPr="00372F44">
        <w:rPr>
          <w:rFonts w:asciiTheme="minorHAnsi" w:hAnsiTheme="minorHAnsi" w:cstheme="minorHAnsi"/>
          <w:color w:val="2F5496" w:themeColor="accent5" w:themeShade="BF"/>
          <w:lang w:eastAsia="en-US"/>
        </w:rPr>
        <w:t xml:space="preserve">Ensure the availability of accessible information and communication for all persons with disabilities.  </w:t>
      </w:r>
    </w:p>
    <w:p w14:paraId="5B9C66FF" w14:textId="77777777" w:rsidR="003E62D4" w:rsidRPr="00A00C09" w:rsidRDefault="003E62D4" w:rsidP="00CF6F3F">
      <w:pPr>
        <w:jc w:val="both"/>
        <w:rPr>
          <w:rFonts w:asciiTheme="minorHAnsi" w:hAnsiTheme="minorHAnsi" w:cstheme="minorHAnsi"/>
          <w:b/>
          <w:bCs/>
          <w:i/>
          <w:iCs/>
          <w:color w:val="2F5496" w:themeColor="accent5" w:themeShade="BF"/>
          <w:lang w:eastAsia="en-US"/>
        </w:rPr>
      </w:pPr>
    </w:p>
    <w:p w14:paraId="71CFB0E4" w14:textId="77777777" w:rsidR="00CA072B" w:rsidRPr="00A00C09" w:rsidRDefault="00CA072B" w:rsidP="00CF6F3F">
      <w:pPr>
        <w:jc w:val="both"/>
        <w:rPr>
          <w:rFonts w:asciiTheme="minorHAnsi" w:hAnsiTheme="minorHAnsi" w:cstheme="minorHAnsi"/>
          <w:b/>
          <w:bCs/>
          <w:i/>
          <w:iCs/>
          <w:color w:val="2F5496" w:themeColor="accent5" w:themeShade="BF"/>
          <w:lang w:eastAsia="en-US"/>
        </w:rPr>
      </w:pPr>
    </w:p>
    <w:p w14:paraId="47C21EC7" w14:textId="77777777" w:rsidR="001024DD" w:rsidRPr="00A00C09" w:rsidRDefault="001024DD" w:rsidP="00CF6F3F">
      <w:pPr>
        <w:ind w:firstLine="720"/>
        <w:jc w:val="both"/>
        <w:rPr>
          <w:rFonts w:asciiTheme="minorHAnsi" w:hAnsiTheme="minorHAnsi" w:cstheme="minorHAnsi"/>
          <w:b/>
          <w:bCs/>
          <w:i/>
          <w:iCs/>
          <w:color w:val="2F5496" w:themeColor="accent5" w:themeShade="BF"/>
          <w:lang w:eastAsia="en-US"/>
        </w:rPr>
      </w:pPr>
      <w:r w:rsidRPr="00A00C09">
        <w:rPr>
          <w:rFonts w:asciiTheme="minorHAnsi" w:hAnsiTheme="minorHAnsi" w:cstheme="minorHAnsi"/>
          <w:b/>
          <w:bCs/>
          <w:i/>
          <w:iCs/>
          <w:color w:val="2F5496" w:themeColor="accent5" w:themeShade="BF"/>
          <w:lang w:eastAsia="en-US"/>
        </w:rPr>
        <w:t>Data (art.31)</w:t>
      </w:r>
    </w:p>
    <w:p w14:paraId="7D238D2F" w14:textId="77777777" w:rsidR="00A313A3" w:rsidRPr="00A00C09" w:rsidRDefault="00A313A3" w:rsidP="00CF6F3F">
      <w:pPr>
        <w:ind w:firstLine="720"/>
        <w:jc w:val="both"/>
        <w:rPr>
          <w:rFonts w:asciiTheme="minorHAnsi" w:hAnsiTheme="minorHAnsi" w:cstheme="minorHAnsi"/>
          <w:bCs/>
          <w:i/>
          <w:iCs/>
          <w:color w:val="2F5496" w:themeColor="accent5" w:themeShade="BF"/>
          <w:lang w:eastAsia="en-US"/>
        </w:rPr>
      </w:pPr>
    </w:p>
    <w:p w14:paraId="53D7B3D9" w14:textId="77777777" w:rsidR="007E0D8A" w:rsidRDefault="00BD770B" w:rsidP="00CF6F3F">
      <w:pPr>
        <w:ind w:firstLine="720"/>
        <w:jc w:val="both"/>
        <w:rPr>
          <w:rFonts w:asciiTheme="minorHAnsi" w:hAnsiTheme="minorHAnsi" w:cstheme="minorHAnsi"/>
          <w:b/>
          <w:bCs/>
          <w:i/>
          <w:iCs/>
          <w:color w:val="2F5496" w:themeColor="accent5" w:themeShade="BF"/>
          <w:lang w:eastAsia="en-US"/>
        </w:rPr>
      </w:pPr>
      <w:r w:rsidRPr="00A00C09">
        <w:rPr>
          <w:rFonts w:asciiTheme="minorHAnsi" w:hAnsiTheme="minorHAnsi" w:cstheme="minorHAnsi"/>
          <w:b/>
          <w:bCs/>
          <w:i/>
          <w:iCs/>
          <w:color w:val="2F5496" w:themeColor="accent5" w:themeShade="BF"/>
          <w:lang w:eastAsia="en-US"/>
        </w:rPr>
        <w:t>Concerns:</w:t>
      </w:r>
    </w:p>
    <w:p w14:paraId="4095752F" w14:textId="3A5DD1D0" w:rsidR="007E0D8A" w:rsidRPr="00372F44" w:rsidRDefault="00C74941" w:rsidP="00CE7CA2">
      <w:pPr>
        <w:pStyle w:val="ListParagraph"/>
        <w:numPr>
          <w:ilvl w:val="0"/>
          <w:numId w:val="17"/>
        </w:numPr>
        <w:jc w:val="both"/>
        <w:rPr>
          <w:rFonts w:asciiTheme="minorHAnsi" w:hAnsiTheme="minorHAnsi" w:cstheme="minorHAnsi"/>
          <w:color w:val="2F5496" w:themeColor="accent5" w:themeShade="BF"/>
          <w:lang w:eastAsia="en-US"/>
        </w:rPr>
      </w:pPr>
      <w:r w:rsidRPr="00372F44">
        <w:rPr>
          <w:rFonts w:asciiTheme="minorHAnsi" w:hAnsiTheme="minorHAnsi" w:cstheme="minorHAnsi"/>
          <w:color w:val="2F5496" w:themeColor="accent5" w:themeShade="BF"/>
          <w:lang w:eastAsia="en-US"/>
        </w:rPr>
        <w:t xml:space="preserve">Lack of statistics or comprehensive information on the number and situation of people with disabilities </w:t>
      </w:r>
      <w:r w:rsidR="00A31D0D" w:rsidRPr="00372F44">
        <w:rPr>
          <w:rFonts w:asciiTheme="minorHAnsi" w:hAnsiTheme="minorHAnsi" w:cstheme="minorHAnsi"/>
          <w:color w:val="2F5496" w:themeColor="accent5" w:themeShade="BF"/>
          <w:lang w:eastAsia="en-US"/>
        </w:rPr>
        <w:t xml:space="preserve">that cause </w:t>
      </w:r>
      <w:r w:rsidRPr="00372F44">
        <w:rPr>
          <w:rFonts w:asciiTheme="minorHAnsi" w:hAnsiTheme="minorHAnsi" w:cstheme="minorHAnsi"/>
          <w:color w:val="2F5496" w:themeColor="accent5" w:themeShade="BF"/>
          <w:lang w:eastAsia="en-US"/>
        </w:rPr>
        <w:t>limited awareness of disability issues among policy makers, planners, community leaders, services p</w:t>
      </w:r>
      <w:r w:rsidR="007E0D8A" w:rsidRPr="00372F44">
        <w:rPr>
          <w:rFonts w:asciiTheme="minorHAnsi" w:hAnsiTheme="minorHAnsi" w:cstheme="minorHAnsi"/>
          <w:color w:val="2F5496" w:themeColor="accent5" w:themeShade="BF"/>
          <w:lang w:eastAsia="en-US"/>
        </w:rPr>
        <w:t xml:space="preserve">roviders and the general public. </w:t>
      </w:r>
    </w:p>
    <w:p w14:paraId="2DDD59C2" w14:textId="77777777" w:rsidR="00372F44" w:rsidRDefault="00372F44" w:rsidP="00CF6F3F">
      <w:pPr>
        <w:ind w:left="720"/>
        <w:jc w:val="both"/>
        <w:rPr>
          <w:rFonts w:asciiTheme="minorHAnsi" w:hAnsiTheme="minorHAnsi" w:cstheme="minorHAnsi"/>
          <w:b/>
          <w:bCs/>
          <w:i/>
          <w:iCs/>
          <w:color w:val="2F5496" w:themeColor="accent5" w:themeShade="BF"/>
          <w:lang w:eastAsia="en-US"/>
        </w:rPr>
      </w:pPr>
    </w:p>
    <w:p w14:paraId="13586360" w14:textId="282EFE45" w:rsidR="005E4872" w:rsidRDefault="007E0D8A" w:rsidP="00CF6F3F">
      <w:pPr>
        <w:ind w:left="720"/>
        <w:jc w:val="both"/>
        <w:rPr>
          <w:rFonts w:asciiTheme="minorHAnsi" w:hAnsiTheme="minorHAnsi" w:cstheme="minorHAnsi"/>
          <w:b/>
          <w:bCs/>
          <w:i/>
          <w:iCs/>
          <w:color w:val="2F5496" w:themeColor="accent5" w:themeShade="BF"/>
          <w:lang w:eastAsia="en-US"/>
        </w:rPr>
      </w:pPr>
      <w:r>
        <w:rPr>
          <w:rFonts w:asciiTheme="minorHAnsi" w:hAnsiTheme="minorHAnsi" w:cstheme="minorHAnsi"/>
          <w:b/>
          <w:bCs/>
          <w:i/>
          <w:iCs/>
          <w:color w:val="2F5496" w:themeColor="accent5" w:themeShade="BF"/>
          <w:lang w:eastAsia="en-US"/>
        </w:rPr>
        <w:t xml:space="preserve">Recommendations: </w:t>
      </w:r>
    </w:p>
    <w:p w14:paraId="26170940" w14:textId="63FB2D17" w:rsidR="007E0D8A" w:rsidRDefault="007E0D8A" w:rsidP="00CF6F3F">
      <w:pPr>
        <w:ind w:left="720"/>
        <w:jc w:val="both"/>
        <w:rPr>
          <w:rFonts w:asciiTheme="minorHAnsi" w:hAnsiTheme="minorHAnsi" w:cstheme="minorHAnsi"/>
          <w:b/>
          <w:bCs/>
          <w:i/>
          <w:iCs/>
          <w:color w:val="2F5496" w:themeColor="accent5" w:themeShade="BF"/>
          <w:lang w:eastAsia="en-US"/>
        </w:rPr>
      </w:pPr>
    </w:p>
    <w:p w14:paraId="45954C70" w14:textId="77777777" w:rsidR="007E0D8A" w:rsidRPr="00372F44" w:rsidRDefault="007E0D8A" w:rsidP="00CE7CA2">
      <w:pPr>
        <w:pStyle w:val="ListParagraph"/>
        <w:numPr>
          <w:ilvl w:val="0"/>
          <w:numId w:val="17"/>
        </w:numPr>
        <w:jc w:val="both"/>
        <w:rPr>
          <w:rFonts w:asciiTheme="minorHAnsi" w:hAnsiTheme="minorHAnsi" w:cstheme="minorHAnsi"/>
          <w:color w:val="2F5496" w:themeColor="accent5" w:themeShade="BF"/>
          <w:lang w:eastAsia="en-US"/>
        </w:rPr>
      </w:pPr>
      <w:r w:rsidRPr="00372F44">
        <w:rPr>
          <w:rFonts w:asciiTheme="minorHAnsi" w:hAnsiTheme="minorHAnsi" w:cstheme="minorHAnsi"/>
          <w:color w:val="2F5496" w:themeColor="accent5" w:themeShade="BF"/>
          <w:lang w:eastAsia="en-US"/>
        </w:rPr>
        <w:t xml:space="preserve">Develop a comprehensive data collection system on persons with disabilities, with the participation of persons with disabilities. </w:t>
      </w:r>
    </w:p>
    <w:p w14:paraId="6C78F95D" w14:textId="77777777" w:rsidR="007E0D8A" w:rsidRDefault="007E0D8A" w:rsidP="00CF6F3F">
      <w:pPr>
        <w:ind w:left="720"/>
        <w:jc w:val="both"/>
        <w:rPr>
          <w:rFonts w:asciiTheme="minorHAnsi" w:hAnsiTheme="minorHAnsi" w:cstheme="minorHAnsi"/>
          <w:bCs/>
          <w:i/>
          <w:iCs/>
          <w:color w:val="2F5496" w:themeColor="accent5" w:themeShade="BF"/>
          <w:lang w:eastAsia="en-US"/>
        </w:rPr>
      </w:pPr>
    </w:p>
    <w:p w14:paraId="5F60F6AD" w14:textId="63BD6D5C" w:rsidR="00CF6F3F" w:rsidRDefault="00CF6F3F" w:rsidP="00CF6F3F">
      <w:pPr>
        <w:ind w:left="720"/>
        <w:jc w:val="both"/>
        <w:rPr>
          <w:rFonts w:asciiTheme="minorHAnsi" w:hAnsiTheme="minorHAnsi" w:cstheme="minorHAnsi"/>
          <w:b/>
          <w:bCs/>
          <w:i/>
          <w:iCs/>
          <w:color w:val="2F5496" w:themeColor="accent5" w:themeShade="BF"/>
          <w:lang w:eastAsia="en-US"/>
        </w:rPr>
      </w:pPr>
      <w:r>
        <w:rPr>
          <w:rFonts w:asciiTheme="minorHAnsi" w:hAnsiTheme="minorHAnsi" w:cstheme="minorHAnsi"/>
          <w:b/>
          <w:bCs/>
          <w:i/>
          <w:iCs/>
          <w:color w:val="2F5496" w:themeColor="accent5" w:themeShade="BF"/>
          <w:lang w:eastAsia="en-US"/>
        </w:rPr>
        <w:t xml:space="preserve">International cooperation (art. 32) </w:t>
      </w:r>
    </w:p>
    <w:p w14:paraId="525A47BB" w14:textId="33AE7A4B" w:rsidR="00CF6F3F" w:rsidRDefault="00CF6F3F" w:rsidP="00CF6F3F">
      <w:pPr>
        <w:ind w:left="720"/>
        <w:jc w:val="both"/>
        <w:rPr>
          <w:rFonts w:asciiTheme="minorHAnsi" w:hAnsiTheme="minorHAnsi" w:cstheme="minorHAnsi"/>
          <w:b/>
          <w:bCs/>
          <w:i/>
          <w:iCs/>
          <w:color w:val="2F5496" w:themeColor="accent5" w:themeShade="BF"/>
          <w:lang w:eastAsia="en-US"/>
        </w:rPr>
      </w:pPr>
      <w:r>
        <w:rPr>
          <w:rFonts w:asciiTheme="minorHAnsi" w:hAnsiTheme="minorHAnsi" w:cstheme="minorHAnsi"/>
          <w:b/>
          <w:bCs/>
          <w:i/>
          <w:iCs/>
          <w:color w:val="2F5496" w:themeColor="accent5" w:themeShade="BF"/>
          <w:lang w:eastAsia="en-US"/>
        </w:rPr>
        <w:t xml:space="preserve">Recommendations: </w:t>
      </w:r>
    </w:p>
    <w:p w14:paraId="479666B0" w14:textId="467C1705" w:rsidR="00CF6F3F" w:rsidRPr="00372F44" w:rsidRDefault="00CF6F3F" w:rsidP="00CE7CA2">
      <w:pPr>
        <w:pStyle w:val="ListParagraph"/>
        <w:numPr>
          <w:ilvl w:val="0"/>
          <w:numId w:val="17"/>
        </w:numPr>
        <w:jc w:val="both"/>
        <w:rPr>
          <w:rFonts w:asciiTheme="minorHAnsi" w:hAnsiTheme="minorHAnsi" w:cstheme="minorHAnsi"/>
          <w:color w:val="2F5496" w:themeColor="accent5" w:themeShade="BF"/>
          <w:lang w:eastAsia="en-US"/>
        </w:rPr>
      </w:pPr>
      <w:r w:rsidRPr="00372F44">
        <w:rPr>
          <w:rFonts w:asciiTheme="minorHAnsi" w:hAnsiTheme="minorHAnsi" w:cstheme="minorHAnsi"/>
          <w:color w:val="2F5496" w:themeColor="accent5" w:themeShade="BF"/>
          <w:lang w:eastAsia="en-US"/>
        </w:rPr>
        <w:t xml:space="preserve">Ensure that international development projects are inclusive to persons with disabilities and particularly aim at empowering persons with disabilities and do not lead to institutionalization of persons with disabilities; </w:t>
      </w:r>
    </w:p>
    <w:p w14:paraId="1876E81D" w14:textId="0EA3D4F5" w:rsidR="00CF6F3F" w:rsidRPr="00372F44" w:rsidRDefault="00CF6F3F" w:rsidP="00CE7CA2">
      <w:pPr>
        <w:pStyle w:val="ListParagraph"/>
        <w:numPr>
          <w:ilvl w:val="0"/>
          <w:numId w:val="17"/>
        </w:numPr>
        <w:jc w:val="both"/>
        <w:rPr>
          <w:rFonts w:asciiTheme="minorHAnsi" w:hAnsiTheme="minorHAnsi" w:cstheme="minorHAnsi"/>
          <w:color w:val="2F5496" w:themeColor="accent5" w:themeShade="BF"/>
          <w:lang w:eastAsia="en-US"/>
        </w:rPr>
      </w:pPr>
      <w:r w:rsidRPr="00372F44">
        <w:rPr>
          <w:rFonts w:asciiTheme="minorHAnsi" w:hAnsiTheme="minorHAnsi" w:cstheme="minorHAnsi"/>
          <w:color w:val="2F5496" w:themeColor="accent5" w:themeShade="BF"/>
          <w:lang w:eastAsia="en-US"/>
        </w:rPr>
        <w:lastRenderedPageBreak/>
        <w:t xml:space="preserve">Ensure the effective participation of persons with disabilities on the design and implementation of projects by international development donors. </w:t>
      </w:r>
    </w:p>
    <w:p w14:paraId="26DEBBFA" w14:textId="77777777" w:rsidR="00372F44" w:rsidRDefault="00372F44" w:rsidP="00CF6F3F">
      <w:pPr>
        <w:ind w:left="720"/>
        <w:jc w:val="both"/>
        <w:rPr>
          <w:rFonts w:asciiTheme="minorHAnsi" w:hAnsiTheme="minorHAnsi" w:cstheme="minorHAnsi"/>
          <w:b/>
          <w:bCs/>
          <w:i/>
          <w:iCs/>
          <w:color w:val="2F5496" w:themeColor="accent5" w:themeShade="BF"/>
          <w:lang w:eastAsia="en-US"/>
        </w:rPr>
      </w:pPr>
    </w:p>
    <w:p w14:paraId="35FDC258" w14:textId="0AA995A6" w:rsidR="007E0D8A" w:rsidRDefault="007E0D8A" w:rsidP="00CF6F3F">
      <w:pPr>
        <w:ind w:left="720"/>
        <w:jc w:val="both"/>
        <w:rPr>
          <w:rFonts w:asciiTheme="minorHAnsi" w:hAnsiTheme="minorHAnsi" w:cstheme="minorHAnsi"/>
          <w:b/>
          <w:bCs/>
          <w:i/>
          <w:iCs/>
          <w:color w:val="2F5496" w:themeColor="accent5" w:themeShade="BF"/>
          <w:lang w:eastAsia="en-US"/>
        </w:rPr>
      </w:pPr>
      <w:r w:rsidRPr="007E0D8A">
        <w:rPr>
          <w:rFonts w:asciiTheme="minorHAnsi" w:hAnsiTheme="minorHAnsi" w:cstheme="minorHAnsi"/>
          <w:b/>
          <w:bCs/>
          <w:i/>
          <w:iCs/>
          <w:color w:val="2F5496" w:themeColor="accent5" w:themeShade="BF"/>
          <w:lang w:eastAsia="en-US"/>
        </w:rPr>
        <w:t>National implementation and monitoring</w:t>
      </w:r>
      <w:r>
        <w:rPr>
          <w:rFonts w:asciiTheme="minorHAnsi" w:hAnsiTheme="minorHAnsi" w:cstheme="minorHAnsi"/>
          <w:b/>
          <w:bCs/>
          <w:i/>
          <w:iCs/>
          <w:color w:val="2F5496" w:themeColor="accent5" w:themeShade="BF"/>
          <w:lang w:eastAsia="en-US"/>
        </w:rPr>
        <w:t xml:space="preserve"> (art. 33) </w:t>
      </w:r>
    </w:p>
    <w:p w14:paraId="691967EA" w14:textId="0EB466A2" w:rsidR="007E0D8A" w:rsidRDefault="007E0D8A" w:rsidP="00CF6F3F">
      <w:pPr>
        <w:ind w:left="720"/>
        <w:jc w:val="both"/>
        <w:rPr>
          <w:rFonts w:asciiTheme="minorHAnsi" w:hAnsiTheme="minorHAnsi" w:cstheme="minorHAnsi"/>
          <w:b/>
          <w:bCs/>
          <w:i/>
          <w:iCs/>
          <w:color w:val="2F5496" w:themeColor="accent5" w:themeShade="BF"/>
          <w:lang w:eastAsia="en-US"/>
        </w:rPr>
      </w:pPr>
    </w:p>
    <w:p w14:paraId="2AB30E77" w14:textId="77777777" w:rsidR="00CF6F3F" w:rsidRDefault="00CF6F3F" w:rsidP="00CF6F3F">
      <w:pPr>
        <w:ind w:left="720"/>
        <w:jc w:val="both"/>
        <w:rPr>
          <w:rFonts w:asciiTheme="minorHAnsi" w:hAnsiTheme="minorHAnsi" w:cstheme="minorHAnsi"/>
          <w:b/>
          <w:bCs/>
          <w:i/>
          <w:iCs/>
          <w:color w:val="2F5496" w:themeColor="accent5" w:themeShade="BF"/>
          <w:lang w:eastAsia="en-US"/>
        </w:rPr>
      </w:pPr>
      <w:r>
        <w:rPr>
          <w:rFonts w:asciiTheme="minorHAnsi" w:hAnsiTheme="minorHAnsi" w:cstheme="minorHAnsi"/>
          <w:b/>
          <w:bCs/>
          <w:i/>
          <w:iCs/>
          <w:color w:val="2F5496" w:themeColor="accent5" w:themeShade="BF"/>
          <w:lang w:eastAsia="en-US"/>
        </w:rPr>
        <w:t xml:space="preserve">Recommendations: </w:t>
      </w:r>
    </w:p>
    <w:p w14:paraId="39D21A89" w14:textId="5F6E6F5C" w:rsidR="007E0D8A" w:rsidRPr="00CF6F3F" w:rsidRDefault="007E0D8A" w:rsidP="00CF6F3F">
      <w:pPr>
        <w:ind w:left="720"/>
        <w:jc w:val="both"/>
        <w:rPr>
          <w:rFonts w:asciiTheme="minorHAnsi" w:hAnsiTheme="minorHAnsi" w:cstheme="minorHAnsi"/>
          <w:bCs/>
          <w:i/>
          <w:iCs/>
          <w:color w:val="2F5496" w:themeColor="accent5" w:themeShade="BF"/>
          <w:lang w:eastAsia="en-US"/>
        </w:rPr>
      </w:pPr>
      <w:r w:rsidRPr="00CF6F3F">
        <w:rPr>
          <w:rFonts w:asciiTheme="minorHAnsi" w:hAnsiTheme="minorHAnsi" w:cstheme="minorHAnsi"/>
          <w:bCs/>
          <w:i/>
          <w:iCs/>
          <w:color w:val="2F5496" w:themeColor="accent5" w:themeShade="BF"/>
          <w:lang w:eastAsia="en-US"/>
        </w:rPr>
        <w:t xml:space="preserve"> </w:t>
      </w:r>
    </w:p>
    <w:p w14:paraId="1FEDC44C" w14:textId="77777777" w:rsidR="00CF6F3F" w:rsidRPr="00CE7CA2" w:rsidRDefault="007E0D8A" w:rsidP="00CE7CA2">
      <w:pPr>
        <w:pStyle w:val="ListParagraph"/>
        <w:numPr>
          <w:ilvl w:val="0"/>
          <w:numId w:val="17"/>
        </w:numPr>
        <w:jc w:val="both"/>
        <w:rPr>
          <w:rFonts w:asciiTheme="minorHAnsi" w:hAnsiTheme="minorHAnsi" w:cstheme="minorHAnsi"/>
          <w:color w:val="2F5496" w:themeColor="accent5" w:themeShade="BF"/>
          <w:lang w:eastAsia="en-US"/>
        </w:rPr>
      </w:pPr>
      <w:r w:rsidRPr="00CE7CA2">
        <w:rPr>
          <w:rFonts w:asciiTheme="minorHAnsi" w:hAnsiTheme="minorHAnsi" w:cstheme="minorHAnsi"/>
          <w:color w:val="2F5496" w:themeColor="accent5" w:themeShade="BF"/>
          <w:lang w:eastAsia="en-US"/>
        </w:rPr>
        <w:t xml:space="preserve">Ensure the effective </w:t>
      </w:r>
      <w:r w:rsidR="00CF6F3F" w:rsidRPr="00CE7CA2">
        <w:rPr>
          <w:rFonts w:asciiTheme="minorHAnsi" w:hAnsiTheme="minorHAnsi" w:cstheme="minorHAnsi"/>
          <w:color w:val="2F5496" w:themeColor="accent5" w:themeShade="BF"/>
          <w:lang w:eastAsia="en-US"/>
        </w:rPr>
        <w:t xml:space="preserve">and independent </w:t>
      </w:r>
      <w:r w:rsidRPr="00CE7CA2">
        <w:rPr>
          <w:rFonts w:asciiTheme="minorHAnsi" w:hAnsiTheme="minorHAnsi" w:cstheme="minorHAnsi"/>
          <w:color w:val="2F5496" w:themeColor="accent5" w:themeShade="BF"/>
          <w:lang w:eastAsia="en-US"/>
        </w:rPr>
        <w:t>monitoring of th</w:t>
      </w:r>
      <w:r w:rsidR="00CF6F3F" w:rsidRPr="00CE7CA2">
        <w:rPr>
          <w:rFonts w:asciiTheme="minorHAnsi" w:hAnsiTheme="minorHAnsi" w:cstheme="minorHAnsi"/>
          <w:color w:val="2F5496" w:themeColor="accent5" w:themeShade="BF"/>
          <w:lang w:eastAsia="en-US"/>
        </w:rPr>
        <w:t xml:space="preserve">e implementation of Convention, as well as laws and policies, with the involvement of persons with disabilities. </w:t>
      </w:r>
    </w:p>
    <w:p w14:paraId="5E9D3127" w14:textId="7606E368" w:rsidR="00CF6F3F" w:rsidRDefault="00CF6F3F" w:rsidP="00CF6F3F">
      <w:pPr>
        <w:ind w:left="720"/>
        <w:jc w:val="both"/>
        <w:rPr>
          <w:rFonts w:asciiTheme="minorHAnsi" w:hAnsiTheme="minorHAnsi" w:cstheme="minorHAnsi"/>
          <w:b/>
          <w:bCs/>
          <w:i/>
          <w:iCs/>
          <w:color w:val="2F5496" w:themeColor="accent5" w:themeShade="BF"/>
          <w:lang w:eastAsia="en-US"/>
        </w:rPr>
      </w:pPr>
    </w:p>
    <w:p w14:paraId="014EF490" w14:textId="5DA9AFC6" w:rsidR="00CE7CA2" w:rsidRDefault="00CE7CA2" w:rsidP="00CE7CA2">
      <w:pPr>
        <w:ind w:left="720"/>
        <w:jc w:val="center"/>
        <w:rPr>
          <w:rFonts w:asciiTheme="minorHAnsi" w:hAnsiTheme="minorHAnsi" w:cstheme="minorHAnsi"/>
          <w:b/>
          <w:bCs/>
          <w:i/>
          <w:iCs/>
          <w:color w:val="2F5496" w:themeColor="accent5" w:themeShade="BF"/>
          <w:lang w:eastAsia="en-US"/>
        </w:rPr>
      </w:pPr>
      <w:r>
        <w:rPr>
          <w:rFonts w:asciiTheme="minorHAnsi" w:hAnsiTheme="minorHAnsi" w:cstheme="minorHAnsi"/>
          <w:b/>
          <w:bCs/>
          <w:i/>
          <w:iCs/>
          <w:color w:val="2F5496" w:themeColor="accent5" w:themeShade="BF"/>
          <w:lang w:eastAsia="en-US"/>
        </w:rPr>
        <w:t>***</w:t>
      </w:r>
    </w:p>
    <w:p w14:paraId="60067BEE" w14:textId="7F9051C0" w:rsidR="007E0D8A" w:rsidRPr="007E0D8A" w:rsidRDefault="00CF6F3F" w:rsidP="00CF6F3F">
      <w:pPr>
        <w:ind w:left="720"/>
        <w:jc w:val="both"/>
        <w:rPr>
          <w:rFonts w:asciiTheme="minorHAnsi" w:hAnsiTheme="minorHAnsi" w:cstheme="minorHAnsi"/>
          <w:b/>
          <w:bCs/>
          <w:i/>
          <w:iCs/>
          <w:color w:val="2F5496" w:themeColor="accent5" w:themeShade="BF"/>
          <w:lang w:eastAsia="en-US"/>
        </w:rPr>
      </w:pPr>
      <w:r>
        <w:rPr>
          <w:rFonts w:asciiTheme="minorHAnsi" w:hAnsiTheme="minorHAnsi" w:cstheme="minorHAnsi"/>
          <w:b/>
          <w:bCs/>
          <w:i/>
          <w:iCs/>
          <w:color w:val="2F5496" w:themeColor="accent5" w:themeShade="BF"/>
          <w:lang w:eastAsia="en-US"/>
        </w:rPr>
        <w:t xml:space="preserve"> </w:t>
      </w:r>
    </w:p>
    <w:p w14:paraId="40E91345" w14:textId="77777777" w:rsidR="001024DD" w:rsidRPr="00CC22D8" w:rsidRDefault="001024DD" w:rsidP="00CF6F3F">
      <w:pPr>
        <w:pStyle w:val="ListParagraph"/>
        <w:ind w:left="2160"/>
        <w:jc w:val="both"/>
        <w:rPr>
          <w:rFonts w:ascii="Calibri" w:hAnsi="Calibri" w:cs="Calibri"/>
          <w:b/>
          <w:bCs/>
          <w:i/>
          <w:iCs/>
          <w:color w:val="1F497D"/>
          <w:lang w:eastAsia="en-US"/>
        </w:rPr>
      </w:pPr>
    </w:p>
    <w:p w14:paraId="48951D26" w14:textId="77777777" w:rsidR="00CC22D8" w:rsidRPr="001024DD" w:rsidRDefault="00CC22D8" w:rsidP="00CF6F3F">
      <w:pPr>
        <w:jc w:val="both"/>
        <w:rPr>
          <w:rFonts w:ascii="Calibri" w:hAnsi="Calibri" w:cs="Calibri"/>
          <w:color w:val="1F497D"/>
          <w:lang w:eastAsia="en-US"/>
        </w:rPr>
      </w:pPr>
    </w:p>
    <w:p w14:paraId="1B8C27E7" w14:textId="77777777" w:rsidR="002F1EB4" w:rsidRDefault="000F207B" w:rsidP="00394526">
      <w:pPr>
        <w:pStyle w:val="ListParagraph"/>
        <w:jc w:val="center"/>
      </w:pPr>
      <w:r>
        <w:t>_____________</w:t>
      </w:r>
    </w:p>
    <w:p w14:paraId="6AE38E60" w14:textId="77777777" w:rsidR="000F207B" w:rsidRDefault="000F207B" w:rsidP="00CF6F3F">
      <w:pPr>
        <w:pStyle w:val="ListParagraph"/>
        <w:jc w:val="both"/>
      </w:pPr>
    </w:p>
    <w:sectPr w:rsidR="000F20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DA475" w14:textId="77777777" w:rsidR="00593997" w:rsidRDefault="00593997" w:rsidP="008D139A">
      <w:r>
        <w:separator/>
      </w:r>
    </w:p>
  </w:endnote>
  <w:endnote w:type="continuationSeparator" w:id="0">
    <w:p w14:paraId="22B2FC44" w14:textId="77777777" w:rsidR="00593997" w:rsidRDefault="00593997" w:rsidP="008D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9E153" w14:textId="77777777" w:rsidR="00593997" w:rsidRDefault="00593997" w:rsidP="008D139A">
      <w:r>
        <w:separator/>
      </w:r>
    </w:p>
  </w:footnote>
  <w:footnote w:type="continuationSeparator" w:id="0">
    <w:p w14:paraId="009D81FB" w14:textId="77777777" w:rsidR="00593997" w:rsidRDefault="00593997" w:rsidP="008D1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C51B8"/>
    <w:multiLevelType w:val="hybridMultilevel"/>
    <w:tmpl w:val="3E0018F0"/>
    <w:lvl w:ilvl="0" w:tplc="F786641E">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911940"/>
    <w:multiLevelType w:val="hybridMultilevel"/>
    <w:tmpl w:val="C29458F6"/>
    <w:lvl w:ilvl="0" w:tplc="0410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6F83B74"/>
    <w:multiLevelType w:val="hybridMultilevel"/>
    <w:tmpl w:val="1336476C"/>
    <w:lvl w:ilvl="0" w:tplc="0410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9D92ACC"/>
    <w:multiLevelType w:val="hybridMultilevel"/>
    <w:tmpl w:val="0A304BEE"/>
    <w:lvl w:ilvl="0" w:tplc="0410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59C543C"/>
    <w:multiLevelType w:val="hybridMultilevel"/>
    <w:tmpl w:val="B210808C"/>
    <w:lvl w:ilvl="0" w:tplc="0410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82E7A70"/>
    <w:multiLevelType w:val="hybridMultilevel"/>
    <w:tmpl w:val="EC4A6A60"/>
    <w:lvl w:ilvl="0" w:tplc="0410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394382C"/>
    <w:multiLevelType w:val="hybridMultilevel"/>
    <w:tmpl w:val="63DEA424"/>
    <w:lvl w:ilvl="0" w:tplc="0410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79033EB"/>
    <w:multiLevelType w:val="hybridMultilevel"/>
    <w:tmpl w:val="EE98E2D6"/>
    <w:lvl w:ilvl="0" w:tplc="0410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FBF1079"/>
    <w:multiLevelType w:val="hybridMultilevel"/>
    <w:tmpl w:val="3664E864"/>
    <w:lvl w:ilvl="0" w:tplc="F18049F2">
      <w:start w:val="1"/>
      <w:numFmt w:val="upp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9F6690D"/>
    <w:multiLevelType w:val="hybridMultilevel"/>
    <w:tmpl w:val="5A026E1E"/>
    <w:lvl w:ilvl="0" w:tplc="0410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AF651F2"/>
    <w:multiLevelType w:val="hybridMultilevel"/>
    <w:tmpl w:val="0CDA77AC"/>
    <w:lvl w:ilvl="0" w:tplc="0410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2A65400"/>
    <w:multiLevelType w:val="hybridMultilevel"/>
    <w:tmpl w:val="A8A678DC"/>
    <w:lvl w:ilvl="0" w:tplc="0410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500005B"/>
    <w:multiLevelType w:val="hybridMultilevel"/>
    <w:tmpl w:val="BE7A048A"/>
    <w:lvl w:ilvl="0" w:tplc="0410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BAE2F81"/>
    <w:multiLevelType w:val="hybridMultilevel"/>
    <w:tmpl w:val="6B3C7354"/>
    <w:lvl w:ilvl="0" w:tplc="0410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EF86273"/>
    <w:multiLevelType w:val="hybridMultilevel"/>
    <w:tmpl w:val="1F348830"/>
    <w:lvl w:ilvl="0" w:tplc="0410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28641D8"/>
    <w:multiLevelType w:val="hybridMultilevel"/>
    <w:tmpl w:val="9F60AC26"/>
    <w:lvl w:ilvl="0" w:tplc="0410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6864911"/>
    <w:multiLevelType w:val="hybridMultilevel"/>
    <w:tmpl w:val="BB6CA26C"/>
    <w:lvl w:ilvl="0" w:tplc="0410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16"/>
  </w:num>
  <w:num w:numId="4">
    <w:abstractNumId w:val="11"/>
  </w:num>
  <w:num w:numId="5">
    <w:abstractNumId w:val="12"/>
  </w:num>
  <w:num w:numId="6">
    <w:abstractNumId w:val="5"/>
  </w:num>
  <w:num w:numId="7">
    <w:abstractNumId w:val="2"/>
  </w:num>
  <w:num w:numId="8">
    <w:abstractNumId w:val="1"/>
  </w:num>
  <w:num w:numId="9">
    <w:abstractNumId w:val="6"/>
  </w:num>
  <w:num w:numId="10">
    <w:abstractNumId w:val="4"/>
  </w:num>
  <w:num w:numId="11">
    <w:abstractNumId w:val="7"/>
  </w:num>
  <w:num w:numId="12">
    <w:abstractNumId w:val="10"/>
  </w:num>
  <w:num w:numId="13">
    <w:abstractNumId w:val="13"/>
  </w:num>
  <w:num w:numId="14">
    <w:abstractNumId w:val="14"/>
  </w:num>
  <w:num w:numId="15">
    <w:abstractNumId w:val="15"/>
  </w:num>
  <w:num w:numId="16">
    <w:abstractNumId w:val="3"/>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E9E"/>
    <w:rsid w:val="000061E7"/>
    <w:rsid w:val="00014228"/>
    <w:rsid w:val="00026928"/>
    <w:rsid w:val="00032D56"/>
    <w:rsid w:val="00062C86"/>
    <w:rsid w:val="0006393E"/>
    <w:rsid w:val="000778A8"/>
    <w:rsid w:val="00077D7B"/>
    <w:rsid w:val="00084E94"/>
    <w:rsid w:val="000858DE"/>
    <w:rsid w:val="00086EF5"/>
    <w:rsid w:val="000905F1"/>
    <w:rsid w:val="000A0D63"/>
    <w:rsid w:val="000A6E1F"/>
    <w:rsid w:val="000C44A4"/>
    <w:rsid w:val="000D3BB1"/>
    <w:rsid w:val="000D448E"/>
    <w:rsid w:val="000D5DDD"/>
    <w:rsid w:val="000E61E3"/>
    <w:rsid w:val="000F207B"/>
    <w:rsid w:val="000F59E9"/>
    <w:rsid w:val="001024DD"/>
    <w:rsid w:val="00103C45"/>
    <w:rsid w:val="00105C03"/>
    <w:rsid w:val="00111367"/>
    <w:rsid w:val="00123AFD"/>
    <w:rsid w:val="0013260A"/>
    <w:rsid w:val="00170F48"/>
    <w:rsid w:val="00174390"/>
    <w:rsid w:val="0017674E"/>
    <w:rsid w:val="001D4301"/>
    <w:rsid w:val="001D6470"/>
    <w:rsid w:val="001E566D"/>
    <w:rsid w:val="001E614F"/>
    <w:rsid w:val="001E6817"/>
    <w:rsid w:val="001F190E"/>
    <w:rsid w:val="00210E33"/>
    <w:rsid w:val="002131E1"/>
    <w:rsid w:val="00221139"/>
    <w:rsid w:val="002417A6"/>
    <w:rsid w:val="00241F5D"/>
    <w:rsid w:val="00253A21"/>
    <w:rsid w:val="00266899"/>
    <w:rsid w:val="00270A57"/>
    <w:rsid w:val="00276A38"/>
    <w:rsid w:val="00296D47"/>
    <w:rsid w:val="002B5EAA"/>
    <w:rsid w:val="002C221F"/>
    <w:rsid w:val="002E54A5"/>
    <w:rsid w:val="002F1EB4"/>
    <w:rsid w:val="002F5E79"/>
    <w:rsid w:val="002F7C18"/>
    <w:rsid w:val="0032712C"/>
    <w:rsid w:val="00343086"/>
    <w:rsid w:val="00343EB8"/>
    <w:rsid w:val="0035502D"/>
    <w:rsid w:val="00357164"/>
    <w:rsid w:val="00360292"/>
    <w:rsid w:val="00372F44"/>
    <w:rsid w:val="00373EA5"/>
    <w:rsid w:val="00384461"/>
    <w:rsid w:val="003858CB"/>
    <w:rsid w:val="003860D8"/>
    <w:rsid w:val="003928F8"/>
    <w:rsid w:val="003931A8"/>
    <w:rsid w:val="0039375B"/>
    <w:rsid w:val="00394526"/>
    <w:rsid w:val="003D7558"/>
    <w:rsid w:val="003E039F"/>
    <w:rsid w:val="003E62D4"/>
    <w:rsid w:val="003F3FC1"/>
    <w:rsid w:val="00400C80"/>
    <w:rsid w:val="00402F33"/>
    <w:rsid w:val="0040388E"/>
    <w:rsid w:val="0043366F"/>
    <w:rsid w:val="00435F13"/>
    <w:rsid w:val="00452916"/>
    <w:rsid w:val="00464C6D"/>
    <w:rsid w:val="00472846"/>
    <w:rsid w:val="004928F5"/>
    <w:rsid w:val="004978DA"/>
    <w:rsid w:val="004A0509"/>
    <w:rsid w:val="004A6D2E"/>
    <w:rsid w:val="004D7ED9"/>
    <w:rsid w:val="005255E4"/>
    <w:rsid w:val="005533AA"/>
    <w:rsid w:val="005534CC"/>
    <w:rsid w:val="00566F60"/>
    <w:rsid w:val="00575F2D"/>
    <w:rsid w:val="00584F0E"/>
    <w:rsid w:val="00585DFA"/>
    <w:rsid w:val="00590F8B"/>
    <w:rsid w:val="00593997"/>
    <w:rsid w:val="005C440A"/>
    <w:rsid w:val="005C7E9E"/>
    <w:rsid w:val="005D08B9"/>
    <w:rsid w:val="005D5797"/>
    <w:rsid w:val="005E08AA"/>
    <w:rsid w:val="005E22B9"/>
    <w:rsid w:val="005E4872"/>
    <w:rsid w:val="005E4E43"/>
    <w:rsid w:val="005F5072"/>
    <w:rsid w:val="005F5B01"/>
    <w:rsid w:val="006270C6"/>
    <w:rsid w:val="006340AD"/>
    <w:rsid w:val="00666D40"/>
    <w:rsid w:val="00670CB7"/>
    <w:rsid w:val="00672F2C"/>
    <w:rsid w:val="00677D9D"/>
    <w:rsid w:val="00680EC1"/>
    <w:rsid w:val="006A5865"/>
    <w:rsid w:val="006B7E64"/>
    <w:rsid w:val="006C1169"/>
    <w:rsid w:val="006D39FD"/>
    <w:rsid w:val="006E6E9E"/>
    <w:rsid w:val="006F5136"/>
    <w:rsid w:val="007154F7"/>
    <w:rsid w:val="007223EC"/>
    <w:rsid w:val="007277F8"/>
    <w:rsid w:val="00737300"/>
    <w:rsid w:val="00742BD3"/>
    <w:rsid w:val="007463DE"/>
    <w:rsid w:val="00752633"/>
    <w:rsid w:val="00756406"/>
    <w:rsid w:val="007603C6"/>
    <w:rsid w:val="00770484"/>
    <w:rsid w:val="007A3143"/>
    <w:rsid w:val="007B2949"/>
    <w:rsid w:val="007D5BA5"/>
    <w:rsid w:val="007D698E"/>
    <w:rsid w:val="007D738B"/>
    <w:rsid w:val="007E0D8A"/>
    <w:rsid w:val="007F0FC4"/>
    <w:rsid w:val="007F2C53"/>
    <w:rsid w:val="00800AEB"/>
    <w:rsid w:val="00805380"/>
    <w:rsid w:val="00826993"/>
    <w:rsid w:val="00830006"/>
    <w:rsid w:val="00835416"/>
    <w:rsid w:val="00842475"/>
    <w:rsid w:val="00847AD3"/>
    <w:rsid w:val="00855C44"/>
    <w:rsid w:val="00856489"/>
    <w:rsid w:val="00857258"/>
    <w:rsid w:val="00861845"/>
    <w:rsid w:val="00865593"/>
    <w:rsid w:val="00865E0C"/>
    <w:rsid w:val="00866B6C"/>
    <w:rsid w:val="008841CE"/>
    <w:rsid w:val="00893C37"/>
    <w:rsid w:val="00897A65"/>
    <w:rsid w:val="008B0DF3"/>
    <w:rsid w:val="008B2F88"/>
    <w:rsid w:val="008D139A"/>
    <w:rsid w:val="00915EA5"/>
    <w:rsid w:val="00925137"/>
    <w:rsid w:val="00936EDC"/>
    <w:rsid w:val="0094052D"/>
    <w:rsid w:val="009536A2"/>
    <w:rsid w:val="00956024"/>
    <w:rsid w:val="009A254D"/>
    <w:rsid w:val="009A73F6"/>
    <w:rsid w:val="009C109A"/>
    <w:rsid w:val="009C1603"/>
    <w:rsid w:val="009C602D"/>
    <w:rsid w:val="009E0D2D"/>
    <w:rsid w:val="00A00C09"/>
    <w:rsid w:val="00A07252"/>
    <w:rsid w:val="00A14B3B"/>
    <w:rsid w:val="00A313A3"/>
    <w:rsid w:val="00A31D0D"/>
    <w:rsid w:val="00A339CB"/>
    <w:rsid w:val="00A563CF"/>
    <w:rsid w:val="00A754C3"/>
    <w:rsid w:val="00A81EF0"/>
    <w:rsid w:val="00A82E8C"/>
    <w:rsid w:val="00A90B97"/>
    <w:rsid w:val="00A92358"/>
    <w:rsid w:val="00AA4A8A"/>
    <w:rsid w:val="00AB454F"/>
    <w:rsid w:val="00AB5AFB"/>
    <w:rsid w:val="00AD1692"/>
    <w:rsid w:val="00AE645D"/>
    <w:rsid w:val="00B029C2"/>
    <w:rsid w:val="00B25A82"/>
    <w:rsid w:val="00B3074A"/>
    <w:rsid w:val="00B37096"/>
    <w:rsid w:val="00B3771D"/>
    <w:rsid w:val="00B563A5"/>
    <w:rsid w:val="00BB02A8"/>
    <w:rsid w:val="00BB0A93"/>
    <w:rsid w:val="00BC675A"/>
    <w:rsid w:val="00BD770B"/>
    <w:rsid w:val="00BF0D36"/>
    <w:rsid w:val="00C00726"/>
    <w:rsid w:val="00C16C66"/>
    <w:rsid w:val="00C34258"/>
    <w:rsid w:val="00C34EEA"/>
    <w:rsid w:val="00C43BDC"/>
    <w:rsid w:val="00C6050D"/>
    <w:rsid w:val="00C67871"/>
    <w:rsid w:val="00C74941"/>
    <w:rsid w:val="00C76286"/>
    <w:rsid w:val="00C875F0"/>
    <w:rsid w:val="00C9092C"/>
    <w:rsid w:val="00C92CA3"/>
    <w:rsid w:val="00C9704C"/>
    <w:rsid w:val="00CA072B"/>
    <w:rsid w:val="00CA42D0"/>
    <w:rsid w:val="00CB695A"/>
    <w:rsid w:val="00CB7969"/>
    <w:rsid w:val="00CC22D8"/>
    <w:rsid w:val="00CC710D"/>
    <w:rsid w:val="00CD4230"/>
    <w:rsid w:val="00CE7CA2"/>
    <w:rsid w:val="00CF6F3F"/>
    <w:rsid w:val="00D01207"/>
    <w:rsid w:val="00D139A3"/>
    <w:rsid w:val="00D21302"/>
    <w:rsid w:val="00D24E71"/>
    <w:rsid w:val="00D42D4E"/>
    <w:rsid w:val="00D43855"/>
    <w:rsid w:val="00D46F26"/>
    <w:rsid w:val="00D5055C"/>
    <w:rsid w:val="00D51561"/>
    <w:rsid w:val="00D56964"/>
    <w:rsid w:val="00D57C40"/>
    <w:rsid w:val="00D60391"/>
    <w:rsid w:val="00D77DBD"/>
    <w:rsid w:val="00D80B67"/>
    <w:rsid w:val="00D93FAB"/>
    <w:rsid w:val="00DA00C1"/>
    <w:rsid w:val="00DA4EB5"/>
    <w:rsid w:val="00DA5BCC"/>
    <w:rsid w:val="00DB2131"/>
    <w:rsid w:val="00DB5D0F"/>
    <w:rsid w:val="00DD6945"/>
    <w:rsid w:val="00DF6AAF"/>
    <w:rsid w:val="00E0067D"/>
    <w:rsid w:val="00E14805"/>
    <w:rsid w:val="00E41037"/>
    <w:rsid w:val="00E46004"/>
    <w:rsid w:val="00E5754C"/>
    <w:rsid w:val="00E65634"/>
    <w:rsid w:val="00E75393"/>
    <w:rsid w:val="00E75635"/>
    <w:rsid w:val="00E83854"/>
    <w:rsid w:val="00E83A15"/>
    <w:rsid w:val="00E87D6E"/>
    <w:rsid w:val="00EA338F"/>
    <w:rsid w:val="00EB0E38"/>
    <w:rsid w:val="00EC3646"/>
    <w:rsid w:val="00EC3B80"/>
    <w:rsid w:val="00ED2273"/>
    <w:rsid w:val="00ED7C2E"/>
    <w:rsid w:val="00EE3C4D"/>
    <w:rsid w:val="00EF0C8D"/>
    <w:rsid w:val="00F07236"/>
    <w:rsid w:val="00F21385"/>
    <w:rsid w:val="00F25556"/>
    <w:rsid w:val="00F318C5"/>
    <w:rsid w:val="00F62F83"/>
    <w:rsid w:val="00F72B63"/>
    <w:rsid w:val="00F73875"/>
    <w:rsid w:val="00F90A71"/>
    <w:rsid w:val="00F943BD"/>
    <w:rsid w:val="00F97974"/>
    <w:rsid w:val="00FA4BA6"/>
    <w:rsid w:val="00FC33BD"/>
    <w:rsid w:val="00FC3EDC"/>
    <w:rsid w:val="00FC7B42"/>
    <w:rsid w:val="00FD5363"/>
    <w:rsid w:val="00FE4E0D"/>
    <w:rsid w:val="00FF2B0A"/>
    <w:rsid w:val="00FF685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59183"/>
  <w15:chartTrackingRefBased/>
  <w15:docId w15:val="{22E1B31C-187A-46AA-B870-994EFE183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EEA"/>
    <w:pPr>
      <w:spacing w:after="0" w:line="240" w:lineRule="auto"/>
    </w:pPr>
    <w:rPr>
      <w:rFonts w:ascii="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E83854"/>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unhideWhenUsed/>
    <w:qFormat/>
    <w:rsid w:val="004D7ED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E83854"/>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E9E"/>
    <w:pPr>
      <w:ind w:left="720"/>
    </w:pPr>
  </w:style>
  <w:style w:type="character" w:customStyle="1" w:styleId="Heading2Char">
    <w:name w:val="Heading 2 Char"/>
    <w:basedOn w:val="DefaultParagraphFont"/>
    <w:link w:val="Heading2"/>
    <w:uiPriority w:val="9"/>
    <w:rsid w:val="00E83854"/>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E83854"/>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E83854"/>
    <w:rPr>
      <w:color w:val="0563C1" w:themeColor="hyperlink"/>
      <w:u w:val="single"/>
    </w:rPr>
  </w:style>
  <w:style w:type="paragraph" w:styleId="FootnoteText">
    <w:name w:val="footnote text"/>
    <w:basedOn w:val="Normal"/>
    <w:link w:val="FootnoteTextChar"/>
    <w:uiPriority w:val="99"/>
    <w:semiHidden/>
    <w:unhideWhenUsed/>
    <w:rsid w:val="008D139A"/>
    <w:rPr>
      <w:sz w:val="20"/>
      <w:szCs w:val="20"/>
    </w:rPr>
  </w:style>
  <w:style w:type="character" w:customStyle="1" w:styleId="FootnoteTextChar">
    <w:name w:val="Footnote Text Char"/>
    <w:basedOn w:val="DefaultParagraphFont"/>
    <w:link w:val="FootnoteText"/>
    <w:uiPriority w:val="99"/>
    <w:semiHidden/>
    <w:rsid w:val="008D139A"/>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8D139A"/>
    <w:rPr>
      <w:vertAlign w:val="superscript"/>
    </w:rPr>
  </w:style>
  <w:style w:type="paragraph" w:styleId="BalloonText">
    <w:name w:val="Balloon Text"/>
    <w:basedOn w:val="Normal"/>
    <w:link w:val="BalloonTextChar"/>
    <w:uiPriority w:val="99"/>
    <w:semiHidden/>
    <w:unhideWhenUsed/>
    <w:rsid w:val="00C605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50D"/>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AE645D"/>
    <w:rPr>
      <w:sz w:val="16"/>
      <w:szCs w:val="16"/>
    </w:rPr>
  </w:style>
  <w:style w:type="paragraph" w:styleId="CommentText">
    <w:name w:val="annotation text"/>
    <w:basedOn w:val="Normal"/>
    <w:link w:val="CommentTextChar"/>
    <w:uiPriority w:val="99"/>
    <w:semiHidden/>
    <w:unhideWhenUsed/>
    <w:rsid w:val="00AE645D"/>
    <w:rPr>
      <w:sz w:val="20"/>
      <w:szCs w:val="20"/>
    </w:rPr>
  </w:style>
  <w:style w:type="character" w:customStyle="1" w:styleId="CommentTextChar">
    <w:name w:val="Comment Text Char"/>
    <w:basedOn w:val="DefaultParagraphFont"/>
    <w:link w:val="CommentText"/>
    <w:uiPriority w:val="99"/>
    <w:semiHidden/>
    <w:rsid w:val="00AE645D"/>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E645D"/>
    <w:rPr>
      <w:b/>
      <w:bCs/>
    </w:rPr>
  </w:style>
  <w:style w:type="character" w:customStyle="1" w:styleId="CommentSubjectChar">
    <w:name w:val="Comment Subject Char"/>
    <w:basedOn w:val="CommentTextChar"/>
    <w:link w:val="CommentSubject"/>
    <w:uiPriority w:val="99"/>
    <w:semiHidden/>
    <w:rsid w:val="00AE645D"/>
    <w:rPr>
      <w:rFonts w:ascii="Times New Roman" w:hAnsi="Times New Roman" w:cs="Times New Roman"/>
      <w:b/>
      <w:bCs/>
      <w:sz w:val="20"/>
      <w:szCs w:val="20"/>
      <w:lang w:eastAsia="en-GB"/>
    </w:rPr>
  </w:style>
  <w:style w:type="character" w:customStyle="1" w:styleId="Heading3Char">
    <w:name w:val="Heading 3 Char"/>
    <w:basedOn w:val="DefaultParagraphFont"/>
    <w:link w:val="Heading3"/>
    <w:uiPriority w:val="9"/>
    <w:rsid w:val="004D7ED9"/>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CRPD/Pages/CRPDIndex.aspx"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4F2E0C-2192-4402-9B11-6C4269414DF8}">
  <ds:schemaRefs>
    <ds:schemaRef ds:uri="http://schemas.openxmlformats.org/officeDocument/2006/bibliography"/>
  </ds:schemaRefs>
</ds:datastoreItem>
</file>

<file path=customXml/itemProps2.xml><?xml version="1.0" encoding="utf-8"?>
<ds:datastoreItem xmlns:ds="http://schemas.openxmlformats.org/officeDocument/2006/customXml" ds:itemID="{2960846A-5C0D-4071-93B3-6D4448F866A5}"/>
</file>

<file path=customXml/itemProps3.xml><?xml version="1.0" encoding="utf-8"?>
<ds:datastoreItem xmlns:ds="http://schemas.openxmlformats.org/officeDocument/2006/customXml" ds:itemID="{6A9526BE-F861-487B-8E8B-A99B79802E9B}"/>
</file>

<file path=customXml/itemProps4.xml><?xml version="1.0" encoding="utf-8"?>
<ds:datastoreItem xmlns:ds="http://schemas.openxmlformats.org/officeDocument/2006/customXml" ds:itemID="{4D246C96-9B42-4DD0-A1EA-91C0E6DD240E}"/>
</file>

<file path=docProps/app.xml><?xml version="1.0" encoding="utf-8"?>
<Properties xmlns="http://schemas.openxmlformats.org/officeDocument/2006/extended-properties" xmlns:vt="http://schemas.openxmlformats.org/officeDocument/2006/docPropsVTypes">
  <Template>Normal.dotm</Template>
  <TotalTime>1</TotalTime>
  <Pages>8</Pages>
  <Words>2349</Words>
  <Characters>13393</Characters>
  <Application>Microsoft Office Word</Application>
  <DocSecurity>4</DocSecurity>
  <Lines>111</Lines>
  <Paragraphs>31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OHCHR</Company>
  <LinksUpToDate>false</LinksUpToDate>
  <CharactersWithSpaces>15711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PEDREROS Catherinne</dc:creator>
  <cp:keywords/>
  <dc:description/>
  <cp:lastModifiedBy>OUKO Robert</cp:lastModifiedBy>
  <cp:revision>2</cp:revision>
  <dcterms:created xsi:type="dcterms:W3CDTF">2021-08-10T08:58:00Z</dcterms:created>
  <dcterms:modified xsi:type="dcterms:W3CDTF">2021-08-10T08:58:00Z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