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2B456C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56C" w:rsidRPr="00B9665B" w:rsidRDefault="002B456C" w:rsidP="002B456C">
            <w:pPr>
              <w:tabs>
                <w:tab w:val="right" w:pos="850"/>
                <w:tab w:val="left" w:pos="1134"/>
                <w:tab w:val="right" w:leader="dot" w:pos="8504"/>
              </w:tabs>
              <w:spacing w:before="360" w:after="240"/>
              <w:rPr>
                <w:rStyle w:val="Emphasis"/>
                <w:i w:val="0"/>
              </w:rPr>
            </w:pP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456C" w:rsidRPr="00963CBA" w:rsidRDefault="002B456C" w:rsidP="002B456C">
            <w:pPr>
              <w:spacing w:after="80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B456C" w:rsidRPr="00DE3EC0" w:rsidRDefault="002B456C" w:rsidP="002B456C">
            <w:pPr>
              <w:jc w:val="right"/>
            </w:pPr>
            <w:r w:rsidRPr="00D621EB">
              <w:rPr>
                <w:sz w:val="40"/>
              </w:rPr>
              <w:t>A</w:t>
            </w:r>
            <w:r>
              <w:t>/HRC/AC/15/1</w:t>
            </w:r>
          </w:p>
        </w:tc>
      </w:tr>
      <w:tr w:rsidR="002B456C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2B456C" w:rsidRDefault="00314B7B" w:rsidP="002B456C">
            <w:pPr>
              <w:spacing w:before="120"/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6280" cy="586740"/>
                  <wp:effectExtent l="0" t="0" r="7620" b="3810"/>
                  <wp:docPr id="2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2B456C" w:rsidRPr="00B3317B" w:rsidRDefault="002B456C" w:rsidP="002B456C">
            <w:pPr>
              <w:spacing w:before="120" w:line="420" w:lineRule="exac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General Assembly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2B456C" w:rsidRDefault="002B456C" w:rsidP="002B456C">
            <w:pPr>
              <w:spacing w:before="240" w:line="240" w:lineRule="exact"/>
            </w:pPr>
            <w:r>
              <w:t>Distr.: General</w:t>
            </w:r>
          </w:p>
          <w:p w:rsidR="002B456C" w:rsidRDefault="002B456C" w:rsidP="002B456C">
            <w:pPr>
              <w:spacing w:line="240" w:lineRule="exact"/>
            </w:pPr>
            <w:r>
              <w:t>2</w:t>
            </w:r>
            <w:r w:rsidR="00AC5D31">
              <w:t>7</w:t>
            </w:r>
            <w:r>
              <w:t xml:space="preserve"> May 2015</w:t>
            </w:r>
          </w:p>
          <w:p w:rsidR="002B456C" w:rsidRDefault="002B456C" w:rsidP="002B456C">
            <w:pPr>
              <w:spacing w:line="240" w:lineRule="exact"/>
            </w:pPr>
          </w:p>
          <w:p w:rsidR="002B456C" w:rsidRDefault="002B456C" w:rsidP="002B456C">
            <w:pPr>
              <w:spacing w:line="240" w:lineRule="exact"/>
            </w:pPr>
            <w:r>
              <w:t>Original: English</w:t>
            </w:r>
          </w:p>
        </w:tc>
      </w:tr>
    </w:tbl>
    <w:p w:rsidR="002B456C" w:rsidRPr="00BF2776" w:rsidRDefault="002B456C" w:rsidP="002B456C">
      <w:pPr>
        <w:spacing w:before="120"/>
        <w:rPr>
          <w:b/>
          <w:sz w:val="24"/>
          <w:szCs w:val="24"/>
        </w:rPr>
      </w:pPr>
      <w:r w:rsidRPr="00BF2776">
        <w:rPr>
          <w:b/>
          <w:sz w:val="24"/>
          <w:szCs w:val="24"/>
        </w:rPr>
        <w:t>Human Rights Council</w:t>
      </w:r>
      <w:r w:rsidR="00AA5A17">
        <w:rPr>
          <w:b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743200" cy="2743200"/>
                <wp:effectExtent l="0" t="0" r="0" b="0"/>
                <wp:wrapNone/>
                <wp:docPr id="4" name="AutoShape 3" descr="http://undocs.org/m2/QRCode.ashx?DS=&amp;Size=2 &amp;Lang=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743200" cy="274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AutoShape 3" o:spid="_x0000_s1026" alt="http://undocs.org/m2/QRCode.ashx?DS=&amp;Size=2 &amp;Lang=E" style="position:absolute;margin-left:0;margin-top:0;width:3in;height:3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" filled="f" stroked="f">
                <o:lock v:ext="edit" aspectratio="t"/>
              </v:rect>
            </w:pict>
          </mc:Fallback>
        </mc:AlternateContent>
      </w:r>
      <w:r w:rsidR="00027D90">
        <w:rPr>
          <w:b/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margin">
              <wp:posOffset>5489575</wp:posOffset>
            </wp:positionH>
            <wp:positionV relativeFrom="margin">
              <wp:posOffset>8027670</wp:posOffset>
            </wp:positionV>
            <wp:extent cx="638355" cy="638355"/>
            <wp:effectExtent l="0" t="0" r="9525" b="9525"/>
            <wp:wrapNone/>
            <wp:docPr id="3" name="Picture 2" descr="http://undocs.org/m2/QRCode.ashx?DS=A/HRC/AC/15/1&amp;Size=2 &amp;Lang=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ndocs.org/m2/QRCode.ashx?DS=A/HRC/AC/15/1&amp;Size=2 &amp;Lang=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355" cy="63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456C" w:rsidRPr="00BF2776" w:rsidRDefault="002B456C" w:rsidP="002B456C">
      <w:pPr>
        <w:rPr>
          <w:b/>
        </w:rPr>
      </w:pPr>
      <w:r w:rsidRPr="00BF2776">
        <w:rPr>
          <w:b/>
        </w:rPr>
        <w:t>Advisory Committee</w:t>
      </w:r>
    </w:p>
    <w:p w:rsidR="002B456C" w:rsidRPr="00BF2776" w:rsidRDefault="002B456C" w:rsidP="002B456C">
      <w:pPr>
        <w:rPr>
          <w:b/>
        </w:rPr>
      </w:pPr>
      <w:r>
        <w:rPr>
          <w:b/>
        </w:rPr>
        <w:t xml:space="preserve">Fifteenth </w:t>
      </w:r>
      <w:r w:rsidRPr="00BF2776">
        <w:rPr>
          <w:b/>
        </w:rPr>
        <w:t>session</w:t>
      </w:r>
    </w:p>
    <w:p w:rsidR="002B456C" w:rsidRDefault="002B456C" w:rsidP="002B456C">
      <w:r>
        <w:t>10 – 14 August 2015</w:t>
      </w:r>
    </w:p>
    <w:p w:rsidR="002B456C" w:rsidRDefault="002B456C" w:rsidP="002B456C">
      <w:r>
        <w:t>Item 1</w:t>
      </w:r>
      <w:r w:rsidRPr="00BF2776">
        <w:t xml:space="preserve"> of the provisional agenda</w:t>
      </w:r>
    </w:p>
    <w:p w:rsidR="002B456C" w:rsidRPr="00BF2776" w:rsidRDefault="002B456C" w:rsidP="002B456C">
      <w:r w:rsidRPr="00517D9E">
        <w:rPr>
          <w:b/>
          <w:bCs/>
        </w:rPr>
        <w:t>Adoption of the agenda and organization of work</w:t>
      </w:r>
    </w:p>
    <w:p w:rsidR="002B456C" w:rsidRPr="001F0658" w:rsidRDefault="002B456C" w:rsidP="002B456C">
      <w:pPr>
        <w:pStyle w:val="HMG"/>
      </w:pPr>
      <w:r w:rsidRPr="001F0658">
        <w:tab/>
      </w:r>
      <w:r w:rsidRPr="001F0658">
        <w:tab/>
      </w:r>
      <w:r>
        <w:t>Provisional a</w:t>
      </w:r>
      <w:r w:rsidRPr="001F0658">
        <w:t>genda</w:t>
      </w:r>
    </w:p>
    <w:p w:rsidR="002B456C" w:rsidRPr="003D181B" w:rsidRDefault="002B456C" w:rsidP="002B456C">
      <w:pPr>
        <w:pStyle w:val="HChG"/>
      </w:pPr>
      <w:r>
        <w:tab/>
      </w:r>
      <w:r>
        <w:tab/>
      </w:r>
      <w:r w:rsidRPr="003D181B">
        <w:t>Note by the Secretary-General</w:t>
      </w:r>
    </w:p>
    <w:p w:rsidR="002B456C" w:rsidRDefault="002B456C" w:rsidP="002B456C">
      <w:pPr>
        <w:pStyle w:val="SingleTxtG"/>
        <w:numPr>
          <w:ilvl w:val="0"/>
          <w:numId w:val="9"/>
        </w:numPr>
        <w:spacing w:line="276" w:lineRule="auto"/>
      </w:pPr>
      <w:r>
        <w:t>Adoption of the agenda and organization of work</w:t>
      </w:r>
      <w:r w:rsidRPr="00AD75ED">
        <w:rPr>
          <w:lang w:val="en-US"/>
        </w:rPr>
        <w:t>.</w:t>
      </w:r>
    </w:p>
    <w:p w:rsidR="002B456C" w:rsidRDefault="002B456C" w:rsidP="002B456C">
      <w:pPr>
        <w:pStyle w:val="SingleTxtG"/>
        <w:spacing w:line="276" w:lineRule="auto"/>
      </w:pPr>
      <w:r>
        <w:rPr>
          <w:lang w:val="en-GB"/>
        </w:rPr>
        <w:t>2</w:t>
      </w:r>
      <w:r>
        <w:t>.</w:t>
      </w:r>
      <w:r>
        <w:tab/>
        <w:t>Requests addressed to the Advisory Committee stemming from Human Rights Council resolutions:</w:t>
      </w:r>
    </w:p>
    <w:p w:rsidR="002B456C" w:rsidRDefault="002B456C" w:rsidP="002B456C">
      <w:pPr>
        <w:pStyle w:val="SingleTxtG"/>
      </w:pPr>
      <w:r>
        <w:tab/>
        <w:t>(a)</w:t>
      </w:r>
      <w:r>
        <w:tab/>
        <w:t>Requests currently under consideration by the Committee:</w:t>
      </w:r>
    </w:p>
    <w:p w:rsidR="002B456C" w:rsidRDefault="002B456C" w:rsidP="002B456C">
      <w:pPr>
        <w:pStyle w:val="SingleTxtG"/>
        <w:ind w:left="2268"/>
        <w:jc w:val="left"/>
      </w:pPr>
      <w:r>
        <w:t>(i)</w:t>
      </w:r>
      <w:r>
        <w:tab/>
        <w:t>Integration of a gender perspective;</w:t>
      </w:r>
      <w:bookmarkStart w:id="0" w:name="_GoBack"/>
      <w:bookmarkEnd w:id="0"/>
    </w:p>
    <w:p w:rsidR="002B456C" w:rsidRDefault="002B456C" w:rsidP="002B456C">
      <w:pPr>
        <w:pStyle w:val="SingleTxtG"/>
        <w:ind w:left="2268"/>
        <w:jc w:val="left"/>
      </w:pPr>
      <w:r>
        <w:t>(ii)</w:t>
      </w:r>
      <w:r>
        <w:tab/>
      </w:r>
      <w:r w:rsidRPr="00BF2776">
        <w:t>Promotion of a democratic and equitable international orde</w:t>
      </w:r>
      <w:r>
        <w:t>r;</w:t>
      </w:r>
    </w:p>
    <w:p w:rsidR="002B456C" w:rsidRDefault="002B456C" w:rsidP="002B456C">
      <w:pPr>
        <w:pStyle w:val="SingleTxtG"/>
        <w:ind w:left="2268"/>
        <w:jc w:val="left"/>
      </w:pPr>
      <w:r>
        <w:t>(iii)</w:t>
      </w:r>
      <w:r>
        <w:tab/>
        <w:t>Integration of the perspective of persons with disabilities;</w:t>
      </w:r>
    </w:p>
    <w:p w:rsidR="002B456C" w:rsidRDefault="002B456C" w:rsidP="002B456C">
      <w:pPr>
        <w:pStyle w:val="SingleTxtG"/>
        <w:ind w:left="2268"/>
        <w:jc w:val="left"/>
        <w:rPr>
          <w:lang w:val="en-GB"/>
        </w:rPr>
      </w:pPr>
      <w:r>
        <w:t>(iv)</w:t>
      </w:r>
      <w:r>
        <w:tab/>
      </w:r>
      <w:r w:rsidRPr="00427B3A">
        <w:rPr>
          <w:lang w:val="en-GB"/>
        </w:rPr>
        <w:t xml:space="preserve">Promoting </w:t>
      </w:r>
      <w:r>
        <w:rPr>
          <w:lang w:val="en-GB"/>
        </w:rPr>
        <w:t>h</w:t>
      </w:r>
      <w:r w:rsidRPr="00427B3A">
        <w:rPr>
          <w:lang w:val="en-GB"/>
        </w:rPr>
        <w:t>uman rights through sport and the Olympic ideal</w:t>
      </w:r>
      <w:r>
        <w:rPr>
          <w:lang w:val="en-GB"/>
        </w:rPr>
        <w:t>;</w:t>
      </w:r>
    </w:p>
    <w:p w:rsidR="002B456C" w:rsidRDefault="002B456C" w:rsidP="002B456C">
      <w:pPr>
        <w:pStyle w:val="SingleTxtG"/>
        <w:ind w:left="2268"/>
        <w:jc w:val="left"/>
        <w:rPr>
          <w:lang w:val="en-GB"/>
        </w:rPr>
      </w:pPr>
      <w:r>
        <w:rPr>
          <w:lang w:val="en-GB"/>
        </w:rPr>
        <w:t>(v)</w:t>
      </w:r>
      <w:r>
        <w:rPr>
          <w:lang w:val="en-GB"/>
        </w:rPr>
        <w:tab/>
      </w:r>
      <w:r w:rsidRPr="00427B3A">
        <w:rPr>
          <w:lang w:val="en-GB"/>
        </w:rPr>
        <w:t>Local government and human rights</w:t>
      </w:r>
      <w:r>
        <w:rPr>
          <w:lang w:val="en-GB"/>
        </w:rPr>
        <w:t>;</w:t>
      </w:r>
    </w:p>
    <w:p w:rsidR="002B456C" w:rsidRPr="00A75930" w:rsidRDefault="002B456C" w:rsidP="002B456C">
      <w:pPr>
        <w:pStyle w:val="SingleTxtG"/>
        <w:ind w:left="2268"/>
        <w:rPr>
          <w:lang w:val="en-GB"/>
        </w:rPr>
      </w:pPr>
      <w:r>
        <w:rPr>
          <w:lang w:val="en-GB"/>
        </w:rPr>
        <w:t>(vi)</w:t>
      </w:r>
      <w:r>
        <w:rPr>
          <w:lang w:val="en-GB"/>
        </w:rPr>
        <w:tab/>
        <w:t>A</w:t>
      </w:r>
      <w:r w:rsidRPr="0089759E">
        <w:rPr>
          <w:lang w:val="en-GB"/>
        </w:rPr>
        <w:t>ctivities of</w:t>
      </w:r>
      <w:r>
        <w:rPr>
          <w:lang w:val="en-GB"/>
        </w:rPr>
        <w:t xml:space="preserve"> </w:t>
      </w:r>
      <w:r w:rsidRPr="0089759E">
        <w:rPr>
          <w:lang w:val="en-GB"/>
        </w:rPr>
        <w:t>vulture funds</w:t>
      </w:r>
      <w:r>
        <w:rPr>
          <w:lang w:val="en-GB"/>
        </w:rPr>
        <w:t xml:space="preserve"> </w:t>
      </w:r>
      <w:r w:rsidRPr="0028481E">
        <w:rPr>
          <w:lang w:val="en-GB"/>
        </w:rPr>
        <w:t>and impact on human rights</w:t>
      </w:r>
      <w:r>
        <w:rPr>
          <w:lang w:val="en-GB"/>
        </w:rPr>
        <w:t>;</w:t>
      </w:r>
    </w:p>
    <w:p w:rsidR="002B456C" w:rsidRPr="00CB27CE" w:rsidRDefault="002B456C" w:rsidP="002B456C">
      <w:pPr>
        <w:pStyle w:val="SingleTxtG"/>
        <w:ind w:firstLine="552"/>
      </w:pPr>
      <w:r w:rsidRPr="00CB27CE">
        <w:t>(b)</w:t>
      </w:r>
      <w:r w:rsidRPr="00CB27CE">
        <w:tab/>
        <w:t>Follow-up to reports of the Committee submitted to the Human Rights Council:</w:t>
      </w:r>
    </w:p>
    <w:p w:rsidR="002B456C" w:rsidRPr="004E563F" w:rsidRDefault="002B456C" w:rsidP="002B456C">
      <w:pPr>
        <w:pStyle w:val="SingleTxtG"/>
        <w:tabs>
          <w:tab w:val="left" w:pos="562"/>
          <w:tab w:val="left" w:pos="1124"/>
          <w:tab w:val="left" w:pos="1686"/>
          <w:tab w:val="left" w:pos="2248"/>
          <w:tab w:val="left" w:pos="2810"/>
          <w:tab w:val="left" w:pos="3372"/>
          <w:tab w:val="left" w:pos="3934"/>
          <w:tab w:val="left" w:pos="4496"/>
          <w:tab w:val="left" w:pos="5058"/>
          <w:tab w:val="left" w:pos="5620"/>
          <w:tab w:val="left" w:pos="6182"/>
          <w:tab w:val="left" w:pos="7410"/>
        </w:tabs>
        <w:ind w:left="2268"/>
        <w:jc w:val="left"/>
        <w:rPr>
          <w:lang w:val="en-GB"/>
        </w:rPr>
      </w:pPr>
      <w:r>
        <w:t>(i)</w:t>
      </w:r>
      <w:r>
        <w:tab/>
        <w:t>Promotion of the right of peoples to peace</w:t>
      </w:r>
      <w:r w:rsidRPr="004E563F">
        <w:rPr>
          <w:lang w:val="en-GB"/>
        </w:rPr>
        <w:t>;</w:t>
      </w:r>
    </w:p>
    <w:p w:rsidR="002B456C" w:rsidRDefault="002B456C" w:rsidP="002B456C">
      <w:pPr>
        <w:pStyle w:val="SingleTxtG"/>
        <w:ind w:left="2268"/>
        <w:jc w:val="left"/>
        <w:rPr>
          <w:lang w:val="en-GB"/>
        </w:rPr>
      </w:pPr>
      <w:r>
        <w:rPr>
          <w:lang w:val="en-GB"/>
        </w:rPr>
        <w:t>(ii</w:t>
      </w:r>
      <w:r w:rsidRPr="004E563F">
        <w:rPr>
          <w:lang w:val="en-GB"/>
        </w:rPr>
        <w:t>)</w:t>
      </w:r>
      <w:r w:rsidRPr="004E563F">
        <w:rPr>
          <w:lang w:val="en-GB"/>
        </w:rPr>
        <w:tab/>
        <w:t>Enhancement of international cooperati</w:t>
      </w:r>
      <w:r>
        <w:rPr>
          <w:lang w:val="en-GB"/>
        </w:rPr>
        <w:t>on in the field of human rights;</w:t>
      </w:r>
    </w:p>
    <w:p w:rsidR="002B456C" w:rsidRDefault="002B456C" w:rsidP="002B456C">
      <w:pPr>
        <w:pStyle w:val="SingleTxtG"/>
        <w:ind w:left="2268"/>
        <w:jc w:val="left"/>
      </w:pPr>
      <w:r>
        <w:t>(iii)</w:t>
      </w:r>
      <w:r>
        <w:tab/>
      </w:r>
      <w:r>
        <w:rPr>
          <w:lang w:val="en-GB"/>
        </w:rPr>
        <w:t>Human rights and unilateral coercive measures</w:t>
      </w:r>
      <w:r>
        <w:t>;</w:t>
      </w:r>
    </w:p>
    <w:p w:rsidR="002B456C" w:rsidRPr="00F6776E" w:rsidRDefault="002B456C" w:rsidP="002B456C">
      <w:pPr>
        <w:pStyle w:val="SingleTxtG"/>
        <w:ind w:left="2808" w:hanging="540"/>
        <w:jc w:val="left"/>
      </w:pPr>
      <w:r>
        <w:t>(iv)</w:t>
      </w:r>
      <w:r>
        <w:tab/>
        <w:t xml:space="preserve">Technical </w:t>
      </w:r>
      <w:r w:rsidRPr="00074607">
        <w:rPr>
          <w:bCs/>
        </w:rPr>
        <w:t xml:space="preserve">cooperation for the prevention of </w:t>
      </w:r>
      <w:r>
        <w:rPr>
          <w:bCs/>
        </w:rPr>
        <w:t>a</w:t>
      </w:r>
      <w:r w:rsidRPr="009547C3">
        <w:rPr>
          <w:bCs/>
        </w:rPr>
        <w:t>ttacks against persons with albinism</w:t>
      </w:r>
      <w:r>
        <w:rPr>
          <w:lang w:val="en-GB"/>
        </w:rPr>
        <w:t>.</w:t>
      </w:r>
    </w:p>
    <w:p w:rsidR="002B456C" w:rsidRDefault="002B456C" w:rsidP="002B456C">
      <w:pPr>
        <w:pStyle w:val="SingleTxtG"/>
        <w:rPr>
          <w:rFonts w:eastAsia="MS Mincho"/>
        </w:rPr>
      </w:pPr>
      <w:r>
        <w:rPr>
          <w:rFonts w:eastAsia="MS Mincho"/>
          <w:lang w:val="en-GB"/>
        </w:rPr>
        <w:t>3</w:t>
      </w:r>
      <w:r>
        <w:rPr>
          <w:rFonts w:eastAsia="MS Mincho"/>
        </w:rPr>
        <w:t>.</w:t>
      </w:r>
      <w:r>
        <w:rPr>
          <w:rFonts w:eastAsia="MS Mincho"/>
        </w:rPr>
        <w:tab/>
        <w:t>Implementation of sections III and IV of the annex to Human Rights Council resolution 5/1 of 18 June 2007, and of section III of the annex to Council resolution 16/21 of 25 March 2011:</w:t>
      </w:r>
    </w:p>
    <w:p w:rsidR="002B456C" w:rsidRDefault="002B456C" w:rsidP="002B456C">
      <w:pPr>
        <w:pStyle w:val="SingleTxtG"/>
        <w:rPr>
          <w:rFonts w:eastAsia="MS Mincho"/>
        </w:rPr>
      </w:pPr>
      <w:r>
        <w:rPr>
          <w:rFonts w:eastAsia="MS Mincho"/>
        </w:rPr>
        <w:tab/>
        <w:t>(a)</w:t>
      </w:r>
      <w:r>
        <w:rPr>
          <w:rFonts w:eastAsia="MS Mincho"/>
        </w:rPr>
        <w:tab/>
        <w:t>Review of methods of work;</w:t>
      </w:r>
    </w:p>
    <w:p w:rsidR="002B456C" w:rsidRDefault="002B456C" w:rsidP="002B456C">
      <w:pPr>
        <w:pStyle w:val="SingleTxtG"/>
        <w:rPr>
          <w:rFonts w:eastAsia="MS Mincho"/>
        </w:rPr>
      </w:pPr>
      <w:r>
        <w:rPr>
          <w:rFonts w:eastAsia="MS Mincho"/>
        </w:rPr>
        <w:lastRenderedPageBreak/>
        <w:tab/>
        <w:t>(b)</w:t>
      </w:r>
      <w:r>
        <w:rPr>
          <w:rFonts w:eastAsia="MS Mincho"/>
        </w:rPr>
        <w:tab/>
        <w:t>Agenda and annual programme of work, including new priorities;</w:t>
      </w:r>
    </w:p>
    <w:p w:rsidR="002B456C" w:rsidRPr="004E563F" w:rsidRDefault="002B456C" w:rsidP="002B456C">
      <w:pPr>
        <w:pStyle w:val="SingleTxtG"/>
        <w:ind w:firstLine="552"/>
        <w:rPr>
          <w:rFonts w:eastAsia="MS Mincho"/>
          <w:lang w:val="en-GB"/>
        </w:rPr>
      </w:pPr>
      <w:r>
        <w:rPr>
          <w:rFonts w:eastAsia="MS Mincho"/>
        </w:rPr>
        <w:t>(c)</w:t>
      </w:r>
      <w:r>
        <w:rPr>
          <w:rFonts w:eastAsia="MS Mincho"/>
        </w:rPr>
        <w:tab/>
      </w:r>
      <w:r w:rsidRPr="00AA1615">
        <w:t>Appointment of members of the Working Group on</w:t>
      </w:r>
      <w:r>
        <w:t xml:space="preserve"> Communications</w:t>
      </w:r>
      <w:r>
        <w:rPr>
          <w:rFonts w:eastAsia="MS Mincho"/>
          <w:lang w:val="en-GB"/>
        </w:rPr>
        <w:t>.</w:t>
      </w:r>
    </w:p>
    <w:p w:rsidR="002B456C" w:rsidRDefault="002B456C" w:rsidP="002B456C">
      <w:pPr>
        <w:pStyle w:val="SingleTxtG"/>
        <w:rPr>
          <w:rFonts w:eastAsia="MS Mincho"/>
          <w:lang w:val="en-US"/>
        </w:rPr>
      </w:pPr>
      <w:r>
        <w:rPr>
          <w:rFonts w:eastAsia="MS Mincho"/>
          <w:lang w:val="en-GB"/>
        </w:rPr>
        <w:t>4</w:t>
      </w:r>
      <w:r>
        <w:rPr>
          <w:rFonts w:eastAsia="MS Mincho"/>
        </w:rPr>
        <w:t>.</w:t>
      </w:r>
      <w:r>
        <w:rPr>
          <w:rFonts w:eastAsia="MS Mincho"/>
        </w:rPr>
        <w:tab/>
        <w:t xml:space="preserve">Report of the Advisory Committee on its </w:t>
      </w:r>
      <w:r>
        <w:rPr>
          <w:rFonts w:eastAsia="MS Mincho"/>
          <w:lang w:val="en-GB"/>
        </w:rPr>
        <w:t>fifteenth</w:t>
      </w:r>
      <w:r>
        <w:rPr>
          <w:rFonts w:eastAsia="MS Mincho"/>
        </w:rPr>
        <w:t xml:space="preserve"> session</w:t>
      </w:r>
      <w:r>
        <w:rPr>
          <w:rFonts w:eastAsia="MS Mincho"/>
          <w:lang w:val="en-US"/>
        </w:rPr>
        <w:t>.</w:t>
      </w:r>
    </w:p>
    <w:p w:rsidR="002B456C" w:rsidRPr="00093D90" w:rsidRDefault="002B456C" w:rsidP="002B456C">
      <w:pPr>
        <w:pStyle w:val="SingleTxtG"/>
        <w:spacing w:after="0" w:line="240" w:lineRule="auto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B456C" w:rsidRPr="00093D90" w:rsidSect="002B456C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749" w:rsidRDefault="00B83749"/>
  </w:endnote>
  <w:endnote w:type="continuationSeparator" w:id="0">
    <w:p w:rsidR="00B83749" w:rsidRDefault="00B83749"/>
  </w:endnote>
  <w:endnote w:type="continuationNotice" w:id="1">
    <w:p w:rsidR="00B83749" w:rsidRDefault="00B837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56C" w:rsidRPr="00D621EB" w:rsidRDefault="002B456C" w:rsidP="002B456C">
    <w:pPr>
      <w:pStyle w:val="Footer"/>
      <w:tabs>
        <w:tab w:val="right" w:pos="9638"/>
      </w:tabs>
    </w:pPr>
    <w:r w:rsidRPr="00D621EB">
      <w:rPr>
        <w:b/>
        <w:sz w:val="18"/>
      </w:rPr>
      <w:fldChar w:fldCharType="begin"/>
    </w:r>
    <w:r w:rsidRPr="00D621EB">
      <w:rPr>
        <w:b/>
        <w:sz w:val="18"/>
      </w:rPr>
      <w:instrText xml:space="preserve"> </w:instrText>
    </w:r>
    <w:r>
      <w:rPr>
        <w:b/>
        <w:sz w:val="18"/>
      </w:rPr>
      <w:instrText>PAGE</w:instrText>
    </w:r>
    <w:r w:rsidRPr="00D621EB">
      <w:rPr>
        <w:b/>
        <w:sz w:val="18"/>
      </w:rPr>
      <w:instrText xml:space="preserve">  \* MERGEFORMAT </w:instrText>
    </w:r>
    <w:r w:rsidRPr="00D621EB">
      <w:rPr>
        <w:b/>
        <w:sz w:val="18"/>
      </w:rPr>
      <w:fldChar w:fldCharType="separate"/>
    </w:r>
    <w:r w:rsidR="00E06BF8">
      <w:rPr>
        <w:b/>
        <w:noProof/>
        <w:sz w:val="18"/>
      </w:rPr>
      <w:t>2</w:t>
    </w:r>
    <w:r w:rsidRPr="00D621EB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56C" w:rsidRPr="00D621EB" w:rsidRDefault="002B456C" w:rsidP="002B456C">
    <w:pPr>
      <w:pStyle w:val="Footer"/>
      <w:tabs>
        <w:tab w:val="right" w:pos="9638"/>
      </w:tabs>
      <w:rPr>
        <w:b/>
        <w:sz w:val="18"/>
      </w:rPr>
    </w:pPr>
    <w:r>
      <w:tab/>
    </w:r>
    <w:r w:rsidRPr="00D621EB">
      <w:rPr>
        <w:b/>
        <w:sz w:val="18"/>
      </w:rPr>
      <w:fldChar w:fldCharType="begin"/>
    </w:r>
    <w:r w:rsidRPr="00D621EB">
      <w:rPr>
        <w:b/>
        <w:sz w:val="18"/>
      </w:rPr>
      <w:instrText xml:space="preserve"> </w:instrText>
    </w:r>
    <w:r>
      <w:rPr>
        <w:b/>
        <w:sz w:val="18"/>
      </w:rPr>
      <w:instrText>PAGE</w:instrText>
    </w:r>
    <w:r w:rsidRPr="00D621EB">
      <w:rPr>
        <w:b/>
        <w:sz w:val="18"/>
      </w:rPr>
      <w:instrText xml:space="preserve">  \* MERGEFORMAT </w:instrText>
    </w:r>
    <w:r w:rsidRPr="00D621EB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D621E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56C" w:rsidRPr="00385D64" w:rsidRDefault="00027D90" w:rsidP="002B456C">
    <w:pPr>
      <w:tabs>
        <w:tab w:val="right" w:pos="9638"/>
      </w:tabs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50F5D502" wp14:editId="01F99F8C">
          <wp:simplePos x="0" y="0"/>
          <wp:positionH relativeFrom="margin">
            <wp:posOffset>4283710</wp:posOffset>
          </wp:positionH>
          <wp:positionV relativeFrom="margin">
            <wp:posOffset>8207375</wp:posOffset>
          </wp:positionV>
          <wp:extent cx="930275" cy="230505"/>
          <wp:effectExtent l="0" t="0" r="3175" b="0"/>
          <wp:wrapNone/>
          <wp:docPr id="6" name="Picture 6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recycle_Englis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275" cy="230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456C">
      <w:t>GE.15-</w:t>
    </w:r>
    <w:r w:rsidR="00314B7B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2743200" cy="2743200"/>
              <wp:effectExtent l="0" t="0" r="0" b="0"/>
              <wp:wrapNone/>
              <wp:docPr id="1" name="AutoShape 5" descr="QRCod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2743200" cy="274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AutoShape 5" o:spid="_x0000_s1026" alt="QRCode" style="position:absolute;margin-left:0;margin-top:0;width:3in;height:3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" filled="f" stroked="f">
              <o:lock v:ext="edit" aspectratio="t"/>
            </v:rect>
          </w:pict>
        </mc:Fallback>
      </mc:AlternateContent>
    </w:r>
    <w:r w:rsidR="00BE7FB4">
      <w:t>10563</w:t>
    </w:r>
    <w:r>
      <w:t xml:space="preserve">  (E)</w:t>
    </w:r>
    <w:r w:rsidR="001D1B5C">
      <w:br/>
    </w:r>
    <w:r w:rsidR="001D1B5C" w:rsidRPr="001D1B5C">
      <w:rPr>
        <w:rFonts w:ascii="C39T30Lfz" w:hAnsi="C39T30Lfz"/>
        <w:sz w:val="56"/>
      </w:rPr>
      <w:t></w:t>
    </w:r>
    <w:r w:rsidR="001D1B5C" w:rsidRPr="001D1B5C">
      <w:rPr>
        <w:rFonts w:ascii="C39T30Lfz" w:hAnsi="C39T30Lfz"/>
        <w:sz w:val="56"/>
      </w:rPr>
      <w:t></w:t>
    </w:r>
    <w:r w:rsidR="001D1B5C" w:rsidRPr="001D1B5C">
      <w:rPr>
        <w:rFonts w:ascii="C39T30Lfz" w:hAnsi="C39T30Lfz"/>
        <w:sz w:val="56"/>
      </w:rPr>
      <w:t></w:t>
    </w:r>
    <w:r w:rsidR="001D1B5C" w:rsidRPr="001D1B5C">
      <w:rPr>
        <w:rFonts w:ascii="C39T30Lfz" w:hAnsi="C39T30Lfz"/>
        <w:sz w:val="56"/>
      </w:rPr>
      <w:t></w:t>
    </w:r>
    <w:r w:rsidR="001D1B5C" w:rsidRPr="001D1B5C">
      <w:rPr>
        <w:rFonts w:ascii="C39T30Lfz" w:hAnsi="C39T30Lfz"/>
        <w:sz w:val="56"/>
      </w:rPr>
      <w:t></w:t>
    </w:r>
    <w:r w:rsidR="001D1B5C" w:rsidRPr="001D1B5C">
      <w:rPr>
        <w:rFonts w:ascii="C39T30Lfz" w:hAnsi="C39T30Lfz"/>
        <w:sz w:val="56"/>
      </w:rPr>
      <w:t></w:t>
    </w:r>
    <w:r w:rsidR="001D1B5C" w:rsidRPr="001D1B5C">
      <w:rPr>
        <w:rFonts w:ascii="C39T30Lfz" w:hAnsi="C39T30Lfz"/>
        <w:sz w:val="56"/>
      </w:rPr>
      <w:t></w:t>
    </w:r>
    <w:r w:rsidR="001D1B5C" w:rsidRPr="001D1B5C">
      <w:rPr>
        <w:rFonts w:ascii="C39T30Lfz" w:hAnsi="C39T30Lfz"/>
        <w:sz w:val="56"/>
      </w:rPr>
      <w:t></w:t>
    </w:r>
    <w:r w:rsidR="001D1B5C" w:rsidRPr="001D1B5C">
      <w:rPr>
        <w:rFonts w:ascii="C39T30Lfz" w:hAnsi="C39T30Lfz"/>
        <w:sz w:val="56"/>
      </w:rPr>
      <w:t></w:t>
    </w:r>
    <w:r w:rsidR="001D1B5C" w:rsidRPr="001D1B5C"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749" w:rsidRPr="000B175B" w:rsidRDefault="00B83749" w:rsidP="002B456C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83749" w:rsidRPr="00FC68B7" w:rsidRDefault="00B83749" w:rsidP="002B456C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B83749" w:rsidRDefault="00B8374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56C" w:rsidRPr="00D621EB" w:rsidRDefault="002B456C">
    <w:pPr>
      <w:pStyle w:val="Header"/>
    </w:pPr>
    <w:r>
      <w:t>A/HRC/AC/15/1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56C" w:rsidRPr="00D621EB" w:rsidRDefault="002B456C" w:rsidP="002B456C">
    <w:pPr>
      <w:pStyle w:val="Header"/>
      <w:jc w:val="right"/>
    </w:pPr>
    <w:r>
      <w:t>A/HRC/AC/10/1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82E4B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Symbo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Symbo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0C49F8"/>
    <w:multiLevelType w:val="hybridMultilevel"/>
    <w:tmpl w:val="FFD08D26"/>
    <w:lvl w:ilvl="0" w:tplc="075A641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24650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7283905"/>
    <w:multiLevelType w:val="hybridMultilevel"/>
    <w:tmpl w:val="D1BEF8A0"/>
    <w:lvl w:ilvl="0" w:tplc="67CA1188">
      <w:start w:val="1"/>
      <w:numFmt w:val="decimal"/>
      <w:lvlText w:val="%1."/>
      <w:lvlJc w:val="left"/>
      <w:pPr>
        <w:ind w:left="1710" w:hanging="576"/>
      </w:pPr>
      <w:rPr>
        <w:rFonts w:eastAsia="MS Mincho"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C4B4761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3"/>
  </w:num>
  <w:num w:numId="5">
    <w:abstractNumId w:val="1"/>
  </w:num>
  <w:num w:numId="6">
    <w:abstractNumId w:val="2"/>
  </w:num>
  <w:num w:numId="7">
    <w:abstractNumId w:val="7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CH" w:vendorID="64" w:dllVersion="131078" w:nlCheck="1" w:checkStyle="1"/>
  <w:proofState w:grammar="clean"/>
  <w:attachedTemplate r:id="rId1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markup="0"/>
  <w:defaultTabStop w:val="562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1EB"/>
    <w:rsid w:val="00027D90"/>
    <w:rsid w:val="001D1B5C"/>
    <w:rsid w:val="002B456C"/>
    <w:rsid w:val="00314B7B"/>
    <w:rsid w:val="009223B5"/>
    <w:rsid w:val="00926A50"/>
    <w:rsid w:val="00941C3E"/>
    <w:rsid w:val="00A53477"/>
    <w:rsid w:val="00AA5A17"/>
    <w:rsid w:val="00AC5D31"/>
    <w:rsid w:val="00B83749"/>
    <w:rsid w:val="00BE7FB4"/>
    <w:rsid w:val="00C914D2"/>
    <w:rsid w:val="00E06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F021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CF021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CF021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CF021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CF021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CF021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CF021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CF021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CF021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CF021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CF0214"/>
    <w:pPr>
      <w:spacing w:after="120"/>
      <w:ind w:left="1134" w:right="1134"/>
      <w:jc w:val="both"/>
    </w:pPr>
    <w:rPr>
      <w:lang w:val="x-none"/>
    </w:rPr>
  </w:style>
  <w:style w:type="paragraph" w:customStyle="1" w:styleId="HMG">
    <w:name w:val="_ H __M_G"/>
    <w:basedOn w:val="Normal"/>
    <w:next w:val="Normal"/>
    <w:rsid w:val="00CF021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CF021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"/>
    <w:rsid w:val="00CF0214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CF0214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CF0214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CF021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CF0214"/>
    <w:rPr>
      <w:color w:val="auto"/>
      <w:u w:val="none"/>
    </w:rPr>
  </w:style>
  <w:style w:type="character" w:styleId="FollowedHyperlink">
    <w:name w:val="FollowedHyperlink"/>
    <w:semiHidden/>
    <w:rsid w:val="00CF0214"/>
    <w:rPr>
      <w:color w:val="auto"/>
      <w:u w:val="none"/>
    </w:rPr>
  </w:style>
  <w:style w:type="paragraph" w:customStyle="1" w:styleId="SMG">
    <w:name w:val="__S_M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CF021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F021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"/>
    <w:basedOn w:val="Normal"/>
    <w:rsid w:val="00CF021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CF0214"/>
  </w:style>
  <w:style w:type="character" w:styleId="PageNumber">
    <w:name w:val="page number"/>
    <w:aliases w:val="7_G"/>
    <w:rsid w:val="00CF0214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CF0214"/>
    <w:pPr>
      <w:numPr>
        <w:numId w:val="6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rsid w:val="00CF0214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CF0214"/>
    <w:pPr>
      <w:numPr>
        <w:numId w:val="7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CF021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  <w:lang w:val="x-none"/>
    </w:rPr>
  </w:style>
  <w:style w:type="paragraph" w:customStyle="1" w:styleId="H23G">
    <w:name w:val="_ H_2/3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SingleTxtGChar">
    <w:name w:val="_ Single Txt_G Char"/>
    <w:link w:val="SingleTxtG"/>
    <w:rsid w:val="009855CC"/>
    <w:rPr>
      <w:lang w:eastAsia="en-US"/>
    </w:rPr>
  </w:style>
  <w:style w:type="character" w:customStyle="1" w:styleId="H1GChar">
    <w:name w:val="_ H_1_G Char"/>
    <w:link w:val="H1G"/>
    <w:rsid w:val="00457598"/>
    <w:rPr>
      <w:b/>
      <w:sz w:val="24"/>
      <w:lang w:eastAsia="en-US"/>
    </w:rPr>
  </w:style>
  <w:style w:type="paragraph" w:styleId="BalloonText">
    <w:name w:val="Balloon Text"/>
    <w:basedOn w:val="Normal"/>
    <w:link w:val="BalloonTextChar"/>
    <w:rsid w:val="00B8068C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B8068C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qFormat/>
    <w:rsid w:val="00C34BA4"/>
    <w:rPr>
      <w:i/>
      <w:iCs/>
    </w:rPr>
  </w:style>
  <w:style w:type="character" w:styleId="CommentReference">
    <w:name w:val="annotation reference"/>
    <w:rsid w:val="004A22EF"/>
    <w:rPr>
      <w:sz w:val="16"/>
      <w:szCs w:val="16"/>
    </w:rPr>
  </w:style>
  <w:style w:type="paragraph" w:styleId="CommentText">
    <w:name w:val="annotation text"/>
    <w:basedOn w:val="Normal"/>
    <w:link w:val="CommentTextChar"/>
    <w:rsid w:val="004A22EF"/>
    <w:rPr>
      <w:lang w:val="x-none"/>
    </w:rPr>
  </w:style>
  <w:style w:type="character" w:customStyle="1" w:styleId="CommentTextChar">
    <w:name w:val="Comment Text Char"/>
    <w:link w:val="CommentText"/>
    <w:rsid w:val="004A22E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A22EF"/>
    <w:rPr>
      <w:b/>
      <w:bCs/>
    </w:rPr>
  </w:style>
  <w:style w:type="character" w:customStyle="1" w:styleId="CommentSubjectChar">
    <w:name w:val="Comment Subject Char"/>
    <w:link w:val="CommentSubject"/>
    <w:rsid w:val="004A22EF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F021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CF021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CF021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CF021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CF021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CF021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CF021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CF021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CF021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CF021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CF0214"/>
    <w:pPr>
      <w:spacing w:after="120"/>
      <w:ind w:left="1134" w:right="1134"/>
      <w:jc w:val="both"/>
    </w:pPr>
    <w:rPr>
      <w:lang w:val="x-none"/>
    </w:rPr>
  </w:style>
  <w:style w:type="paragraph" w:customStyle="1" w:styleId="HMG">
    <w:name w:val="_ H __M_G"/>
    <w:basedOn w:val="Normal"/>
    <w:next w:val="Normal"/>
    <w:rsid w:val="00CF021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CF021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"/>
    <w:rsid w:val="00CF0214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sid w:val="00CF0214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CF0214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CF021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CF0214"/>
    <w:rPr>
      <w:color w:val="auto"/>
      <w:u w:val="none"/>
    </w:rPr>
  </w:style>
  <w:style w:type="character" w:styleId="FollowedHyperlink">
    <w:name w:val="FollowedHyperlink"/>
    <w:semiHidden/>
    <w:rsid w:val="00CF0214"/>
    <w:rPr>
      <w:color w:val="auto"/>
      <w:u w:val="none"/>
    </w:rPr>
  </w:style>
  <w:style w:type="paragraph" w:customStyle="1" w:styleId="SMG">
    <w:name w:val="__S_M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CF021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F021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"/>
    <w:basedOn w:val="Normal"/>
    <w:rsid w:val="00CF021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CF0214"/>
  </w:style>
  <w:style w:type="character" w:styleId="PageNumber">
    <w:name w:val="page number"/>
    <w:aliases w:val="7_G"/>
    <w:rsid w:val="00CF0214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CF02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CF0214"/>
    <w:pPr>
      <w:numPr>
        <w:numId w:val="6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rsid w:val="00CF0214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CF0214"/>
    <w:pPr>
      <w:numPr>
        <w:numId w:val="7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CF021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  <w:lang w:val="x-none"/>
    </w:rPr>
  </w:style>
  <w:style w:type="paragraph" w:customStyle="1" w:styleId="H23G">
    <w:name w:val="_ H_2/3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CF02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SingleTxtGChar">
    <w:name w:val="_ Single Txt_G Char"/>
    <w:link w:val="SingleTxtG"/>
    <w:rsid w:val="009855CC"/>
    <w:rPr>
      <w:lang w:eastAsia="en-US"/>
    </w:rPr>
  </w:style>
  <w:style w:type="character" w:customStyle="1" w:styleId="H1GChar">
    <w:name w:val="_ H_1_G Char"/>
    <w:link w:val="H1G"/>
    <w:rsid w:val="00457598"/>
    <w:rPr>
      <w:b/>
      <w:sz w:val="24"/>
      <w:lang w:eastAsia="en-US"/>
    </w:rPr>
  </w:style>
  <w:style w:type="paragraph" w:styleId="BalloonText">
    <w:name w:val="Balloon Text"/>
    <w:basedOn w:val="Normal"/>
    <w:link w:val="BalloonTextChar"/>
    <w:rsid w:val="00B8068C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B8068C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qFormat/>
    <w:rsid w:val="00C34BA4"/>
    <w:rPr>
      <w:i/>
      <w:iCs/>
    </w:rPr>
  </w:style>
  <w:style w:type="character" w:styleId="CommentReference">
    <w:name w:val="annotation reference"/>
    <w:rsid w:val="004A22EF"/>
    <w:rPr>
      <w:sz w:val="16"/>
      <w:szCs w:val="16"/>
    </w:rPr>
  </w:style>
  <w:style w:type="paragraph" w:styleId="CommentText">
    <w:name w:val="annotation text"/>
    <w:basedOn w:val="Normal"/>
    <w:link w:val="CommentTextChar"/>
    <w:rsid w:val="004A22EF"/>
    <w:rPr>
      <w:lang w:val="x-none"/>
    </w:rPr>
  </w:style>
  <w:style w:type="character" w:customStyle="1" w:styleId="CommentTextChar">
    <w:name w:val="Comment Text Char"/>
    <w:link w:val="CommentText"/>
    <w:rsid w:val="004A22E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A22EF"/>
    <w:rPr>
      <w:b/>
      <w:bCs/>
    </w:rPr>
  </w:style>
  <w:style w:type="character" w:customStyle="1" w:styleId="CommentSubjectChar">
    <w:name w:val="Comment Subject Char"/>
    <w:link w:val="CommentSubject"/>
    <w:rsid w:val="004A22EF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6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N%20Docs%202010\A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C05A52-44FD-4282-A898-F03A66D912D0}"/>
</file>

<file path=customXml/itemProps2.xml><?xml version="1.0" encoding="utf-8"?>
<ds:datastoreItem xmlns:ds="http://schemas.openxmlformats.org/officeDocument/2006/customXml" ds:itemID="{B9350E2E-77F0-43E3-B849-534822F966DF}"/>
</file>

<file path=customXml/itemProps3.xml><?xml version="1.0" encoding="utf-8"?>
<ds:datastoreItem xmlns:ds="http://schemas.openxmlformats.org/officeDocument/2006/customXml" ds:itemID="{59BAF573-B20E-4C7C-A850-D08E2AC3AC08}"/>
</file>

<file path=docProps/app.xml><?xml version="1.0" encoding="utf-8"?>
<Properties xmlns="http://schemas.openxmlformats.org/officeDocument/2006/extended-properties" xmlns:vt="http://schemas.openxmlformats.org/officeDocument/2006/docPropsVTypes">
  <Template>A_E.dotm</Template>
  <TotalTime>1</TotalTime>
  <Pages>2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subject/>
  <dc:creator>Markova Anjela</dc:creator>
  <cp:keywords/>
  <cp:lastModifiedBy>Temporaire</cp:lastModifiedBy>
  <cp:revision>3</cp:revision>
  <cp:lastPrinted>2015-05-29T09:05:00Z</cp:lastPrinted>
  <dcterms:created xsi:type="dcterms:W3CDTF">2015-05-29T09:05:00Z</dcterms:created>
  <dcterms:modified xsi:type="dcterms:W3CDTF">2015-05-29T09:05:00Z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2957200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