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82207" w14:textId="77777777" w:rsidR="00541CA7" w:rsidRDefault="00541CA7" w:rsidP="00FB6952">
      <w:pPr>
        <w:bidi/>
        <w:spacing w:after="0" w:line="240" w:lineRule="auto"/>
        <w:jc w:val="both"/>
        <w:rPr>
          <w:rStyle w:val="y2iqfc"/>
          <w:rFonts w:cstheme="minorHAnsi"/>
          <w:b/>
          <w:bCs/>
          <w:sz w:val="24"/>
          <w:szCs w:val="24"/>
          <w:rtl/>
        </w:rPr>
      </w:pPr>
      <w:bookmarkStart w:id="0" w:name="_GoBack"/>
      <w:bookmarkEnd w:id="0"/>
      <w:r w:rsidRPr="00024DC2">
        <w:rPr>
          <w:rStyle w:val="y2iqfc"/>
          <w:rFonts w:cstheme="minorHAnsi"/>
          <w:b/>
          <w:bCs/>
          <w:sz w:val="24"/>
          <w:szCs w:val="24"/>
          <w:rtl/>
        </w:rPr>
        <w:t xml:space="preserve">دعوة لتقديم </w:t>
      </w:r>
      <w:r w:rsidRPr="00024DC2">
        <w:rPr>
          <w:rStyle w:val="y2iqfc"/>
          <w:rFonts w:cstheme="minorHAnsi" w:hint="cs"/>
          <w:b/>
          <w:bCs/>
          <w:sz w:val="24"/>
          <w:szCs w:val="24"/>
          <w:rtl/>
        </w:rPr>
        <w:t>مذكرات وافادات خطية</w:t>
      </w:r>
    </w:p>
    <w:p w14:paraId="07FA32A2" w14:textId="419928B9" w:rsidR="00024DC2" w:rsidRPr="000F75F3" w:rsidRDefault="00024DC2" w:rsidP="00FB6952">
      <w:pPr>
        <w:bidi/>
        <w:spacing w:after="0" w:line="240" w:lineRule="auto"/>
        <w:jc w:val="both"/>
        <w:rPr>
          <w:rStyle w:val="y2iqfc"/>
          <w:rFonts w:cstheme="minorHAnsi"/>
          <w:sz w:val="24"/>
          <w:szCs w:val="24"/>
          <w:rtl/>
          <w:lang w:bidi="ar"/>
        </w:rPr>
      </w:pPr>
      <w:r w:rsidRPr="000F75F3">
        <w:rPr>
          <w:rStyle w:val="y2iqfc"/>
          <w:rFonts w:cstheme="minorHAnsi"/>
          <w:sz w:val="24"/>
          <w:szCs w:val="24"/>
          <w:rtl/>
        </w:rPr>
        <w:t xml:space="preserve">لجنة التحقيق المستقلة </w:t>
      </w:r>
      <w:r w:rsidR="008C58A7">
        <w:rPr>
          <w:rStyle w:val="y2iqfc"/>
          <w:rFonts w:cstheme="minorHAnsi"/>
          <w:sz w:val="24"/>
          <w:szCs w:val="24"/>
          <w:rtl/>
        </w:rPr>
        <w:t>التابعة للأمم المتحدة بشأن الأر</w:t>
      </w:r>
      <w:r w:rsidRPr="000F75F3">
        <w:rPr>
          <w:rStyle w:val="y2iqfc"/>
          <w:rFonts w:cstheme="minorHAnsi"/>
          <w:sz w:val="24"/>
          <w:szCs w:val="24"/>
          <w:rtl/>
        </w:rPr>
        <w:t>ض الفلسطينية المحتلة</w:t>
      </w:r>
      <w:r>
        <w:rPr>
          <w:rStyle w:val="y2iqfc"/>
          <w:rFonts w:cstheme="minorHAnsi"/>
          <w:sz w:val="24"/>
          <w:szCs w:val="24"/>
          <w:rtl/>
        </w:rPr>
        <w:t>، بما فيها القدس الشرقية</w:t>
      </w:r>
      <w:r w:rsidRPr="000F75F3">
        <w:rPr>
          <w:rStyle w:val="y2iqfc"/>
          <w:rFonts w:cstheme="minorHAnsi"/>
          <w:sz w:val="24"/>
          <w:szCs w:val="24"/>
          <w:rtl/>
        </w:rPr>
        <w:t xml:space="preserve">، وإسرائيل </w:t>
      </w:r>
    </w:p>
    <w:p w14:paraId="3FB15D26" w14:textId="77777777" w:rsidR="00024DC2" w:rsidRPr="00024DC2" w:rsidRDefault="00024DC2" w:rsidP="00FB6952">
      <w:pPr>
        <w:bidi/>
        <w:spacing w:after="0" w:line="240" w:lineRule="auto"/>
        <w:jc w:val="both"/>
        <w:rPr>
          <w:rStyle w:val="y2iqfc"/>
          <w:rFonts w:cstheme="minorHAnsi"/>
          <w:b/>
          <w:bCs/>
          <w:sz w:val="24"/>
          <w:szCs w:val="24"/>
        </w:rPr>
      </w:pPr>
    </w:p>
    <w:p w14:paraId="0CF26360" w14:textId="129DE7D4" w:rsidR="00024DC2" w:rsidRDefault="0042071D" w:rsidP="00FB6952">
      <w:pPr>
        <w:bidi/>
        <w:spacing w:after="0" w:line="240" w:lineRule="auto"/>
        <w:jc w:val="both"/>
        <w:rPr>
          <w:rStyle w:val="y2iqfc"/>
          <w:rFonts w:cstheme="minorHAnsi"/>
          <w:sz w:val="24"/>
          <w:szCs w:val="24"/>
          <w:rtl/>
        </w:rPr>
      </w:pPr>
      <w:r w:rsidRPr="000F75F3">
        <w:rPr>
          <w:rStyle w:val="y2iqfc"/>
          <w:rFonts w:cstheme="minorHAnsi"/>
          <w:sz w:val="24"/>
          <w:szCs w:val="24"/>
          <w:rtl/>
        </w:rPr>
        <w:t>تدعو اللجنة الأفراد والجماعات والمنظمات إلى تقديم المعلومات والوثائق ذات الصلة ب</w:t>
      </w:r>
      <w:r w:rsidR="00024DC2">
        <w:rPr>
          <w:rStyle w:val="y2iqfc"/>
          <w:rFonts w:cstheme="minorHAnsi" w:hint="cs"/>
          <w:sz w:val="24"/>
          <w:szCs w:val="24"/>
          <w:rtl/>
        </w:rPr>
        <w:t>ال</w:t>
      </w:r>
      <w:r w:rsidR="00024DC2">
        <w:rPr>
          <w:rStyle w:val="y2iqfc"/>
          <w:rFonts w:cstheme="minorHAnsi"/>
          <w:sz w:val="24"/>
          <w:szCs w:val="24"/>
          <w:rtl/>
        </w:rPr>
        <w:t>ولاي</w:t>
      </w:r>
      <w:r w:rsidR="00024DC2">
        <w:rPr>
          <w:rStyle w:val="y2iqfc"/>
          <w:rFonts w:cstheme="minorHAnsi" w:hint="cs"/>
          <w:sz w:val="24"/>
          <w:szCs w:val="24"/>
          <w:rtl/>
        </w:rPr>
        <w:t>ة الممنوحة لها بموجب قرار مجلس حقوق الانسان</w:t>
      </w:r>
      <w:r w:rsidR="00931951">
        <w:rPr>
          <w:rStyle w:val="y2iqfc"/>
          <w:rFonts w:cstheme="minorHAnsi" w:hint="cs"/>
          <w:sz w:val="24"/>
          <w:szCs w:val="24"/>
          <w:rtl/>
        </w:rPr>
        <w:t xml:space="preserve"> </w:t>
      </w:r>
      <w:r w:rsidR="00931951">
        <w:rPr>
          <w:rStyle w:val="y2iqfc"/>
          <w:rFonts w:cstheme="minorHAnsi"/>
          <w:sz w:val="24"/>
          <w:szCs w:val="24"/>
        </w:rPr>
        <w:t xml:space="preserve"> </w:t>
      </w:r>
      <w:hyperlink r:id="rId5" w:history="1">
        <w:r w:rsidR="00931951" w:rsidRPr="00541CA7">
          <w:rPr>
            <w:rStyle w:val="Hyperlink"/>
          </w:rPr>
          <w:t>A/HRC/RES/S-30/1</w:t>
        </w:r>
      </w:hyperlink>
      <w:r w:rsidRPr="000F75F3">
        <w:rPr>
          <w:rStyle w:val="y2iqfc"/>
          <w:rFonts w:cstheme="minorHAnsi"/>
          <w:sz w:val="24"/>
          <w:szCs w:val="24"/>
          <w:rtl/>
        </w:rPr>
        <w:t xml:space="preserve">. </w:t>
      </w:r>
    </w:p>
    <w:p w14:paraId="720C9056" w14:textId="77777777" w:rsidR="00024DC2" w:rsidRDefault="00024DC2" w:rsidP="00FB6952">
      <w:pPr>
        <w:bidi/>
        <w:spacing w:after="0" w:line="240" w:lineRule="auto"/>
        <w:jc w:val="both"/>
        <w:rPr>
          <w:rStyle w:val="y2iqfc"/>
          <w:rFonts w:cstheme="minorHAnsi"/>
          <w:sz w:val="24"/>
          <w:szCs w:val="24"/>
          <w:rtl/>
        </w:rPr>
      </w:pPr>
    </w:p>
    <w:p w14:paraId="6EE83BE8" w14:textId="5674E74B" w:rsidR="0042071D" w:rsidRPr="000F75F3" w:rsidRDefault="0042071D" w:rsidP="00FB6952">
      <w:pPr>
        <w:bidi/>
        <w:spacing w:after="0" w:line="240" w:lineRule="auto"/>
        <w:jc w:val="both"/>
        <w:rPr>
          <w:rStyle w:val="y2iqfc"/>
          <w:rFonts w:cstheme="minorHAnsi"/>
          <w:sz w:val="24"/>
          <w:szCs w:val="24"/>
          <w:rtl/>
          <w:lang w:bidi="ar"/>
        </w:rPr>
      </w:pPr>
      <w:r w:rsidRPr="000F75F3">
        <w:rPr>
          <w:rStyle w:val="y2iqfc"/>
          <w:rFonts w:cstheme="minorHAnsi"/>
          <w:sz w:val="24"/>
          <w:szCs w:val="24"/>
          <w:rtl/>
        </w:rPr>
        <w:t xml:space="preserve">وعلى وجه الخصوص، ترحب </w:t>
      </w:r>
      <w:r w:rsidR="00541CA7">
        <w:rPr>
          <w:rStyle w:val="y2iqfc"/>
          <w:rFonts w:cstheme="minorHAnsi"/>
          <w:sz w:val="24"/>
          <w:szCs w:val="24"/>
          <w:rtl/>
        </w:rPr>
        <w:t>اللجنة بالح</w:t>
      </w:r>
      <w:r w:rsidR="00541CA7">
        <w:rPr>
          <w:rStyle w:val="y2iqfc"/>
          <w:rFonts w:cstheme="minorHAnsi" w:hint="cs"/>
          <w:sz w:val="24"/>
          <w:szCs w:val="24"/>
          <w:rtl/>
        </w:rPr>
        <w:t>ص</w:t>
      </w:r>
      <w:r w:rsidRPr="000F75F3">
        <w:rPr>
          <w:rStyle w:val="y2iqfc"/>
          <w:rFonts w:cstheme="minorHAnsi"/>
          <w:sz w:val="24"/>
          <w:szCs w:val="24"/>
          <w:rtl/>
        </w:rPr>
        <w:t>ول على معلومات تتعلق بما يلي:</w:t>
      </w:r>
    </w:p>
    <w:p w14:paraId="5E4F26E5" w14:textId="5F2FF982" w:rsidR="0042071D" w:rsidRPr="00541CA7" w:rsidRDefault="0042071D" w:rsidP="00FB6952">
      <w:pPr>
        <w:pStyle w:val="ListParagraph"/>
        <w:numPr>
          <w:ilvl w:val="0"/>
          <w:numId w:val="3"/>
        </w:numPr>
        <w:bidi/>
        <w:spacing w:after="0" w:line="240" w:lineRule="auto"/>
        <w:jc w:val="both"/>
        <w:rPr>
          <w:rStyle w:val="y2iqfc"/>
          <w:rFonts w:cstheme="minorHAnsi"/>
          <w:sz w:val="24"/>
          <w:szCs w:val="24"/>
          <w:rtl/>
          <w:lang w:bidi="ar"/>
        </w:rPr>
      </w:pPr>
      <w:r w:rsidRPr="00541CA7">
        <w:rPr>
          <w:rStyle w:val="y2iqfc"/>
          <w:rFonts w:cstheme="minorHAnsi"/>
          <w:sz w:val="24"/>
          <w:szCs w:val="24"/>
          <w:rtl/>
        </w:rPr>
        <w:t xml:space="preserve">الأسباب الجذرية الكامنة وراء التوترات المتكررة وعدم الاستقرار وإطالة أمد </w:t>
      </w:r>
      <w:r w:rsidR="00931951" w:rsidRPr="00541CA7">
        <w:rPr>
          <w:rStyle w:val="y2iqfc"/>
          <w:rFonts w:cstheme="minorHAnsi" w:hint="cs"/>
          <w:sz w:val="24"/>
          <w:szCs w:val="24"/>
          <w:rtl/>
        </w:rPr>
        <w:t>النزاع</w:t>
      </w:r>
      <w:r w:rsidR="008C58A7" w:rsidRPr="00541CA7">
        <w:rPr>
          <w:rStyle w:val="y2iqfc"/>
          <w:rFonts w:cstheme="minorHAnsi"/>
          <w:sz w:val="24"/>
          <w:szCs w:val="24"/>
          <w:rtl/>
        </w:rPr>
        <w:t xml:space="preserve"> في الأر</w:t>
      </w:r>
      <w:r w:rsidR="00024DC2" w:rsidRPr="00541CA7">
        <w:rPr>
          <w:rStyle w:val="y2iqfc"/>
          <w:rFonts w:cstheme="minorHAnsi"/>
          <w:sz w:val="24"/>
          <w:szCs w:val="24"/>
          <w:rtl/>
        </w:rPr>
        <w:t>ض الفلسطينية المحتلة</w:t>
      </w:r>
      <w:r w:rsidRPr="00541CA7">
        <w:rPr>
          <w:rStyle w:val="y2iqfc"/>
          <w:rFonts w:cstheme="minorHAnsi"/>
          <w:sz w:val="24"/>
          <w:szCs w:val="24"/>
          <w:rtl/>
        </w:rPr>
        <w:t>، بما في ذلك القدس الشرقية، وإسرائيل. وكذلك التمييز والقمع المنهجي</w:t>
      </w:r>
      <w:r w:rsidR="00931951" w:rsidRPr="00541CA7">
        <w:rPr>
          <w:rStyle w:val="y2iqfc"/>
          <w:rFonts w:cstheme="minorHAnsi" w:hint="cs"/>
          <w:sz w:val="24"/>
          <w:szCs w:val="24"/>
          <w:rtl/>
        </w:rPr>
        <w:t>ان</w:t>
      </w:r>
      <w:r w:rsidRPr="00541CA7">
        <w:rPr>
          <w:rStyle w:val="y2iqfc"/>
          <w:rFonts w:cstheme="minorHAnsi"/>
          <w:sz w:val="24"/>
          <w:szCs w:val="24"/>
          <w:rtl/>
        </w:rPr>
        <w:t xml:space="preserve"> على أساس الهوية </w:t>
      </w:r>
      <w:r w:rsidR="00931951" w:rsidRPr="00541CA7">
        <w:rPr>
          <w:rStyle w:val="y2iqfc"/>
          <w:rFonts w:cstheme="minorHAnsi" w:hint="cs"/>
          <w:sz w:val="24"/>
          <w:szCs w:val="24"/>
          <w:rtl/>
        </w:rPr>
        <w:t xml:space="preserve">الوطنية </w:t>
      </w:r>
      <w:r w:rsidRPr="00541CA7">
        <w:rPr>
          <w:rStyle w:val="y2iqfc"/>
          <w:rFonts w:cstheme="minorHAnsi"/>
          <w:sz w:val="24"/>
          <w:szCs w:val="24"/>
          <w:rtl/>
        </w:rPr>
        <w:t xml:space="preserve">أو </w:t>
      </w:r>
      <w:r w:rsidR="00541CA7">
        <w:rPr>
          <w:rStyle w:val="y2iqfc"/>
          <w:rFonts w:cstheme="minorHAnsi" w:hint="cs"/>
          <w:sz w:val="24"/>
          <w:szCs w:val="24"/>
          <w:rtl/>
        </w:rPr>
        <w:t>الإ</w:t>
      </w:r>
      <w:r w:rsidR="00931951" w:rsidRPr="00541CA7">
        <w:rPr>
          <w:rStyle w:val="y2iqfc"/>
          <w:rFonts w:cstheme="minorHAnsi" w:hint="cs"/>
          <w:sz w:val="24"/>
          <w:szCs w:val="24"/>
          <w:rtl/>
        </w:rPr>
        <w:t xml:space="preserve">ثنية أو </w:t>
      </w:r>
      <w:r w:rsidR="00931951" w:rsidRPr="00541CA7">
        <w:rPr>
          <w:rStyle w:val="y2iqfc"/>
          <w:rFonts w:cstheme="minorHAnsi"/>
          <w:sz w:val="24"/>
          <w:szCs w:val="24"/>
          <w:rtl/>
        </w:rPr>
        <w:t>العرقية أو الدينية</w:t>
      </w:r>
      <w:r w:rsidRPr="00541CA7">
        <w:rPr>
          <w:rStyle w:val="y2iqfc"/>
          <w:rFonts w:cstheme="minorHAnsi"/>
          <w:sz w:val="24"/>
          <w:szCs w:val="24"/>
          <w:rtl/>
        </w:rPr>
        <w:t>؛</w:t>
      </w:r>
    </w:p>
    <w:p w14:paraId="1D940386" w14:textId="58991E38" w:rsidR="0042071D" w:rsidRPr="00541CA7" w:rsidRDefault="00931951" w:rsidP="001E0063">
      <w:pPr>
        <w:pStyle w:val="ListParagraph"/>
        <w:numPr>
          <w:ilvl w:val="0"/>
          <w:numId w:val="3"/>
        </w:numPr>
        <w:bidi/>
        <w:spacing w:after="0" w:line="240" w:lineRule="auto"/>
        <w:jc w:val="both"/>
        <w:rPr>
          <w:rStyle w:val="y2iqfc"/>
          <w:rFonts w:cstheme="minorHAnsi"/>
          <w:sz w:val="24"/>
          <w:szCs w:val="24"/>
          <w:rtl/>
          <w:lang w:bidi="ar"/>
        </w:rPr>
      </w:pPr>
      <w:r w:rsidRPr="00541CA7">
        <w:rPr>
          <w:rStyle w:val="y2iqfc"/>
          <w:rFonts w:cstheme="minorHAnsi" w:hint="cs"/>
          <w:sz w:val="24"/>
          <w:szCs w:val="24"/>
          <w:rtl/>
        </w:rPr>
        <w:t xml:space="preserve">تحديد </w:t>
      </w:r>
      <w:r w:rsidR="0042071D" w:rsidRPr="00541CA7">
        <w:rPr>
          <w:rStyle w:val="y2iqfc"/>
          <w:rFonts w:cstheme="minorHAnsi"/>
          <w:sz w:val="24"/>
          <w:szCs w:val="24"/>
          <w:rtl/>
        </w:rPr>
        <w:t>الحقائق والظروف المتعلقة بالانتهاكات المزعومة للقانون الدولي الإنساني و</w:t>
      </w:r>
      <w:r w:rsidRPr="00541CA7">
        <w:rPr>
          <w:rStyle w:val="y2iqfc"/>
          <w:rFonts w:cstheme="minorHAnsi" w:hint="cs"/>
          <w:sz w:val="24"/>
          <w:szCs w:val="24"/>
          <w:rtl/>
        </w:rPr>
        <w:t xml:space="preserve">جميع </w:t>
      </w:r>
      <w:r w:rsidR="0042071D" w:rsidRPr="00541CA7">
        <w:rPr>
          <w:rStyle w:val="y2iqfc"/>
          <w:rFonts w:cstheme="minorHAnsi"/>
          <w:sz w:val="24"/>
          <w:szCs w:val="24"/>
          <w:rtl/>
        </w:rPr>
        <w:t xml:space="preserve">الانتهاكات المزعومة والتجاوزات للقانون الدولي لحقوق الإنسان </w:t>
      </w:r>
      <w:r w:rsidR="008C58A7" w:rsidRPr="00541CA7">
        <w:rPr>
          <w:rStyle w:val="y2iqfc"/>
          <w:rFonts w:cstheme="minorHAnsi" w:hint="cs"/>
          <w:sz w:val="24"/>
          <w:szCs w:val="24"/>
          <w:rtl/>
        </w:rPr>
        <w:t xml:space="preserve">التي سبقت </w:t>
      </w:r>
      <w:r w:rsidR="0042071D" w:rsidRPr="00541CA7">
        <w:rPr>
          <w:rStyle w:val="y2iqfc"/>
          <w:rFonts w:cstheme="minorHAnsi"/>
          <w:sz w:val="24"/>
          <w:szCs w:val="24"/>
          <w:rtl/>
        </w:rPr>
        <w:t>13 أبريل/نيسان 2021 ومنذ ذلك الحين؛</w:t>
      </w:r>
    </w:p>
    <w:p w14:paraId="5257E779" w14:textId="699B630B" w:rsidR="0042071D" w:rsidRPr="00541CA7" w:rsidRDefault="0042071D" w:rsidP="00FB6952">
      <w:pPr>
        <w:pStyle w:val="ListParagraph"/>
        <w:numPr>
          <w:ilvl w:val="0"/>
          <w:numId w:val="3"/>
        </w:numPr>
        <w:bidi/>
        <w:spacing w:after="0" w:line="240" w:lineRule="auto"/>
        <w:jc w:val="both"/>
        <w:rPr>
          <w:rStyle w:val="y2iqfc"/>
          <w:rFonts w:cstheme="minorHAnsi"/>
          <w:sz w:val="24"/>
          <w:szCs w:val="24"/>
          <w:rtl/>
          <w:lang w:bidi="ar"/>
        </w:rPr>
      </w:pPr>
      <w:r w:rsidRPr="00541CA7">
        <w:rPr>
          <w:rStyle w:val="y2iqfc"/>
          <w:rFonts w:cstheme="minorHAnsi"/>
          <w:sz w:val="24"/>
          <w:szCs w:val="24"/>
          <w:rtl/>
        </w:rPr>
        <w:t xml:space="preserve">تحديد </w:t>
      </w:r>
      <w:r w:rsidR="00541CA7">
        <w:rPr>
          <w:rStyle w:val="y2iqfc"/>
          <w:rFonts w:cstheme="minorHAnsi" w:hint="cs"/>
          <w:sz w:val="24"/>
          <w:szCs w:val="24"/>
          <w:rtl/>
        </w:rPr>
        <w:t xml:space="preserve">هوية </w:t>
      </w:r>
      <w:r w:rsidRPr="00541CA7">
        <w:rPr>
          <w:rStyle w:val="y2iqfc"/>
          <w:rFonts w:cstheme="minorHAnsi"/>
          <w:sz w:val="24"/>
          <w:szCs w:val="24"/>
          <w:rtl/>
        </w:rPr>
        <w:t>المسؤولين</w:t>
      </w:r>
      <w:r w:rsidR="00541CA7">
        <w:rPr>
          <w:rStyle w:val="y2iqfc"/>
          <w:rFonts w:cstheme="minorHAnsi" w:hint="cs"/>
          <w:sz w:val="24"/>
          <w:szCs w:val="24"/>
          <w:rtl/>
        </w:rPr>
        <w:t xml:space="preserve"> عن تلك الانتهاكات</w:t>
      </w:r>
      <w:r w:rsidR="00541CA7" w:rsidRPr="00541CA7">
        <w:rPr>
          <w:rStyle w:val="y2iqfc"/>
          <w:rFonts w:cstheme="minorHAnsi"/>
          <w:sz w:val="24"/>
          <w:szCs w:val="24"/>
          <w:rtl/>
        </w:rPr>
        <w:t>؛</w:t>
      </w:r>
    </w:p>
    <w:p w14:paraId="1157E4DA" w14:textId="1B1F2EB0" w:rsidR="0042071D" w:rsidRPr="00541CA7" w:rsidRDefault="008C58A7" w:rsidP="00FB6952">
      <w:pPr>
        <w:pStyle w:val="ListParagraph"/>
        <w:numPr>
          <w:ilvl w:val="0"/>
          <w:numId w:val="3"/>
        </w:numPr>
        <w:bidi/>
        <w:spacing w:after="0" w:line="240" w:lineRule="auto"/>
        <w:jc w:val="both"/>
        <w:rPr>
          <w:rStyle w:val="y2iqfc"/>
          <w:rFonts w:cstheme="minorHAnsi"/>
          <w:sz w:val="24"/>
          <w:szCs w:val="24"/>
          <w:rtl/>
          <w:lang w:bidi="ar"/>
        </w:rPr>
      </w:pPr>
      <w:r w:rsidRPr="00541CA7">
        <w:rPr>
          <w:rStyle w:val="y2iqfc"/>
          <w:rFonts w:cstheme="minorHAnsi" w:hint="cs"/>
          <w:sz w:val="24"/>
          <w:szCs w:val="24"/>
          <w:rtl/>
        </w:rPr>
        <w:t xml:space="preserve">تقديم </w:t>
      </w:r>
      <w:r w:rsidR="0042071D" w:rsidRPr="00541CA7">
        <w:rPr>
          <w:rStyle w:val="y2iqfc"/>
          <w:rFonts w:cstheme="minorHAnsi"/>
          <w:sz w:val="24"/>
          <w:szCs w:val="24"/>
          <w:rtl/>
        </w:rPr>
        <w:t xml:space="preserve">توصيات </w:t>
      </w:r>
      <w:r w:rsidRPr="00541CA7">
        <w:rPr>
          <w:rStyle w:val="y2iqfc"/>
          <w:rFonts w:cstheme="minorHAnsi"/>
          <w:sz w:val="24"/>
          <w:szCs w:val="24"/>
          <w:rtl/>
        </w:rPr>
        <w:t>بشأن تدابير المساءلة</w:t>
      </w:r>
      <w:r w:rsidR="0042071D" w:rsidRPr="00541CA7">
        <w:rPr>
          <w:rStyle w:val="y2iqfc"/>
          <w:rFonts w:cstheme="minorHAnsi"/>
          <w:sz w:val="24"/>
          <w:szCs w:val="24"/>
          <w:rtl/>
        </w:rPr>
        <w:t xml:space="preserve"> بهدف تجنب وإنهاء الإفلات من العقاب وضمان المساءلة القانونية، بما في ذلك المسؤولي</w:t>
      </w:r>
      <w:r w:rsidRPr="00541CA7">
        <w:rPr>
          <w:rStyle w:val="y2iqfc"/>
          <w:rFonts w:cstheme="minorHAnsi"/>
          <w:sz w:val="24"/>
          <w:szCs w:val="24"/>
          <w:rtl/>
        </w:rPr>
        <w:t>ة الجنائية الفردية ومسؤولية الق</w:t>
      </w:r>
      <w:r w:rsidR="0042071D" w:rsidRPr="00541CA7">
        <w:rPr>
          <w:rStyle w:val="y2iqfc"/>
          <w:rFonts w:cstheme="minorHAnsi"/>
          <w:sz w:val="24"/>
          <w:szCs w:val="24"/>
          <w:rtl/>
        </w:rPr>
        <w:t>ادة</w:t>
      </w:r>
      <w:r w:rsidRPr="00541CA7">
        <w:rPr>
          <w:rStyle w:val="y2iqfc"/>
          <w:rFonts w:cstheme="minorHAnsi" w:hint="cs"/>
          <w:sz w:val="24"/>
          <w:szCs w:val="24"/>
          <w:rtl/>
        </w:rPr>
        <w:t xml:space="preserve"> عن </w:t>
      </w:r>
      <w:r w:rsidR="00541CA7">
        <w:rPr>
          <w:rStyle w:val="y2iqfc"/>
          <w:rFonts w:cstheme="minorHAnsi" w:hint="cs"/>
          <w:sz w:val="24"/>
          <w:szCs w:val="24"/>
          <w:rtl/>
        </w:rPr>
        <w:t xml:space="preserve">تلك </w:t>
      </w:r>
      <w:r w:rsidRPr="00541CA7">
        <w:rPr>
          <w:rStyle w:val="y2iqfc"/>
          <w:rFonts w:cstheme="minorHAnsi" w:hint="cs"/>
          <w:sz w:val="24"/>
          <w:szCs w:val="24"/>
          <w:rtl/>
        </w:rPr>
        <w:t>الانتهاكات</w:t>
      </w:r>
      <w:r w:rsidR="00541CA7" w:rsidRPr="00541CA7">
        <w:rPr>
          <w:rStyle w:val="y2iqfc"/>
          <w:rFonts w:cstheme="minorHAnsi"/>
          <w:sz w:val="24"/>
          <w:szCs w:val="24"/>
          <w:rtl/>
        </w:rPr>
        <w:t>؛</w:t>
      </w:r>
    </w:p>
    <w:p w14:paraId="73F33524" w14:textId="626DE8FA" w:rsidR="0042071D" w:rsidRPr="00541CA7" w:rsidRDefault="008C58A7" w:rsidP="00FB6952">
      <w:pPr>
        <w:pStyle w:val="ListParagraph"/>
        <w:numPr>
          <w:ilvl w:val="0"/>
          <w:numId w:val="3"/>
        </w:numPr>
        <w:bidi/>
        <w:spacing w:after="0" w:line="240" w:lineRule="auto"/>
        <w:jc w:val="both"/>
        <w:rPr>
          <w:rStyle w:val="y2iqfc"/>
          <w:rFonts w:cstheme="minorHAnsi"/>
          <w:sz w:val="24"/>
          <w:szCs w:val="24"/>
        </w:rPr>
      </w:pPr>
      <w:r w:rsidRPr="00541CA7">
        <w:rPr>
          <w:rStyle w:val="y2iqfc"/>
          <w:rFonts w:cstheme="minorHAnsi" w:hint="cs"/>
          <w:sz w:val="24"/>
          <w:szCs w:val="24"/>
          <w:rtl/>
        </w:rPr>
        <w:t xml:space="preserve">تقديم  </w:t>
      </w:r>
      <w:r w:rsidR="0042071D" w:rsidRPr="00541CA7">
        <w:rPr>
          <w:rStyle w:val="y2iqfc"/>
          <w:rFonts w:cstheme="minorHAnsi"/>
          <w:sz w:val="24"/>
          <w:szCs w:val="24"/>
          <w:rtl/>
        </w:rPr>
        <w:t xml:space="preserve">توصيات بشأن الإجراءات التي يتعين </w:t>
      </w:r>
      <w:r w:rsidR="00541CA7">
        <w:rPr>
          <w:rStyle w:val="y2iqfc"/>
          <w:rFonts w:cstheme="minorHAnsi" w:hint="cs"/>
          <w:sz w:val="24"/>
          <w:szCs w:val="24"/>
          <w:rtl/>
        </w:rPr>
        <w:t>أن تتخذها</w:t>
      </w:r>
      <w:r w:rsidR="0042071D" w:rsidRPr="00541CA7">
        <w:rPr>
          <w:rStyle w:val="y2iqfc"/>
          <w:rFonts w:cstheme="minorHAnsi"/>
          <w:sz w:val="24"/>
          <w:szCs w:val="24"/>
          <w:rtl/>
        </w:rPr>
        <w:t xml:space="preserve"> </w:t>
      </w:r>
      <w:r w:rsidRPr="00541CA7">
        <w:rPr>
          <w:rStyle w:val="y2iqfc"/>
          <w:rFonts w:cstheme="minorHAnsi"/>
          <w:sz w:val="24"/>
          <w:szCs w:val="24"/>
        </w:rPr>
        <w:t>`</w:t>
      </w:r>
      <w:r w:rsidR="0042071D" w:rsidRPr="00541CA7">
        <w:rPr>
          <w:rStyle w:val="y2iqfc"/>
          <w:rFonts w:cstheme="minorHAnsi"/>
          <w:sz w:val="24"/>
          <w:szCs w:val="24"/>
          <w:rtl/>
        </w:rPr>
        <w:t xml:space="preserve">الدول </w:t>
      </w:r>
      <w:r w:rsidRPr="00541CA7">
        <w:rPr>
          <w:rStyle w:val="y2iqfc"/>
          <w:rFonts w:cstheme="minorHAnsi" w:hint="cs"/>
          <w:sz w:val="24"/>
          <w:szCs w:val="24"/>
          <w:rtl/>
        </w:rPr>
        <w:t>الثالثة</w:t>
      </w:r>
      <w:r w:rsidRPr="00541CA7">
        <w:rPr>
          <w:rStyle w:val="y2iqfc"/>
          <w:rFonts w:cstheme="minorHAnsi"/>
          <w:sz w:val="24"/>
          <w:szCs w:val="24"/>
        </w:rPr>
        <w:t>`</w:t>
      </w:r>
      <w:r w:rsidR="0042071D" w:rsidRPr="00541CA7">
        <w:rPr>
          <w:rStyle w:val="y2iqfc"/>
          <w:rFonts w:cstheme="minorHAnsi"/>
          <w:sz w:val="24"/>
          <w:szCs w:val="24"/>
          <w:rtl/>
        </w:rPr>
        <w:t xml:space="preserve"> لضمان احترام القانون </w:t>
      </w:r>
      <w:r w:rsidRPr="00541CA7">
        <w:rPr>
          <w:rStyle w:val="y2iqfc"/>
          <w:rFonts w:cstheme="minorHAnsi"/>
          <w:sz w:val="24"/>
          <w:szCs w:val="24"/>
          <w:rtl/>
        </w:rPr>
        <w:t xml:space="preserve">الدولي </w:t>
      </w:r>
      <w:r w:rsidR="0042071D" w:rsidRPr="00541CA7">
        <w:rPr>
          <w:rStyle w:val="y2iqfc"/>
          <w:rFonts w:cstheme="minorHAnsi"/>
          <w:sz w:val="24"/>
          <w:szCs w:val="24"/>
          <w:rtl/>
        </w:rPr>
        <w:t xml:space="preserve">الإنساني </w:t>
      </w:r>
      <w:r w:rsidRPr="00541CA7">
        <w:rPr>
          <w:rStyle w:val="y2iqfc"/>
          <w:rFonts w:cstheme="minorHAnsi"/>
          <w:sz w:val="24"/>
          <w:szCs w:val="24"/>
          <w:rtl/>
        </w:rPr>
        <w:t>في الأر</w:t>
      </w:r>
      <w:r w:rsidR="0042071D" w:rsidRPr="00541CA7">
        <w:rPr>
          <w:rStyle w:val="y2iqfc"/>
          <w:rFonts w:cstheme="minorHAnsi"/>
          <w:sz w:val="24"/>
          <w:szCs w:val="24"/>
          <w:rtl/>
        </w:rPr>
        <w:t>ض الفلسطينية المحتلة، بما فيها القدس الشرقية.</w:t>
      </w:r>
    </w:p>
    <w:p w14:paraId="1BE6D97C" w14:textId="77777777" w:rsidR="0042071D" w:rsidRPr="00541CA7" w:rsidRDefault="0042071D" w:rsidP="00FB6952">
      <w:pPr>
        <w:bidi/>
        <w:spacing w:after="0" w:line="240" w:lineRule="auto"/>
        <w:jc w:val="both"/>
        <w:rPr>
          <w:rStyle w:val="y2iqfc"/>
          <w:rFonts w:cstheme="minorHAnsi"/>
          <w:color w:val="202124"/>
          <w:sz w:val="24"/>
          <w:szCs w:val="24"/>
        </w:rPr>
      </w:pPr>
    </w:p>
    <w:p w14:paraId="530AAB91" w14:textId="7CC50AF9" w:rsidR="0042071D" w:rsidRDefault="008C58A7" w:rsidP="009F01D0">
      <w:pPr>
        <w:bidi/>
        <w:spacing w:after="0" w:line="240" w:lineRule="auto"/>
        <w:jc w:val="both"/>
        <w:rPr>
          <w:rStyle w:val="y2iqfc"/>
          <w:rFonts w:cstheme="minorHAnsi"/>
          <w:color w:val="202124"/>
          <w:sz w:val="24"/>
          <w:szCs w:val="24"/>
          <w:rtl/>
        </w:rPr>
      </w:pPr>
      <w:r>
        <w:rPr>
          <w:rStyle w:val="y2iqfc"/>
          <w:rFonts w:cstheme="minorHAnsi" w:hint="cs"/>
          <w:color w:val="202124"/>
          <w:sz w:val="24"/>
          <w:szCs w:val="24"/>
          <w:rtl/>
        </w:rPr>
        <w:t>تتمع اللجنة ب</w:t>
      </w:r>
      <w:r w:rsidR="0042071D" w:rsidRPr="000F75F3">
        <w:rPr>
          <w:rStyle w:val="y2iqfc"/>
          <w:rFonts w:cstheme="minorHAnsi"/>
          <w:color w:val="202124"/>
          <w:sz w:val="24"/>
          <w:szCs w:val="24"/>
          <w:rtl/>
        </w:rPr>
        <w:t xml:space="preserve">ولاية دائمة ولذا فإنها ترحب بأي </w:t>
      </w:r>
      <w:r w:rsidR="009F01D0">
        <w:rPr>
          <w:rStyle w:val="y2iqfc"/>
          <w:rFonts w:cstheme="minorHAnsi" w:hint="cs"/>
          <w:color w:val="202124"/>
          <w:sz w:val="24"/>
          <w:szCs w:val="24"/>
          <w:rtl/>
        </w:rPr>
        <w:t>إ</w:t>
      </w:r>
      <w:r w:rsidR="002A62F8">
        <w:rPr>
          <w:rStyle w:val="y2iqfc"/>
          <w:rFonts w:cstheme="minorHAnsi" w:hint="cs"/>
          <w:color w:val="202124"/>
          <w:sz w:val="24"/>
          <w:szCs w:val="24"/>
          <w:rtl/>
        </w:rPr>
        <w:t xml:space="preserve">فادات ومعلومات </w:t>
      </w:r>
      <w:r w:rsidR="002A62F8">
        <w:rPr>
          <w:rStyle w:val="y2iqfc"/>
          <w:rFonts w:cstheme="minorHAnsi"/>
          <w:color w:val="202124"/>
          <w:sz w:val="24"/>
          <w:szCs w:val="24"/>
          <w:rtl/>
        </w:rPr>
        <w:t>في أي وقت. ومع ذلك</w:t>
      </w:r>
      <w:r w:rsidR="0042071D" w:rsidRPr="000F75F3">
        <w:rPr>
          <w:rStyle w:val="y2iqfc"/>
          <w:rFonts w:cstheme="minorHAnsi"/>
          <w:color w:val="202124"/>
          <w:sz w:val="24"/>
          <w:szCs w:val="24"/>
          <w:rtl/>
        </w:rPr>
        <w:t xml:space="preserve">، </w:t>
      </w:r>
      <w:r w:rsidR="002A62F8">
        <w:rPr>
          <w:rStyle w:val="y2iqfc"/>
          <w:rFonts w:cstheme="minorHAnsi" w:hint="cs"/>
          <w:color w:val="202124"/>
          <w:sz w:val="24"/>
          <w:szCs w:val="24"/>
          <w:rtl/>
        </w:rPr>
        <w:t xml:space="preserve">ترحب اللجنة بتقديم </w:t>
      </w:r>
      <w:r w:rsidR="0042071D" w:rsidRPr="000F75F3">
        <w:rPr>
          <w:rStyle w:val="y2iqfc"/>
          <w:rFonts w:cstheme="minorHAnsi"/>
          <w:color w:val="202124"/>
          <w:sz w:val="24"/>
          <w:szCs w:val="24"/>
          <w:rtl/>
        </w:rPr>
        <w:t xml:space="preserve">التقارير </w:t>
      </w:r>
      <w:r w:rsidR="002A62F8">
        <w:rPr>
          <w:rStyle w:val="y2iqfc"/>
          <w:rFonts w:cstheme="minorHAnsi" w:hint="cs"/>
          <w:color w:val="202124"/>
          <w:sz w:val="24"/>
          <w:szCs w:val="24"/>
          <w:rtl/>
        </w:rPr>
        <w:t xml:space="preserve">والافادات </w:t>
      </w:r>
      <w:r w:rsidR="00541CA7">
        <w:rPr>
          <w:rStyle w:val="y2iqfc"/>
          <w:rFonts w:cstheme="minorHAnsi" w:hint="cs"/>
          <w:color w:val="202124"/>
          <w:sz w:val="24"/>
          <w:szCs w:val="24"/>
          <w:rtl/>
        </w:rPr>
        <w:t xml:space="preserve">اليها </w:t>
      </w:r>
      <w:r w:rsidR="0042071D" w:rsidRPr="000F75F3">
        <w:rPr>
          <w:rStyle w:val="y2iqfc"/>
          <w:rFonts w:cstheme="minorHAnsi"/>
          <w:color w:val="202124"/>
          <w:sz w:val="24"/>
          <w:szCs w:val="24"/>
          <w:rtl/>
        </w:rPr>
        <w:t xml:space="preserve">في أقرب وقت ممكن، لتمكين الأمانة </w:t>
      </w:r>
      <w:r w:rsidR="002A62F8">
        <w:rPr>
          <w:rStyle w:val="y2iqfc"/>
          <w:rFonts w:cstheme="minorHAnsi" w:hint="cs"/>
          <w:color w:val="202124"/>
          <w:sz w:val="24"/>
          <w:szCs w:val="24"/>
          <w:rtl/>
        </w:rPr>
        <w:t xml:space="preserve">الخاصة باللجنة </w:t>
      </w:r>
      <w:r w:rsidR="002A62F8">
        <w:rPr>
          <w:rStyle w:val="y2iqfc"/>
          <w:rFonts w:cstheme="minorHAnsi"/>
          <w:color w:val="202124"/>
          <w:sz w:val="24"/>
          <w:szCs w:val="24"/>
          <w:rtl/>
        </w:rPr>
        <w:t>من معالجة المعلومات</w:t>
      </w:r>
      <w:r w:rsidR="0042071D" w:rsidRPr="000F75F3">
        <w:rPr>
          <w:rStyle w:val="y2iqfc"/>
          <w:rFonts w:cstheme="minorHAnsi"/>
          <w:color w:val="202124"/>
          <w:sz w:val="24"/>
          <w:szCs w:val="24"/>
          <w:rtl/>
        </w:rPr>
        <w:t>، بما في ذلك أي متابعة إذا لزم الأمر.</w:t>
      </w:r>
      <w:r w:rsidR="00541CA7">
        <w:rPr>
          <w:rStyle w:val="y2iqfc"/>
          <w:rFonts w:cstheme="minorHAnsi" w:hint="cs"/>
          <w:color w:val="202124"/>
          <w:sz w:val="24"/>
          <w:szCs w:val="24"/>
          <w:rtl/>
        </w:rPr>
        <w:t xml:space="preserve"> </w:t>
      </w:r>
      <w:r w:rsidR="0042071D" w:rsidRPr="000F75F3">
        <w:rPr>
          <w:rStyle w:val="y2iqfc"/>
          <w:rFonts w:cstheme="minorHAnsi"/>
          <w:color w:val="202124"/>
          <w:sz w:val="24"/>
          <w:szCs w:val="24"/>
          <w:rtl/>
        </w:rPr>
        <w:t>يمكن تقديم المعلومات باللغات الإنجليزية والعربية و/أو العبرية.</w:t>
      </w:r>
    </w:p>
    <w:p w14:paraId="5F9F443D" w14:textId="77777777" w:rsidR="002A62F8" w:rsidRPr="000F75F3" w:rsidRDefault="002A62F8" w:rsidP="00FB6952">
      <w:pPr>
        <w:bidi/>
        <w:spacing w:after="0" w:line="240" w:lineRule="auto"/>
        <w:jc w:val="both"/>
        <w:rPr>
          <w:rStyle w:val="y2iqfc"/>
          <w:rFonts w:cstheme="minorHAnsi"/>
          <w:color w:val="202124"/>
          <w:sz w:val="24"/>
          <w:szCs w:val="24"/>
          <w:rtl/>
        </w:rPr>
      </w:pPr>
    </w:p>
    <w:p w14:paraId="5B64BB15" w14:textId="1A95FD19" w:rsidR="0042071D" w:rsidRDefault="0042071D" w:rsidP="00B01A47">
      <w:pPr>
        <w:bidi/>
        <w:spacing w:after="0" w:line="240" w:lineRule="auto"/>
        <w:jc w:val="both"/>
        <w:rPr>
          <w:rStyle w:val="y2iqfc"/>
          <w:rFonts w:cstheme="minorHAnsi"/>
          <w:color w:val="202124"/>
          <w:sz w:val="24"/>
          <w:szCs w:val="24"/>
          <w:rtl/>
        </w:rPr>
      </w:pPr>
      <w:r w:rsidRPr="000F75F3">
        <w:rPr>
          <w:rStyle w:val="y2iqfc"/>
          <w:rFonts w:cstheme="minorHAnsi"/>
          <w:color w:val="202124"/>
          <w:sz w:val="24"/>
          <w:szCs w:val="24"/>
          <w:rtl/>
        </w:rPr>
        <w:t>تولي اللجنة أهمية قصوى لحماية مصادر</w:t>
      </w:r>
      <w:r w:rsidR="008A086B">
        <w:rPr>
          <w:rStyle w:val="y2iqfc"/>
          <w:rFonts w:cstheme="minorHAnsi" w:hint="cs"/>
          <w:color w:val="202124"/>
          <w:sz w:val="24"/>
          <w:szCs w:val="24"/>
          <w:rtl/>
        </w:rPr>
        <w:t xml:space="preserve"> المعلومات</w:t>
      </w:r>
      <w:r w:rsidRPr="000F75F3">
        <w:rPr>
          <w:rStyle w:val="y2iqfc"/>
          <w:rFonts w:cstheme="minorHAnsi"/>
          <w:color w:val="202124"/>
          <w:sz w:val="24"/>
          <w:szCs w:val="24"/>
          <w:rtl/>
        </w:rPr>
        <w:t xml:space="preserve">، لا سيما احترام سرية </w:t>
      </w:r>
      <w:r w:rsidR="008A086B">
        <w:rPr>
          <w:rStyle w:val="y2iqfc"/>
          <w:rFonts w:cstheme="minorHAnsi" w:hint="cs"/>
          <w:color w:val="202124"/>
          <w:sz w:val="24"/>
          <w:szCs w:val="24"/>
          <w:rtl/>
        </w:rPr>
        <w:t xml:space="preserve">المعلومات </w:t>
      </w:r>
      <w:r w:rsidRPr="000F75F3">
        <w:rPr>
          <w:rStyle w:val="y2iqfc"/>
          <w:rFonts w:cstheme="minorHAnsi"/>
          <w:color w:val="202124"/>
          <w:sz w:val="24"/>
          <w:szCs w:val="24"/>
          <w:rtl/>
        </w:rPr>
        <w:t xml:space="preserve">ومبدأ "عدم الإضرار" (عدم تعريض حياة الضحايا والشهود وغيرهم من </w:t>
      </w:r>
      <w:r w:rsidR="001E6125">
        <w:rPr>
          <w:rStyle w:val="y2iqfc"/>
          <w:rFonts w:cstheme="minorHAnsi" w:hint="cs"/>
          <w:color w:val="202124"/>
          <w:sz w:val="24"/>
          <w:szCs w:val="24"/>
          <w:rtl/>
        </w:rPr>
        <w:t xml:space="preserve">الأشخاص </w:t>
      </w:r>
      <w:r w:rsidRPr="000F75F3">
        <w:rPr>
          <w:rStyle w:val="y2iqfc"/>
          <w:rFonts w:cstheme="minorHAnsi"/>
          <w:color w:val="202124"/>
          <w:sz w:val="24"/>
          <w:szCs w:val="24"/>
          <w:rtl/>
        </w:rPr>
        <w:t xml:space="preserve">المتعاونين </w:t>
      </w:r>
      <w:r w:rsidR="001E6125">
        <w:rPr>
          <w:rStyle w:val="y2iqfc"/>
          <w:rFonts w:cstheme="minorHAnsi" w:hint="cs"/>
          <w:color w:val="202124"/>
          <w:sz w:val="24"/>
          <w:szCs w:val="24"/>
          <w:rtl/>
        </w:rPr>
        <w:t xml:space="preserve">مع اللجنة </w:t>
      </w:r>
      <w:r w:rsidRPr="000F75F3">
        <w:rPr>
          <w:rStyle w:val="y2iqfc"/>
          <w:rFonts w:cstheme="minorHAnsi"/>
          <w:color w:val="202124"/>
          <w:sz w:val="24"/>
          <w:szCs w:val="24"/>
          <w:rtl/>
        </w:rPr>
        <w:t>للخطر وسلامتهم وحريتهم ورفاههم). و</w:t>
      </w:r>
      <w:r w:rsidR="001E6125">
        <w:rPr>
          <w:rStyle w:val="y2iqfc"/>
          <w:rFonts w:cstheme="minorHAnsi" w:hint="cs"/>
          <w:color w:val="202124"/>
          <w:sz w:val="24"/>
          <w:szCs w:val="24"/>
          <w:rtl/>
        </w:rPr>
        <w:t>لن تقوم اللجنة بال</w:t>
      </w:r>
      <w:r w:rsidRPr="000F75F3">
        <w:rPr>
          <w:rStyle w:val="y2iqfc"/>
          <w:rFonts w:cstheme="minorHAnsi"/>
          <w:color w:val="202124"/>
          <w:sz w:val="24"/>
          <w:szCs w:val="24"/>
          <w:rtl/>
        </w:rPr>
        <w:t xml:space="preserve">كشف عن هوية الأشخاص المتعاونين </w:t>
      </w:r>
      <w:r w:rsidR="001E6125">
        <w:rPr>
          <w:rStyle w:val="y2iqfc"/>
          <w:rFonts w:cstheme="minorHAnsi" w:hint="cs"/>
          <w:color w:val="202124"/>
          <w:sz w:val="24"/>
          <w:szCs w:val="24"/>
          <w:rtl/>
        </w:rPr>
        <w:t>معها إلا ب</w:t>
      </w:r>
      <w:r w:rsidRPr="000F75F3">
        <w:rPr>
          <w:rStyle w:val="y2iqfc"/>
          <w:rFonts w:cstheme="minorHAnsi"/>
          <w:color w:val="202124"/>
          <w:sz w:val="24"/>
          <w:szCs w:val="24"/>
          <w:rtl/>
        </w:rPr>
        <w:t>موافقتهم</w:t>
      </w:r>
      <w:r w:rsidR="001E6125">
        <w:rPr>
          <w:rStyle w:val="y2iqfc"/>
          <w:rFonts w:cstheme="minorHAnsi"/>
          <w:color w:val="202124"/>
          <w:sz w:val="24"/>
          <w:szCs w:val="24"/>
        </w:rPr>
        <w:t>/</w:t>
      </w:r>
      <w:r w:rsidR="001E6125">
        <w:rPr>
          <w:rStyle w:val="y2iqfc"/>
          <w:rFonts w:cstheme="minorHAnsi" w:hint="cs"/>
          <w:color w:val="202124"/>
          <w:sz w:val="24"/>
          <w:szCs w:val="24"/>
          <w:rtl/>
        </w:rPr>
        <w:t>ن</w:t>
      </w:r>
      <w:r w:rsidRPr="000F75F3">
        <w:rPr>
          <w:rStyle w:val="y2iqfc"/>
          <w:rFonts w:cstheme="minorHAnsi"/>
          <w:color w:val="202124"/>
          <w:sz w:val="24"/>
          <w:szCs w:val="24"/>
          <w:rtl/>
        </w:rPr>
        <w:t xml:space="preserve"> المستنيرة وسوف تستخدم المعلومات المقدمة من قبلهم وفقًا لرغباتهم المعلنة عند تقديمها.</w:t>
      </w:r>
    </w:p>
    <w:p w14:paraId="1A0A5477" w14:textId="77777777" w:rsidR="001E6125" w:rsidRPr="000F75F3" w:rsidRDefault="001E6125" w:rsidP="00FB6952">
      <w:pPr>
        <w:bidi/>
        <w:spacing w:after="0" w:line="240" w:lineRule="auto"/>
        <w:jc w:val="both"/>
        <w:rPr>
          <w:rStyle w:val="y2iqfc"/>
          <w:rFonts w:cstheme="minorHAnsi"/>
          <w:color w:val="202124"/>
          <w:sz w:val="24"/>
          <w:szCs w:val="24"/>
          <w:lang w:bidi="ar"/>
        </w:rPr>
      </w:pPr>
    </w:p>
    <w:p w14:paraId="4269F390" w14:textId="45034B37" w:rsidR="0042071D" w:rsidRDefault="0042071D" w:rsidP="00E02023">
      <w:pPr>
        <w:bidi/>
        <w:spacing w:after="0" w:line="240" w:lineRule="auto"/>
        <w:jc w:val="both"/>
        <w:rPr>
          <w:rStyle w:val="y2iqfc"/>
          <w:rFonts w:cstheme="minorHAnsi"/>
          <w:color w:val="202124"/>
          <w:sz w:val="24"/>
          <w:szCs w:val="24"/>
          <w:rtl/>
        </w:rPr>
      </w:pPr>
      <w:r w:rsidRPr="000F75F3">
        <w:rPr>
          <w:rStyle w:val="y2iqfc"/>
          <w:rFonts w:cstheme="minorHAnsi"/>
          <w:color w:val="202124"/>
          <w:sz w:val="24"/>
          <w:szCs w:val="24"/>
          <w:rtl/>
        </w:rPr>
        <w:t xml:space="preserve">من أجل الحفاظ </w:t>
      </w:r>
      <w:r w:rsidR="001E6125">
        <w:rPr>
          <w:rStyle w:val="y2iqfc"/>
          <w:rFonts w:cstheme="minorHAnsi"/>
          <w:color w:val="202124"/>
          <w:sz w:val="24"/>
          <w:szCs w:val="24"/>
          <w:rtl/>
        </w:rPr>
        <w:t>على أمن وسرية المعلومات المقدمة</w:t>
      </w:r>
      <w:r w:rsidRPr="000F75F3">
        <w:rPr>
          <w:rStyle w:val="y2iqfc"/>
          <w:rFonts w:cstheme="minorHAnsi"/>
          <w:color w:val="202124"/>
          <w:sz w:val="24"/>
          <w:szCs w:val="24"/>
          <w:rtl/>
        </w:rPr>
        <w:t>، ي</w:t>
      </w:r>
      <w:r w:rsidR="00FB6952">
        <w:rPr>
          <w:rStyle w:val="y2iqfc"/>
          <w:rFonts w:cstheme="minorHAnsi" w:hint="cs"/>
          <w:color w:val="202124"/>
          <w:sz w:val="24"/>
          <w:szCs w:val="24"/>
          <w:rtl/>
        </w:rPr>
        <w:t>ُ</w:t>
      </w:r>
      <w:r w:rsidRPr="000F75F3">
        <w:rPr>
          <w:rStyle w:val="y2iqfc"/>
          <w:rFonts w:cstheme="minorHAnsi"/>
          <w:color w:val="202124"/>
          <w:sz w:val="24"/>
          <w:szCs w:val="24"/>
          <w:rtl/>
        </w:rPr>
        <w:t xml:space="preserve">وصى بتقديمها </w:t>
      </w:r>
      <w:r w:rsidR="001E6125">
        <w:rPr>
          <w:rStyle w:val="y2iqfc"/>
          <w:rFonts w:cstheme="minorHAnsi" w:hint="cs"/>
          <w:color w:val="202124"/>
          <w:sz w:val="24"/>
          <w:szCs w:val="24"/>
          <w:rtl/>
        </w:rPr>
        <w:t>عبر</w:t>
      </w:r>
      <w:r w:rsidRPr="000F75F3">
        <w:rPr>
          <w:rStyle w:val="y2iqfc"/>
          <w:rFonts w:cstheme="minorHAnsi"/>
          <w:color w:val="202124"/>
          <w:sz w:val="24"/>
          <w:szCs w:val="24"/>
          <w:rtl/>
        </w:rPr>
        <w:t xml:space="preserve"> </w:t>
      </w:r>
      <w:r w:rsidR="00E02023">
        <w:rPr>
          <w:rStyle w:val="y2iqfc"/>
          <w:rFonts w:cstheme="minorHAnsi" w:hint="cs"/>
          <w:color w:val="202124"/>
          <w:sz w:val="24"/>
          <w:szCs w:val="24"/>
          <w:rtl/>
        </w:rPr>
        <w:t>السحابة الالكترونية</w:t>
      </w:r>
      <w:r w:rsidR="001E6125">
        <w:rPr>
          <w:rStyle w:val="y2iqfc"/>
          <w:rFonts w:cstheme="minorHAnsi"/>
          <w:color w:val="202124"/>
          <w:sz w:val="24"/>
          <w:szCs w:val="24"/>
        </w:rPr>
        <w:t xml:space="preserve"> </w:t>
      </w:r>
      <w:r w:rsidR="001E6125">
        <w:rPr>
          <w:rStyle w:val="y2iqfc"/>
          <w:rFonts w:cstheme="minorHAnsi" w:hint="cs"/>
          <w:color w:val="202124"/>
          <w:sz w:val="24"/>
          <w:szCs w:val="24"/>
          <w:rtl/>
        </w:rPr>
        <w:t>التالية</w:t>
      </w:r>
      <w:r w:rsidR="001E6125">
        <w:rPr>
          <w:rStyle w:val="y2iqfc"/>
          <w:rFonts w:cstheme="minorHAnsi"/>
          <w:color w:val="202124"/>
          <w:sz w:val="24"/>
          <w:szCs w:val="24"/>
        </w:rPr>
        <w:t xml:space="preserve"> </w:t>
      </w:r>
      <w:r w:rsidR="001E6125">
        <w:rPr>
          <w:rStyle w:val="y2iqfc"/>
          <w:rFonts w:cstheme="minorHAnsi"/>
          <w:color w:val="202124"/>
          <w:sz w:val="24"/>
          <w:szCs w:val="24"/>
          <w:lang w:val="en-US"/>
        </w:rPr>
        <w:t>(</w:t>
      </w:r>
      <w:hyperlink r:id="rId6" w:history="1">
        <w:r w:rsidR="001E6125" w:rsidRPr="00962060">
          <w:rPr>
            <w:rStyle w:val="Hyperlink"/>
            <w:rFonts w:cstheme="minorHAnsi"/>
            <w:b/>
            <w:bCs/>
            <w:sz w:val="24"/>
            <w:szCs w:val="24"/>
          </w:rPr>
          <w:t>secure cloud</w:t>
        </w:r>
      </w:hyperlink>
      <w:r w:rsidR="001E6125">
        <w:rPr>
          <w:rStyle w:val="y2iqfc"/>
          <w:rFonts w:cstheme="minorHAnsi"/>
          <w:color w:val="202124"/>
          <w:sz w:val="24"/>
          <w:szCs w:val="24"/>
        </w:rPr>
        <w:t xml:space="preserve">) </w:t>
      </w:r>
      <w:r w:rsidRPr="000F75F3">
        <w:rPr>
          <w:rStyle w:val="y2iqfc"/>
          <w:rFonts w:cstheme="minorHAnsi"/>
          <w:color w:val="202124"/>
          <w:sz w:val="24"/>
          <w:szCs w:val="24"/>
          <w:rtl/>
        </w:rPr>
        <w:t xml:space="preserve">التي أنشأتها </w:t>
      </w:r>
      <w:r w:rsidR="00FB6952">
        <w:rPr>
          <w:rStyle w:val="y2iqfc"/>
          <w:rFonts w:cstheme="minorHAnsi" w:hint="cs"/>
          <w:color w:val="202124"/>
          <w:sz w:val="24"/>
          <w:szCs w:val="24"/>
          <w:rtl/>
        </w:rPr>
        <w:t>اللجنة</w:t>
      </w:r>
      <w:r w:rsidRPr="000F75F3">
        <w:rPr>
          <w:rStyle w:val="y2iqfc"/>
          <w:rFonts w:cstheme="minorHAnsi"/>
          <w:color w:val="202124"/>
          <w:sz w:val="24"/>
          <w:szCs w:val="24"/>
          <w:rtl/>
        </w:rPr>
        <w:t xml:space="preserve"> لهذا الغرض. ي</w:t>
      </w:r>
      <w:r w:rsidR="00C40F85">
        <w:rPr>
          <w:rStyle w:val="y2iqfc"/>
          <w:rFonts w:cstheme="minorHAnsi" w:hint="cs"/>
          <w:color w:val="202124"/>
          <w:sz w:val="24"/>
          <w:szCs w:val="24"/>
          <w:rtl/>
        </w:rPr>
        <w:t>ُ</w:t>
      </w:r>
      <w:r w:rsidRPr="000F75F3">
        <w:rPr>
          <w:rStyle w:val="y2iqfc"/>
          <w:rFonts w:cstheme="minorHAnsi"/>
          <w:color w:val="202124"/>
          <w:sz w:val="24"/>
          <w:szCs w:val="24"/>
          <w:rtl/>
        </w:rPr>
        <w:t xml:space="preserve">رجى تحميل </w:t>
      </w:r>
      <w:r w:rsidR="001E6125">
        <w:rPr>
          <w:rStyle w:val="y2iqfc"/>
          <w:rFonts w:cstheme="minorHAnsi" w:hint="cs"/>
          <w:color w:val="202124"/>
          <w:sz w:val="24"/>
          <w:szCs w:val="24"/>
          <w:rtl/>
        </w:rPr>
        <w:t>الافادات والمعلومات</w:t>
      </w:r>
      <w:r w:rsidRPr="000F75F3">
        <w:rPr>
          <w:rStyle w:val="y2iqfc"/>
          <w:rFonts w:cstheme="minorHAnsi"/>
          <w:color w:val="202124"/>
          <w:sz w:val="24"/>
          <w:szCs w:val="24"/>
          <w:rtl/>
        </w:rPr>
        <w:t xml:space="preserve"> إلى السحابة، إلى جانب أي مرفقات ذات صلة.</w:t>
      </w:r>
    </w:p>
    <w:p w14:paraId="3C0FCAB2" w14:textId="77777777" w:rsidR="001E6125" w:rsidRPr="000F75F3" w:rsidRDefault="001E6125" w:rsidP="00FB6952">
      <w:pPr>
        <w:bidi/>
        <w:spacing w:after="0" w:line="240" w:lineRule="auto"/>
        <w:jc w:val="both"/>
        <w:rPr>
          <w:rStyle w:val="y2iqfc"/>
          <w:rFonts w:cstheme="minorHAnsi"/>
          <w:color w:val="202124"/>
          <w:sz w:val="24"/>
          <w:szCs w:val="24"/>
          <w:rtl/>
        </w:rPr>
      </w:pPr>
    </w:p>
    <w:p w14:paraId="39F57E88" w14:textId="53EAEA91" w:rsidR="001E6125" w:rsidRDefault="0042071D" w:rsidP="00FB6952">
      <w:pPr>
        <w:bidi/>
        <w:spacing w:after="0" w:line="240" w:lineRule="auto"/>
        <w:jc w:val="both"/>
        <w:rPr>
          <w:rStyle w:val="y2iqfc"/>
          <w:rFonts w:cstheme="minorHAnsi"/>
          <w:color w:val="202124"/>
          <w:sz w:val="24"/>
          <w:szCs w:val="24"/>
          <w:rtl/>
        </w:rPr>
      </w:pPr>
      <w:r w:rsidRPr="000F75F3">
        <w:rPr>
          <w:rStyle w:val="y2iqfc"/>
          <w:rFonts w:cstheme="minorHAnsi"/>
          <w:color w:val="202124"/>
          <w:sz w:val="24"/>
          <w:szCs w:val="24"/>
          <w:rtl/>
        </w:rPr>
        <w:t>إذا كان</w:t>
      </w:r>
      <w:r w:rsidR="00FB6952">
        <w:rPr>
          <w:rStyle w:val="y2iqfc"/>
          <w:rFonts w:cstheme="minorHAnsi" w:hint="cs"/>
          <w:color w:val="202124"/>
          <w:sz w:val="24"/>
          <w:szCs w:val="24"/>
          <w:rtl/>
        </w:rPr>
        <w:t>ت</w:t>
      </w:r>
      <w:r w:rsidRPr="000F75F3">
        <w:rPr>
          <w:rStyle w:val="y2iqfc"/>
          <w:rFonts w:cstheme="minorHAnsi"/>
          <w:color w:val="202124"/>
          <w:sz w:val="24"/>
          <w:szCs w:val="24"/>
          <w:rtl/>
        </w:rPr>
        <w:t xml:space="preserve"> لديك</w:t>
      </w:r>
      <w:r w:rsidR="001E6125">
        <w:rPr>
          <w:rStyle w:val="y2iqfc"/>
          <w:rFonts w:cstheme="minorHAnsi" w:hint="cs"/>
          <w:color w:val="202124"/>
          <w:sz w:val="24"/>
          <w:szCs w:val="24"/>
          <w:rtl/>
        </w:rPr>
        <w:t>م</w:t>
      </w:r>
      <w:r w:rsidR="001E6125">
        <w:rPr>
          <w:rStyle w:val="y2iqfc"/>
          <w:rFonts w:cstheme="minorHAnsi"/>
          <w:color w:val="202124"/>
          <w:sz w:val="24"/>
          <w:szCs w:val="24"/>
        </w:rPr>
        <w:t>/</w:t>
      </w:r>
      <w:r w:rsidR="001E6125">
        <w:rPr>
          <w:rStyle w:val="y2iqfc"/>
          <w:rFonts w:cstheme="minorHAnsi" w:hint="cs"/>
          <w:color w:val="202124"/>
          <w:sz w:val="24"/>
          <w:szCs w:val="24"/>
          <w:rtl/>
        </w:rPr>
        <w:t>ن</w:t>
      </w:r>
      <w:r w:rsidRPr="000F75F3">
        <w:rPr>
          <w:rStyle w:val="y2iqfc"/>
          <w:rFonts w:cstheme="minorHAnsi"/>
          <w:color w:val="202124"/>
          <w:sz w:val="24"/>
          <w:szCs w:val="24"/>
          <w:rtl/>
        </w:rPr>
        <w:t xml:space="preserve"> أي أسئلة، ي</w:t>
      </w:r>
      <w:r w:rsidR="00FB6952">
        <w:rPr>
          <w:rStyle w:val="y2iqfc"/>
          <w:rFonts w:cstheme="minorHAnsi" w:hint="cs"/>
          <w:color w:val="202124"/>
          <w:sz w:val="24"/>
          <w:szCs w:val="24"/>
          <w:rtl/>
        </w:rPr>
        <w:t>ُ</w:t>
      </w:r>
      <w:r w:rsidRPr="000F75F3">
        <w:rPr>
          <w:rStyle w:val="y2iqfc"/>
          <w:rFonts w:cstheme="minorHAnsi"/>
          <w:color w:val="202124"/>
          <w:sz w:val="24"/>
          <w:szCs w:val="24"/>
          <w:rtl/>
        </w:rPr>
        <w:t>رجى الاتصال بالأمانة على</w:t>
      </w:r>
      <w:r w:rsidR="008A086B">
        <w:rPr>
          <w:rStyle w:val="y2iqfc"/>
          <w:rFonts w:cstheme="minorHAnsi" w:hint="cs"/>
          <w:color w:val="202124"/>
          <w:sz w:val="24"/>
          <w:szCs w:val="24"/>
          <w:rtl/>
        </w:rPr>
        <w:t xml:space="preserve"> البريد الالكتروني التالي</w:t>
      </w:r>
      <w:r w:rsidR="008A086B">
        <w:rPr>
          <w:rStyle w:val="y2iqfc"/>
          <w:rFonts w:cstheme="minorHAnsi"/>
          <w:color w:val="202124"/>
          <w:sz w:val="24"/>
          <w:szCs w:val="24"/>
        </w:rPr>
        <w:t>:</w:t>
      </w:r>
      <w:r w:rsidRPr="000F75F3">
        <w:rPr>
          <w:rStyle w:val="y2iqfc"/>
          <w:rFonts w:cstheme="minorHAnsi"/>
          <w:color w:val="202124"/>
          <w:sz w:val="24"/>
          <w:szCs w:val="24"/>
          <w:rtl/>
        </w:rPr>
        <w:t xml:space="preserve"> </w:t>
      </w:r>
      <w:hyperlink r:id="rId7" w:history="1">
        <w:r w:rsidR="001E6125" w:rsidRPr="009A10C9">
          <w:rPr>
            <w:rStyle w:val="Hyperlink"/>
            <w:rFonts w:cstheme="minorHAnsi"/>
            <w:sz w:val="24"/>
            <w:szCs w:val="24"/>
          </w:rPr>
          <w:t>coi-opteji@un.org</w:t>
        </w:r>
      </w:hyperlink>
      <w:r w:rsidR="001E6125">
        <w:rPr>
          <w:rStyle w:val="y2iqfc"/>
          <w:rFonts w:cstheme="minorHAnsi" w:hint="cs"/>
          <w:color w:val="202124"/>
          <w:sz w:val="24"/>
          <w:szCs w:val="24"/>
          <w:rtl/>
        </w:rPr>
        <w:t xml:space="preserve"> </w:t>
      </w:r>
      <w:r w:rsidRPr="000F75F3">
        <w:rPr>
          <w:rStyle w:val="y2iqfc"/>
          <w:rFonts w:cstheme="minorHAnsi"/>
          <w:color w:val="202124"/>
          <w:sz w:val="24"/>
          <w:szCs w:val="24"/>
          <w:rtl/>
        </w:rPr>
        <w:t xml:space="preserve">. </w:t>
      </w:r>
    </w:p>
    <w:p w14:paraId="26FE3C12" w14:textId="77777777" w:rsidR="001E6125" w:rsidRDefault="001E6125" w:rsidP="00FB6952">
      <w:pPr>
        <w:bidi/>
        <w:spacing w:after="0" w:line="240" w:lineRule="auto"/>
        <w:jc w:val="both"/>
        <w:rPr>
          <w:rStyle w:val="y2iqfc"/>
          <w:rFonts w:cstheme="minorHAnsi"/>
          <w:color w:val="202124"/>
          <w:sz w:val="24"/>
          <w:szCs w:val="24"/>
          <w:rtl/>
        </w:rPr>
      </w:pPr>
    </w:p>
    <w:p w14:paraId="75B1BA78" w14:textId="4CB5F96F" w:rsidR="0042071D" w:rsidRDefault="001E6125" w:rsidP="00962060">
      <w:pPr>
        <w:bidi/>
        <w:spacing w:after="0" w:line="240" w:lineRule="auto"/>
        <w:jc w:val="both"/>
        <w:rPr>
          <w:rStyle w:val="y2iqfc"/>
          <w:rFonts w:cstheme="minorHAnsi"/>
          <w:color w:val="202124"/>
          <w:sz w:val="24"/>
          <w:szCs w:val="24"/>
          <w:rtl/>
        </w:rPr>
      </w:pPr>
      <w:r w:rsidRPr="00C40F85">
        <w:rPr>
          <w:rStyle w:val="y2iqfc"/>
          <w:rFonts w:cstheme="minorHAnsi"/>
          <w:color w:val="202124"/>
          <w:sz w:val="24"/>
          <w:szCs w:val="24"/>
          <w:rtl/>
        </w:rPr>
        <w:t>عند مشاركة المعلومات السرية عبر البريد الإلكتروني</w:t>
      </w:r>
      <w:r w:rsidRPr="000F75F3">
        <w:rPr>
          <w:rStyle w:val="y2iqfc"/>
          <w:rFonts w:cstheme="minorHAnsi"/>
          <w:color w:val="202124"/>
          <w:sz w:val="24"/>
          <w:szCs w:val="24"/>
          <w:rtl/>
        </w:rPr>
        <w:t xml:space="preserve"> ي</w:t>
      </w:r>
      <w:r>
        <w:rPr>
          <w:rStyle w:val="y2iqfc"/>
          <w:rFonts w:cstheme="minorHAnsi" w:hint="cs"/>
          <w:color w:val="202124"/>
          <w:sz w:val="24"/>
          <w:szCs w:val="24"/>
          <w:rtl/>
        </w:rPr>
        <w:t>ُ</w:t>
      </w:r>
      <w:r w:rsidRPr="000F75F3">
        <w:rPr>
          <w:rStyle w:val="y2iqfc"/>
          <w:rFonts w:cstheme="minorHAnsi"/>
          <w:color w:val="202124"/>
          <w:sz w:val="24"/>
          <w:szCs w:val="24"/>
          <w:rtl/>
        </w:rPr>
        <w:t xml:space="preserve">وصى باستخدام قنوات البريد الإلكتروني الآمنة (على سبيل المثال </w:t>
      </w:r>
      <w:r>
        <w:rPr>
          <w:rStyle w:val="y2iqfc"/>
          <w:rFonts w:cstheme="minorHAnsi"/>
          <w:color w:val="202124"/>
          <w:sz w:val="24"/>
          <w:szCs w:val="24"/>
        </w:rPr>
        <w:fldChar w:fldCharType="begin"/>
      </w:r>
      <w:r>
        <w:rPr>
          <w:rStyle w:val="y2iqfc"/>
          <w:rFonts w:cstheme="minorHAnsi"/>
          <w:color w:val="202124"/>
          <w:sz w:val="24"/>
          <w:szCs w:val="24"/>
        </w:rPr>
        <w:instrText xml:space="preserve"> HYPERLINK "https://tutanota.com/" </w:instrText>
      </w:r>
      <w:r>
        <w:rPr>
          <w:rStyle w:val="y2iqfc"/>
          <w:rFonts w:cstheme="minorHAnsi"/>
          <w:color w:val="202124"/>
          <w:sz w:val="24"/>
          <w:szCs w:val="24"/>
        </w:rPr>
        <w:fldChar w:fldCharType="separate"/>
      </w:r>
      <w:proofErr w:type="spellStart"/>
      <w:r w:rsidRPr="001E6125">
        <w:rPr>
          <w:rStyle w:val="Hyperlink"/>
          <w:rFonts w:cstheme="minorHAnsi"/>
          <w:sz w:val="24"/>
          <w:szCs w:val="24"/>
        </w:rPr>
        <w:t>tutanota</w:t>
      </w:r>
      <w:proofErr w:type="spellEnd"/>
      <w:r>
        <w:rPr>
          <w:rStyle w:val="y2iqfc"/>
          <w:rFonts w:cstheme="minorHAnsi"/>
          <w:color w:val="202124"/>
          <w:sz w:val="24"/>
          <w:szCs w:val="24"/>
        </w:rPr>
        <w:fldChar w:fldCharType="end"/>
      </w:r>
      <w:r w:rsidRPr="000F75F3">
        <w:rPr>
          <w:rStyle w:val="y2iqfc"/>
          <w:rFonts w:cstheme="minorHAnsi"/>
          <w:color w:val="202124"/>
          <w:sz w:val="24"/>
          <w:szCs w:val="24"/>
          <w:rtl/>
        </w:rPr>
        <w:t xml:space="preserve"> أو </w:t>
      </w:r>
      <w:r>
        <w:rPr>
          <w:rStyle w:val="y2iqfc"/>
          <w:rFonts w:cstheme="minorHAnsi"/>
          <w:color w:val="202124"/>
          <w:sz w:val="24"/>
          <w:szCs w:val="24"/>
        </w:rPr>
        <w:fldChar w:fldCharType="begin"/>
      </w:r>
      <w:r>
        <w:rPr>
          <w:rStyle w:val="y2iqfc"/>
          <w:rFonts w:cstheme="minorHAnsi"/>
          <w:color w:val="202124"/>
          <w:sz w:val="24"/>
          <w:szCs w:val="24"/>
        </w:rPr>
        <w:instrText xml:space="preserve"> HYPERLINK "https://www.hushmail.com/" </w:instrText>
      </w:r>
      <w:r>
        <w:rPr>
          <w:rStyle w:val="y2iqfc"/>
          <w:rFonts w:cstheme="minorHAnsi"/>
          <w:color w:val="202124"/>
          <w:sz w:val="24"/>
          <w:szCs w:val="24"/>
        </w:rPr>
        <w:fldChar w:fldCharType="separate"/>
      </w:r>
      <w:proofErr w:type="spellStart"/>
      <w:r w:rsidRPr="001E6125">
        <w:rPr>
          <w:rStyle w:val="Hyperlink"/>
          <w:rFonts w:cstheme="minorHAnsi"/>
          <w:sz w:val="24"/>
          <w:szCs w:val="24"/>
        </w:rPr>
        <w:t>hushmail</w:t>
      </w:r>
      <w:proofErr w:type="spellEnd"/>
      <w:r>
        <w:rPr>
          <w:rStyle w:val="y2iqfc"/>
          <w:rFonts w:cstheme="minorHAnsi"/>
          <w:color w:val="202124"/>
          <w:sz w:val="24"/>
          <w:szCs w:val="24"/>
        </w:rPr>
        <w:fldChar w:fldCharType="end"/>
      </w:r>
      <w:r w:rsidRPr="000F75F3">
        <w:rPr>
          <w:rStyle w:val="y2iqfc"/>
          <w:rFonts w:cstheme="minorHAnsi"/>
          <w:color w:val="202124"/>
          <w:sz w:val="24"/>
          <w:szCs w:val="24"/>
          <w:rtl/>
        </w:rPr>
        <w:t xml:space="preserve"> أو </w:t>
      </w:r>
      <w:r>
        <w:rPr>
          <w:rStyle w:val="y2iqfc"/>
          <w:rFonts w:cstheme="minorHAnsi"/>
          <w:color w:val="202124"/>
          <w:sz w:val="24"/>
          <w:szCs w:val="24"/>
        </w:rPr>
        <w:fldChar w:fldCharType="begin"/>
      </w:r>
      <w:r>
        <w:rPr>
          <w:rStyle w:val="y2iqfc"/>
          <w:rFonts w:cstheme="minorHAnsi"/>
          <w:color w:val="202124"/>
          <w:sz w:val="24"/>
          <w:szCs w:val="24"/>
        </w:rPr>
        <w:instrText xml:space="preserve"> HYPERLINK "https://www.virtru.com/" </w:instrText>
      </w:r>
      <w:r>
        <w:rPr>
          <w:rStyle w:val="y2iqfc"/>
          <w:rFonts w:cstheme="minorHAnsi"/>
          <w:color w:val="202124"/>
          <w:sz w:val="24"/>
          <w:szCs w:val="24"/>
        </w:rPr>
        <w:fldChar w:fldCharType="separate"/>
      </w:r>
      <w:proofErr w:type="spellStart"/>
      <w:r w:rsidRPr="001E6125">
        <w:rPr>
          <w:rStyle w:val="Hyperlink"/>
          <w:rFonts w:cstheme="minorHAnsi"/>
          <w:sz w:val="24"/>
          <w:szCs w:val="24"/>
        </w:rPr>
        <w:t>Virtru</w:t>
      </w:r>
      <w:proofErr w:type="spellEnd"/>
      <w:r>
        <w:rPr>
          <w:rStyle w:val="y2iqfc"/>
          <w:rFonts w:cstheme="minorHAnsi"/>
          <w:color w:val="202124"/>
          <w:sz w:val="24"/>
          <w:szCs w:val="24"/>
        </w:rPr>
        <w:fldChar w:fldCharType="end"/>
      </w:r>
      <w:r w:rsidRPr="000F75F3">
        <w:rPr>
          <w:rStyle w:val="y2iqfc"/>
          <w:rFonts w:cstheme="minorHAnsi"/>
          <w:color w:val="202124"/>
          <w:sz w:val="24"/>
          <w:szCs w:val="24"/>
          <w:rtl/>
        </w:rPr>
        <w:t xml:space="preserve"> أو رسائل ال</w:t>
      </w:r>
      <w:r>
        <w:rPr>
          <w:rStyle w:val="y2iqfc"/>
          <w:rFonts w:cstheme="minorHAnsi"/>
          <w:color w:val="202124"/>
          <w:sz w:val="24"/>
          <w:szCs w:val="24"/>
          <w:rtl/>
        </w:rPr>
        <w:t>بريد الإلكتروني المشفرة الأخرى)</w:t>
      </w:r>
      <w:r w:rsidR="00FB6952">
        <w:rPr>
          <w:rStyle w:val="y2iqfc"/>
          <w:rFonts w:cstheme="minorHAnsi" w:hint="cs"/>
          <w:color w:val="202124"/>
          <w:sz w:val="24"/>
          <w:szCs w:val="24"/>
          <w:rtl/>
        </w:rPr>
        <w:t>.</w:t>
      </w:r>
      <w:r>
        <w:rPr>
          <w:rStyle w:val="y2iqfc"/>
          <w:rFonts w:cstheme="minorHAnsi" w:hint="cs"/>
          <w:color w:val="202124"/>
          <w:sz w:val="24"/>
          <w:szCs w:val="24"/>
          <w:rtl/>
        </w:rPr>
        <w:t xml:space="preserve"> </w:t>
      </w:r>
    </w:p>
    <w:p w14:paraId="02818355" w14:textId="77777777" w:rsidR="001E6125" w:rsidRPr="000F75F3" w:rsidRDefault="001E6125" w:rsidP="00FB6952">
      <w:pPr>
        <w:bidi/>
        <w:spacing w:after="0" w:line="240" w:lineRule="auto"/>
        <w:jc w:val="both"/>
        <w:rPr>
          <w:rStyle w:val="y2iqfc"/>
          <w:rFonts w:cstheme="minorHAnsi"/>
          <w:color w:val="202124"/>
          <w:sz w:val="24"/>
          <w:szCs w:val="24"/>
          <w:rtl/>
          <w:lang w:bidi="ar"/>
        </w:rPr>
      </w:pPr>
    </w:p>
    <w:p w14:paraId="3E4B81A8" w14:textId="3AC8CB54" w:rsidR="0042071D" w:rsidRPr="000F75F3" w:rsidRDefault="0042071D" w:rsidP="00FB6952">
      <w:pPr>
        <w:bidi/>
        <w:spacing w:after="0" w:line="240" w:lineRule="auto"/>
        <w:jc w:val="both"/>
        <w:rPr>
          <w:rStyle w:val="y2iqfc"/>
          <w:rFonts w:cstheme="minorHAnsi"/>
          <w:sz w:val="24"/>
          <w:szCs w:val="24"/>
        </w:rPr>
      </w:pPr>
      <w:r w:rsidRPr="000F75F3">
        <w:rPr>
          <w:rStyle w:val="y2iqfc"/>
          <w:rFonts w:cstheme="minorHAnsi"/>
          <w:color w:val="202124"/>
          <w:sz w:val="24"/>
          <w:szCs w:val="24"/>
          <w:rtl/>
        </w:rPr>
        <w:t xml:space="preserve">يرجى </w:t>
      </w:r>
      <w:r w:rsidR="008A086B">
        <w:rPr>
          <w:rStyle w:val="y2iqfc"/>
          <w:rFonts w:cstheme="minorHAnsi" w:hint="cs"/>
          <w:color w:val="202124"/>
          <w:sz w:val="24"/>
          <w:szCs w:val="24"/>
          <w:rtl/>
          <w:lang w:val="en-US"/>
        </w:rPr>
        <w:t>مراعاة</w:t>
      </w:r>
      <w:r w:rsidRPr="000F75F3">
        <w:rPr>
          <w:rStyle w:val="y2iqfc"/>
          <w:rFonts w:cstheme="minorHAnsi"/>
          <w:color w:val="202124"/>
          <w:sz w:val="24"/>
          <w:szCs w:val="24"/>
          <w:rtl/>
        </w:rPr>
        <w:t xml:space="preserve"> أنه لن يتم إرسال إقرارات فردية باستلام المعلومات إلى </w:t>
      </w:r>
      <w:r w:rsidR="00541CA7">
        <w:rPr>
          <w:rStyle w:val="y2iqfc"/>
          <w:rFonts w:cstheme="minorHAnsi" w:hint="cs"/>
          <w:color w:val="202124"/>
          <w:sz w:val="24"/>
          <w:szCs w:val="24"/>
          <w:rtl/>
        </w:rPr>
        <w:t xml:space="preserve">الأشخاص أو الجهات المقدمة للافادات أو المذكرات. </w:t>
      </w:r>
      <w:r w:rsidRPr="000F75F3">
        <w:rPr>
          <w:rStyle w:val="y2iqfc"/>
          <w:rFonts w:cstheme="minorHAnsi"/>
          <w:color w:val="202124"/>
          <w:sz w:val="24"/>
          <w:szCs w:val="24"/>
          <w:rtl/>
        </w:rPr>
        <w:t xml:space="preserve">وتجدر الإشارة إلى أنه لن تنعكس جميع المعلومات المقدمة </w:t>
      </w:r>
      <w:r w:rsidR="00541CA7" w:rsidRPr="000F75F3">
        <w:rPr>
          <w:rStyle w:val="y2iqfc"/>
          <w:rFonts w:cstheme="minorHAnsi"/>
          <w:color w:val="202124"/>
          <w:sz w:val="24"/>
          <w:szCs w:val="24"/>
          <w:rtl/>
        </w:rPr>
        <w:t xml:space="preserve">بالضرورة </w:t>
      </w:r>
      <w:r w:rsidRPr="000F75F3">
        <w:rPr>
          <w:rStyle w:val="y2iqfc"/>
          <w:rFonts w:cstheme="minorHAnsi"/>
          <w:color w:val="202124"/>
          <w:sz w:val="24"/>
          <w:szCs w:val="24"/>
          <w:rtl/>
        </w:rPr>
        <w:t>في التقارير العامة</w:t>
      </w:r>
      <w:r w:rsidR="00FB6952">
        <w:rPr>
          <w:rStyle w:val="y2iqfc"/>
          <w:rFonts w:cstheme="minorHAnsi" w:hint="cs"/>
          <w:color w:val="202124"/>
          <w:sz w:val="24"/>
          <w:szCs w:val="24"/>
          <w:rtl/>
        </w:rPr>
        <w:t xml:space="preserve"> الصادرة عن اللجنة</w:t>
      </w:r>
      <w:r w:rsidRPr="000F75F3">
        <w:rPr>
          <w:rStyle w:val="y2iqfc"/>
          <w:rFonts w:cstheme="minorHAnsi"/>
          <w:color w:val="202124"/>
          <w:sz w:val="24"/>
          <w:szCs w:val="24"/>
          <w:rtl/>
        </w:rPr>
        <w:t xml:space="preserve">. وعلى وجه الخصوص، لا يمكن </w:t>
      </w:r>
      <w:r w:rsidR="00541CA7">
        <w:rPr>
          <w:rStyle w:val="y2iqfc"/>
          <w:rFonts w:cstheme="minorHAnsi" w:hint="cs"/>
          <w:color w:val="202124"/>
          <w:sz w:val="24"/>
          <w:szCs w:val="24"/>
          <w:rtl/>
        </w:rPr>
        <w:t xml:space="preserve">للجنة </w:t>
      </w:r>
      <w:r w:rsidRPr="000F75F3">
        <w:rPr>
          <w:rStyle w:val="y2iqfc"/>
          <w:rFonts w:cstheme="minorHAnsi"/>
          <w:color w:val="202124"/>
          <w:sz w:val="24"/>
          <w:szCs w:val="24"/>
          <w:rtl/>
        </w:rPr>
        <w:t xml:space="preserve">النظر في الحالات التي يُدعى فيها </w:t>
      </w:r>
      <w:r w:rsidR="00FB6952">
        <w:rPr>
          <w:rStyle w:val="y2iqfc"/>
          <w:rFonts w:cstheme="minorHAnsi" w:hint="cs"/>
          <w:color w:val="202124"/>
          <w:sz w:val="24"/>
          <w:szCs w:val="24"/>
          <w:rtl/>
        </w:rPr>
        <w:t>ب</w:t>
      </w:r>
      <w:r w:rsidRPr="000F75F3">
        <w:rPr>
          <w:rStyle w:val="y2iqfc"/>
          <w:rFonts w:cstheme="minorHAnsi"/>
          <w:color w:val="202124"/>
          <w:sz w:val="24"/>
          <w:szCs w:val="24"/>
          <w:rtl/>
        </w:rPr>
        <w:t>وقوع انتهاكات خارج نطاق الولاية.</w:t>
      </w:r>
    </w:p>
    <w:p w14:paraId="1D992215" w14:textId="77777777" w:rsidR="0042071D" w:rsidRPr="000F75F3" w:rsidRDefault="0042071D" w:rsidP="00FB6952">
      <w:pPr>
        <w:bidi/>
        <w:spacing w:after="0" w:line="240" w:lineRule="auto"/>
        <w:jc w:val="both"/>
        <w:rPr>
          <w:rStyle w:val="y2iqfc"/>
          <w:rFonts w:cstheme="minorHAnsi"/>
          <w:color w:val="202124"/>
          <w:sz w:val="24"/>
          <w:szCs w:val="24"/>
        </w:rPr>
      </w:pPr>
    </w:p>
    <w:p w14:paraId="64B5E3B7" w14:textId="77777777" w:rsidR="008A086B" w:rsidRDefault="008A086B" w:rsidP="00FB6952">
      <w:pPr>
        <w:pStyle w:val="NormalWeb"/>
        <w:jc w:val="both"/>
        <w:rPr>
          <w:rFonts w:ascii="Segoe UI" w:hAnsi="Segoe UI" w:cs="Segoe UI"/>
          <w:b/>
          <w:color w:val="444444"/>
          <w:sz w:val="20"/>
          <w:szCs w:val="20"/>
          <w:rtl/>
          <w:lang w:val="en-US"/>
        </w:rPr>
      </w:pPr>
    </w:p>
    <w:p w14:paraId="2DDD896F" w14:textId="77777777" w:rsidR="008A086B" w:rsidRDefault="008A086B" w:rsidP="00FB6952">
      <w:pPr>
        <w:pStyle w:val="NormalWeb"/>
        <w:jc w:val="both"/>
        <w:rPr>
          <w:rFonts w:ascii="Segoe UI" w:hAnsi="Segoe UI" w:cs="Segoe UI"/>
          <w:b/>
          <w:color w:val="444444"/>
          <w:sz w:val="20"/>
          <w:szCs w:val="20"/>
          <w:rtl/>
          <w:lang w:val="en-US"/>
        </w:rPr>
      </w:pPr>
    </w:p>
    <w:p w14:paraId="1A9D7895" w14:textId="77777777" w:rsidR="008A086B" w:rsidRDefault="008A086B" w:rsidP="00FB6952">
      <w:pPr>
        <w:pStyle w:val="NormalWeb"/>
        <w:jc w:val="both"/>
        <w:rPr>
          <w:rFonts w:ascii="Segoe UI" w:hAnsi="Segoe UI" w:cs="Segoe UI"/>
          <w:b/>
          <w:color w:val="444444"/>
          <w:sz w:val="20"/>
          <w:szCs w:val="20"/>
          <w:rtl/>
          <w:lang w:val="en-US"/>
        </w:rPr>
      </w:pPr>
    </w:p>
    <w:p w14:paraId="5BB5115D" w14:textId="77777777" w:rsidR="008A086B" w:rsidRDefault="008A086B" w:rsidP="00FB6952">
      <w:pPr>
        <w:pStyle w:val="NormalWeb"/>
        <w:jc w:val="both"/>
        <w:rPr>
          <w:rFonts w:ascii="Segoe UI" w:hAnsi="Segoe UI" w:cs="Segoe UI"/>
          <w:b/>
          <w:color w:val="444444"/>
          <w:sz w:val="20"/>
          <w:szCs w:val="20"/>
          <w:rtl/>
          <w:lang w:val="en-US"/>
        </w:rPr>
      </w:pPr>
    </w:p>
    <w:p w14:paraId="291F5F9E" w14:textId="2627B0C4" w:rsidR="00EE19EA" w:rsidRPr="00EE19EA" w:rsidRDefault="00EE19EA" w:rsidP="00FB6952">
      <w:pPr>
        <w:pStyle w:val="NormalWeb"/>
        <w:jc w:val="both"/>
        <w:rPr>
          <w:rFonts w:ascii="Segoe UI" w:hAnsi="Segoe UI" w:cs="Segoe UI"/>
          <w:b/>
          <w:color w:val="444444"/>
          <w:sz w:val="20"/>
          <w:szCs w:val="20"/>
          <w:lang w:val="en-US"/>
        </w:rPr>
      </w:pPr>
      <w:r w:rsidRPr="00EE19EA">
        <w:rPr>
          <w:rFonts w:ascii="Segoe UI" w:hAnsi="Segoe UI" w:cs="Segoe UI"/>
          <w:b/>
          <w:color w:val="444444"/>
          <w:sz w:val="20"/>
          <w:szCs w:val="20"/>
          <w:lang w:val="en-US"/>
        </w:rPr>
        <w:lastRenderedPageBreak/>
        <w:t xml:space="preserve">Call for Submissions </w:t>
      </w:r>
    </w:p>
    <w:p w14:paraId="33A3F555" w14:textId="669A8FD3" w:rsidR="00EE19EA" w:rsidRPr="00EE19EA" w:rsidRDefault="00EE19EA" w:rsidP="00FB6952">
      <w:pPr>
        <w:pStyle w:val="NormalWeb"/>
        <w:jc w:val="both"/>
        <w:rPr>
          <w:rFonts w:ascii="Segoe UI" w:hAnsi="Segoe UI" w:cs="Segoe UI"/>
          <w:b/>
          <w:color w:val="444444"/>
          <w:sz w:val="20"/>
          <w:szCs w:val="20"/>
          <w:lang w:val="en-US"/>
        </w:rPr>
      </w:pPr>
      <w:r w:rsidRPr="00EE19EA">
        <w:rPr>
          <w:rFonts w:ascii="Segoe UI" w:hAnsi="Segoe UI" w:cs="Segoe UI"/>
          <w:b/>
          <w:color w:val="444444"/>
          <w:sz w:val="20"/>
          <w:szCs w:val="20"/>
          <w:lang w:val="en-US"/>
        </w:rPr>
        <w:t xml:space="preserve">The </w:t>
      </w:r>
      <w:r w:rsidR="009220C8">
        <w:rPr>
          <w:rFonts w:ascii="Segoe UI" w:hAnsi="Segoe UI" w:cs="Segoe UI"/>
          <w:b/>
          <w:color w:val="444444"/>
          <w:sz w:val="20"/>
          <w:szCs w:val="20"/>
          <w:lang w:val="en-US"/>
        </w:rPr>
        <w:t xml:space="preserve">United Nations </w:t>
      </w:r>
      <w:r w:rsidR="00555CB7">
        <w:rPr>
          <w:rFonts w:ascii="Segoe UI" w:hAnsi="Segoe UI" w:cs="Segoe UI"/>
          <w:b/>
          <w:color w:val="444444"/>
          <w:sz w:val="20"/>
          <w:szCs w:val="20"/>
          <w:lang w:val="en-US"/>
        </w:rPr>
        <w:t xml:space="preserve">Independent </w:t>
      </w:r>
      <w:r w:rsidRPr="00EE19EA">
        <w:rPr>
          <w:rFonts w:ascii="Segoe UI" w:hAnsi="Segoe UI" w:cs="Segoe UI"/>
          <w:b/>
          <w:color w:val="444444"/>
          <w:sz w:val="20"/>
          <w:szCs w:val="20"/>
          <w:lang w:val="en-US"/>
        </w:rPr>
        <w:t>Commission of Inquiry on the Occupied Palestinian Territory, including East Jerusalem, and Israel</w:t>
      </w:r>
      <w:r w:rsidR="00C40854">
        <w:rPr>
          <w:rFonts w:ascii="Segoe UI" w:hAnsi="Segoe UI" w:cs="Segoe UI"/>
          <w:b/>
          <w:color w:val="444444"/>
          <w:sz w:val="20"/>
          <w:szCs w:val="20"/>
          <w:lang w:val="en-US"/>
        </w:rPr>
        <w:t xml:space="preserve"> (the Commission)</w:t>
      </w:r>
    </w:p>
    <w:p w14:paraId="34079BEA" w14:textId="6B2027B6" w:rsidR="00EE19EA" w:rsidRPr="00EE19EA" w:rsidRDefault="00C40854" w:rsidP="00FB6952">
      <w:pPr>
        <w:pStyle w:val="NormalWeb"/>
        <w:jc w:val="both"/>
        <w:rPr>
          <w:rFonts w:ascii="Segoe UI" w:hAnsi="Segoe UI" w:cs="Segoe UI"/>
          <w:color w:val="444444"/>
          <w:sz w:val="20"/>
          <w:szCs w:val="20"/>
          <w:lang w:val="en-US"/>
        </w:rPr>
      </w:pPr>
      <w:r>
        <w:rPr>
          <w:rFonts w:ascii="Segoe UI" w:hAnsi="Segoe UI" w:cs="Segoe UI"/>
          <w:color w:val="444444"/>
          <w:sz w:val="20"/>
          <w:szCs w:val="20"/>
          <w:lang w:val="en-US"/>
        </w:rPr>
        <w:t xml:space="preserve">The Commission </w:t>
      </w:r>
      <w:r w:rsidR="00EE19EA">
        <w:rPr>
          <w:rFonts w:ascii="Segoe UI" w:hAnsi="Segoe UI" w:cs="Segoe UI"/>
          <w:color w:val="444444"/>
          <w:sz w:val="20"/>
          <w:szCs w:val="20"/>
          <w:lang w:val="en-US"/>
        </w:rPr>
        <w:t xml:space="preserve">invites individuals, groups and organizations to submit information and documentation relevant to </w:t>
      </w:r>
      <w:r w:rsidR="002E22A5">
        <w:rPr>
          <w:rFonts w:ascii="Segoe UI" w:hAnsi="Segoe UI" w:cs="Segoe UI"/>
          <w:color w:val="444444"/>
          <w:sz w:val="20"/>
          <w:szCs w:val="20"/>
          <w:lang w:val="en-US"/>
        </w:rPr>
        <w:t xml:space="preserve">its </w:t>
      </w:r>
      <w:r w:rsidR="00EE19EA">
        <w:rPr>
          <w:rFonts w:ascii="Segoe UI" w:hAnsi="Segoe UI" w:cs="Segoe UI"/>
          <w:color w:val="444444"/>
          <w:sz w:val="20"/>
          <w:szCs w:val="20"/>
          <w:lang w:val="en-US"/>
        </w:rPr>
        <w:t xml:space="preserve">mandate. </w:t>
      </w:r>
      <w:r w:rsidR="00EE19EA" w:rsidRPr="00EE19EA">
        <w:rPr>
          <w:rFonts w:ascii="Segoe UI" w:hAnsi="Segoe UI" w:cs="Segoe UI"/>
          <w:color w:val="444444"/>
          <w:sz w:val="20"/>
          <w:szCs w:val="20"/>
          <w:lang w:val="en-US"/>
        </w:rPr>
        <w:t>In particular, the Commission would welcome information concerning:</w:t>
      </w:r>
    </w:p>
    <w:p w14:paraId="0CE308D0" w14:textId="0242AFA7" w:rsidR="00555CB7" w:rsidRDefault="002E22A5" w:rsidP="00FB6952">
      <w:pPr>
        <w:pStyle w:val="NormalWeb"/>
        <w:numPr>
          <w:ilvl w:val="0"/>
          <w:numId w:val="1"/>
        </w:numPr>
        <w:jc w:val="both"/>
        <w:rPr>
          <w:rFonts w:ascii="Segoe UI" w:hAnsi="Segoe UI" w:cs="Segoe UI"/>
          <w:color w:val="444444"/>
          <w:sz w:val="20"/>
          <w:szCs w:val="20"/>
          <w:lang w:val="en-US"/>
        </w:rPr>
      </w:pPr>
      <w:r>
        <w:rPr>
          <w:rFonts w:ascii="Segoe UI" w:hAnsi="Segoe UI" w:cs="Segoe UI"/>
          <w:color w:val="444444"/>
          <w:sz w:val="20"/>
          <w:szCs w:val="20"/>
          <w:lang w:val="en-US"/>
        </w:rPr>
        <w:t>U</w:t>
      </w:r>
      <w:r w:rsidRPr="002E22A5">
        <w:rPr>
          <w:rFonts w:ascii="Segoe UI" w:hAnsi="Segoe UI" w:cs="Segoe UI"/>
          <w:color w:val="444444"/>
          <w:sz w:val="20"/>
          <w:szCs w:val="20"/>
          <w:lang w:val="en-US"/>
        </w:rPr>
        <w:t>nderlying root causes of recurrent tensions, instability and protraction of conflict</w:t>
      </w:r>
      <w:r>
        <w:rPr>
          <w:rFonts w:ascii="Segoe UI" w:hAnsi="Segoe UI" w:cs="Segoe UI"/>
          <w:color w:val="444444"/>
          <w:sz w:val="20"/>
          <w:szCs w:val="20"/>
          <w:lang w:val="en-US"/>
        </w:rPr>
        <w:t xml:space="preserve"> in and between </w:t>
      </w:r>
      <w:r w:rsidR="00555CB7">
        <w:rPr>
          <w:rFonts w:ascii="Segoe UI" w:hAnsi="Segoe UI" w:cs="Segoe UI"/>
          <w:color w:val="444444"/>
          <w:sz w:val="20"/>
          <w:szCs w:val="20"/>
          <w:lang w:val="en-US"/>
        </w:rPr>
        <w:t>the Occupied Palestinian Territory, including East Jerusalem,</w:t>
      </w:r>
      <w:r>
        <w:rPr>
          <w:rFonts w:ascii="Segoe UI" w:hAnsi="Segoe UI" w:cs="Segoe UI"/>
          <w:color w:val="444444"/>
          <w:sz w:val="20"/>
          <w:szCs w:val="20"/>
          <w:lang w:val="en-US"/>
        </w:rPr>
        <w:t xml:space="preserve"> and Israel</w:t>
      </w:r>
      <w:r w:rsidR="00555CB7">
        <w:rPr>
          <w:rFonts w:ascii="Segoe UI" w:hAnsi="Segoe UI" w:cs="Segoe UI"/>
          <w:color w:val="444444"/>
          <w:sz w:val="20"/>
          <w:szCs w:val="20"/>
          <w:lang w:val="en-US"/>
        </w:rPr>
        <w:t>; as well as</w:t>
      </w:r>
      <w:r w:rsidRPr="002E22A5">
        <w:rPr>
          <w:rFonts w:ascii="Segoe UI" w:hAnsi="Segoe UI" w:cs="Segoe UI"/>
          <w:color w:val="444444"/>
          <w:sz w:val="20"/>
          <w:szCs w:val="20"/>
          <w:lang w:val="en-US"/>
        </w:rPr>
        <w:t xml:space="preserve"> systematic discrimination and repression based on national, ethnic, racial or religious identity</w:t>
      </w:r>
      <w:r>
        <w:rPr>
          <w:rFonts w:ascii="Segoe UI" w:hAnsi="Segoe UI" w:cs="Segoe UI"/>
          <w:color w:val="444444"/>
          <w:sz w:val="20"/>
          <w:szCs w:val="20"/>
          <w:lang w:val="en-US"/>
        </w:rPr>
        <w:t>;</w:t>
      </w:r>
    </w:p>
    <w:p w14:paraId="22F53847" w14:textId="52CC90FD" w:rsidR="00EE19EA" w:rsidRDefault="00EE19EA" w:rsidP="00FB6952">
      <w:pPr>
        <w:pStyle w:val="NormalWeb"/>
        <w:numPr>
          <w:ilvl w:val="0"/>
          <w:numId w:val="1"/>
        </w:numPr>
        <w:jc w:val="both"/>
        <w:rPr>
          <w:rFonts w:ascii="Segoe UI" w:hAnsi="Segoe UI" w:cs="Segoe UI"/>
          <w:color w:val="444444"/>
          <w:sz w:val="20"/>
          <w:szCs w:val="20"/>
          <w:lang w:val="en-US"/>
        </w:rPr>
      </w:pPr>
      <w:r w:rsidRPr="00EE19EA">
        <w:rPr>
          <w:rFonts w:ascii="Segoe UI" w:hAnsi="Segoe UI" w:cs="Segoe UI"/>
          <w:color w:val="444444"/>
          <w:sz w:val="20"/>
          <w:szCs w:val="20"/>
          <w:lang w:val="en-US"/>
        </w:rPr>
        <w:t>Facts and circumstances regarding alleged violations of international humanitarian law and alleged violations and abuses of international human rights law leading up to and since 13 April 2021;</w:t>
      </w:r>
    </w:p>
    <w:p w14:paraId="347CAE39" w14:textId="77777777" w:rsidR="00EE19EA" w:rsidRDefault="00EE19EA" w:rsidP="00FB6952">
      <w:pPr>
        <w:pStyle w:val="NormalWeb"/>
        <w:numPr>
          <w:ilvl w:val="0"/>
          <w:numId w:val="1"/>
        </w:numPr>
        <w:jc w:val="both"/>
        <w:rPr>
          <w:rFonts w:ascii="Segoe UI" w:hAnsi="Segoe UI" w:cs="Segoe UI"/>
          <w:color w:val="444444"/>
          <w:sz w:val="20"/>
          <w:szCs w:val="20"/>
          <w:lang w:val="en-US"/>
        </w:rPr>
      </w:pPr>
      <w:r w:rsidRPr="00EE19EA">
        <w:rPr>
          <w:rFonts w:ascii="Segoe UI" w:hAnsi="Segoe UI" w:cs="Segoe UI"/>
          <w:color w:val="444444"/>
          <w:sz w:val="20"/>
          <w:szCs w:val="20"/>
          <w:lang w:val="en-US"/>
        </w:rPr>
        <w:t xml:space="preserve">Identification of those responsible; </w:t>
      </w:r>
    </w:p>
    <w:p w14:paraId="2E347D8D" w14:textId="77777777" w:rsidR="00EE19EA" w:rsidRDefault="00EE19EA" w:rsidP="00FB6952">
      <w:pPr>
        <w:pStyle w:val="NormalWeb"/>
        <w:numPr>
          <w:ilvl w:val="0"/>
          <w:numId w:val="1"/>
        </w:numPr>
        <w:jc w:val="both"/>
        <w:rPr>
          <w:rFonts w:ascii="Segoe UI" w:hAnsi="Segoe UI" w:cs="Segoe UI"/>
          <w:color w:val="444444"/>
          <w:sz w:val="20"/>
          <w:szCs w:val="20"/>
          <w:lang w:val="en-US"/>
        </w:rPr>
      </w:pPr>
      <w:r w:rsidRPr="00EE19EA">
        <w:rPr>
          <w:rFonts w:ascii="Segoe UI" w:hAnsi="Segoe UI" w:cs="Segoe UI"/>
          <w:color w:val="444444"/>
          <w:sz w:val="20"/>
          <w:szCs w:val="20"/>
          <w:lang w:val="en-US"/>
        </w:rPr>
        <w:t>Recommendations on accountability measures, with a view to avoiding and ending impunity and ensuring legal accountability, including individual criminal and command responsibility;</w:t>
      </w:r>
    </w:p>
    <w:p w14:paraId="2EC15095" w14:textId="185CF9E5" w:rsidR="00EE19EA" w:rsidRPr="00EE19EA" w:rsidRDefault="00EE19EA" w:rsidP="00FB6952">
      <w:pPr>
        <w:pStyle w:val="NormalWeb"/>
        <w:numPr>
          <w:ilvl w:val="0"/>
          <w:numId w:val="1"/>
        </w:numPr>
        <w:jc w:val="both"/>
        <w:rPr>
          <w:rFonts w:ascii="Segoe UI" w:hAnsi="Segoe UI" w:cs="Segoe UI"/>
          <w:color w:val="444444"/>
          <w:sz w:val="20"/>
          <w:szCs w:val="20"/>
          <w:lang w:val="en-US"/>
        </w:rPr>
      </w:pPr>
      <w:r w:rsidRPr="00EE19EA">
        <w:rPr>
          <w:rFonts w:ascii="Segoe UI" w:hAnsi="Segoe UI" w:cs="Segoe UI"/>
          <w:color w:val="444444"/>
          <w:sz w:val="20"/>
          <w:szCs w:val="20"/>
          <w:lang w:val="en-US"/>
        </w:rPr>
        <w:t>Recommendation</w:t>
      </w:r>
      <w:r w:rsidR="002E22A5">
        <w:rPr>
          <w:rFonts w:ascii="Segoe UI" w:hAnsi="Segoe UI" w:cs="Segoe UI"/>
          <w:color w:val="444444"/>
          <w:sz w:val="20"/>
          <w:szCs w:val="20"/>
          <w:lang w:val="en-US"/>
        </w:rPr>
        <w:t>s</w:t>
      </w:r>
      <w:r w:rsidRPr="00EE19EA">
        <w:rPr>
          <w:rFonts w:ascii="Segoe UI" w:hAnsi="Segoe UI" w:cs="Segoe UI"/>
          <w:color w:val="444444"/>
          <w:sz w:val="20"/>
          <w:szCs w:val="20"/>
          <w:lang w:val="en-US"/>
        </w:rPr>
        <w:t xml:space="preserve"> on measures to be taken by third States to ensure respect for international humanitarian law in the Occupied Palestinian Territory, including East Jerusalem.</w:t>
      </w:r>
    </w:p>
    <w:p w14:paraId="493D2D1C" w14:textId="07CEF264" w:rsidR="00EE19EA" w:rsidRDefault="002E22A5" w:rsidP="00FB6952">
      <w:pPr>
        <w:pStyle w:val="NormalWeb"/>
        <w:jc w:val="both"/>
        <w:rPr>
          <w:rFonts w:ascii="Segoe UI" w:hAnsi="Segoe UI" w:cs="Segoe UI"/>
          <w:color w:val="444444"/>
          <w:sz w:val="20"/>
          <w:szCs w:val="20"/>
          <w:lang w:val="en-US"/>
        </w:rPr>
      </w:pPr>
      <w:r>
        <w:rPr>
          <w:rFonts w:ascii="Segoe UI" w:hAnsi="Segoe UI" w:cs="Segoe UI"/>
          <w:color w:val="444444"/>
          <w:sz w:val="20"/>
          <w:szCs w:val="20"/>
          <w:lang w:val="en-US"/>
        </w:rPr>
        <w:t>T</w:t>
      </w:r>
      <w:r w:rsidR="00EE19EA" w:rsidRPr="00EE19EA">
        <w:rPr>
          <w:rFonts w:ascii="Segoe UI" w:hAnsi="Segoe UI" w:cs="Segoe UI"/>
          <w:color w:val="444444"/>
          <w:sz w:val="20"/>
          <w:szCs w:val="20"/>
          <w:lang w:val="en-US"/>
        </w:rPr>
        <w:t>he mandate of the Commission is permanent</w:t>
      </w:r>
      <w:r>
        <w:rPr>
          <w:rFonts w:ascii="Segoe UI" w:hAnsi="Segoe UI" w:cs="Segoe UI"/>
          <w:color w:val="444444"/>
          <w:sz w:val="20"/>
          <w:szCs w:val="20"/>
          <w:lang w:val="en-US"/>
        </w:rPr>
        <w:t xml:space="preserve"> and so it would welcome submissions at any time. However</w:t>
      </w:r>
      <w:r w:rsidR="00EE19EA">
        <w:rPr>
          <w:rFonts w:ascii="Segoe UI" w:hAnsi="Segoe UI" w:cs="Segoe UI"/>
          <w:color w:val="444444"/>
          <w:sz w:val="20"/>
          <w:szCs w:val="20"/>
          <w:lang w:val="en-US"/>
        </w:rPr>
        <w:t xml:space="preserve">, it </w:t>
      </w:r>
      <w:r>
        <w:rPr>
          <w:rFonts w:ascii="Segoe UI" w:hAnsi="Segoe UI" w:cs="Segoe UI"/>
          <w:color w:val="444444"/>
          <w:sz w:val="20"/>
          <w:szCs w:val="20"/>
          <w:lang w:val="en-US"/>
        </w:rPr>
        <w:t>would be grateful to receive</w:t>
      </w:r>
      <w:r w:rsidR="00EE19EA">
        <w:rPr>
          <w:rFonts w:ascii="Segoe UI" w:hAnsi="Segoe UI" w:cs="Segoe UI"/>
          <w:color w:val="444444"/>
          <w:sz w:val="20"/>
          <w:szCs w:val="20"/>
          <w:lang w:val="en-US"/>
        </w:rPr>
        <w:t xml:space="preserve"> submissions as early as possible, </w:t>
      </w:r>
      <w:r>
        <w:rPr>
          <w:rFonts w:ascii="Segoe UI" w:hAnsi="Segoe UI" w:cs="Segoe UI"/>
          <w:color w:val="444444"/>
          <w:sz w:val="20"/>
          <w:szCs w:val="20"/>
          <w:lang w:val="en-US"/>
        </w:rPr>
        <w:t>to enable</w:t>
      </w:r>
      <w:r w:rsidR="003B67BD">
        <w:rPr>
          <w:rFonts w:ascii="Segoe UI" w:hAnsi="Segoe UI" w:cs="Segoe UI"/>
          <w:color w:val="444444"/>
          <w:sz w:val="20"/>
          <w:szCs w:val="20"/>
          <w:lang w:val="en-US"/>
        </w:rPr>
        <w:t xml:space="preserve"> </w:t>
      </w:r>
      <w:r w:rsidR="00C40854">
        <w:rPr>
          <w:rFonts w:ascii="Segoe UI" w:hAnsi="Segoe UI" w:cs="Segoe UI"/>
          <w:color w:val="444444"/>
          <w:sz w:val="20"/>
          <w:szCs w:val="20"/>
          <w:lang w:val="en-US"/>
        </w:rPr>
        <w:t>the S</w:t>
      </w:r>
      <w:r w:rsidR="00EE19EA">
        <w:rPr>
          <w:rFonts w:ascii="Segoe UI" w:hAnsi="Segoe UI" w:cs="Segoe UI"/>
          <w:color w:val="444444"/>
          <w:sz w:val="20"/>
          <w:szCs w:val="20"/>
          <w:lang w:val="en-US"/>
        </w:rPr>
        <w:t>ecretariat to process the information, including any follow-up if necessary. </w:t>
      </w:r>
    </w:p>
    <w:p w14:paraId="4AF861DD" w14:textId="7C0CD1DC" w:rsidR="00EE19EA" w:rsidRDefault="004D305D" w:rsidP="00FB6952">
      <w:pPr>
        <w:pStyle w:val="NormalWeb"/>
        <w:jc w:val="both"/>
        <w:rPr>
          <w:rFonts w:ascii="Segoe UI" w:hAnsi="Segoe UI" w:cs="Segoe UI"/>
          <w:color w:val="444444"/>
          <w:sz w:val="20"/>
          <w:szCs w:val="20"/>
          <w:lang w:val="en-US"/>
        </w:rPr>
      </w:pPr>
      <w:r>
        <w:rPr>
          <w:rFonts w:ascii="Segoe UI" w:hAnsi="Segoe UI" w:cs="Segoe UI"/>
          <w:color w:val="444444"/>
          <w:sz w:val="20"/>
          <w:szCs w:val="20"/>
          <w:lang w:val="en-US"/>
        </w:rPr>
        <w:t xml:space="preserve">Information can be submitted </w:t>
      </w:r>
      <w:r w:rsidRPr="00C40854">
        <w:rPr>
          <w:rFonts w:ascii="Segoe UI" w:hAnsi="Segoe UI" w:cs="Segoe UI"/>
          <w:color w:val="444444"/>
          <w:sz w:val="20"/>
          <w:szCs w:val="20"/>
          <w:lang w:val="en-US"/>
        </w:rPr>
        <w:t>i</w:t>
      </w:r>
      <w:r>
        <w:rPr>
          <w:rFonts w:ascii="Segoe UI" w:hAnsi="Segoe UI" w:cs="Segoe UI"/>
          <w:color w:val="444444"/>
          <w:sz w:val="20"/>
          <w:szCs w:val="20"/>
          <w:lang w:val="en-US"/>
        </w:rPr>
        <w:t>n English, Arabic and/or Hebre</w:t>
      </w:r>
      <w:r w:rsidRPr="001169C0">
        <w:rPr>
          <w:rFonts w:ascii="Segoe UI" w:hAnsi="Segoe UI" w:cs="Segoe UI"/>
          <w:color w:val="444444"/>
          <w:sz w:val="20"/>
          <w:szCs w:val="20"/>
          <w:lang w:val="en-US"/>
        </w:rPr>
        <w:t>w</w:t>
      </w:r>
      <w:r w:rsidR="00EE19EA" w:rsidRPr="001169C0">
        <w:rPr>
          <w:rFonts w:ascii="Segoe UI" w:hAnsi="Segoe UI" w:cs="Segoe UI"/>
          <w:color w:val="444444"/>
          <w:sz w:val="20"/>
          <w:szCs w:val="20"/>
          <w:lang w:val="en-US"/>
        </w:rPr>
        <w:t>.</w:t>
      </w:r>
      <w:r w:rsidR="00EE19EA">
        <w:rPr>
          <w:rFonts w:ascii="Segoe UI" w:hAnsi="Segoe UI" w:cs="Segoe UI"/>
          <w:color w:val="444444"/>
          <w:sz w:val="20"/>
          <w:szCs w:val="20"/>
          <w:lang w:val="en-US"/>
        </w:rPr>
        <w:t> </w:t>
      </w:r>
    </w:p>
    <w:p w14:paraId="35CF3B32" w14:textId="19B54D89" w:rsidR="00EE19EA" w:rsidRDefault="00C40854" w:rsidP="00FB6952">
      <w:pPr>
        <w:pStyle w:val="NormalWeb"/>
        <w:jc w:val="both"/>
        <w:rPr>
          <w:rFonts w:ascii="Segoe UI" w:hAnsi="Segoe UI" w:cs="Segoe UI"/>
          <w:color w:val="444444"/>
          <w:sz w:val="20"/>
          <w:szCs w:val="20"/>
          <w:lang w:val="en-US"/>
        </w:rPr>
      </w:pPr>
      <w:r>
        <w:rPr>
          <w:rFonts w:ascii="Segoe UI" w:hAnsi="Segoe UI" w:cs="Segoe UI"/>
          <w:color w:val="444444"/>
          <w:sz w:val="20"/>
          <w:szCs w:val="20"/>
          <w:lang w:val="en-US"/>
        </w:rPr>
        <w:t>The Commission</w:t>
      </w:r>
      <w:r w:rsidR="00EE19EA">
        <w:rPr>
          <w:rFonts w:ascii="Segoe UI" w:hAnsi="Segoe UI" w:cs="Segoe UI"/>
          <w:color w:val="444444"/>
          <w:sz w:val="20"/>
          <w:szCs w:val="20"/>
          <w:lang w:val="en-US"/>
        </w:rPr>
        <w:t xml:space="preserve"> </w:t>
      </w:r>
      <w:r w:rsidR="002E22A5">
        <w:rPr>
          <w:rFonts w:ascii="Segoe UI" w:hAnsi="Segoe UI" w:cs="Segoe UI"/>
          <w:color w:val="444444"/>
          <w:sz w:val="20"/>
          <w:szCs w:val="20"/>
          <w:lang w:val="en-US"/>
        </w:rPr>
        <w:t xml:space="preserve">attaches the </w:t>
      </w:r>
      <w:r w:rsidR="00EE19EA">
        <w:rPr>
          <w:rFonts w:ascii="Segoe UI" w:hAnsi="Segoe UI" w:cs="Segoe UI"/>
          <w:color w:val="444444"/>
          <w:sz w:val="20"/>
          <w:szCs w:val="20"/>
          <w:lang w:val="en-US"/>
        </w:rPr>
        <w:t>utmost importance to the protection of sources, notably concerning the respect for confidentiality and the ‘do no harm’ principle (not to jeopardize the life, safety, freedom and well-being of victims, witnesses and other cooperating persons). </w:t>
      </w:r>
      <w:r w:rsidR="002E22A5">
        <w:rPr>
          <w:rFonts w:ascii="Segoe UI" w:hAnsi="Segoe UI" w:cs="Segoe UI"/>
          <w:color w:val="444444"/>
          <w:sz w:val="20"/>
          <w:szCs w:val="20"/>
          <w:lang w:val="en-US"/>
        </w:rPr>
        <w:t xml:space="preserve">It will disclose </w:t>
      </w:r>
      <w:r w:rsidR="00EE19EA">
        <w:rPr>
          <w:rFonts w:ascii="Segoe UI" w:hAnsi="Segoe UI" w:cs="Segoe UI"/>
          <w:color w:val="444444"/>
          <w:sz w:val="20"/>
          <w:szCs w:val="20"/>
          <w:lang w:val="en-US"/>
        </w:rPr>
        <w:t xml:space="preserve">the identity of cooperating persons </w:t>
      </w:r>
      <w:r w:rsidR="00A27B7A">
        <w:rPr>
          <w:rFonts w:ascii="Segoe UI" w:hAnsi="Segoe UI" w:cs="Segoe UI"/>
          <w:color w:val="444444"/>
          <w:sz w:val="20"/>
          <w:szCs w:val="20"/>
          <w:lang w:val="en-US"/>
        </w:rPr>
        <w:t xml:space="preserve">strictly subject to their informed consent </w:t>
      </w:r>
      <w:r w:rsidR="00EE19EA">
        <w:rPr>
          <w:rFonts w:ascii="Segoe UI" w:hAnsi="Segoe UI" w:cs="Segoe UI"/>
          <w:color w:val="444444"/>
          <w:sz w:val="20"/>
          <w:szCs w:val="20"/>
          <w:lang w:val="en-US"/>
        </w:rPr>
        <w:t xml:space="preserve">and </w:t>
      </w:r>
      <w:r w:rsidR="00A27B7A">
        <w:rPr>
          <w:rFonts w:ascii="Segoe UI" w:hAnsi="Segoe UI" w:cs="Segoe UI"/>
          <w:color w:val="444444"/>
          <w:sz w:val="20"/>
          <w:szCs w:val="20"/>
          <w:lang w:val="en-US"/>
        </w:rPr>
        <w:t xml:space="preserve">will </w:t>
      </w:r>
      <w:r w:rsidR="00EE19EA">
        <w:rPr>
          <w:rFonts w:ascii="Segoe UI" w:hAnsi="Segoe UI" w:cs="Segoe UI"/>
          <w:color w:val="444444"/>
          <w:sz w:val="20"/>
          <w:szCs w:val="20"/>
          <w:lang w:val="en-US"/>
        </w:rPr>
        <w:t>use the information provided by them</w:t>
      </w:r>
      <w:r w:rsidR="00A27B7A">
        <w:rPr>
          <w:rFonts w:ascii="Segoe UI" w:hAnsi="Segoe UI" w:cs="Segoe UI"/>
          <w:color w:val="444444"/>
          <w:sz w:val="20"/>
          <w:szCs w:val="20"/>
          <w:lang w:val="en-US"/>
        </w:rPr>
        <w:t xml:space="preserve"> in accordance with their stated wishes when providing it</w:t>
      </w:r>
      <w:r w:rsidR="00EE19EA">
        <w:rPr>
          <w:rFonts w:ascii="Segoe UI" w:hAnsi="Segoe UI" w:cs="Segoe UI"/>
          <w:color w:val="444444"/>
          <w:sz w:val="20"/>
          <w:szCs w:val="20"/>
          <w:lang w:val="en-US"/>
        </w:rPr>
        <w:t>.</w:t>
      </w:r>
    </w:p>
    <w:p w14:paraId="6A1EB3D2" w14:textId="6FEC3AB6" w:rsidR="00EE19EA" w:rsidRDefault="00EE19EA" w:rsidP="00FB6952">
      <w:pPr>
        <w:pStyle w:val="NormalWeb"/>
        <w:jc w:val="both"/>
        <w:rPr>
          <w:rFonts w:ascii="Segoe UI" w:hAnsi="Segoe UI" w:cs="Segoe UI"/>
          <w:color w:val="444444"/>
          <w:sz w:val="20"/>
          <w:szCs w:val="20"/>
          <w:lang w:val="en-US"/>
        </w:rPr>
      </w:pPr>
      <w:r>
        <w:rPr>
          <w:rFonts w:ascii="Segoe UI" w:hAnsi="Segoe UI" w:cs="Segoe UI"/>
          <w:color w:val="444444"/>
          <w:sz w:val="20"/>
          <w:szCs w:val="20"/>
          <w:lang w:val="en-US"/>
        </w:rPr>
        <w:t xml:space="preserve">In order to preserve the security and confidentiality of the information submitted, it is recommended to submit it through the </w:t>
      </w:r>
      <w:hyperlink r:id="rId8" w:history="1">
        <w:r>
          <w:rPr>
            <w:rStyle w:val="Strong"/>
            <w:rFonts w:ascii="Segoe UI" w:hAnsi="Segoe UI" w:cs="Segoe UI"/>
            <w:color w:val="0000FF"/>
            <w:sz w:val="20"/>
            <w:szCs w:val="20"/>
            <w:u w:val="single"/>
            <w:lang w:val="en-US"/>
          </w:rPr>
          <w:t xml:space="preserve">secure cloud </w:t>
        </w:r>
      </w:hyperlink>
      <w:r>
        <w:rPr>
          <w:rFonts w:ascii="Segoe UI" w:hAnsi="Segoe UI" w:cs="Segoe UI"/>
          <w:color w:val="444444"/>
          <w:sz w:val="20"/>
          <w:szCs w:val="20"/>
          <w:lang w:val="en-US"/>
        </w:rPr>
        <w:t xml:space="preserve">created by </w:t>
      </w:r>
      <w:r w:rsidR="00C40854">
        <w:rPr>
          <w:rFonts w:ascii="Segoe UI" w:hAnsi="Segoe UI" w:cs="Segoe UI"/>
          <w:color w:val="444444"/>
          <w:sz w:val="20"/>
          <w:szCs w:val="20"/>
          <w:lang w:val="en-US"/>
        </w:rPr>
        <w:t>the Commission</w:t>
      </w:r>
      <w:r>
        <w:rPr>
          <w:rFonts w:ascii="Segoe UI" w:hAnsi="Segoe UI" w:cs="Segoe UI"/>
          <w:color w:val="444444"/>
          <w:sz w:val="20"/>
          <w:szCs w:val="20"/>
          <w:lang w:val="en-US"/>
        </w:rPr>
        <w:t xml:space="preserve"> for this purpose. Please upload the </w:t>
      </w:r>
      <w:r w:rsidR="00A27B7A">
        <w:rPr>
          <w:rFonts w:ascii="Segoe UI" w:hAnsi="Segoe UI" w:cs="Segoe UI"/>
          <w:color w:val="444444"/>
          <w:sz w:val="20"/>
          <w:szCs w:val="20"/>
          <w:lang w:val="en-US"/>
        </w:rPr>
        <w:t xml:space="preserve">submission </w:t>
      </w:r>
      <w:r>
        <w:rPr>
          <w:rFonts w:ascii="Segoe UI" w:hAnsi="Segoe UI" w:cs="Segoe UI"/>
          <w:color w:val="444444"/>
          <w:sz w:val="20"/>
          <w:szCs w:val="20"/>
          <w:lang w:val="en-US"/>
        </w:rPr>
        <w:t>to the cloud, along with any relevant attachments.</w:t>
      </w:r>
    </w:p>
    <w:p w14:paraId="36E56425" w14:textId="00A0B128" w:rsidR="00EE19EA" w:rsidRDefault="00EE19EA" w:rsidP="00FB6952">
      <w:pPr>
        <w:pStyle w:val="NormalWeb"/>
        <w:jc w:val="both"/>
        <w:rPr>
          <w:rFonts w:ascii="Segoe UI" w:hAnsi="Segoe UI" w:cs="Segoe UI"/>
          <w:color w:val="444444"/>
          <w:sz w:val="20"/>
          <w:szCs w:val="20"/>
          <w:lang w:val="en-US"/>
        </w:rPr>
      </w:pPr>
      <w:r>
        <w:rPr>
          <w:rFonts w:ascii="Segoe UI" w:hAnsi="Segoe UI" w:cs="Segoe UI"/>
          <w:color w:val="444444"/>
          <w:sz w:val="20"/>
          <w:szCs w:val="20"/>
          <w:lang w:val="en-US"/>
        </w:rPr>
        <w:t xml:space="preserve">Should you have any questions, please contact the secretariat at </w:t>
      </w:r>
      <w:r w:rsidR="00555CB7">
        <w:t>coi-opt</w:t>
      </w:r>
      <w:r w:rsidR="000D21B2">
        <w:t>ej</w:t>
      </w:r>
      <w:r w:rsidR="00555CB7">
        <w:t>i@un.org.</w:t>
      </w:r>
      <w:r>
        <w:rPr>
          <w:rFonts w:ascii="Segoe UI" w:hAnsi="Segoe UI" w:cs="Segoe UI"/>
          <w:color w:val="444444"/>
          <w:sz w:val="20"/>
          <w:szCs w:val="20"/>
          <w:lang w:val="en-US"/>
        </w:rPr>
        <w:t xml:space="preserve"> If possible, and especially when confidential information is to be shared by email, use </w:t>
      </w:r>
      <w:r w:rsidR="00A27B7A">
        <w:rPr>
          <w:rFonts w:ascii="Segoe UI" w:hAnsi="Segoe UI" w:cs="Segoe UI"/>
          <w:color w:val="444444"/>
          <w:sz w:val="20"/>
          <w:szCs w:val="20"/>
          <w:lang w:val="en-US"/>
        </w:rPr>
        <w:t xml:space="preserve">of </w:t>
      </w:r>
      <w:r>
        <w:rPr>
          <w:rFonts w:ascii="Segoe UI" w:hAnsi="Segoe UI" w:cs="Segoe UI"/>
          <w:color w:val="444444"/>
          <w:sz w:val="20"/>
          <w:szCs w:val="20"/>
          <w:lang w:val="en-US"/>
        </w:rPr>
        <w:t xml:space="preserve">secured email channels (e.g. using </w:t>
      </w:r>
      <w:proofErr w:type="spellStart"/>
      <w:r>
        <w:rPr>
          <w:rFonts w:ascii="Segoe UI" w:hAnsi="Segoe UI" w:cs="Segoe UI"/>
          <w:color w:val="444444"/>
          <w:sz w:val="20"/>
          <w:szCs w:val="20"/>
          <w:lang w:val="en-US"/>
        </w:rPr>
        <w:t>tutanota</w:t>
      </w:r>
      <w:proofErr w:type="spellEnd"/>
      <w:r>
        <w:rPr>
          <w:rFonts w:ascii="Segoe UI" w:hAnsi="Segoe UI" w:cs="Segoe UI"/>
          <w:color w:val="444444"/>
          <w:sz w:val="20"/>
          <w:szCs w:val="20"/>
          <w:lang w:val="en-US"/>
        </w:rPr>
        <w:t xml:space="preserve">, </w:t>
      </w:r>
      <w:proofErr w:type="spellStart"/>
      <w:r>
        <w:rPr>
          <w:rFonts w:ascii="Segoe UI" w:hAnsi="Segoe UI" w:cs="Segoe UI"/>
          <w:color w:val="444444"/>
          <w:sz w:val="20"/>
          <w:szCs w:val="20"/>
          <w:lang w:val="en-US"/>
        </w:rPr>
        <w:t>hushmail</w:t>
      </w:r>
      <w:proofErr w:type="spellEnd"/>
      <w:r>
        <w:rPr>
          <w:rFonts w:ascii="Segoe UI" w:hAnsi="Segoe UI" w:cs="Segoe UI"/>
          <w:color w:val="444444"/>
          <w:sz w:val="20"/>
          <w:szCs w:val="20"/>
          <w:lang w:val="en-US"/>
        </w:rPr>
        <w:t xml:space="preserve"> or </w:t>
      </w:r>
      <w:proofErr w:type="spellStart"/>
      <w:r>
        <w:rPr>
          <w:rFonts w:ascii="Segoe UI" w:hAnsi="Segoe UI" w:cs="Segoe UI"/>
          <w:color w:val="444444"/>
          <w:sz w:val="20"/>
          <w:szCs w:val="20"/>
          <w:lang w:val="en-US"/>
        </w:rPr>
        <w:t>virtru</w:t>
      </w:r>
      <w:proofErr w:type="spellEnd"/>
      <w:r>
        <w:rPr>
          <w:rFonts w:ascii="Segoe UI" w:hAnsi="Segoe UI" w:cs="Segoe UI"/>
          <w:color w:val="444444"/>
          <w:sz w:val="20"/>
          <w:szCs w:val="20"/>
          <w:lang w:val="en-US"/>
        </w:rPr>
        <w:t xml:space="preserve"> or other encrypted emails)</w:t>
      </w:r>
      <w:r w:rsidR="00A27B7A" w:rsidRPr="00A27B7A">
        <w:rPr>
          <w:rFonts w:ascii="Segoe UI" w:hAnsi="Segoe UI" w:cs="Segoe UI"/>
          <w:color w:val="444444"/>
          <w:sz w:val="20"/>
          <w:szCs w:val="20"/>
          <w:lang w:val="en-US"/>
        </w:rPr>
        <w:t xml:space="preserve"> </w:t>
      </w:r>
      <w:r w:rsidR="00A27B7A">
        <w:rPr>
          <w:rFonts w:ascii="Segoe UI" w:hAnsi="Segoe UI" w:cs="Segoe UI"/>
          <w:color w:val="444444"/>
          <w:sz w:val="20"/>
          <w:szCs w:val="20"/>
          <w:lang w:val="en-US"/>
        </w:rPr>
        <w:t>is recommended</w:t>
      </w:r>
      <w:r>
        <w:rPr>
          <w:rFonts w:ascii="Segoe UI" w:hAnsi="Segoe UI" w:cs="Segoe UI"/>
          <w:color w:val="444444"/>
          <w:sz w:val="20"/>
          <w:szCs w:val="20"/>
          <w:lang w:val="en-US"/>
        </w:rPr>
        <w:t>.</w:t>
      </w:r>
    </w:p>
    <w:p w14:paraId="193FA5A7" w14:textId="215817A7" w:rsidR="00EE19EA" w:rsidRDefault="00EE19EA" w:rsidP="00FB6952">
      <w:pPr>
        <w:pStyle w:val="NormalWeb"/>
        <w:jc w:val="both"/>
        <w:rPr>
          <w:rFonts w:ascii="Segoe UI" w:hAnsi="Segoe UI" w:cs="Segoe UI"/>
          <w:color w:val="444444"/>
          <w:sz w:val="20"/>
          <w:szCs w:val="20"/>
          <w:lang w:val="en-US"/>
        </w:rPr>
      </w:pPr>
      <w:r>
        <w:rPr>
          <w:rFonts w:ascii="Segoe UI" w:hAnsi="Segoe UI" w:cs="Segoe UI"/>
          <w:color w:val="444444"/>
          <w:sz w:val="20"/>
          <w:szCs w:val="20"/>
          <w:lang w:val="en-US"/>
        </w:rPr>
        <w:t xml:space="preserve">Please note that individual acknowledgements of receipt of information will not be sent to the author(s). It should be noted that not all information provided will necessarily be reflected in public reports. In particular, cases alleging violations falling outside the mandate </w:t>
      </w:r>
      <w:r w:rsidR="00A27B7A">
        <w:rPr>
          <w:rFonts w:ascii="Segoe UI" w:hAnsi="Segoe UI" w:cs="Segoe UI"/>
          <w:color w:val="444444"/>
          <w:sz w:val="20"/>
          <w:szCs w:val="20"/>
          <w:lang w:val="en-US"/>
        </w:rPr>
        <w:t>can</w:t>
      </w:r>
      <w:r>
        <w:rPr>
          <w:rFonts w:ascii="Segoe UI" w:hAnsi="Segoe UI" w:cs="Segoe UI"/>
          <w:color w:val="444444"/>
          <w:sz w:val="20"/>
          <w:szCs w:val="20"/>
          <w:lang w:val="en-US"/>
        </w:rPr>
        <w:t>not be considered.</w:t>
      </w:r>
    </w:p>
    <w:p w14:paraId="39C2B2B6" w14:textId="77777777" w:rsidR="005357D2" w:rsidRPr="00EE19EA" w:rsidRDefault="005357D2" w:rsidP="00FB6952">
      <w:pPr>
        <w:jc w:val="both"/>
        <w:rPr>
          <w:lang w:val="en-US"/>
        </w:rPr>
      </w:pPr>
    </w:p>
    <w:sectPr w:rsidR="005357D2" w:rsidRPr="00EE19E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CD0FF" w16cex:dateUtc="2021-09-03T0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EEE6B0" w16cid:durableId="24DCD0F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F6709"/>
    <w:multiLevelType w:val="hybridMultilevel"/>
    <w:tmpl w:val="48A2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27412"/>
    <w:multiLevelType w:val="hybridMultilevel"/>
    <w:tmpl w:val="A9D269BE"/>
    <w:lvl w:ilvl="0" w:tplc="A67A22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CF1F5A"/>
    <w:multiLevelType w:val="hybridMultilevel"/>
    <w:tmpl w:val="F34E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EA"/>
    <w:rsid w:val="00024DC2"/>
    <w:rsid w:val="000D21B2"/>
    <w:rsid w:val="000F75F3"/>
    <w:rsid w:val="001169C0"/>
    <w:rsid w:val="00133020"/>
    <w:rsid w:val="00194643"/>
    <w:rsid w:val="001E0063"/>
    <w:rsid w:val="001E6125"/>
    <w:rsid w:val="002A62F8"/>
    <w:rsid w:val="002E22A5"/>
    <w:rsid w:val="003B67BD"/>
    <w:rsid w:val="0042071D"/>
    <w:rsid w:val="004308D9"/>
    <w:rsid w:val="004B2A1F"/>
    <w:rsid w:val="004D305D"/>
    <w:rsid w:val="005357D2"/>
    <w:rsid w:val="00541CA7"/>
    <w:rsid w:val="00555CB7"/>
    <w:rsid w:val="006E7F9C"/>
    <w:rsid w:val="00727CE3"/>
    <w:rsid w:val="008043F5"/>
    <w:rsid w:val="008234FB"/>
    <w:rsid w:val="00850A9D"/>
    <w:rsid w:val="008A086B"/>
    <w:rsid w:val="008C58A7"/>
    <w:rsid w:val="009220C8"/>
    <w:rsid w:val="00931951"/>
    <w:rsid w:val="00962060"/>
    <w:rsid w:val="009F01D0"/>
    <w:rsid w:val="00A27B7A"/>
    <w:rsid w:val="00A52D56"/>
    <w:rsid w:val="00B01A47"/>
    <w:rsid w:val="00BD6FE5"/>
    <w:rsid w:val="00C40854"/>
    <w:rsid w:val="00C40F85"/>
    <w:rsid w:val="00E02023"/>
    <w:rsid w:val="00EE19EA"/>
    <w:rsid w:val="00FB69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2EE8"/>
  <w15:chartTrackingRefBased/>
  <w15:docId w15:val="{CD6633FF-32E3-455E-80EF-BE8FAB44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19EA"/>
    <w:rPr>
      <w:b/>
      <w:bCs/>
    </w:rPr>
  </w:style>
  <w:style w:type="character" w:styleId="Hyperlink">
    <w:name w:val="Hyperlink"/>
    <w:basedOn w:val="DefaultParagraphFont"/>
    <w:uiPriority w:val="99"/>
    <w:unhideWhenUsed/>
    <w:rsid w:val="00EE19EA"/>
    <w:rPr>
      <w:color w:val="0563C1" w:themeColor="hyperlink"/>
      <w:u w:val="single"/>
    </w:rPr>
  </w:style>
  <w:style w:type="character" w:styleId="CommentReference">
    <w:name w:val="annotation reference"/>
    <w:basedOn w:val="DefaultParagraphFont"/>
    <w:uiPriority w:val="99"/>
    <w:semiHidden/>
    <w:unhideWhenUsed/>
    <w:rsid w:val="00EE19EA"/>
    <w:rPr>
      <w:sz w:val="16"/>
      <w:szCs w:val="16"/>
    </w:rPr>
  </w:style>
  <w:style w:type="paragraph" w:styleId="CommentText">
    <w:name w:val="annotation text"/>
    <w:basedOn w:val="Normal"/>
    <w:link w:val="CommentTextChar"/>
    <w:uiPriority w:val="99"/>
    <w:semiHidden/>
    <w:unhideWhenUsed/>
    <w:rsid w:val="00EE19EA"/>
    <w:pPr>
      <w:spacing w:line="240" w:lineRule="auto"/>
    </w:pPr>
    <w:rPr>
      <w:sz w:val="20"/>
      <w:szCs w:val="20"/>
    </w:rPr>
  </w:style>
  <w:style w:type="character" w:customStyle="1" w:styleId="CommentTextChar">
    <w:name w:val="Comment Text Char"/>
    <w:basedOn w:val="DefaultParagraphFont"/>
    <w:link w:val="CommentText"/>
    <w:uiPriority w:val="99"/>
    <w:semiHidden/>
    <w:rsid w:val="00EE19EA"/>
    <w:rPr>
      <w:sz w:val="20"/>
      <w:szCs w:val="20"/>
    </w:rPr>
  </w:style>
  <w:style w:type="paragraph" w:styleId="CommentSubject">
    <w:name w:val="annotation subject"/>
    <w:basedOn w:val="CommentText"/>
    <w:next w:val="CommentText"/>
    <w:link w:val="CommentSubjectChar"/>
    <w:uiPriority w:val="99"/>
    <w:semiHidden/>
    <w:unhideWhenUsed/>
    <w:rsid w:val="00EE19EA"/>
    <w:rPr>
      <w:b/>
      <w:bCs/>
    </w:rPr>
  </w:style>
  <w:style w:type="character" w:customStyle="1" w:styleId="CommentSubjectChar">
    <w:name w:val="Comment Subject Char"/>
    <w:basedOn w:val="CommentTextChar"/>
    <w:link w:val="CommentSubject"/>
    <w:uiPriority w:val="99"/>
    <w:semiHidden/>
    <w:rsid w:val="00EE19EA"/>
    <w:rPr>
      <w:b/>
      <w:bCs/>
      <w:sz w:val="20"/>
      <w:szCs w:val="20"/>
    </w:rPr>
  </w:style>
  <w:style w:type="paragraph" w:styleId="BalloonText">
    <w:name w:val="Balloon Text"/>
    <w:basedOn w:val="Normal"/>
    <w:link w:val="BalloonTextChar"/>
    <w:uiPriority w:val="99"/>
    <w:semiHidden/>
    <w:unhideWhenUsed/>
    <w:rsid w:val="00EE1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9EA"/>
    <w:rPr>
      <w:rFonts w:ascii="Segoe UI" w:hAnsi="Segoe UI" w:cs="Segoe UI"/>
      <w:sz w:val="18"/>
      <w:szCs w:val="18"/>
    </w:rPr>
  </w:style>
  <w:style w:type="character" w:customStyle="1" w:styleId="UnresolvedMention">
    <w:name w:val="Unresolved Mention"/>
    <w:basedOn w:val="DefaultParagraphFont"/>
    <w:uiPriority w:val="99"/>
    <w:semiHidden/>
    <w:unhideWhenUsed/>
    <w:rsid w:val="00A27B7A"/>
    <w:rPr>
      <w:color w:val="605E5C"/>
      <w:shd w:val="clear" w:color="auto" w:fill="E1DFDD"/>
    </w:rPr>
  </w:style>
  <w:style w:type="paragraph" w:styleId="HTMLPreformatted">
    <w:name w:val="HTML Preformatted"/>
    <w:basedOn w:val="Normal"/>
    <w:link w:val="HTMLPreformattedChar"/>
    <w:uiPriority w:val="99"/>
    <w:semiHidden/>
    <w:unhideWhenUsed/>
    <w:rsid w:val="0042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2071D"/>
    <w:rPr>
      <w:rFonts w:ascii="Courier New" w:eastAsia="Times New Roman" w:hAnsi="Courier New" w:cs="Courier New"/>
      <w:sz w:val="20"/>
      <w:szCs w:val="20"/>
      <w:lang w:eastAsia="en-GB"/>
    </w:rPr>
  </w:style>
  <w:style w:type="character" w:customStyle="1" w:styleId="y2iqfc">
    <w:name w:val="y2iqfc"/>
    <w:basedOn w:val="DefaultParagraphFont"/>
    <w:rsid w:val="0042071D"/>
  </w:style>
  <w:style w:type="character" w:styleId="FollowedHyperlink">
    <w:name w:val="FollowedHyperlink"/>
    <w:basedOn w:val="DefaultParagraphFont"/>
    <w:uiPriority w:val="99"/>
    <w:semiHidden/>
    <w:unhideWhenUsed/>
    <w:rsid w:val="001E6125"/>
    <w:rPr>
      <w:color w:val="954F72" w:themeColor="followedHyperlink"/>
      <w:u w:val="single"/>
    </w:rPr>
  </w:style>
  <w:style w:type="paragraph" w:styleId="ListParagraph">
    <w:name w:val="List Paragraph"/>
    <w:basedOn w:val="Normal"/>
    <w:uiPriority w:val="34"/>
    <w:qFormat/>
    <w:rsid w:val="00541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537951">
      <w:bodyDiv w:val="1"/>
      <w:marLeft w:val="0"/>
      <w:marRight w:val="0"/>
      <w:marTop w:val="0"/>
      <w:marBottom w:val="0"/>
      <w:divBdr>
        <w:top w:val="none" w:sz="0" w:space="0" w:color="auto"/>
        <w:left w:val="none" w:sz="0" w:space="0" w:color="auto"/>
        <w:bottom w:val="none" w:sz="0" w:space="0" w:color="auto"/>
        <w:right w:val="none" w:sz="0" w:space="0" w:color="auto"/>
      </w:divBdr>
      <w:divsChild>
        <w:div w:id="751395774">
          <w:marLeft w:val="0"/>
          <w:marRight w:val="0"/>
          <w:marTop w:val="0"/>
          <w:marBottom w:val="0"/>
          <w:divBdr>
            <w:top w:val="none" w:sz="0" w:space="0" w:color="auto"/>
            <w:left w:val="none" w:sz="0" w:space="0" w:color="auto"/>
            <w:bottom w:val="none" w:sz="0" w:space="0" w:color="auto"/>
            <w:right w:val="none" w:sz="0" w:space="0" w:color="auto"/>
          </w:divBdr>
          <w:divsChild>
            <w:div w:id="1412652950">
              <w:marLeft w:val="0"/>
              <w:marRight w:val="0"/>
              <w:marTop w:val="0"/>
              <w:marBottom w:val="0"/>
              <w:divBdr>
                <w:top w:val="none" w:sz="0" w:space="0" w:color="auto"/>
                <w:left w:val="none" w:sz="0" w:space="0" w:color="auto"/>
                <w:bottom w:val="none" w:sz="0" w:space="0" w:color="auto"/>
                <w:right w:val="none" w:sz="0" w:space="0" w:color="auto"/>
              </w:divBdr>
              <w:divsChild>
                <w:div w:id="1040058244">
                  <w:marLeft w:val="0"/>
                  <w:marRight w:val="0"/>
                  <w:marTop w:val="0"/>
                  <w:marBottom w:val="0"/>
                  <w:divBdr>
                    <w:top w:val="none" w:sz="0" w:space="0" w:color="auto"/>
                    <w:left w:val="none" w:sz="0" w:space="0" w:color="auto"/>
                    <w:bottom w:val="none" w:sz="0" w:space="0" w:color="auto"/>
                    <w:right w:val="none" w:sz="0" w:space="0" w:color="auto"/>
                  </w:divBdr>
                  <w:divsChild>
                    <w:div w:id="340350797">
                      <w:marLeft w:val="0"/>
                      <w:marRight w:val="0"/>
                      <w:marTop w:val="0"/>
                      <w:marBottom w:val="0"/>
                      <w:divBdr>
                        <w:top w:val="none" w:sz="0" w:space="0" w:color="auto"/>
                        <w:left w:val="none" w:sz="0" w:space="0" w:color="auto"/>
                        <w:bottom w:val="none" w:sz="0" w:space="0" w:color="auto"/>
                        <w:right w:val="none" w:sz="0" w:space="0" w:color="auto"/>
                      </w:divBdr>
                      <w:divsChild>
                        <w:div w:id="733894806">
                          <w:marLeft w:val="0"/>
                          <w:marRight w:val="0"/>
                          <w:marTop w:val="0"/>
                          <w:marBottom w:val="0"/>
                          <w:divBdr>
                            <w:top w:val="none" w:sz="0" w:space="0" w:color="auto"/>
                            <w:left w:val="none" w:sz="0" w:space="0" w:color="auto"/>
                            <w:bottom w:val="none" w:sz="0" w:space="0" w:color="auto"/>
                            <w:right w:val="none" w:sz="0" w:space="0" w:color="auto"/>
                          </w:divBdr>
                          <w:divsChild>
                            <w:div w:id="2093164685">
                              <w:marLeft w:val="0"/>
                              <w:marRight w:val="0"/>
                              <w:marTop w:val="0"/>
                              <w:marBottom w:val="0"/>
                              <w:divBdr>
                                <w:top w:val="none" w:sz="0" w:space="0" w:color="auto"/>
                                <w:left w:val="none" w:sz="0" w:space="0" w:color="auto"/>
                                <w:bottom w:val="none" w:sz="0" w:space="0" w:color="auto"/>
                                <w:right w:val="none" w:sz="0" w:space="0" w:color="auto"/>
                              </w:divBdr>
                              <w:divsChild>
                                <w:div w:id="2011983406">
                                  <w:marLeft w:val="0"/>
                                  <w:marRight w:val="0"/>
                                  <w:marTop w:val="0"/>
                                  <w:marBottom w:val="0"/>
                                  <w:divBdr>
                                    <w:top w:val="none" w:sz="0" w:space="0" w:color="auto"/>
                                    <w:left w:val="none" w:sz="0" w:space="0" w:color="auto"/>
                                    <w:bottom w:val="none" w:sz="0" w:space="0" w:color="auto"/>
                                    <w:right w:val="none" w:sz="0" w:space="0" w:color="auto"/>
                                  </w:divBdr>
                                  <w:divsChild>
                                    <w:div w:id="1594361796">
                                      <w:marLeft w:val="0"/>
                                      <w:marRight w:val="0"/>
                                      <w:marTop w:val="0"/>
                                      <w:marBottom w:val="0"/>
                                      <w:divBdr>
                                        <w:top w:val="none" w:sz="0" w:space="0" w:color="auto"/>
                                        <w:left w:val="none" w:sz="0" w:space="0" w:color="auto"/>
                                        <w:bottom w:val="none" w:sz="0" w:space="0" w:color="auto"/>
                                        <w:right w:val="none" w:sz="0" w:space="0" w:color="auto"/>
                                      </w:divBdr>
                                      <w:divsChild>
                                        <w:div w:id="1361010660">
                                          <w:marLeft w:val="0"/>
                                          <w:marRight w:val="0"/>
                                          <w:marTop w:val="0"/>
                                          <w:marBottom w:val="0"/>
                                          <w:divBdr>
                                            <w:top w:val="none" w:sz="0" w:space="0" w:color="auto"/>
                                            <w:left w:val="none" w:sz="0" w:space="0" w:color="auto"/>
                                            <w:bottom w:val="none" w:sz="0" w:space="0" w:color="auto"/>
                                            <w:right w:val="none" w:sz="0" w:space="0" w:color="auto"/>
                                          </w:divBdr>
                                          <w:divsChild>
                                            <w:div w:id="1524857470">
                                              <w:marLeft w:val="0"/>
                                              <w:marRight w:val="0"/>
                                              <w:marTop w:val="0"/>
                                              <w:marBottom w:val="0"/>
                                              <w:divBdr>
                                                <w:top w:val="none" w:sz="0" w:space="0" w:color="auto"/>
                                                <w:left w:val="none" w:sz="0" w:space="0" w:color="auto"/>
                                                <w:bottom w:val="none" w:sz="0" w:space="0" w:color="auto"/>
                                                <w:right w:val="none" w:sz="0" w:space="0" w:color="auto"/>
                                              </w:divBdr>
                                              <w:divsChild>
                                                <w:div w:id="1470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2938">
      <w:bodyDiv w:val="1"/>
      <w:marLeft w:val="0"/>
      <w:marRight w:val="0"/>
      <w:marTop w:val="0"/>
      <w:marBottom w:val="0"/>
      <w:divBdr>
        <w:top w:val="none" w:sz="0" w:space="0" w:color="auto"/>
        <w:left w:val="none" w:sz="0" w:space="0" w:color="auto"/>
        <w:bottom w:val="none" w:sz="0" w:space="0" w:color="auto"/>
        <w:right w:val="none" w:sz="0" w:space="0" w:color="auto"/>
      </w:divBdr>
    </w:div>
    <w:div w:id="206748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ncloud.unog.ch/s/eYqkCWdqgMUqFT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oi-opteji@un.org"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ncloud.unog.ch/s/eYqkCWdqgMUqFTs" TargetMode="External"/><Relationship Id="rId11" Type="http://schemas.microsoft.com/office/2016/09/relationships/commentsIds" Target="commentsIds.xml"/><Relationship Id="rId5" Type="http://schemas.openxmlformats.org/officeDocument/2006/relationships/hyperlink" Target="https://undocs.org/ar/A/HRC/RES/S-30/1" TargetMode="Externa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671097-C4D3-4410-BB8E-F1566033D651}"/>
</file>

<file path=customXml/itemProps2.xml><?xml version="1.0" encoding="utf-8"?>
<ds:datastoreItem xmlns:ds="http://schemas.openxmlformats.org/officeDocument/2006/customXml" ds:itemID="{9FDCC931-0312-45B7-B0A2-8614C344183D}"/>
</file>

<file path=customXml/itemProps3.xml><?xml version="1.0" encoding="utf-8"?>
<ds:datastoreItem xmlns:ds="http://schemas.openxmlformats.org/officeDocument/2006/customXml" ds:itemID="{E384C76B-DB95-4B63-A7C3-FE843AA5BF95}"/>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Matthew Reuben Brown</cp:lastModifiedBy>
  <cp:revision>2</cp:revision>
  <cp:lastPrinted>2021-09-29T08:52:00Z</cp:lastPrinted>
  <dcterms:created xsi:type="dcterms:W3CDTF">2021-10-04T09:19:00Z</dcterms:created>
  <dcterms:modified xsi:type="dcterms:W3CDTF">2021-10-04T09:19:00Z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