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06C6FE" w14:textId="6010B1C2" w:rsidR="008F63D4" w:rsidRDefault="0008473A" w:rsidP="007E3EDA">
      <w:pPr>
        <w:pStyle w:val="Normal1"/>
        <w:spacing w:line="240" w:lineRule="auto"/>
        <w:jc w:val="center"/>
        <w:rPr>
          <w:rFonts w:ascii="Times New Roman" w:eastAsia="Times New Roman" w:hAnsi="Times New Roman" w:cs="Times New Roman"/>
          <w:b/>
          <w:sz w:val="24"/>
          <w:szCs w:val="24"/>
        </w:rPr>
      </w:pPr>
      <w:bookmarkStart w:id="0" w:name="_GoBack"/>
      <w:bookmarkEnd w:id="0"/>
      <w:r>
        <w:rPr>
          <w:rFonts w:ascii="Times New Roman" w:eastAsia="Times New Roman" w:hAnsi="Times New Roman" w:cs="Times New Roman"/>
          <w:b/>
          <w:noProof/>
          <w:sz w:val="24"/>
          <w:szCs w:val="24"/>
          <w:lang w:val="en-GB" w:eastAsia="en-GB"/>
        </w:rPr>
        <w:drawing>
          <wp:anchor distT="0" distB="0" distL="114300" distR="114300" simplePos="0" relativeHeight="251659264" behindDoc="0" locked="0" layoutInCell="1" allowOverlap="1" wp14:anchorId="71858EC1" wp14:editId="7684AE02">
            <wp:simplePos x="0" y="0"/>
            <wp:positionH relativeFrom="column">
              <wp:posOffset>4396105</wp:posOffset>
            </wp:positionH>
            <wp:positionV relativeFrom="paragraph">
              <wp:posOffset>-224790</wp:posOffset>
            </wp:positionV>
            <wp:extent cx="2226945" cy="802640"/>
            <wp:effectExtent l="0" t="0" r="8255" b="1016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Dejusticia 10 an¦âos color.tif"/>
                    <pic:cNvPicPr/>
                  </pic:nvPicPr>
                  <pic:blipFill>
                    <a:blip r:embed="rId8">
                      <a:extLst>
                        <a:ext uri="{28A0092B-C50C-407E-A947-70E740481C1C}">
                          <a14:useLocalDpi xmlns:a14="http://schemas.microsoft.com/office/drawing/2010/main" val="0"/>
                        </a:ext>
                      </a:extLst>
                    </a:blip>
                    <a:stretch>
                      <a:fillRect/>
                    </a:stretch>
                  </pic:blipFill>
                  <pic:spPr>
                    <a:xfrm>
                      <a:off x="0" y="0"/>
                      <a:ext cx="2226945" cy="802640"/>
                    </a:xfrm>
                    <a:prstGeom prst="rect">
                      <a:avLst/>
                    </a:prstGeom>
                  </pic:spPr>
                </pic:pic>
              </a:graphicData>
            </a:graphic>
            <wp14:sizeRelH relativeFrom="page">
              <wp14:pctWidth>0</wp14:pctWidth>
            </wp14:sizeRelH>
            <wp14:sizeRelV relativeFrom="page">
              <wp14:pctHeight>0</wp14:pctHeight>
            </wp14:sizeRelV>
          </wp:anchor>
        </w:drawing>
      </w:r>
      <w:r w:rsidR="008F63D4">
        <w:rPr>
          <w:rFonts w:ascii="Times New Roman" w:eastAsia="Times New Roman" w:hAnsi="Times New Roman" w:cs="Times New Roman"/>
          <w:b/>
          <w:noProof/>
          <w:sz w:val="24"/>
          <w:szCs w:val="24"/>
          <w:lang w:val="en-GB" w:eastAsia="en-GB"/>
        </w:rPr>
        <w:drawing>
          <wp:anchor distT="0" distB="0" distL="114300" distR="114300" simplePos="0" relativeHeight="251658240" behindDoc="0" locked="0" layoutInCell="1" allowOverlap="1" wp14:anchorId="7D47EA00" wp14:editId="7B805629">
            <wp:simplePos x="0" y="0"/>
            <wp:positionH relativeFrom="column">
              <wp:posOffset>1534160</wp:posOffset>
            </wp:positionH>
            <wp:positionV relativeFrom="paragraph">
              <wp:posOffset>-684530</wp:posOffset>
            </wp:positionV>
            <wp:extent cx="1257300" cy="1479550"/>
            <wp:effectExtent l="0" t="0" r="1270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alta resolución.jpg"/>
                    <pic:cNvPicPr/>
                  </pic:nvPicPr>
                  <pic:blipFill>
                    <a:blip r:embed="rId9">
                      <a:extLst>
                        <a:ext uri="{28A0092B-C50C-407E-A947-70E740481C1C}">
                          <a14:useLocalDpi xmlns:a14="http://schemas.microsoft.com/office/drawing/2010/main" val="0"/>
                        </a:ext>
                      </a:extLst>
                    </a:blip>
                    <a:stretch>
                      <a:fillRect/>
                    </a:stretch>
                  </pic:blipFill>
                  <pic:spPr>
                    <a:xfrm>
                      <a:off x="0" y="0"/>
                      <a:ext cx="1257300" cy="1479550"/>
                    </a:xfrm>
                    <a:prstGeom prst="rect">
                      <a:avLst/>
                    </a:prstGeom>
                  </pic:spPr>
                </pic:pic>
              </a:graphicData>
            </a:graphic>
            <wp14:sizeRelH relativeFrom="page">
              <wp14:pctWidth>0</wp14:pctWidth>
            </wp14:sizeRelH>
            <wp14:sizeRelV relativeFrom="page">
              <wp14:pctHeight>0</wp14:pctHeight>
            </wp14:sizeRelV>
          </wp:anchor>
        </w:drawing>
      </w:r>
      <w:r w:rsidR="008F63D4">
        <w:rPr>
          <w:rFonts w:ascii="Times New Roman" w:eastAsia="Times New Roman" w:hAnsi="Times New Roman" w:cs="Times New Roman"/>
          <w:b/>
          <w:noProof/>
          <w:sz w:val="24"/>
          <w:szCs w:val="24"/>
          <w:lang w:val="en-GB" w:eastAsia="en-GB"/>
        </w:rPr>
        <w:drawing>
          <wp:anchor distT="0" distB="0" distL="114300" distR="114300" simplePos="0" relativeHeight="251660288" behindDoc="0" locked="0" layoutInCell="1" allowOverlap="1" wp14:anchorId="1E7535B1" wp14:editId="4151AC3D">
            <wp:simplePos x="0" y="0"/>
            <wp:positionH relativeFrom="column">
              <wp:posOffset>2794635</wp:posOffset>
            </wp:positionH>
            <wp:positionV relativeFrom="paragraph">
              <wp:posOffset>-458470</wp:posOffset>
            </wp:positionV>
            <wp:extent cx="1547495" cy="1031240"/>
            <wp:effectExtent l="0" t="0" r="1905" b="1016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DPC comp logo RGB.tif"/>
                    <pic:cNvPicPr/>
                  </pic:nvPicPr>
                  <pic:blipFill>
                    <a:blip r:embed="rId10">
                      <a:extLst>
                        <a:ext uri="{28A0092B-C50C-407E-A947-70E740481C1C}">
                          <a14:useLocalDpi xmlns:a14="http://schemas.microsoft.com/office/drawing/2010/main" val="0"/>
                        </a:ext>
                      </a:extLst>
                    </a:blip>
                    <a:stretch>
                      <a:fillRect/>
                    </a:stretch>
                  </pic:blipFill>
                  <pic:spPr>
                    <a:xfrm>
                      <a:off x="0" y="0"/>
                      <a:ext cx="1547495" cy="1031240"/>
                    </a:xfrm>
                    <a:prstGeom prst="rect">
                      <a:avLst/>
                    </a:prstGeom>
                  </pic:spPr>
                </pic:pic>
              </a:graphicData>
            </a:graphic>
            <wp14:sizeRelH relativeFrom="page">
              <wp14:pctWidth>0</wp14:pctWidth>
            </wp14:sizeRelH>
            <wp14:sizeRelV relativeFrom="page">
              <wp14:pctHeight>0</wp14:pctHeight>
            </wp14:sizeRelV>
          </wp:anchor>
        </w:drawing>
      </w:r>
      <w:r w:rsidR="008F63D4">
        <w:rPr>
          <w:rFonts w:ascii="Times New Roman" w:eastAsia="Times New Roman" w:hAnsi="Times New Roman" w:cs="Times New Roman"/>
          <w:b/>
          <w:noProof/>
          <w:sz w:val="24"/>
          <w:szCs w:val="24"/>
          <w:lang w:val="en-GB" w:eastAsia="en-GB"/>
        </w:rPr>
        <w:drawing>
          <wp:anchor distT="0" distB="0" distL="114300" distR="114300" simplePos="0" relativeHeight="251661312" behindDoc="0" locked="0" layoutInCell="1" allowOverlap="1" wp14:anchorId="549E64F3" wp14:editId="49099DCB">
            <wp:simplePos x="0" y="0"/>
            <wp:positionH relativeFrom="column">
              <wp:posOffset>-638810</wp:posOffset>
            </wp:positionH>
            <wp:positionV relativeFrom="paragraph">
              <wp:posOffset>-342900</wp:posOffset>
            </wp:positionV>
            <wp:extent cx="2209800" cy="912495"/>
            <wp:effectExtent l="0" t="0" r="0" b="190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LA_logo_grey.jpg"/>
                    <pic:cNvPicPr/>
                  </pic:nvPicPr>
                  <pic:blipFill>
                    <a:blip r:embed="rId11">
                      <a:extLst>
                        <a:ext uri="{28A0092B-C50C-407E-A947-70E740481C1C}">
                          <a14:useLocalDpi xmlns:a14="http://schemas.microsoft.com/office/drawing/2010/main" val="0"/>
                        </a:ext>
                      </a:extLst>
                    </a:blip>
                    <a:stretch>
                      <a:fillRect/>
                    </a:stretch>
                  </pic:blipFill>
                  <pic:spPr>
                    <a:xfrm>
                      <a:off x="0" y="0"/>
                      <a:ext cx="2209800" cy="912495"/>
                    </a:xfrm>
                    <a:prstGeom prst="rect">
                      <a:avLst/>
                    </a:prstGeom>
                  </pic:spPr>
                </pic:pic>
              </a:graphicData>
            </a:graphic>
            <wp14:sizeRelH relativeFrom="page">
              <wp14:pctWidth>0</wp14:pctWidth>
            </wp14:sizeRelH>
            <wp14:sizeRelV relativeFrom="page">
              <wp14:pctHeight>0</wp14:pctHeight>
            </wp14:sizeRelV>
          </wp:anchor>
        </w:drawing>
      </w:r>
    </w:p>
    <w:p w14:paraId="0919B137" w14:textId="77777777" w:rsidR="008F63D4" w:rsidRDefault="008F63D4" w:rsidP="008F63D4">
      <w:pPr>
        <w:pStyle w:val="Normal1"/>
        <w:spacing w:line="240" w:lineRule="auto"/>
        <w:rPr>
          <w:rFonts w:ascii="Times New Roman" w:eastAsia="Times New Roman" w:hAnsi="Times New Roman" w:cs="Times New Roman"/>
          <w:b/>
          <w:sz w:val="24"/>
          <w:szCs w:val="24"/>
        </w:rPr>
      </w:pPr>
    </w:p>
    <w:p w14:paraId="0FC1262A" w14:textId="77777777" w:rsidR="00D36608" w:rsidRDefault="007B467F" w:rsidP="008F63D4">
      <w:pPr>
        <w:pStyle w:val="Normal1"/>
        <w:spacing w:line="240" w:lineRule="auto"/>
        <w:jc w:val="center"/>
        <w:rPr>
          <w:rFonts w:ascii="Times New Roman" w:eastAsia="Times New Roman" w:hAnsi="Times New Roman" w:cs="Times New Roman"/>
          <w:b/>
          <w:sz w:val="24"/>
          <w:szCs w:val="24"/>
        </w:rPr>
      </w:pPr>
      <w:r w:rsidRPr="00EA6C55">
        <w:rPr>
          <w:rFonts w:ascii="Times New Roman" w:eastAsia="Times New Roman" w:hAnsi="Times New Roman" w:cs="Times New Roman"/>
          <w:b/>
          <w:sz w:val="24"/>
          <w:szCs w:val="24"/>
        </w:rPr>
        <w:t>Submission to the Office of the High</w:t>
      </w:r>
      <w:r w:rsidR="00760559" w:rsidRPr="00EA6C55">
        <w:rPr>
          <w:rFonts w:ascii="Times New Roman" w:eastAsia="Times New Roman" w:hAnsi="Times New Roman" w:cs="Times New Roman"/>
          <w:b/>
          <w:sz w:val="24"/>
          <w:szCs w:val="24"/>
        </w:rPr>
        <w:t xml:space="preserve"> Commi</w:t>
      </w:r>
      <w:r w:rsidR="00D36608">
        <w:rPr>
          <w:rFonts w:ascii="Times New Roman" w:eastAsia="Times New Roman" w:hAnsi="Times New Roman" w:cs="Times New Roman"/>
          <w:b/>
          <w:sz w:val="24"/>
          <w:szCs w:val="24"/>
        </w:rPr>
        <w:t>ssioner on Human Rights’</w:t>
      </w:r>
    </w:p>
    <w:p w14:paraId="57F28B93" w14:textId="2B625754" w:rsidR="007460D0" w:rsidRPr="00EA6C55" w:rsidRDefault="007E3EDA" w:rsidP="00D36608">
      <w:pPr>
        <w:pStyle w:val="Normal1"/>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Report</w:t>
      </w:r>
      <w:r w:rsidR="00D36608">
        <w:rPr>
          <w:rFonts w:ascii="Times New Roman" w:eastAsia="Times New Roman" w:hAnsi="Times New Roman" w:cs="Times New Roman"/>
          <w:b/>
          <w:sz w:val="24"/>
          <w:szCs w:val="24"/>
        </w:rPr>
        <w:t xml:space="preserve"> </w:t>
      </w:r>
      <w:r w:rsidR="00760559" w:rsidRPr="00EA6C55">
        <w:rPr>
          <w:rFonts w:ascii="Times New Roman" w:eastAsia="Times New Roman" w:hAnsi="Times New Roman" w:cs="Times New Roman"/>
          <w:b/>
          <w:sz w:val="24"/>
          <w:szCs w:val="24"/>
        </w:rPr>
        <w:t>on UNGASS Implementation</w:t>
      </w:r>
      <w:r w:rsidR="00C714A7" w:rsidRPr="00EA6C55">
        <w:rPr>
          <w:rFonts w:ascii="Times New Roman" w:eastAsia="Times New Roman" w:hAnsi="Times New Roman" w:cs="Times New Roman"/>
          <w:b/>
          <w:sz w:val="24"/>
          <w:szCs w:val="24"/>
        </w:rPr>
        <w:t xml:space="preserve"> and Human Rights</w:t>
      </w:r>
    </w:p>
    <w:p w14:paraId="0EE16052" w14:textId="77777777" w:rsidR="00760559" w:rsidRPr="00EA6C55" w:rsidRDefault="00760559" w:rsidP="00295583">
      <w:pPr>
        <w:pStyle w:val="Normal1"/>
        <w:spacing w:line="240" w:lineRule="auto"/>
        <w:rPr>
          <w:rFonts w:ascii="Times New Roman" w:eastAsia="Times New Roman" w:hAnsi="Times New Roman" w:cs="Times New Roman"/>
          <w:b/>
          <w:sz w:val="24"/>
          <w:szCs w:val="24"/>
        </w:rPr>
      </w:pPr>
    </w:p>
    <w:p w14:paraId="7738DC10" w14:textId="77777777" w:rsidR="00760559" w:rsidRPr="00EA6C55" w:rsidRDefault="00760559" w:rsidP="00295583">
      <w:pPr>
        <w:pStyle w:val="Normal1"/>
        <w:spacing w:line="240" w:lineRule="auto"/>
        <w:rPr>
          <w:rFonts w:ascii="Times New Roman" w:eastAsia="Times New Roman" w:hAnsi="Times New Roman" w:cs="Times New Roman"/>
          <w:b/>
          <w:sz w:val="24"/>
          <w:szCs w:val="24"/>
        </w:rPr>
      </w:pPr>
      <w:r w:rsidRPr="00EA6C55">
        <w:rPr>
          <w:rFonts w:ascii="Times New Roman" w:eastAsia="Times New Roman" w:hAnsi="Times New Roman" w:cs="Times New Roman"/>
          <w:b/>
          <w:sz w:val="24"/>
          <w:szCs w:val="24"/>
        </w:rPr>
        <w:t>Submitted by:</w:t>
      </w:r>
    </w:p>
    <w:p w14:paraId="5B5F4D71" w14:textId="77777777" w:rsidR="00760559" w:rsidRDefault="00760559" w:rsidP="00295583">
      <w:pPr>
        <w:pStyle w:val="Normal1"/>
        <w:spacing w:line="240" w:lineRule="auto"/>
        <w:rPr>
          <w:rFonts w:ascii="Times New Roman" w:eastAsia="Times New Roman" w:hAnsi="Times New Roman" w:cs="Times New Roman"/>
          <w:b/>
          <w:sz w:val="24"/>
          <w:szCs w:val="24"/>
        </w:rPr>
      </w:pPr>
      <w:r w:rsidRPr="00EA6C55">
        <w:rPr>
          <w:rFonts w:ascii="Times New Roman" w:eastAsia="Times New Roman" w:hAnsi="Times New Roman" w:cs="Times New Roman"/>
          <w:b/>
          <w:sz w:val="24"/>
          <w:szCs w:val="24"/>
        </w:rPr>
        <w:t xml:space="preserve">The Washington Office on Latin America (WOLA) </w:t>
      </w:r>
    </w:p>
    <w:p w14:paraId="275BC2AB" w14:textId="19EE053B" w:rsidR="007E3EDA" w:rsidRPr="00EA6C55" w:rsidRDefault="007E3EDA" w:rsidP="00295583">
      <w:pPr>
        <w:pStyle w:val="Normal1"/>
        <w:spacing w:line="240" w:lineRule="auto"/>
        <w:rPr>
          <w:rFonts w:ascii="Times New Roman" w:eastAsia="Times New Roman" w:hAnsi="Times New Roman" w:cs="Times New Roman"/>
          <w:b/>
          <w:sz w:val="24"/>
          <w:szCs w:val="24"/>
        </w:rPr>
      </w:pPr>
      <w:r w:rsidRPr="00EA6C55">
        <w:rPr>
          <w:rFonts w:ascii="Times New Roman" w:eastAsia="Times New Roman" w:hAnsi="Times New Roman" w:cs="Times New Roman"/>
          <w:b/>
          <w:sz w:val="24"/>
          <w:szCs w:val="24"/>
        </w:rPr>
        <w:t>EQUIS</w:t>
      </w:r>
      <w:r>
        <w:rPr>
          <w:rFonts w:ascii="Times New Roman" w:eastAsia="Times New Roman" w:hAnsi="Times New Roman" w:cs="Times New Roman"/>
          <w:b/>
          <w:sz w:val="24"/>
          <w:szCs w:val="24"/>
        </w:rPr>
        <w:t>: Justicia para las M</w:t>
      </w:r>
      <w:r w:rsidRPr="00EA6C55">
        <w:rPr>
          <w:rFonts w:ascii="Times New Roman" w:eastAsia="Times New Roman" w:hAnsi="Times New Roman" w:cs="Times New Roman"/>
          <w:b/>
          <w:sz w:val="24"/>
          <w:szCs w:val="24"/>
        </w:rPr>
        <w:t xml:space="preserve">ujeres </w:t>
      </w:r>
    </w:p>
    <w:p w14:paraId="71736A6C" w14:textId="77777777" w:rsidR="007460D0" w:rsidRPr="00EA6C55" w:rsidRDefault="00760559" w:rsidP="00295583">
      <w:pPr>
        <w:pStyle w:val="Normal1"/>
        <w:spacing w:line="240" w:lineRule="auto"/>
        <w:rPr>
          <w:rFonts w:ascii="Times New Roman" w:eastAsia="Times New Roman" w:hAnsi="Times New Roman" w:cs="Times New Roman"/>
          <w:b/>
          <w:sz w:val="24"/>
          <w:szCs w:val="24"/>
        </w:rPr>
      </w:pPr>
      <w:r w:rsidRPr="00EA6C55">
        <w:rPr>
          <w:rFonts w:ascii="Times New Roman" w:eastAsia="Times New Roman" w:hAnsi="Times New Roman" w:cs="Times New Roman"/>
          <w:b/>
          <w:sz w:val="24"/>
          <w:szCs w:val="24"/>
        </w:rPr>
        <w:t>The International Drug Policy Consortium (IDPC)</w:t>
      </w:r>
    </w:p>
    <w:p w14:paraId="7B55D214" w14:textId="5BC283CA" w:rsidR="000E627F" w:rsidRDefault="007E3EDA" w:rsidP="00295583">
      <w:pPr>
        <w:pStyle w:val="Normal1"/>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Dejusticia</w:t>
      </w:r>
    </w:p>
    <w:p w14:paraId="71B1665E" w14:textId="77777777" w:rsidR="007E3EDA" w:rsidRPr="00EA6C55" w:rsidRDefault="007E3EDA" w:rsidP="00295583">
      <w:pPr>
        <w:pStyle w:val="Normal1"/>
        <w:spacing w:line="240" w:lineRule="auto"/>
        <w:rPr>
          <w:rFonts w:ascii="Times New Roman" w:eastAsia="Times New Roman" w:hAnsi="Times New Roman" w:cs="Times New Roman"/>
          <w:b/>
          <w:sz w:val="24"/>
          <w:szCs w:val="24"/>
        </w:rPr>
      </w:pPr>
    </w:p>
    <w:p w14:paraId="27F0EEAE" w14:textId="65814778" w:rsidR="007460D0" w:rsidRPr="00EA6C55" w:rsidRDefault="007B467F" w:rsidP="00295583">
      <w:pPr>
        <w:pStyle w:val="Normal1"/>
        <w:spacing w:line="240" w:lineRule="auto"/>
        <w:rPr>
          <w:rFonts w:ascii="Times New Roman" w:eastAsia="Times New Roman" w:hAnsi="Times New Roman" w:cs="Times New Roman"/>
          <w:b/>
          <w:sz w:val="24"/>
          <w:szCs w:val="24"/>
        </w:rPr>
      </w:pPr>
      <w:r w:rsidRPr="00EA6C55">
        <w:rPr>
          <w:rFonts w:ascii="Times New Roman" w:eastAsia="Times New Roman" w:hAnsi="Times New Roman" w:cs="Times New Roman"/>
          <w:b/>
          <w:sz w:val="24"/>
          <w:szCs w:val="24"/>
        </w:rPr>
        <w:t xml:space="preserve">May </w:t>
      </w:r>
      <w:r w:rsidR="007E3EDA">
        <w:rPr>
          <w:rFonts w:ascii="Times New Roman" w:eastAsia="Times New Roman" w:hAnsi="Times New Roman" w:cs="Times New Roman"/>
          <w:b/>
          <w:sz w:val="24"/>
          <w:szCs w:val="24"/>
        </w:rPr>
        <w:t xml:space="preserve">18, </w:t>
      </w:r>
      <w:r w:rsidRPr="00EA6C55">
        <w:rPr>
          <w:rFonts w:ascii="Times New Roman" w:eastAsia="Times New Roman" w:hAnsi="Times New Roman" w:cs="Times New Roman"/>
          <w:b/>
          <w:sz w:val="24"/>
          <w:szCs w:val="24"/>
        </w:rPr>
        <w:t>2018</w:t>
      </w:r>
    </w:p>
    <w:p w14:paraId="610143E1" w14:textId="77777777" w:rsidR="007460D0" w:rsidRPr="00EA6C55" w:rsidRDefault="007460D0" w:rsidP="00295583">
      <w:pPr>
        <w:pStyle w:val="Normal1"/>
        <w:spacing w:line="240" w:lineRule="auto"/>
        <w:rPr>
          <w:rFonts w:ascii="Times New Roman" w:eastAsia="Times New Roman" w:hAnsi="Times New Roman" w:cs="Times New Roman"/>
          <w:sz w:val="24"/>
          <w:szCs w:val="24"/>
        </w:rPr>
      </w:pPr>
    </w:p>
    <w:p w14:paraId="0895F133" w14:textId="0AB0F18B" w:rsidR="007460D0" w:rsidRPr="00EA6C55" w:rsidRDefault="00E22357" w:rsidP="00295583">
      <w:pPr>
        <w:pStyle w:val="Normal1"/>
        <w:tabs>
          <w:tab w:val="left" w:pos="1134"/>
        </w:tabs>
        <w:spacing w:line="240" w:lineRule="auto"/>
        <w:rPr>
          <w:rFonts w:ascii="Times New Roman" w:eastAsia="Times New Roman" w:hAnsi="Times New Roman" w:cs="Times New Roman"/>
          <w:sz w:val="24"/>
          <w:szCs w:val="24"/>
        </w:rPr>
      </w:pPr>
      <w:r w:rsidRPr="00EA6C55">
        <w:rPr>
          <w:rFonts w:ascii="Times New Roman" w:eastAsia="Times New Roman" w:hAnsi="Times New Roman" w:cs="Times New Roman"/>
          <w:sz w:val="24"/>
          <w:szCs w:val="24"/>
        </w:rPr>
        <w:t xml:space="preserve">This submission was </w:t>
      </w:r>
      <w:r w:rsidR="00462B06" w:rsidRPr="00EA6C55">
        <w:rPr>
          <w:rFonts w:ascii="Times New Roman" w:eastAsia="Times New Roman" w:hAnsi="Times New Roman" w:cs="Times New Roman"/>
          <w:sz w:val="24"/>
          <w:szCs w:val="24"/>
        </w:rPr>
        <w:t xml:space="preserve">prepared </w:t>
      </w:r>
      <w:r w:rsidRPr="00EA6C55">
        <w:rPr>
          <w:rFonts w:ascii="Times New Roman" w:eastAsia="Times New Roman" w:hAnsi="Times New Roman" w:cs="Times New Roman"/>
          <w:sz w:val="24"/>
          <w:szCs w:val="24"/>
        </w:rPr>
        <w:t>by WOLA</w:t>
      </w:r>
      <w:r w:rsidR="000E6A35" w:rsidRPr="00EA6C55">
        <w:rPr>
          <w:rFonts w:ascii="Times New Roman" w:eastAsia="Times New Roman" w:hAnsi="Times New Roman" w:cs="Times New Roman"/>
          <w:sz w:val="24"/>
          <w:szCs w:val="24"/>
        </w:rPr>
        <w:t>,</w:t>
      </w:r>
      <w:r w:rsidRPr="00EA6C55">
        <w:rPr>
          <w:rFonts w:ascii="Times New Roman" w:eastAsia="Times New Roman" w:hAnsi="Times New Roman" w:cs="Times New Roman"/>
          <w:sz w:val="24"/>
          <w:szCs w:val="24"/>
        </w:rPr>
        <w:t xml:space="preserve"> EQUIS: Jusitica para las Mujeres (Mexico)</w:t>
      </w:r>
      <w:r w:rsidR="007E3EDA">
        <w:rPr>
          <w:rFonts w:ascii="Times New Roman" w:eastAsia="Times New Roman" w:hAnsi="Times New Roman" w:cs="Times New Roman"/>
          <w:sz w:val="24"/>
          <w:szCs w:val="24"/>
        </w:rPr>
        <w:t xml:space="preserve">, </w:t>
      </w:r>
      <w:r w:rsidR="00525B03">
        <w:rPr>
          <w:rFonts w:ascii="Times New Roman" w:eastAsia="Times New Roman" w:hAnsi="Times New Roman" w:cs="Times New Roman"/>
          <w:sz w:val="24"/>
          <w:szCs w:val="24"/>
        </w:rPr>
        <w:t>IDPC</w:t>
      </w:r>
      <w:r w:rsidRPr="00EA6C55">
        <w:rPr>
          <w:rFonts w:ascii="Times New Roman" w:eastAsia="Times New Roman" w:hAnsi="Times New Roman" w:cs="Times New Roman"/>
          <w:sz w:val="24"/>
          <w:szCs w:val="24"/>
        </w:rPr>
        <w:t xml:space="preserve"> </w:t>
      </w:r>
      <w:r w:rsidR="007E3EDA">
        <w:rPr>
          <w:rFonts w:ascii="Times New Roman" w:eastAsia="Times New Roman" w:hAnsi="Times New Roman" w:cs="Times New Roman"/>
          <w:sz w:val="24"/>
          <w:szCs w:val="24"/>
        </w:rPr>
        <w:t xml:space="preserve">and Dejusticia (Colombia) </w:t>
      </w:r>
      <w:r w:rsidRPr="00EA6C55">
        <w:rPr>
          <w:rFonts w:ascii="Times New Roman" w:eastAsia="Times New Roman" w:hAnsi="Times New Roman" w:cs="Times New Roman"/>
          <w:sz w:val="24"/>
          <w:szCs w:val="24"/>
        </w:rPr>
        <w:t xml:space="preserve">on behalf of </w:t>
      </w:r>
      <w:r w:rsidR="006B58F4" w:rsidRPr="00EA6C55">
        <w:rPr>
          <w:rFonts w:ascii="Times New Roman" w:eastAsia="Times New Roman" w:hAnsi="Times New Roman" w:cs="Times New Roman"/>
          <w:sz w:val="24"/>
          <w:szCs w:val="24"/>
        </w:rPr>
        <w:t xml:space="preserve">a working group on women, drug policy and incarceration in Latin America, led by </w:t>
      </w:r>
      <w:r w:rsidR="007E3EDA">
        <w:rPr>
          <w:rFonts w:ascii="Times New Roman" w:eastAsia="Times New Roman" w:hAnsi="Times New Roman" w:cs="Times New Roman"/>
          <w:sz w:val="24"/>
          <w:szCs w:val="24"/>
        </w:rPr>
        <w:t xml:space="preserve">the organizations listed above and </w:t>
      </w:r>
      <w:r w:rsidR="00462B06" w:rsidRPr="00EA6C55">
        <w:rPr>
          <w:rFonts w:ascii="Times New Roman" w:eastAsia="Times New Roman" w:hAnsi="Times New Roman" w:cs="Times New Roman"/>
          <w:sz w:val="24"/>
          <w:szCs w:val="24"/>
        </w:rPr>
        <w:t xml:space="preserve">in collaboration with the OAS Inter-American Commission on Women. The working group </w:t>
      </w:r>
      <w:r w:rsidRPr="00EA6C55">
        <w:rPr>
          <w:rFonts w:ascii="Times New Roman" w:eastAsia="Times New Roman" w:hAnsi="Times New Roman" w:cs="Times New Roman"/>
          <w:sz w:val="24"/>
          <w:szCs w:val="24"/>
        </w:rPr>
        <w:t>seeks to promote gender-sens</w:t>
      </w:r>
      <w:r w:rsidR="000E6A35" w:rsidRPr="00EA6C55">
        <w:rPr>
          <w:rFonts w:ascii="Times New Roman" w:eastAsia="Times New Roman" w:hAnsi="Times New Roman" w:cs="Times New Roman"/>
          <w:sz w:val="24"/>
          <w:szCs w:val="24"/>
        </w:rPr>
        <w:t>i</w:t>
      </w:r>
      <w:r w:rsidRPr="00EA6C55">
        <w:rPr>
          <w:rFonts w:ascii="Times New Roman" w:eastAsia="Times New Roman" w:hAnsi="Times New Roman" w:cs="Times New Roman"/>
          <w:sz w:val="24"/>
          <w:szCs w:val="24"/>
        </w:rPr>
        <w:t>tive drug policies rooted in public health and human rights and, specifically, end the mass incarceration of women for low-level drug offenses. The working group is</w:t>
      </w:r>
      <w:r w:rsidR="00462B06" w:rsidRPr="00EA6C55">
        <w:rPr>
          <w:rFonts w:ascii="Times New Roman" w:eastAsia="Times New Roman" w:hAnsi="Times New Roman" w:cs="Times New Roman"/>
          <w:sz w:val="24"/>
          <w:szCs w:val="24"/>
        </w:rPr>
        <w:t xml:space="preserve"> composed of 25 individuals from non-governmental organizations, </w:t>
      </w:r>
      <w:r w:rsidR="00FF736B" w:rsidRPr="00EA6C55">
        <w:rPr>
          <w:rFonts w:ascii="Times New Roman" w:eastAsia="Times New Roman" w:hAnsi="Times New Roman" w:cs="Times New Roman"/>
          <w:sz w:val="24"/>
          <w:szCs w:val="24"/>
        </w:rPr>
        <w:t>academia</w:t>
      </w:r>
      <w:r w:rsidR="00462B06" w:rsidRPr="00EA6C55">
        <w:rPr>
          <w:rFonts w:ascii="Times New Roman" w:eastAsia="Times New Roman" w:hAnsi="Times New Roman" w:cs="Times New Roman"/>
          <w:sz w:val="24"/>
          <w:szCs w:val="24"/>
        </w:rPr>
        <w:t xml:space="preserve"> and government</w:t>
      </w:r>
      <w:r w:rsidR="00FF736B" w:rsidRPr="00EA6C55">
        <w:rPr>
          <w:rFonts w:ascii="Times New Roman" w:eastAsia="Times New Roman" w:hAnsi="Times New Roman" w:cs="Times New Roman"/>
          <w:sz w:val="24"/>
          <w:szCs w:val="24"/>
        </w:rPr>
        <w:t>s</w:t>
      </w:r>
      <w:r w:rsidR="007E3EDA">
        <w:rPr>
          <w:rFonts w:ascii="Times New Roman" w:eastAsia="Times New Roman" w:hAnsi="Times New Roman" w:cs="Times New Roman"/>
          <w:sz w:val="24"/>
          <w:szCs w:val="24"/>
        </w:rPr>
        <w:t>. Members are</w:t>
      </w:r>
      <w:r w:rsidR="00462B06" w:rsidRPr="00EA6C55">
        <w:rPr>
          <w:rFonts w:ascii="Times New Roman" w:eastAsia="Times New Roman" w:hAnsi="Times New Roman" w:cs="Times New Roman"/>
          <w:sz w:val="24"/>
          <w:szCs w:val="24"/>
        </w:rPr>
        <w:t xml:space="preserve"> from 9 Latin American countries, the United States, United Kingdom and Canada. Additional information can be found here: </w:t>
      </w:r>
      <w:hyperlink r:id="rId12" w:history="1">
        <w:r w:rsidR="007E3EDA" w:rsidRPr="0045406D">
          <w:rPr>
            <w:rStyle w:val="Hyperlink"/>
            <w:rFonts w:ascii="Times New Roman" w:eastAsia="Times New Roman" w:hAnsi="Times New Roman" w:cs="Times New Roman"/>
            <w:sz w:val="24"/>
            <w:szCs w:val="24"/>
          </w:rPr>
          <w:t>https://womenanddrugs.wola.org/about-the-project</w:t>
        </w:r>
      </w:hyperlink>
      <w:r w:rsidR="007E3EDA">
        <w:rPr>
          <w:rFonts w:ascii="Times New Roman" w:eastAsia="Times New Roman" w:hAnsi="Times New Roman" w:cs="Times New Roman"/>
          <w:sz w:val="24"/>
          <w:szCs w:val="24"/>
        </w:rPr>
        <w:t xml:space="preserve"> </w:t>
      </w:r>
      <w:r w:rsidR="00462B06" w:rsidRPr="00EA6C55">
        <w:rPr>
          <w:rFonts w:ascii="Times New Roman" w:eastAsia="Times New Roman" w:hAnsi="Times New Roman" w:cs="Times New Roman"/>
          <w:sz w:val="24"/>
          <w:szCs w:val="24"/>
        </w:rPr>
        <w:t xml:space="preserve"> </w:t>
      </w:r>
    </w:p>
    <w:p w14:paraId="7B52D890" w14:textId="77777777" w:rsidR="007460D0" w:rsidRPr="00EA6C55" w:rsidRDefault="007460D0" w:rsidP="00295583">
      <w:pPr>
        <w:pStyle w:val="Normal1"/>
        <w:spacing w:line="240" w:lineRule="auto"/>
        <w:rPr>
          <w:rFonts w:ascii="Times New Roman" w:eastAsia="Times New Roman" w:hAnsi="Times New Roman" w:cs="Times New Roman"/>
          <w:sz w:val="24"/>
          <w:szCs w:val="24"/>
        </w:rPr>
      </w:pPr>
    </w:p>
    <w:p w14:paraId="344AFE81" w14:textId="7C9347F9" w:rsidR="000D5854" w:rsidRPr="00EA6C55" w:rsidRDefault="007B467F" w:rsidP="00295583">
      <w:pPr>
        <w:pStyle w:val="Normal1"/>
        <w:spacing w:line="240" w:lineRule="auto"/>
        <w:rPr>
          <w:rFonts w:ascii="Times New Roman" w:eastAsia="Times New Roman" w:hAnsi="Times New Roman" w:cs="Times New Roman"/>
          <w:sz w:val="24"/>
          <w:szCs w:val="24"/>
        </w:rPr>
      </w:pPr>
      <w:r w:rsidRPr="00EA6C55">
        <w:rPr>
          <w:rFonts w:ascii="Times New Roman" w:eastAsia="Times New Roman" w:hAnsi="Times New Roman" w:cs="Times New Roman"/>
          <w:sz w:val="24"/>
          <w:szCs w:val="24"/>
        </w:rPr>
        <w:t>In accordance with the Human Rights Council’s Resolution 37/42,</w:t>
      </w:r>
      <w:r w:rsidR="000D5854" w:rsidRPr="00EA6C55">
        <w:rPr>
          <w:rFonts w:ascii="Times New Roman" w:eastAsia="Calibri" w:hAnsi="Times New Roman" w:cs="Times New Roman"/>
          <w:sz w:val="24"/>
          <w:szCs w:val="24"/>
          <w:vertAlign w:val="superscript"/>
        </w:rPr>
        <w:endnoteReference w:id="1"/>
      </w:r>
      <w:r w:rsidR="000D5854" w:rsidRPr="00EA6C55">
        <w:rPr>
          <w:rFonts w:ascii="Times New Roman" w:eastAsia="Times New Roman" w:hAnsi="Times New Roman" w:cs="Times New Roman"/>
          <w:sz w:val="24"/>
          <w:szCs w:val="24"/>
        </w:rPr>
        <w:t xml:space="preserve"> this contribution is intended to provide input into the report of the Office of the High Commissioner for Human Rights (OHCHR) on the implementation of the UNGASS Outcome Document entitled, </w:t>
      </w:r>
      <w:r w:rsidR="000D5854" w:rsidRPr="00EA6C55">
        <w:rPr>
          <w:rFonts w:ascii="Times New Roman" w:eastAsia="Times New Roman" w:hAnsi="Times New Roman" w:cs="Times New Roman"/>
          <w:i/>
          <w:sz w:val="24"/>
          <w:szCs w:val="24"/>
        </w:rPr>
        <w:t>Our joint commitment to effectively addressing and countering the world drug problem</w:t>
      </w:r>
      <w:r w:rsidR="000D5854" w:rsidRPr="00EA6C55">
        <w:rPr>
          <w:rFonts w:ascii="Times New Roman" w:eastAsia="Times New Roman" w:hAnsi="Times New Roman" w:cs="Times New Roman"/>
          <w:sz w:val="24"/>
          <w:szCs w:val="24"/>
        </w:rPr>
        <w:t>. Our submission focuses on operational paragraphs (OP) within the Outcome Document relevant to promoting gender-sensitive</w:t>
      </w:r>
      <w:r w:rsidR="007E3EDA">
        <w:rPr>
          <w:rFonts w:ascii="Times New Roman" w:eastAsia="Times New Roman" w:hAnsi="Times New Roman" w:cs="Times New Roman"/>
          <w:sz w:val="24"/>
          <w:szCs w:val="24"/>
        </w:rPr>
        <w:t>, human rights-based</w:t>
      </w:r>
      <w:r w:rsidR="000D5854" w:rsidRPr="00EA6C55">
        <w:rPr>
          <w:rFonts w:ascii="Times New Roman" w:eastAsia="Times New Roman" w:hAnsi="Times New Roman" w:cs="Times New Roman"/>
          <w:sz w:val="24"/>
          <w:szCs w:val="24"/>
        </w:rPr>
        <w:t xml:space="preserve"> drug policies. </w:t>
      </w:r>
    </w:p>
    <w:p w14:paraId="3C126DCF" w14:textId="77777777" w:rsidR="000D5854" w:rsidRPr="00EA6C55" w:rsidRDefault="000D5854" w:rsidP="00295583">
      <w:pPr>
        <w:pStyle w:val="Normal1"/>
        <w:spacing w:line="240" w:lineRule="auto"/>
        <w:rPr>
          <w:rFonts w:ascii="Times New Roman" w:eastAsia="Times New Roman" w:hAnsi="Times New Roman" w:cs="Times New Roman"/>
          <w:sz w:val="24"/>
          <w:szCs w:val="24"/>
        </w:rPr>
      </w:pPr>
    </w:p>
    <w:p w14:paraId="5EA55076" w14:textId="2E684118" w:rsidR="000D5854" w:rsidRPr="00EA6C55" w:rsidRDefault="000D5854" w:rsidP="00295583">
      <w:pPr>
        <w:pStyle w:val="Normal1"/>
        <w:spacing w:line="240" w:lineRule="auto"/>
        <w:rPr>
          <w:rFonts w:ascii="Times New Roman" w:eastAsia="Times New Roman" w:hAnsi="Times New Roman" w:cs="Times New Roman"/>
          <w:sz w:val="24"/>
          <w:szCs w:val="24"/>
        </w:rPr>
      </w:pPr>
      <w:r w:rsidRPr="00EA6C55">
        <w:rPr>
          <w:rFonts w:ascii="Times New Roman" w:eastAsia="Times New Roman" w:hAnsi="Times New Roman" w:cs="Times New Roman"/>
          <w:sz w:val="24"/>
          <w:szCs w:val="24"/>
        </w:rPr>
        <w:t>The UNGASS Outcome Document stakes out new ground for the international drug control system in highlighting the importance of promoting gender-sensitive drug policies, recognizing both the particular vulnerabilities and specific needs of women in primary care and treatment programs, as well as within the criminal justice system. Chapter 4 on “Operational recommendations on cross-cutting issues: drugs and human rights, youth, children, women and communities” includes the following sections related to gender and drug policy:</w:t>
      </w:r>
    </w:p>
    <w:p w14:paraId="5E819F9D" w14:textId="77777777" w:rsidR="000D5854" w:rsidRPr="00EA6C55" w:rsidRDefault="000D5854" w:rsidP="00295583">
      <w:pPr>
        <w:pStyle w:val="Normal1"/>
        <w:spacing w:line="240" w:lineRule="auto"/>
        <w:rPr>
          <w:rFonts w:ascii="Times New Roman" w:eastAsia="Times New Roman" w:hAnsi="Times New Roman" w:cs="Times New Roman"/>
          <w:sz w:val="24"/>
          <w:szCs w:val="24"/>
        </w:rPr>
      </w:pPr>
    </w:p>
    <w:p w14:paraId="2DD5273F" w14:textId="77777777" w:rsidR="000D5854" w:rsidRPr="00EA6C55" w:rsidRDefault="000D5854" w:rsidP="00295583">
      <w:pPr>
        <w:pStyle w:val="Normal1"/>
        <w:spacing w:line="240" w:lineRule="auto"/>
        <w:rPr>
          <w:rFonts w:ascii="Times New Roman" w:eastAsia="Times New Roman" w:hAnsi="Times New Roman" w:cs="Times New Roman"/>
          <w:i/>
          <w:sz w:val="24"/>
          <w:szCs w:val="24"/>
        </w:rPr>
      </w:pPr>
      <w:r w:rsidRPr="00EA6C55">
        <w:rPr>
          <w:rFonts w:ascii="Times New Roman" w:eastAsia="Times New Roman" w:hAnsi="Times New Roman" w:cs="Times New Roman"/>
          <w:b/>
          <w:i/>
          <w:sz w:val="24"/>
          <w:szCs w:val="24"/>
        </w:rPr>
        <w:t>4.b</w:t>
      </w:r>
      <w:r w:rsidRPr="00EA6C55">
        <w:rPr>
          <w:rFonts w:ascii="Times New Roman" w:eastAsia="Times New Roman" w:hAnsi="Times New Roman" w:cs="Times New Roman"/>
          <w:i/>
          <w:sz w:val="24"/>
          <w:szCs w:val="24"/>
        </w:rPr>
        <w:t xml:space="preserve"> Ensure non-discriminatory access to </w:t>
      </w:r>
      <w:r w:rsidRPr="007E3EDA">
        <w:rPr>
          <w:rFonts w:ascii="Times New Roman" w:eastAsia="Times New Roman" w:hAnsi="Times New Roman" w:cs="Times New Roman"/>
          <w:i/>
          <w:sz w:val="24"/>
          <w:szCs w:val="24"/>
        </w:rPr>
        <w:t>health, care</w:t>
      </w:r>
      <w:r w:rsidRPr="00EA6C55">
        <w:rPr>
          <w:rFonts w:ascii="Times New Roman" w:eastAsia="Times New Roman" w:hAnsi="Times New Roman" w:cs="Times New Roman"/>
          <w:i/>
          <w:sz w:val="24"/>
          <w:szCs w:val="24"/>
        </w:rPr>
        <w:t xml:space="preserve"> and social services in prevention, primary care and treatment programmes, including those offered to persons in prison or pretrial detention, which are to be on a level equal to those </w:t>
      </w:r>
      <w:r w:rsidRPr="00EA6C55">
        <w:rPr>
          <w:rFonts w:ascii="Times New Roman" w:eastAsia="Times New Roman" w:hAnsi="Times New Roman" w:cs="Times New Roman"/>
          <w:i/>
          <w:sz w:val="24"/>
          <w:szCs w:val="24"/>
        </w:rPr>
        <w:lastRenderedPageBreak/>
        <w:t xml:space="preserve">available in the community, and ensure that women, including detained women, have access to adequate health services and counselling, including those particularly needed during pregnancy; </w:t>
      </w:r>
    </w:p>
    <w:p w14:paraId="654F743A" w14:textId="77777777" w:rsidR="000D5854" w:rsidRPr="00EA6C55" w:rsidRDefault="000D5854" w:rsidP="00295583">
      <w:pPr>
        <w:pStyle w:val="Normal1"/>
        <w:spacing w:line="240" w:lineRule="auto"/>
        <w:rPr>
          <w:rFonts w:ascii="Times New Roman" w:eastAsia="Times New Roman" w:hAnsi="Times New Roman" w:cs="Times New Roman"/>
          <w:sz w:val="24"/>
          <w:szCs w:val="24"/>
        </w:rPr>
      </w:pPr>
    </w:p>
    <w:p w14:paraId="69666CEC" w14:textId="77777777" w:rsidR="000D5854" w:rsidRPr="00EA6C55" w:rsidRDefault="000D5854" w:rsidP="00295583">
      <w:pPr>
        <w:pStyle w:val="Normal1"/>
        <w:spacing w:line="240" w:lineRule="auto"/>
        <w:rPr>
          <w:rFonts w:ascii="Times New Roman" w:eastAsia="Times New Roman" w:hAnsi="Times New Roman" w:cs="Times New Roman"/>
          <w:sz w:val="24"/>
          <w:szCs w:val="24"/>
        </w:rPr>
      </w:pPr>
      <w:r w:rsidRPr="00EA6C55">
        <w:rPr>
          <w:rFonts w:ascii="Times New Roman" w:eastAsia="Times New Roman" w:hAnsi="Times New Roman" w:cs="Times New Roman"/>
          <w:b/>
          <w:i/>
          <w:sz w:val="24"/>
          <w:szCs w:val="24"/>
        </w:rPr>
        <w:t xml:space="preserve">4.d </w:t>
      </w:r>
      <w:r w:rsidRPr="00EA6C55">
        <w:rPr>
          <w:rFonts w:ascii="Times New Roman" w:eastAsia="Times New Roman" w:hAnsi="Times New Roman" w:cs="Times New Roman"/>
          <w:i/>
          <w:sz w:val="24"/>
          <w:szCs w:val="24"/>
        </w:rPr>
        <w:t>Continue to identify and address protective and risk factors, as well as the conditions that continue to make women and girls vulnerable to exploitation and participation in drug trafficking, including as couriers, with a view to preventing their involvement in drug related crime;</w:t>
      </w:r>
      <w:r w:rsidRPr="00EA6C55">
        <w:rPr>
          <w:rFonts w:ascii="Times New Roman" w:eastAsia="Times New Roman" w:hAnsi="Times New Roman" w:cs="Times New Roman"/>
          <w:sz w:val="24"/>
          <w:szCs w:val="24"/>
        </w:rPr>
        <w:t xml:space="preserve"> </w:t>
      </w:r>
    </w:p>
    <w:p w14:paraId="1B52EDE6" w14:textId="77777777" w:rsidR="000D5854" w:rsidRPr="00EA6C55" w:rsidRDefault="000D5854" w:rsidP="00295583">
      <w:pPr>
        <w:pStyle w:val="Normal1"/>
        <w:spacing w:line="240" w:lineRule="auto"/>
        <w:rPr>
          <w:rFonts w:ascii="Times New Roman" w:eastAsia="Times New Roman" w:hAnsi="Times New Roman" w:cs="Times New Roman"/>
          <w:sz w:val="24"/>
          <w:szCs w:val="24"/>
        </w:rPr>
      </w:pPr>
    </w:p>
    <w:p w14:paraId="7D6DE424" w14:textId="64774FDE" w:rsidR="000D5854" w:rsidRPr="00EA6C55" w:rsidRDefault="000D5854" w:rsidP="00295583">
      <w:pPr>
        <w:pStyle w:val="Normal1"/>
        <w:spacing w:line="240" w:lineRule="auto"/>
        <w:rPr>
          <w:rFonts w:ascii="Times New Roman" w:eastAsia="Times New Roman" w:hAnsi="Times New Roman" w:cs="Times New Roman"/>
          <w:i/>
          <w:sz w:val="24"/>
          <w:szCs w:val="24"/>
        </w:rPr>
      </w:pPr>
      <w:r w:rsidRPr="00EA6C55">
        <w:rPr>
          <w:rFonts w:ascii="Times New Roman" w:eastAsia="Times New Roman" w:hAnsi="Times New Roman" w:cs="Times New Roman"/>
          <w:b/>
          <w:i/>
          <w:sz w:val="24"/>
          <w:szCs w:val="24"/>
        </w:rPr>
        <w:t>4.g</w:t>
      </w:r>
      <w:r w:rsidRPr="00EA6C55">
        <w:rPr>
          <w:rFonts w:ascii="Times New Roman" w:eastAsia="Times New Roman" w:hAnsi="Times New Roman" w:cs="Times New Roman"/>
          <w:i/>
          <w:sz w:val="24"/>
          <w:szCs w:val="24"/>
        </w:rPr>
        <w:t xml:space="preserve"> Mainstream a gender perspective into and ensure the involvement of women in all stages of the development, implementation, monitoring and evaluation of drug policies and programmes, develop and disseminate gender-sensitive and age-appropriate measures that take into account the specific needs and circumstances faced by women and girls with regard to the world drug problem and, as States parties, implement the Convention on the Elimination of All Forms of Discrimination against Women; </w:t>
      </w:r>
    </w:p>
    <w:p w14:paraId="577D4FDE" w14:textId="77777777" w:rsidR="000D5854" w:rsidRPr="00EA6C55" w:rsidRDefault="000D5854" w:rsidP="00295583">
      <w:pPr>
        <w:pStyle w:val="Normal1"/>
        <w:spacing w:line="240" w:lineRule="auto"/>
        <w:rPr>
          <w:rFonts w:ascii="Times New Roman" w:eastAsia="Times New Roman" w:hAnsi="Times New Roman" w:cs="Times New Roman"/>
          <w:sz w:val="24"/>
          <w:szCs w:val="24"/>
        </w:rPr>
      </w:pPr>
    </w:p>
    <w:p w14:paraId="40249C1B" w14:textId="393D1DC2" w:rsidR="000D5854" w:rsidRPr="00EA6C55" w:rsidRDefault="000D5854" w:rsidP="00295583">
      <w:pPr>
        <w:pStyle w:val="Normal1"/>
        <w:spacing w:line="240" w:lineRule="auto"/>
        <w:rPr>
          <w:rFonts w:ascii="Times New Roman" w:eastAsia="Times New Roman" w:hAnsi="Times New Roman" w:cs="Times New Roman"/>
          <w:i/>
          <w:sz w:val="24"/>
          <w:szCs w:val="24"/>
        </w:rPr>
      </w:pPr>
      <w:r w:rsidRPr="00EA6C55">
        <w:rPr>
          <w:rFonts w:ascii="Times New Roman" w:eastAsia="Times New Roman" w:hAnsi="Times New Roman" w:cs="Times New Roman"/>
          <w:b/>
          <w:i/>
          <w:sz w:val="24"/>
          <w:szCs w:val="24"/>
        </w:rPr>
        <w:t>4.n</w:t>
      </w:r>
      <w:r w:rsidRPr="00EA6C55">
        <w:rPr>
          <w:rFonts w:ascii="Times New Roman" w:eastAsia="Times New Roman" w:hAnsi="Times New Roman" w:cs="Times New Roman"/>
          <w:i/>
          <w:sz w:val="24"/>
          <w:szCs w:val="24"/>
        </w:rPr>
        <w:t xml:space="preserve"> Encourage the taking into account of the specific needs and possible multiple vulnerabilities of women drug offenders when imprisoned, in line with the United Nations Rules for the Treatment of Women Prisoners and Non-custodial Measures for Women Offenders (the Bangkok Rules)</w:t>
      </w:r>
      <w:r w:rsidR="007E3EDA">
        <w:rPr>
          <w:rFonts w:ascii="Times New Roman" w:eastAsia="Times New Roman" w:hAnsi="Times New Roman" w:cs="Times New Roman"/>
          <w:i/>
          <w:sz w:val="24"/>
          <w:szCs w:val="24"/>
        </w:rPr>
        <w:t>.</w:t>
      </w:r>
    </w:p>
    <w:p w14:paraId="2894A40E" w14:textId="77777777" w:rsidR="000D5854" w:rsidRPr="00EA6C55" w:rsidRDefault="000D5854" w:rsidP="00295583">
      <w:pPr>
        <w:pStyle w:val="Normal1"/>
        <w:spacing w:line="240" w:lineRule="auto"/>
        <w:rPr>
          <w:rFonts w:ascii="Times New Roman" w:eastAsia="Times New Roman" w:hAnsi="Times New Roman" w:cs="Times New Roman"/>
          <w:sz w:val="24"/>
          <w:szCs w:val="24"/>
        </w:rPr>
      </w:pPr>
    </w:p>
    <w:p w14:paraId="0F4890A9" w14:textId="7CA02984" w:rsidR="000D5854" w:rsidRPr="00EA6C55" w:rsidRDefault="000D5854" w:rsidP="00295583">
      <w:pPr>
        <w:pStyle w:val="Normal1"/>
        <w:spacing w:line="240" w:lineRule="auto"/>
        <w:rPr>
          <w:rFonts w:ascii="Times New Roman" w:eastAsia="Times New Roman" w:hAnsi="Times New Roman" w:cs="Times New Roman"/>
          <w:sz w:val="24"/>
          <w:szCs w:val="24"/>
        </w:rPr>
      </w:pPr>
      <w:r w:rsidRPr="00EA6C55">
        <w:rPr>
          <w:rFonts w:ascii="Times New Roman" w:eastAsia="Times New Roman" w:hAnsi="Times New Roman" w:cs="Times New Roman"/>
          <w:sz w:val="24"/>
          <w:szCs w:val="24"/>
          <w:u w:val="single"/>
        </w:rPr>
        <w:t>Women who use drugs and human rights</w:t>
      </w:r>
      <w:r w:rsidRPr="00EA6C55">
        <w:rPr>
          <w:rFonts w:ascii="Times New Roman" w:eastAsia="Times New Roman" w:hAnsi="Times New Roman" w:cs="Times New Roman"/>
          <w:sz w:val="24"/>
          <w:szCs w:val="24"/>
        </w:rPr>
        <w:t xml:space="preserve"> (Relevant OP: 4.b)</w:t>
      </w:r>
    </w:p>
    <w:p w14:paraId="6DE25ECF" w14:textId="77777777" w:rsidR="000D5854" w:rsidRPr="00EA6C55" w:rsidRDefault="000D5854" w:rsidP="00295583">
      <w:pPr>
        <w:pStyle w:val="Normal1"/>
        <w:spacing w:line="240" w:lineRule="auto"/>
        <w:rPr>
          <w:rFonts w:ascii="Times New Roman" w:eastAsia="Times New Roman" w:hAnsi="Times New Roman" w:cs="Times New Roman"/>
          <w:sz w:val="24"/>
          <w:szCs w:val="24"/>
        </w:rPr>
      </w:pPr>
    </w:p>
    <w:p w14:paraId="342AB4D4" w14:textId="486C4D4C" w:rsidR="000D5854" w:rsidRPr="00EA6C55" w:rsidRDefault="000D5854" w:rsidP="00295583">
      <w:pPr>
        <w:pStyle w:val="Normal1"/>
        <w:spacing w:line="240" w:lineRule="auto"/>
        <w:rPr>
          <w:rFonts w:ascii="Times New Roman" w:eastAsia="Times New Roman" w:hAnsi="Times New Roman" w:cs="Times New Roman"/>
          <w:sz w:val="24"/>
          <w:szCs w:val="24"/>
        </w:rPr>
      </w:pPr>
      <w:r w:rsidRPr="00EA6C55">
        <w:rPr>
          <w:rFonts w:ascii="Times New Roman" w:eastAsia="Times New Roman" w:hAnsi="Times New Roman" w:cs="Times New Roman"/>
          <w:sz w:val="24"/>
          <w:szCs w:val="24"/>
        </w:rPr>
        <w:t>Women who use drugs face significant stigma and, as a result, are often unable to access harm reduct</w:t>
      </w:r>
      <w:r w:rsidR="00E3201D" w:rsidRPr="00EA6C55">
        <w:rPr>
          <w:rFonts w:ascii="Times New Roman" w:eastAsia="Times New Roman" w:hAnsi="Times New Roman" w:cs="Times New Roman"/>
          <w:sz w:val="24"/>
          <w:szCs w:val="24"/>
        </w:rPr>
        <w:t>ion, drug dependence treatment or basic</w:t>
      </w:r>
      <w:r w:rsidRPr="00EA6C55">
        <w:rPr>
          <w:rFonts w:ascii="Times New Roman" w:eastAsia="Times New Roman" w:hAnsi="Times New Roman" w:cs="Times New Roman"/>
          <w:sz w:val="24"/>
          <w:szCs w:val="24"/>
        </w:rPr>
        <w:t xml:space="preserve"> healthcare – most of which are generally not tailor</w:t>
      </w:r>
      <w:r w:rsidR="00525B03">
        <w:rPr>
          <w:rFonts w:ascii="Times New Roman" w:eastAsia="Times New Roman" w:hAnsi="Times New Roman" w:cs="Times New Roman"/>
          <w:sz w:val="24"/>
          <w:szCs w:val="24"/>
        </w:rPr>
        <w:t>ed</w:t>
      </w:r>
      <w:r w:rsidRPr="00EA6C55">
        <w:rPr>
          <w:rFonts w:ascii="Times New Roman" w:eastAsia="Times New Roman" w:hAnsi="Times New Roman" w:cs="Times New Roman"/>
          <w:sz w:val="24"/>
          <w:szCs w:val="24"/>
        </w:rPr>
        <w:t xml:space="preserve"> to their gender-specific needs</w:t>
      </w:r>
      <w:r w:rsidR="00E3201D" w:rsidRPr="00EA6C55">
        <w:rPr>
          <w:rFonts w:ascii="Times New Roman" w:eastAsia="Times New Roman" w:hAnsi="Times New Roman" w:cs="Times New Roman"/>
          <w:sz w:val="24"/>
          <w:szCs w:val="24"/>
        </w:rPr>
        <w:t>. In contexts where drug use remains criminalized, women may</w:t>
      </w:r>
      <w:r w:rsidRPr="00EA6C55">
        <w:rPr>
          <w:rFonts w:ascii="Times New Roman" w:eastAsia="Times New Roman" w:hAnsi="Times New Roman" w:cs="Times New Roman"/>
          <w:sz w:val="24"/>
          <w:szCs w:val="24"/>
        </w:rPr>
        <w:t xml:space="preserve"> face high levels of violence or harassment from law enforcement officers, as has been widely reported</w:t>
      </w:r>
      <w:r w:rsidR="00E3201D" w:rsidRPr="00EA6C55">
        <w:rPr>
          <w:rFonts w:ascii="Times New Roman" w:eastAsia="Times New Roman" w:hAnsi="Times New Roman" w:cs="Times New Roman"/>
          <w:sz w:val="24"/>
          <w:szCs w:val="24"/>
        </w:rPr>
        <w:t xml:space="preserve"> in</w:t>
      </w:r>
      <w:r w:rsidRPr="00EA6C55">
        <w:rPr>
          <w:rFonts w:ascii="Times New Roman" w:eastAsia="Times New Roman" w:hAnsi="Times New Roman" w:cs="Times New Roman"/>
          <w:sz w:val="24"/>
          <w:szCs w:val="24"/>
        </w:rPr>
        <w:t xml:space="preserve"> Central Asia.</w:t>
      </w:r>
      <w:r w:rsidRPr="00EA6C55">
        <w:rPr>
          <w:rFonts w:ascii="Times New Roman" w:eastAsia="Times New Roman" w:hAnsi="Times New Roman" w:cs="Times New Roman"/>
          <w:sz w:val="24"/>
          <w:szCs w:val="24"/>
          <w:vertAlign w:val="superscript"/>
        </w:rPr>
        <w:endnoteReference w:id="2"/>
      </w:r>
      <w:r w:rsidR="00E3201D" w:rsidRPr="00EA6C55">
        <w:rPr>
          <w:rFonts w:ascii="Times New Roman" w:eastAsia="Times New Roman" w:hAnsi="Times New Roman" w:cs="Times New Roman"/>
          <w:sz w:val="24"/>
          <w:szCs w:val="24"/>
        </w:rPr>
        <w:t xml:space="preserve"> </w:t>
      </w:r>
      <w:r w:rsidRPr="00EA6C55">
        <w:rPr>
          <w:rFonts w:ascii="Times New Roman" w:eastAsia="Times New Roman" w:hAnsi="Times New Roman" w:cs="Times New Roman"/>
          <w:sz w:val="24"/>
          <w:szCs w:val="24"/>
        </w:rPr>
        <w:t>Women with children or who are pregnant may also face losing custody of their children, forced or coerced sterilisation, or forced abortion.</w:t>
      </w:r>
      <w:r w:rsidRPr="00EA6C55">
        <w:rPr>
          <w:rFonts w:ascii="Times New Roman" w:eastAsia="Times New Roman" w:hAnsi="Times New Roman" w:cs="Times New Roman"/>
          <w:sz w:val="24"/>
          <w:szCs w:val="24"/>
          <w:vertAlign w:val="superscript"/>
        </w:rPr>
        <w:endnoteReference w:id="3"/>
      </w:r>
      <w:r w:rsidR="00E3201D" w:rsidRPr="00EA6C55">
        <w:rPr>
          <w:rFonts w:ascii="Times New Roman" w:eastAsia="Times New Roman" w:hAnsi="Times New Roman" w:cs="Times New Roman"/>
          <w:sz w:val="24"/>
          <w:szCs w:val="24"/>
        </w:rPr>
        <w:t xml:space="preserve"> </w:t>
      </w:r>
      <w:r w:rsidRPr="00EA6C55">
        <w:rPr>
          <w:rFonts w:ascii="Times New Roman" w:eastAsia="Times New Roman" w:hAnsi="Times New Roman" w:cs="Times New Roman"/>
          <w:sz w:val="24"/>
          <w:szCs w:val="24"/>
        </w:rPr>
        <w:t>In certain jurisdictions, women who use drugs during pregnancy may also be subject to detention</w:t>
      </w:r>
      <w:r w:rsidRPr="00EA6C55">
        <w:rPr>
          <w:rFonts w:ascii="Times New Roman" w:eastAsia="Times New Roman" w:hAnsi="Times New Roman" w:cs="Times New Roman"/>
          <w:sz w:val="24"/>
          <w:szCs w:val="24"/>
          <w:vertAlign w:val="superscript"/>
        </w:rPr>
        <w:endnoteReference w:id="4"/>
      </w:r>
      <w:r w:rsidRPr="00EA6C55">
        <w:rPr>
          <w:rFonts w:ascii="Times New Roman" w:eastAsia="Times New Roman" w:hAnsi="Times New Roman" w:cs="Times New Roman"/>
          <w:sz w:val="24"/>
          <w:szCs w:val="24"/>
        </w:rPr>
        <w:t xml:space="preserve"> or criminal liability for exposing the fetus to a controlled substance.</w:t>
      </w:r>
      <w:r w:rsidRPr="00EA6C55">
        <w:rPr>
          <w:rFonts w:ascii="Times New Roman" w:eastAsia="Times New Roman" w:hAnsi="Times New Roman" w:cs="Times New Roman"/>
          <w:sz w:val="24"/>
          <w:szCs w:val="24"/>
          <w:vertAlign w:val="superscript"/>
        </w:rPr>
        <w:endnoteReference w:id="5"/>
      </w:r>
      <w:r w:rsidR="00E3201D" w:rsidRPr="00EA6C55">
        <w:rPr>
          <w:rFonts w:ascii="Times New Roman" w:eastAsia="Times New Roman" w:hAnsi="Times New Roman" w:cs="Times New Roman"/>
          <w:sz w:val="24"/>
          <w:szCs w:val="24"/>
        </w:rPr>
        <w:t xml:space="preserve"> </w:t>
      </w:r>
      <w:r w:rsidRPr="00EA6C55">
        <w:rPr>
          <w:rFonts w:ascii="Times New Roman" w:eastAsia="Times New Roman" w:hAnsi="Times New Roman" w:cs="Times New Roman"/>
          <w:sz w:val="24"/>
          <w:szCs w:val="24"/>
        </w:rPr>
        <w:t>The Special Rapporteur on the right to health has found that the criminalization of dru</w:t>
      </w:r>
      <w:r w:rsidR="00E3201D" w:rsidRPr="00EA6C55">
        <w:rPr>
          <w:rFonts w:ascii="Times New Roman" w:eastAsia="Times New Roman" w:hAnsi="Times New Roman" w:cs="Times New Roman"/>
          <w:sz w:val="24"/>
          <w:szCs w:val="24"/>
        </w:rPr>
        <w:t>g use during pregnancy impedes access to healthcare, infringing on the right to</w:t>
      </w:r>
      <w:r w:rsidRPr="00EA6C55">
        <w:rPr>
          <w:rFonts w:ascii="Times New Roman" w:eastAsia="Times New Roman" w:hAnsi="Times New Roman" w:cs="Times New Roman"/>
          <w:sz w:val="24"/>
          <w:szCs w:val="24"/>
        </w:rPr>
        <w:t xml:space="preserve"> h</w:t>
      </w:r>
      <w:r w:rsidR="00E3201D" w:rsidRPr="00EA6C55">
        <w:rPr>
          <w:rFonts w:ascii="Times New Roman" w:eastAsia="Times New Roman" w:hAnsi="Times New Roman" w:cs="Times New Roman"/>
          <w:sz w:val="24"/>
          <w:szCs w:val="24"/>
        </w:rPr>
        <w:t xml:space="preserve">ealth of pregnant </w:t>
      </w:r>
      <w:r w:rsidRPr="00EA6C55">
        <w:rPr>
          <w:rFonts w:ascii="Times New Roman" w:eastAsia="Times New Roman" w:hAnsi="Times New Roman" w:cs="Times New Roman"/>
          <w:sz w:val="24"/>
          <w:szCs w:val="24"/>
        </w:rPr>
        <w:t>women,</w:t>
      </w:r>
      <w:r w:rsidRPr="00EA6C55">
        <w:rPr>
          <w:rFonts w:ascii="Times New Roman" w:eastAsia="Times New Roman" w:hAnsi="Times New Roman" w:cs="Times New Roman"/>
          <w:sz w:val="24"/>
          <w:szCs w:val="24"/>
          <w:vertAlign w:val="superscript"/>
        </w:rPr>
        <w:endnoteReference w:id="6"/>
      </w:r>
      <w:r w:rsidR="00E3201D" w:rsidRPr="00EA6C55">
        <w:rPr>
          <w:rFonts w:ascii="Times New Roman" w:eastAsia="Times New Roman" w:hAnsi="Times New Roman" w:cs="Times New Roman"/>
          <w:sz w:val="24"/>
          <w:szCs w:val="24"/>
        </w:rPr>
        <w:t xml:space="preserve"> and the </w:t>
      </w:r>
      <w:r w:rsidRPr="00EA6C55">
        <w:rPr>
          <w:rFonts w:ascii="Times New Roman" w:eastAsia="Times New Roman" w:hAnsi="Times New Roman" w:cs="Times New Roman"/>
          <w:sz w:val="24"/>
          <w:szCs w:val="24"/>
        </w:rPr>
        <w:t>UN Working Group on the issue of discrimination against women in law and in practice has considered such practices to be discriminatory.</w:t>
      </w:r>
      <w:r w:rsidRPr="00EA6C55">
        <w:rPr>
          <w:rFonts w:ascii="Times New Roman" w:eastAsia="Times New Roman" w:hAnsi="Times New Roman" w:cs="Times New Roman"/>
          <w:sz w:val="24"/>
          <w:szCs w:val="24"/>
          <w:vertAlign w:val="superscript"/>
        </w:rPr>
        <w:endnoteReference w:id="7"/>
      </w:r>
    </w:p>
    <w:p w14:paraId="65680819" w14:textId="77777777" w:rsidR="000D5854" w:rsidRPr="00EA6C55" w:rsidRDefault="000D5854" w:rsidP="00295583">
      <w:pPr>
        <w:pStyle w:val="Normal1"/>
        <w:spacing w:line="240" w:lineRule="auto"/>
        <w:rPr>
          <w:rFonts w:ascii="Times New Roman" w:eastAsia="Times New Roman" w:hAnsi="Times New Roman" w:cs="Times New Roman"/>
          <w:sz w:val="24"/>
          <w:szCs w:val="24"/>
        </w:rPr>
      </w:pPr>
    </w:p>
    <w:p w14:paraId="590A20DE" w14:textId="7AAB0C86" w:rsidR="000D5854" w:rsidRPr="00EA6C55" w:rsidRDefault="000D5854" w:rsidP="00295583">
      <w:pPr>
        <w:pStyle w:val="Normal1"/>
        <w:spacing w:line="240" w:lineRule="auto"/>
        <w:ind w:right="80"/>
        <w:rPr>
          <w:rFonts w:ascii="Times New Roman" w:eastAsia="Times New Roman" w:hAnsi="Times New Roman" w:cs="Times New Roman"/>
          <w:sz w:val="24"/>
          <w:szCs w:val="24"/>
        </w:rPr>
      </w:pPr>
      <w:r w:rsidRPr="00EA6C55">
        <w:rPr>
          <w:rFonts w:ascii="Times New Roman" w:eastAsia="Times New Roman" w:hAnsi="Times New Roman" w:cs="Times New Roman"/>
          <w:sz w:val="24"/>
          <w:szCs w:val="24"/>
          <w:u w:val="single"/>
        </w:rPr>
        <w:t>Women and the criminal justice system</w:t>
      </w:r>
      <w:r w:rsidRPr="00EA6C55">
        <w:rPr>
          <w:rFonts w:ascii="Times New Roman" w:eastAsia="Times New Roman" w:hAnsi="Times New Roman" w:cs="Times New Roman"/>
          <w:sz w:val="24"/>
          <w:szCs w:val="24"/>
        </w:rPr>
        <w:t xml:space="preserve"> (Relevant OP: 4.d and 4.n)</w:t>
      </w:r>
    </w:p>
    <w:p w14:paraId="056EEEBB" w14:textId="77777777" w:rsidR="000D5854" w:rsidRPr="00EA6C55" w:rsidRDefault="000D5854" w:rsidP="00295583">
      <w:pPr>
        <w:pStyle w:val="Normal1"/>
        <w:spacing w:line="240" w:lineRule="auto"/>
        <w:ind w:right="80"/>
        <w:rPr>
          <w:rFonts w:ascii="Times New Roman" w:eastAsia="Times New Roman" w:hAnsi="Times New Roman" w:cs="Times New Roman"/>
          <w:sz w:val="24"/>
          <w:szCs w:val="24"/>
          <w:u w:val="single"/>
        </w:rPr>
      </w:pPr>
    </w:p>
    <w:p w14:paraId="41A52FE0" w14:textId="102D298D" w:rsidR="000D5854" w:rsidRPr="00EA6C55" w:rsidRDefault="000D5854" w:rsidP="00295583">
      <w:pPr>
        <w:pStyle w:val="Normal1"/>
        <w:tabs>
          <w:tab w:val="left" w:pos="2520"/>
        </w:tabs>
        <w:spacing w:line="240" w:lineRule="auto"/>
        <w:ind w:right="80"/>
        <w:rPr>
          <w:rFonts w:ascii="Times New Roman" w:eastAsia="Times New Roman" w:hAnsi="Times New Roman" w:cs="Times New Roman"/>
          <w:sz w:val="24"/>
          <w:szCs w:val="24"/>
        </w:rPr>
      </w:pPr>
      <w:r w:rsidRPr="00EA6C55">
        <w:rPr>
          <w:rFonts w:ascii="Times New Roman" w:eastAsia="Times New Roman" w:hAnsi="Times New Roman" w:cs="Times New Roman"/>
          <w:sz w:val="24"/>
          <w:szCs w:val="24"/>
        </w:rPr>
        <w:t xml:space="preserve">Punitive drug laws have had a disproportionate negative impact on women. </w:t>
      </w:r>
      <w:r w:rsidR="00781F74" w:rsidRPr="00EA6C55">
        <w:rPr>
          <w:rFonts w:ascii="Times New Roman" w:eastAsia="Times New Roman" w:hAnsi="Times New Roman" w:cs="Times New Roman"/>
          <w:sz w:val="24"/>
          <w:szCs w:val="24"/>
        </w:rPr>
        <w:t xml:space="preserve">Even though women continue to represent a small proportion of the general prison population, they are also the fastest growing prison population – and this is driven by repressive drug policies. </w:t>
      </w:r>
      <w:r w:rsidR="00E3201D" w:rsidRPr="00EA6C55">
        <w:rPr>
          <w:rFonts w:ascii="Times New Roman" w:eastAsia="Times New Roman" w:hAnsi="Times New Roman" w:cs="Times New Roman"/>
          <w:sz w:val="24"/>
          <w:szCs w:val="24"/>
        </w:rPr>
        <w:t xml:space="preserve">According to the Institute for Criminal Policy Research World Female Imprisonment </w:t>
      </w:r>
      <w:r w:rsidR="00E3201D" w:rsidRPr="00EA6C55">
        <w:rPr>
          <w:rFonts w:ascii="Times New Roman" w:eastAsia="Times New Roman" w:hAnsi="Times New Roman" w:cs="Times New Roman"/>
          <w:sz w:val="24"/>
          <w:szCs w:val="24"/>
        </w:rPr>
        <w:lastRenderedPageBreak/>
        <w:t xml:space="preserve">List, more </w:t>
      </w:r>
      <w:r w:rsidR="00153635">
        <w:rPr>
          <w:rFonts w:ascii="Times New Roman" w:eastAsia="Times New Roman" w:hAnsi="Times New Roman" w:cs="Times New Roman"/>
          <w:sz w:val="24"/>
          <w:szCs w:val="24"/>
        </w:rPr>
        <w:t>than 714</w:t>
      </w:r>
      <w:r w:rsidRPr="00EA6C55">
        <w:rPr>
          <w:rFonts w:ascii="Times New Roman" w:eastAsia="Times New Roman" w:hAnsi="Times New Roman" w:cs="Times New Roman"/>
          <w:sz w:val="24"/>
          <w:szCs w:val="24"/>
        </w:rPr>
        <w:t>,000 women and girls are currently being held in penal institutions throughout the world.</w:t>
      </w:r>
      <w:r w:rsidRPr="00EA6C55">
        <w:rPr>
          <w:rFonts w:ascii="Times New Roman" w:eastAsia="Times New Roman" w:hAnsi="Times New Roman" w:cs="Times New Roman"/>
          <w:sz w:val="24"/>
          <w:szCs w:val="24"/>
          <w:vertAlign w:val="superscript"/>
        </w:rPr>
        <w:endnoteReference w:id="8"/>
      </w:r>
      <w:r w:rsidR="00E3201D" w:rsidRPr="00EA6C55">
        <w:rPr>
          <w:rFonts w:ascii="Times New Roman" w:eastAsia="Times New Roman" w:hAnsi="Times New Roman" w:cs="Times New Roman"/>
          <w:sz w:val="24"/>
          <w:szCs w:val="24"/>
        </w:rPr>
        <w:t xml:space="preserve"> </w:t>
      </w:r>
      <w:r w:rsidRPr="00EA6C55">
        <w:rPr>
          <w:rFonts w:ascii="Times New Roman" w:eastAsia="Times New Roman" w:hAnsi="Times New Roman" w:cs="Times New Roman"/>
          <w:sz w:val="24"/>
          <w:szCs w:val="24"/>
        </w:rPr>
        <w:t xml:space="preserve">The data shows that the number of women and girls in prison has increased by </w:t>
      </w:r>
      <w:r w:rsidR="00781F74">
        <w:rPr>
          <w:rFonts w:ascii="Times New Roman" w:eastAsia="Times New Roman" w:hAnsi="Times New Roman" w:cs="Times New Roman"/>
          <w:sz w:val="24"/>
          <w:szCs w:val="24"/>
        </w:rPr>
        <w:t xml:space="preserve">53 percent between mid-2000 </w:t>
      </w:r>
      <w:r w:rsidR="0036246D">
        <w:rPr>
          <w:rFonts w:ascii="Times New Roman" w:eastAsia="Times New Roman" w:hAnsi="Times New Roman" w:cs="Times New Roman"/>
          <w:sz w:val="24"/>
          <w:szCs w:val="24"/>
        </w:rPr>
        <w:t>and mid-2016</w:t>
      </w:r>
      <w:r w:rsidRPr="00EA6C55">
        <w:rPr>
          <w:rFonts w:ascii="Times New Roman" w:eastAsia="Times New Roman" w:hAnsi="Times New Roman" w:cs="Times New Roman"/>
          <w:sz w:val="24"/>
          <w:szCs w:val="24"/>
        </w:rPr>
        <w:t xml:space="preserve">, a period in which the </w:t>
      </w:r>
      <w:r w:rsidR="0036246D">
        <w:rPr>
          <w:rFonts w:ascii="Times New Roman" w:eastAsia="Times New Roman" w:hAnsi="Times New Roman" w:cs="Times New Roman"/>
          <w:sz w:val="24"/>
          <w:szCs w:val="24"/>
        </w:rPr>
        <w:t xml:space="preserve">worldwide male prison </w:t>
      </w:r>
      <w:r w:rsidR="00E3201D" w:rsidRPr="00EA6C55">
        <w:rPr>
          <w:rFonts w:ascii="Times New Roman" w:eastAsia="Times New Roman" w:hAnsi="Times New Roman" w:cs="Times New Roman"/>
          <w:sz w:val="24"/>
          <w:szCs w:val="24"/>
        </w:rPr>
        <w:t xml:space="preserve">population </w:t>
      </w:r>
      <w:r w:rsidR="0036246D">
        <w:rPr>
          <w:rFonts w:ascii="Times New Roman" w:eastAsia="Times New Roman" w:hAnsi="Times New Roman" w:cs="Times New Roman"/>
          <w:sz w:val="24"/>
          <w:szCs w:val="24"/>
        </w:rPr>
        <w:t xml:space="preserve">increased </w:t>
      </w:r>
      <w:r w:rsidR="00E3201D" w:rsidRPr="00EA6C55">
        <w:rPr>
          <w:rFonts w:ascii="Times New Roman" w:eastAsia="Times New Roman" w:hAnsi="Times New Roman" w:cs="Times New Roman"/>
          <w:sz w:val="24"/>
          <w:szCs w:val="24"/>
        </w:rPr>
        <w:t xml:space="preserve">by </w:t>
      </w:r>
      <w:r w:rsidR="0036246D">
        <w:rPr>
          <w:rFonts w:ascii="Times New Roman" w:eastAsia="Times New Roman" w:hAnsi="Times New Roman" w:cs="Times New Roman"/>
          <w:sz w:val="24"/>
          <w:szCs w:val="24"/>
        </w:rPr>
        <w:t>around 20 percent</w:t>
      </w:r>
      <w:r w:rsidR="00E3201D" w:rsidRPr="00EA6C55">
        <w:rPr>
          <w:rFonts w:ascii="Times New Roman" w:eastAsia="Times New Roman" w:hAnsi="Times New Roman" w:cs="Times New Roman"/>
          <w:sz w:val="24"/>
          <w:szCs w:val="24"/>
        </w:rPr>
        <w:t xml:space="preserve">. The data identifies particularly sharp increases in Guatemala, El </w:t>
      </w:r>
      <w:r w:rsidRPr="00EA6C55">
        <w:rPr>
          <w:rFonts w:ascii="Times New Roman" w:eastAsia="Times New Roman" w:hAnsi="Times New Roman" w:cs="Times New Roman"/>
          <w:sz w:val="24"/>
          <w:szCs w:val="24"/>
        </w:rPr>
        <w:t>Salvador, Brazil, Colombia, Cambodia and Indonesia.</w:t>
      </w:r>
      <w:r w:rsidR="00781F74">
        <w:rPr>
          <w:rStyle w:val="EndnoteReference"/>
          <w:rFonts w:ascii="Times New Roman" w:eastAsia="Times New Roman" w:hAnsi="Times New Roman" w:cs="Times New Roman"/>
          <w:sz w:val="24"/>
          <w:szCs w:val="24"/>
        </w:rPr>
        <w:endnoteReference w:id="9"/>
      </w:r>
      <w:r w:rsidR="000F31CF">
        <w:rPr>
          <w:rFonts w:ascii="Times New Roman" w:eastAsia="Times New Roman" w:hAnsi="Times New Roman" w:cs="Times New Roman"/>
          <w:sz w:val="24"/>
          <w:szCs w:val="24"/>
        </w:rPr>
        <w:t xml:space="preserve"> In Brazil</w:t>
      </w:r>
      <w:r w:rsidRPr="00EA6C55">
        <w:rPr>
          <w:rFonts w:ascii="Times New Roman" w:eastAsia="Times New Roman" w:hAnsi="Times New Roman" w:cs="Times New Roman"/>
          <w:sz w:val="24"/>
          <w:szCs w:val="24"/>
        </w:rPr>
        <w:t>, the country’s female pri</w:t>
      </w:r>
      <w:r w:rsidR="000F31CF">
        <w:rPr>
          <w:rFonts w:ascii="Times New Roman" w:eastAsia="Times New Roman" w:hAnsi="Times New Roman" w:cs="Times New Roman"/>
          <w:sz w:val="24"/>
          <w:szCs w:val="24"/>
        </w:rPr>
        <w:t>son population increased by 342 percent between 2000 and 2016</w:t>
      </w:r>
      <w:r w:rsidRPr="00EA6C55">
        <w:rPr>
          <w:rFonts w:ascii="Times New Roman" w:eastAsia="Times New Roman" w:hAnsi="Times New Roman" w:cs="Times New Roman"/>
          <w:sz w:val="24"/>
          <w:szCs w:val="24"/>
        </w:rPr>
        <w:t>.</w:t>
      </w:r>
      <w:r w:rsidR="000F31CF">
        <w:rPr>
          <w:rStyle w:val="EndnoteReference"/>
          <w:rFonts w:ascii="Times New Roman" w:eastAsia="Times New Roman" w:hAnsi="Times New Roman" w:cs="Times New Roman"/>
          <w:sz w:val="24"/>
          <w:szCs w:val="24"/>
        </w:rPr>
        <w:endnoteReference w:id="10"/>
      </w:r>
      <w:r w:rsidRPr="00EA6C55">
        <w:rPr>
          <w:rFonts w:ascii="Times New Roman" w:eastAsia="Times New Roman" w:hAnsi="Times New Roman" w:cs="Times New Roman"/>
          <w:sz w:val="24"/>
          <w:szCs w:val="24"/>
        </w:rPr>
        <w:t xml:space="preserve"> </w:t>
      </w:r>
      <w:r w:rsidR="00525B03">
        <w:rPr>
          <w:rFonts w:ascii="Times New Roman" w:eastAsia="Times New Roman" w:hAnsi="Times New Roman" w:cs="Times New Roman"/>
          <w:sz w:val="24"/>
          <w:szCs w:val="24"/>
        </w:rPr>
        <w:t>Women incarcerated for drug offenses account for about 60 percent of the total fe</w:t>
      </w:r>
      <w:r w:rsidR="0031464A">
        <w:rPr>
          <w:rFonts w:ascii="Times New Roman" w:eastAsia="Times New Roman" w:hAnsi="Times New Roman" w:cs="Times New Roman"/>
          <w:sz w:val="24"/>
          <w:szCs w:val="24"/>
        </w:rPr>
        <w:t>male prison population in that country</w:t>
      </w:r>
      <w:r w:rsidR="00525B03">
        <w:rPr>
          <w:rFonts w:ascii="Times New Roman" w:eastAsia="Times New Roman" w:hAnsi="Times New Roman" w:cs="Times New Roman"/>
          <w:sz w:val="24"/>
          <w:szCs w:val="24"/>
        </w:rPr>
        <w:t>.</w:t>
      </w:r>
      <w:r w:rsidR="00525B03">
        <w:rPr>
          <w:rStyle w:val="EndnoteReference"/>
          <w:rFonts w:ascii="Times New Roman" w:eastAsia="Times New Roman" w:hAnsi="Times New Roman" w:cs="Times New Roman"/>
          <w:sz w:val="24"/>
          <w:szCs w:val="24"/>
        </w:rPr>
        <w:endnoteReference w:id="11"/>
      </w:r>
      <w:r w:rsidR="00525B03">
        <w:rPr>
          <w:rFonts w:ascii="Times New Roman" w:eastAsia="Times New Roman" w:hAnsi="Times New Roman" w:cs="Times New Roman"/>
          <w:sz w:val="24"/>
          <w:szCs w:val="24"/>
        </w:rPr>
        <w:t xml:space="preserve"> </w:t>
      </w:r>
      <w:r w:rsidRPr="00EA6C55">
        <w:rPr>
          <w:rFonts w:ascii="Times New Roman" w:eastAsia="Times New Roman" w:hAnsi="Times New Roman" w:cs="Times New Roman"/>
          <w:sz w:val="24"/>
          <w:szCs w:val="24"/>
        </w:rPr>
        <w:t>A 2017 study by Equis: Justicia para las Mujeres found that over the previous two years, the number of women incarcerated for drug offenses in Mexico increased by 103.3 percent.</w:t>
      </w:r>
      <w:r w:rsidRPr="00EA6C55">
        <w:rPr>
          <w:rStyle w:val="EndnoteReference"/>
          <w:rFonts w:ascii="Times New Roman" w:eastAsia="Times New Roman" w:hAnsi="Times New Roman" w:cs="Times New Roman"/>
          <w:sz w:val="24"/>
          <w:szCs w:val="24"/>
        </w:rPr>
        <w:endnoteReference w:id="12"/>
      </w:r>
    </w:p>
    <w:p w14:paraId="792A7AFD" w14:textId="77777777" w:rsidR="000D5854" w:rsidRPr="00EA6C55" w:rsidRDefault="000D5854" w:rsidP="00295583">
      <w:pPr>
        <w:pStyle w:val="Normal1"/>
        <w:spacing w:line="240" w:lineRule="auto"/>
        <w:ind w:right="80"/>
        <w:rPr>
          <w:rFonts w:ascii="Times New Roman" w:eastAsia="Times New Roman" w:hAnsi="Times New Roman" w:cs="Times New Roman"/>
          <w:sz w:val="24"/>
          <w:szCs w:val="24"/>
        </w:rPr>
      </w:pPr>
    </w:p>
    <w:p w14:paraId="6DBD3B36" w14:textId="1BC3CF4D" w:rsidR="000D5854" w:rsidRPr="00EA6C55" w:rsidRDefault="000D5854" w:rsidP="00295583">
      <w:pPr>
        <w:pStyle w:val="Normal1"/>
        <w:spacing w:line="240" w:lineRule="auto"/>
        <w:ind w:right="80"/>
        <w:rPr>
          <w:rFonts w:ascii="Times New Roman" w:eastAsia="Times New Roman" w:hAnsi="Times New Roman" w:cs="Times New Roman"/>
          <w:sz w:val="24"/>
          <w:szCs w:val="24"/>
        </w:rPr>
      </w:pPr>
      <w:r w:rsidRPr="00EA6C55">
        <w:rPr>
          <w:rFonts w:ascii="Times New Roman" w:eastAsia="Times New Roman" w:hAnsi="Times New Roman" w:cs="Times New Roman"/>
          <w:sz w:val="24"/>
          <w:szCs w:val="24"/>
        </w:rPr>
        <w:t>The</w:t>
      </w:r>
      <w:r w:rsidR="00E3201D" w:rsidRPr="00EA6C55">
        <w:rPr>
          <w:rFonts w:ascii="Times New Roman" w:eastAsia="Times New Roman" w:hAnsi="Times New Roman" w:cs="Times New Roman"/>
          <w:sz w:val="24"/>
          <w:szCs w:val="24"/>
        </w:rPr>
        <w:t xml:space="preserve"> highest levels of incarceration of women can be fou</w:t>
      </w:r>
      <w:r w:rsidR="00295583" w:rsidRPr="00EA6C55">
        <w:rPr>
          <w:rFonts w:ascii="Times New Roman" w:eastAsia="Times New Roman" w:hAnsi="Times New Roman" w:cs="Times New Roman"/>
          <w:sz w:val="24"/>
          <w:szCs w:val="24"/>
        </w:rPr>
        <w:t xml:space="preserve">nd in East and Southeast Asia, </w:t>
      </w:r>
      <w:r w:rsidR="00E3201D" w:rsidRPr="00EA6C55">
        <w:rPr>
          <w:rFonts w:ascii="Times New Roman" w:eastAsia="Times New Roman" w:hAnsi="Times New Roman" w:cs="Times New Roman"/>
          <w:sz w:val="24"/>
          <w:szCs w:val="24"/>
        </w:rPr>
        <w:t xml:space="preserve">where the mass incarceration </w:t>
      </w:r>
      <w:r w:rsidR="00295583" w:rsidRPr="00EA6C55">
        <w:rPr>
          <w:rFonts w:ascii="Times New Roman" w:eastAsia="Times New Roman" w:hAnsi="Times New Roman" w:cs="Times New Roman"/>
          <w:sz w:val="24"/>
          <w:szCs w:val="24"/>
        </w:rPr>
        <w:t xml:space="preserve">of individuals charged with low-level, </w:t>
      </w:r>
      <w:r w:rsidRPr="00EA6C55">
        <w:rPr>
          <w:rFonts w:ascii="Times New Roman" w:eastAsia="Times New Roman" w:hAnsi="Times New Roman" w:cs="Times New Roman"/>
          <w:sz w:val="24"/>
          <w:szCs w:val="24"/>
        </w:rPr>
        <w:t>non-violent</w:t>
      </w:r>
      <w:r w:rsidR="0031464A">
        <w:rPr>
          <w:rFonts w:ascii="Times New Roman" w:eastAsia="Times New Roman" w:hAnsi="Times New Roman" w:cs="Times New Roman"/>
          <w:sz w:val="24"/>
          <w:szCs w:val="24"/>
        </w:rPr>
        <w:t xml:space="preserve"> drug </w:t>
      </w:r>
      <w:r w:rsidR="00D36608">
        <w:rPr>
          <w:rFonts w:ascii="Times New Roman" w:eastAsia="Times New Roman" w:hAnsi="Times New Roman" w:cs="Times New Roman"/>
          <w:sz w:val="24"/>
          <w:szCs w:val="24"/>
        </w:rPr>
        <w:t>offens</w:t>
      </w:r>
      <w:r w:rsidR="00295583" w:rsidRPr="00EA6C55">
        <w:rPr>
          <w:rFonts w:ascii="Times New Roman" w:eastAsia="Times New Roman" w:hAnsi="Times New Roman" w:cs="Times New Roman"/>
          <w:sz w:val="24"/>
          <w:szCs w:val="24"/>
        </w:rPr>
        <w:t xml:space="preserve">es has led to severe prison overcrowding. </w:t>
      </w:r>
      <w:r w:rsidR="007E3EDA">
        <w:rPr>
          <w:rFonts w:ascii="Times New Roman" w:eastAsia="Times New Roman" w:hAnsi="Times New Roman" w:cs="Times New Roman"/>
          <w:sz w:val="24"/>
          <w:szCs w:val="24"/>
        </w:rPr>
        <w:t>As of 2015, over 47,000 women we</w:t>
      </w:r>
      <w:r w:rsidRPr="00EA6C55">
        <w:rPr>
          <w:rFonts w:ascii="Times New Roman" w:eastAsia="Times New Roman" w:hAnsi="Times New Roman" w:cs="Times New Roman"/>
          <w:sz w:val="24"/>
          <w:szCs w:val="24"/>
        </w:rPr>
        <w:t xml:space="preserve">re behind bars in Thailand, </w:t>
      </w:r>
      <w:r w:rsidR="007E3EDA">
        <w:rPr>
          <w:rFonts w:ascii="Times New Roman" w:eastAsia="Times New Roman" w:hAnsi="Times New Roman" w:cs="Times New Roman"/>
          <w:sz w:val="24"/>
          <w:szCs w:val="24"/>
        </w:rPr>
        <w:t>and about 80 percent</w:t>
      </w:r>
      <w:r w:rsidR="00295583" w:rsidRPr="00EA6C55">
        <w:rPr>
          <w:rFonts w:ascii="Times New Roman" w:eastAsia="Times New Roman" w:hAnsi="Times New Roman" w:cs="Times New Roman"/>
          <w:sz w:val="24"/>
          <w:szCs w:val="24"/>
        </w:rPr>
        <w:t xml:space="preserve"> of them are convicted of drug offens</w:t>
      </w:r>
      <w:r w:rsidRPr="00EA6C55">
        <w:rPr>
          <w:rFonts w:ascii="Times New Roman" w:eastAsia="Times New Roman" w:hAnsi="Times New Roman" w:cs="Times New Roman"/>
          <w:sz w:val="24"/>
          <w:szCs w:val="24"/>
        </w:rPr>
        <w:t>es.</w:t>
      </w:r>
      <w:r w:rsidRPr="00EA6C55">
        <w:rPr>
          <w:rFonts w:ascii="Times New Roman" w:eastAsia="Times New Roman" w:hAnsi="Times New Roman" w:cs="Times New Roman"/>
          <w:sz w:val="24"/>
          <w:szCs w:val="24"/>
          <w:vertAlign w:val="superscript"/>
        </w:rPr>
        <w:endnoteReference w:id="13"/>
      </w:r>
      <w:r w:rsidR="00295583" w:rsidRPr="00EA6C55">
        <w:rPr>
          <w:rFonts w:ascii="Times New Roman" w:eastAsia="Times New Roman" w:hAnsi="Times New Roman" w:cs="Times New Roman"/>
          <w:sz w:val="24"/>
          <w:szCs w:val="24"/>
        </w:rPr>
        <w:t xml:space="preserve"> In the Philippines, in early 2016 the Bureau of Corrections</w:t>
      </w:r>
      <w:r w:rsidRPr="00EA6C55">
        <w:rPr>
          <w:rFonts w:ascii="Times New Roman" w:eastAsia="Times New Roman" w:hAnsi="Times New Roman" w:cs="Times New Roman"/>
          <w:sz w:val="24"/>
          <w:szCs w:val="24"/>
        </w:rPr>
        <w:t xml:space="preserve"> re</w:t>
      </w:r>
      <w:r w:rsidR="00295583" w:rsidRPr="00EA6C55">
        <w:rPr>
          <w:rFonts w:ascii="Times New Roman" w:eastAsia="Times New Roman" w:hAnsi="Times New Roman" w:cs="Times New Roman"/>
          <w:sz w:val="24"/>
          <w:szCs w:val="24"/>
        </w:rPr>
        <w:t>ported that about half of the women awaiting or undergoing trial in the Correctional Institute of Women were detained for drug-related offens</w:t>
      </w:r>
      <w:r w:rsidRPr="00EA6C55">
        <w:rPr>
          <w:rFonts w:ascii="Times New Roman" w:eastAsia="Times New Roman" w:hAnsi="Times New Roman" w:cs="Times New Roman"/>
          <w:sz w:val="24"/>
          <w:szCs w:val="24"/>
        </w:rPr>
        <w:t>es. It is important to note, however, that this figure has likely significantly increased since President Duterte launched his war on drugs in the Philippines, leading to over 12,000 deaths and mass incarceration.</w:t>
      </w:r>
    </w:p>
    <w:p w14:paraId="65276D6D" w14:textId="77777777" w:rsidR="000D5854" w:rsidRPr="00EA6C55" w:rsidRDefault="000D5854" w:rsidP="00295583">
      <w:pPr>
        <w:pStyle w:val="Normal1"/>
        <w:spacing w:line="240" w:lineRule="auto"/>
        <w:ind w:right="80"/>
        <w:rPr>
          <w:rFonts w:ascii="Times New Roman" w:eastAsia="Times New Roman" w:hAnsi="Times New Roman" w:cs="Times New Roman"/>
          <w:sz w:val="24"/>
          <w:szCs w:val="24"/>
        </w:rPr>
      </w:pPr>
    </w:p>
    <w:p w14:paraId="5B5A579B" w14:textId="157AB81F" w:rsidR="000D5854" w:rsidRPr="00580B25" w:rsidRDefault="000D5854" w:rsidP="00580B25">
      <w:pPr>
        <w:spacing w:line="240" w:lineRule="auto"/>
        <w:rPr>
          <w:rFonts w:ascii="Times New Roman" w:eastAsia="Times New Roman" w:hAnsi="Times New Roman" w:cs="Times New Roman"/>
          <w:sz w:val="24"/>
          <w:szCs w:val="24"/>
          <w:lang w:val="en-US"/>
        </w:rPr>
      </w:pPr>
      <w:r w:rsidRPr="00580B25">
        <w:rPr>
          <w:rFonts w:ascii="Times New Roman" w:eastAsia="Times New Roman" w:hAnsi="Times New Roman" w:cs="Times New Roman"/>
          <w:sz w:val="24"/>
          <w:szCs w:val="24"/>
        </w:rPr>
        <w:t xml:space="preserve">Most of these women are arrested for </w:t>
      </w:r>
      <w:r w:rsidR="0031464A">
        <w:rPr>
          <w:rFonts w:ascii="Times New Roman" w:eastAsia="Times New Roman" w:hAnsi="Times New Roman" w:cs="Times New Roman"/>
          <w:sz w:val="24"/>
          <w:szCs w:val="24"/>
        </w:rPr>
        <w:t xml:space="preserve">non-violent, </w:t>
      </w:r>
      <w:r w:rsidRPr="00580B25">
        <w:rPr>
          <w:rFonts w:ascii="Times New Roman" w:eastAsia="Times New Roman" w:hAnsi="Times New Roman" w:cs="Times New Roman"/>
          <w:sz w:val="24"/>
          <w:szCs w:val="24"/>
        </w:rPr>
        <w:t>low-level yet high-risk activities, such as small-scale drug dealing or transporting drugs. They are often first-time offenders.</w:t>
      </w:r>
      <w:r w:rsidR="0077454B" w:rsidRPr="00580B25">
        <w:rPr>
          <w:rFonts w:ascii="Times New Roman" w:eastAsia="Times New Roman" w:hAnsi="Times New Roman" w:cs="Times New Roman"/>
          <w:sz w:val="24"/>
          <w:szCs w:val="24"/>
        </w:rPr>
        <w:t xml:space="preserve"> </w:t>
      </w:r>
      <w:r w:rsidRPr="00580B25">
        <w:rPr>
          <w:rFonts w:ascii="Times New Roman" w:eastAsia="Times New Roman" w:hAnsi="Times New Roman" w:cs="Times New Roman"/>
          <w:sz w:val="24"/>
          <w:szCs w:val="24"/>
        </w:rPr>
        <w:t xml:space="preserve">The incarceration of </w:t>
      </w:r>
      <w:r w:rsidR="0031464A">
        <w:rPr>
          <w:rFonts w:ascii="Times New Roman" w:eastAsia="Times New Roman" w:hAnsi="Times New Roman" w:cs="Times New Roman"/>
          <w:sz w:val="24"/>
          <w:szCs w:val="24"/>
        </w:rPr>
        <w:t xml:space="preserve">these </w:t>
      </w:r>
      <w:r w:rsidRPr="00580B25">
        <w:rPr>
          <w:rFonts w:ascii="Times New Roman" w:eastAsia="Times New Roman" w:hAnsi="Times New Roman" w:cs="Times New Roman"/>
          <w:sz w:val="24"/>
          <w:szCs w:val="24"/>
        </w:rPr>
        <w:t xml:space="preserve">women contributes little to reducing the overall scale of the illicit drug market or improving public security, as these women are easily replaced in the illicit drug trade. And yet, they often face disproportionate prison sentences. </w:t>
      </w:r>
      <w:r w:rsidR="009573F4" w:rsidRPr="00580B25">
        <w:rPr>
          <w:rFonts w:ascii="Times New Roman" w:eastAsia="Times New Roman" w:hAnsi="Times New Roman" w:cs="Times New Roman"/>
          <w:color w:val="000000"/>
          <w:sz w:val="24"/>
          <w:szCs w:val="24"/>
          <w:shd w:val="clear" w:color="auto" w:fill="FFFFFF"/>
        </w:rPr>
        <w:t xml:space="preserve">A 2013 report by  Dejusticia and the Collective for the Study of Drugs and the Law (CEDD) </w:t>
      </w:r>
      <w:r w:rsidR="009573F4" w:rsidRPr="00580B25">
        <w:rPr>
          <w:rFonts w:ascii="Times New Roman" w:eastAsia="Times New Roman" w:hAnsi="Times New Roman" w:cs="Times New Roman"/>
          <w:color w:val="000000"/>
          <w:sz w:val="24"/>
          <w:szCs w:val="24"/>
          <w:shd w:val="clear" w:color="auto" w:fill="FFFFFF"/>
          <w:lang w:val="en-US"/>
        </w:rPr>
        <w:t xml:space="preserve">documents that the average maximum sentence for a drug offense </w:t>
      </w:r>
      <w:r w:rsidR="00580B25">
        <w:rPr>
          <w:rFonts w:ascii="Times New Roman" w:eastAsia="Times New Roman" w:hAnsi="Times New Roman" w:cs="Times New Roman"/>
          <w:color w:val="000000"/>
          <w:sz w:val="24"/>
          <w:szCs w:val="24"/>
          <w:shd w:val="clear" w:color="auto" w:fill="FFFFFF"/>
          <w:lang w:val="en-US"/>
        </w:rPr>
        <w:t xml:space="preserve">in the seven Latin American countries studied </w:t>
      </w:r>
      <w:r w:rsidR="009573F4" w:rsidRPr="00580B25">
        <w:rPr>
          <w:rFonts w:ascii="Times New Roman" w:eastAsia="Times New Roman" w:hAnsi="Times New Roman" w:cs="Times New Roman"/>
          <w:color w:val="000000"/>
          <w:sz w:val="24"/>
          <w:szCs w:val="24"/>
          <w:shd w:val="clear" w:color="auto" w:fill="FFFFFF"/>
          <w:lang w:val="en-US"/>
        </w:rPr>
        <w:t xml:space="preserve">rose from 34 years in prison in 1950 to 141 years </w:t>
      </w:r>
      <w:r w:rsidR="00580B25" w:rsidRPr="00580B25">
        <w:rPr>
          <w:rFonts w:ascii="Times New Roman" w:eastAsia="Times New Roman" w:hAnsi="Times New Roman" w:cs="Times New Roman"/>
          <w:color w:val="000000"/>
          <w:sz w:val="24"/>
          <w:szCs w:val="24"/>
          <w:shd w:val="clear" w:color="auto" w:fill="FFFFFF"/>
          <w:lang w:val="en-US"/>
        </w:rPr>
        <w:t xml:space="preserve">in 2013; </w:t>
      </w:r>
      <w:r w:rsidR="009573F4" w:rsidRPr="00580B25">
        <w:rPr>
          <w:rFonts w:ascii="Times New Roman" w:eastAsia="Times New Roman" w:hAnsi="Times New Roman" w:cs="Times New Roman"/>
          <w:color w:val="000000"/>
          <w:sz w:val="24"/>
          <w:szCs w:val="24"/>
          <w:shd w:val="clear" w:color="auto" w:fill="FFFFFF"/>
          <w:lang w:val="en-US"/>
        </w:rPr>
        <w:t>in</w:t>
      </w:r>
      <w:r w:rsidR="00580B25" w:rsidRPr="00580B25">
        <w:rPr>
          <w:rFonts w:ascii="Times New Roman" w:eastAsia="Times New Roman" w:hAnsi="Times New Roman" w:cs="Times New Roman"/>
          <w:sz w:val="24"/>
          <w:szCs w:val="24"/>
        </w:rPr>
        <w:t xml:space="preserve"> Colombia, micro-trafficking is punished by a higher prison sentence than rape or even murder.</w:t>
      </w:r>
      <w:r w:rsidR="009573F4" w:rsidRPr="00580B25">
        <w:rPr>
          <w:rStyle w:val="EndnoteReference"/>
          <w:rFonts w:ascii="Times New Roman" w:eastAsia="Times New Roman" w:hAnsi="Times New Roman" w:cs="Times New Roman"/>
          <w:sz w:val="24"/>
          <w:szCs w:val="24"/>
        </w:rPr>
        <w:endnoteReference w:id="14"/>
      </w:r>
      <w:r w:rsidR="009573F4" w:rsidRPr="00580B25">
        <w:rPr>
          <w:rFonts w:ascii="Times New Roman" w:eastAsia="Times New Roman" w:hAnsi="Times New Roman" w:cs="Times New Roman"/>
          <w:sz w:val="24"/>
          <w:szCs w:val="24"/>
        </w:rPr>
        <w:t xml:space="preserve"> </w:t>
      </w:r>
      <w:r w:rsidR="0031464A">
        <w:rPr>
          <w:rFonts w:ascii="Times New Roman" w:eastAsia="Times New Roman" w:hAnsi="Times New Roman" w:cs="Times New Roman"/>
          <w:sz w:val="24"/>
          <w:szCs w:val="24"/>
        </w:rPr>
        <w:t xml:space="preserve">Women’s </w:t>
      </w:r>
      <w:r w:rsidRPr="00580B25">
        <w:rPr>
          <w:rFonts w:ascii="Times New Roman" w:eastAsia="Times New Roman" w:hAnsi="Times New Roman" w:cs="Times New Roman"/>
          <w:sz w:val="24"/>
          <w:szCs w:val="24"/>
        </w:rPr>
        <w:t>incarceration can have severe and long-lasting consequences.</w:t>
      </w:r>
    </w:p>
    <w:p w14:paraId="276055B4" w14:textId="77777777" w:rsidR="000D5854" w:rsidRPr="00EA6C55" w:rsidRDefault="000D5854" w:rsidP="00295583">
      <w:pPr>
        <w:pStyle w:val="Normal1"/>
        <w:spacing w:line="240" w:lineRule="auto"/>
        <w:ind w:right="80"/>
        <w:rPr>
          <w:rFonts w:ascii="Times New Roman" w:eastAsia="Times New Roman" w:hAnsi="Times New Roman" w:cs="Times New Roman"/>
          <w:sz w:val="24"/>
          <w:szCs w:val="24"/>
        </w:rPr>
      </w:pPr>
    </w:p>
    <w:p w14:paraId="0F9577D6" w14:textId="0013A01E" w:rsidR="000D5854" w:rsidRPr="00EA6C55" w:rsidRDefault="000D5854" w:rsidP="00295583">
      <w:pPr>
        <w:pStyle w:val="Normal1"/>
        <w:spacing w:line="240" w:lineRule="auto"/>
        <w:ind w:right="80"/>
        <w:rPr>
          <w:rFonts w:ascii="Times New Roman" w:eastAsia="Times New Roman" w:hAnsi="Times New Roman" w:cs="Times New Roman"/>
          <w:sz w:val="24"/>
          <w:szCs w:val="24"/>
          <w:u w:val="single"/>
        </w:rPr>
      </w:pPr>
      <w:r w:rsidRPr="00EA6C55">
        <w:rPr>
          <w:rFonts w:ascii="Times New Roman" w:eastAsia="Times New Roman" w:hAnsi="Times New Roman" w:cs="Times New Roman"/>
          <w:sz w:val="24"/>
          <w:szCs w:val="24"/>
          <w:u w:val="single"/>
        </w:rPr>
        <w:t xml:space="preserve">The “human face” of female incarceration </w:t>
      </w:r>
      <w:r w:rsidRPr="00EA6C55">
        <w:rPr>
          <w:rFonts w:ascii="Times New Roman" w:eastAsia="Times New Roman" w:hAnsi="Times New Roman" w:cs="Times New Roman"/>
          <w:sz w:val="24"/>
          <w:szCs w:val="24"/>
        </w:rPr>
        <w:t>(Relevant OP: 4.d)</w:t>
      </w:r>
    </w:p>
    <w:p w14:paraId="4F1C0549" w14:textId="77777777" w:rsidR="0077454B" w:rsidRPr="00EA6C55" w:rsidRDefault="0077454B" w:rsidP="00295583">
      <w:pPr>
        <w:pStyle w:val="Normal1"/>
        <w:spacing w:line="240" w:lineRule="auto"/>
        <w:ind w:right="80"/>
        <w:rPr>
          <w:rFonts w:ascii="Times New Roman" w:eastAsia="Times New Roman" w:hAnsi="Times New Roman" w:cs="Times New Roman"/>
          <w:sz w:val="24"/>
          <w:szCs w:val="24"/>
          <w:u w:val="single"/>
        </w:rPr>
      </w:pPr>
    </w:p>
    <w:p w14:paraId="721C2B6F" w14:textId="79DCD200" w:rsidR="000D5854" w:rsidRPr="00EA6C55" w:rsidRDefault="000D5854" w:rsidP="00295583">
      <w:pPr>
        <w:pStyle w:val="Normal1"/>
        <w:spacing w:line="240" w:lineRule="auto"/>
        <w:ind w:right="80"/>
        <w:rPr>
          <w:rFonts w:ascii="Times New Roman" w:eastAsia="Times New Roman" w:hAnsi="Times New Roman" w:cs="Times New Roman"/>
          <w:sz w:val="24"/>
          <w:szCs w:val="24"/>
        </w:rPr>
      </w:pPr>
      <w:r w:rsidRPr="00EA6C55">
        <w:rPr>
          <w:rFonts w:ascii="Times New Roman" w:eastAsia="Times New Roman" w:hAnsi="Times New Roman" w:cs="Times New Roman"/>
          <w:sz w:val="24"/>
          <w:szCs w:val="24"/>
        </w:rPr>
        <w:t>Studies conducted on women deprived of their liberty or awaiting s</w:t>
      </w:r>
      <w:r w:rsidR="00D36608">
        <w:rPr>
          <w:rFonts w:ascii="Times New Roman" w:eastAsia="Times New Roman" w:hAnsi="Times New Roman" w:cs="Times New Roman"/>
          <w:sz w:val="24"/>
          <w:szCs w:val="24"/>
        </w:rPr>
        <w:t>entences for drug-related offens</w:t>
      </w:r>
      <w:r w:rsidRPr="00EA6C55">
        <w:rPr>
          <w:rFonts w:ascii="Times New Roman" w:eastAsia="Times New Roman" w:hAnsi="Times New Roman" w:cs="Times New Roman"/>
          <w:sz w:val="24"/>
          <w:szCs w:val="24"/>
        </w:rPr>
        <w:t>es show that t</w:t>
      </w:r>
      <w:r w:rsidR="0031464A">
        <w:rPr>
          <w:rFonts w:ascii="Times New Roman" w:eastAsia="Times New Roman" w:hAnsi="Times New Roman" w:cs="Times New Roman"/>
          <w:sz w:val="24"/>
          <w:szCs w:val="24"/>
        </w:rPr>
        <w:t xml:space="preserve">hese women often have little or no schooling, live in conditions of poverty,  and are heads of </w:t>
      </w:r>
      <w:r w:rsidRPr="00EA6C55">
        <w:rPr>
          <w:rFonts w:ascii="Times New Roman" w:eastAsia="Times New Roman" w:hAnsi="Times New Roman" w:cs="Times New Roman"/>
          <w:sz w:val="24"/>
          <w:szCs w:val="24"/>
        </w:rPr>
        <w:t>household responsible for the care of young, elderly or disabled dependents.</w:t>
      </w:r>
      <w:r w:rsidRPr="00EA6C55">
        <w:rPr>
          <w:rFonts w:ascii="Times New Roman" w:eastAsia="Times New Roman" w:hAnsi="Times New Roman" w:cs="Times New Roman"/>
          <w:sz w:val="24"/>
          <w:szCs w:val="24"/>
          <w:vertAlign w:val="superscript"/>
        </w:rPr>
        <w:endnoteReference w:id="15"/>
      </w:r>
      <w:r w:rsidRPr="00EA6C55">
        <w:rPr>
          <w:rFonts w:ascii="Times New Roman" w:eastAsia="Times New Roman" w:hAnsi="Times New Roman" w:cs="Times New Roman"/>
          <w:sz w:val="24"/>
          <w:szCs w:val="24"/>
        </w:rPr>
        <w:t xml:space="preserve"> They may also be in need of harm reduction services, or of treatment for drug dependence and for mental or physical health problems. </w:t>
      </w:r>
      <w:r w:rsidRPr="00EA6C55">
        <w:rPr>
          <w:rFonts w:ascii="Times New Roman" w:eastAsia="Times New Roman" w:hAnsi="Times New Roman" w:cs="Times New Roman"/>
          <w:sz w:val="24"/>
          <w:szCs w:val="24"/>
        </w:rPr>
        <w:lastRenderedPageBreak/>
        <w:t xml:space="preserve">Most have suffered some form of sexual violence before and/or during their incarceration. </w:t>
      </w:r>
      <w:r w:rsidR="000E627F" w:rsidRPr="00EA6C55">
        <w:rPr>
          <w:rFonts w:ascii="Times New Roman" w:eastAsia="Times New Roman" w:hAnsi="Times New Roman" w:cs="Times New Roman"/>
          <w:sz w:val="24"/>
          <w:szCs w:val="24"/>
        </w:rPr>
        <w:t xml:space="preserve"> </w:t>
      </w:r>
    </w:p>
    <w:p w14:paraId="50D6CBEE" w14:textId="77777777" w:rsidR="000D5854" w:rsidRPr="00EA6C55" w:rsidRDefault="000D5854" w:rsidP="00295583">
      <w:pPr>
        <w:pStyle w:val="Normal1"/>
        <w:spacing w:line="240" w:lineRule="auto"/>
        <w:ind w:right="80"/>
        <w:rPr>
          <w:rFonts w:ascii="Times New Roman" w:eastAsia="Times New Roman" w:hAnsi="Times New Roman" w:cs="Times New Roman"/>
          <w:sz w:val="24"/>
          <w:szCs w:val="24"/>
        </w:rPr>
      </w:pPr>
    </w:p>
    <w:p w14:paraId="415ABED2" w14:textId="77777777" w:rsidR="00EF1802" w:rsidRDefault="000D5854" w:rsidP="00F161C6">
      <w:pPr>
        <w:spacing w:line="240" w:lineRule="auto"/>
        <w:rPr>
          <w:rFonts w:ascii="Times New Roman" w:eastAsia="Times New Roman" w:hAnsi="Times New Roman" w:cs="Times New Roman"/>
          <w:sz w:val="24"/>
          <w:szCs w:val="24"/>
        </w:rPr>
      </w:pPr>
      <w:r w:rsidRPr="00F161C6">
        <w:rPr>
          <w:rFonts w:ascii="Times New Roman" w:eastAsia="Times New Roman" w:hAnsi="Times New Roman" w:cs="Times New Roman"/>
          <w:sz w:val="24"/>
          <w:szCs w:val="24"/>
        </w:rPr>
        <w:t xml:space="preserve">Women become involved in the drug trade due to poverty and social exclusion, as they are unable to find job opportunities in the licit economy. </w:t>
      </w:r>
      <w:r w:rsidR="00F161C6" w:rsidRPr="00F161C6">
        <w:rPr>
          <w:rFonts w:ascii="Times New Roman" w:eastAsia="Times New Roman" w:hAnsi="Times New Roman" w:cs="Times New Roman"/>
          <w:sz w:val="24"/>
          <w:szCs w:val="24"/>
        </w:rPr>
        <w:t>In Colombia, for example, 76 percent of incarcerated women do not have a high school diploma.</w:t>
      </w:r>
      <w:r w:rsidR="00F161C6">
        <w:rPr>
          <w:rStyle w:val="EndnoteReference"/>
          <w:rFonts w:ascii="Times New Roman" w:eastAsia="Times New Roman" w:hAnsi="Times New Roman" w:cs="Times New Roman"/>
          <w:sz w:val="24"/>
          <w:szCs w:val="24"/>
        </w:rPr>
        <w:endnoteReference w:id="16"/>
      </w:r>
      <w:r w:rsidR="00F161C6" w:rsidRPr="00F161C6">
        <w:rPr>
          <w:rFonts w:ascii="Times New Roman" w:eastAsia="Times New Roman" w:hAnsi="Times New Roman" w:cs="Times New Roman"/>
          <w:sz w:val="24"/>
          <w:szCs w:val="24"/>
        </w:rPr>
        <w:t xml:space="preserve"> In some cases, women are coerced into drug dealing and trafficking by male relatives or intimate partners. Others become involved because it is a family business. </w:t>
      </w:r>
    </w:p>
    <w:p w14:paraId="20DF4483" w14:textId="77777777" w:rsidR="00EF1802" w:rsidRDefault="00EF1802" w:rsidP="00F161C6">
      <w:pPr>
        <w:spacing w:line="240" w:lineRule="auto"/>
        <w:rPr>
          <w:rFonts w:ascii="Times New Roman" w:eastAsia="Times New Roman" w:hAnsi="Times New Roman" w:cs="Times New Roman"/>
          <w:sz w:val="24"/>
          <w:szCs w:val="24"/>
        </w:rPr>
      </w:pPr>
    </w:p>
    <w:p w14:paraId="68C0EAE9" w14:textId="27713BD1" w:rsidR="000D5854" w:rsidRPr="00EF1802" w:rsidRDefault="00F161C6" w:rsidP="00F161C6">
      <w:pPr>
        <w:spacing w:line="240" w:lineRule="auto"/>
        <w:rPr>
          <w:rFonts w:ascii="Times New Roman" w:eastAsia="Times New Roman" w:hAnsi="Times New Roman" w:cs="Times New Roman"/>
          <w:sz w:val="24"/>
          <w:szCs w:val="24"/>
        </w:rPr>
      </w:pPr>
      <w:r w:rsidRPr="00F161C6">
        <w:rPr>
          <w:rFonts w:ascii="Times New Roman" w:eastAsia="Times New Roman" w:hAnsi="Times New Roman" w:cs="Times New Roman"/>
          <w:sz w:val="24"/>
          <w:szCs w:val="24"/>
        </w:rPr>
        <w:t xml:space="preserve">An astounding number are single mothers. </w:t>
      </w:r>
      <w:r w:rsidR="00EF1802">
        <w:rPr>
          <w:rFonts w:ascii="Times New Roman" w:eastAsia="Times New Roman" w:hAnsi="Times New Roman" w:cs="Times New Roman"/>
          <w:sz w:val="24"/>
          <w:szCs w:val="24"/>
          <w:lang w:val="en-US"/>
        </w:rPr>
        <w:t>In Colombia, o</w:t>
      </w:r>
      <w:r w:rsidRPr="00F161C6">
        <w:rPr>
          <w:rFonts w:ascii="Times New Roman" w:eastAsia="Times New Roman" w:hAnsi="Times New Roman" w:cs="Times New Roman"/>
          <w:sz w:val="24"/>
          <w:szCs w:val="24"/>
          <w:lang w:val="en-US"/>
        </w:rPr>
        <w:t>f all women who entered prison for drug crimes between 2010 and 2014, 93.4 percent had children, compa</w:t>
      </w:r>
      <w:r w:rsidR="00EF1802">
        <w:rPr>
          <w:rFonts w:ascii="Times New Roman" w:eastAsia="Times New Roman" w:hAnsi="Times New Roman" w:cs="Times New Roman"/>
          <w:sz w:val="24"/>
          <w:szCs w:val="24"/>
          <w:lang w:val="en-US"/>
        </w:rPr>
        <w:t>red to only 76.2 percent</w:t>
      </w:r>
      <w:r w:rsidRPr="00F161C6">
        <w:rPr>
          <w:rFonts w:ascii="Times New Roman" w:eastAsia="Times New Roman" w:hAnsi="Times New Roman" w:cs="Times New Roman"/>
          <w:sz w:val="24"/>
          <w:szCs w:val="24"/>
          <w:lang w:val="en-US"/>
        </w:rPr>
        <w:t xml:space="preserve"> of their male counterparts. With regards to women heads of household, 86.4 percent were detained solely for minor, non</w:t>
      </w:r>
      <w:r w:rsidR="0031464A">
        <w:rPr>
          <w:rFonts w:ascii="Times New Roman" w:eastAsia="Times New Roman" w:hAnsi="Times New Roman" w:cs="Times New Roman"/>
          <w:sz w:val="24"/>
          <w:szCs w:val="24"/>
          <w:lang w:val="en-US"/>
        </w:rPr>
        <w:t>-</w:t>
      </w:r>
      <w:r w:rsidRPr="00F161C6">
        <w:rPr>
          <w:rFonts w:ascii="Times New Roman" w:eastAsia="Times New Roman" w:hAnsi="Times New Roman" w:cs="Times New Roman"/>
          <w:sz w:val="24"/>
          <w:szCs w:val="24"/>
          <w:lang w:val="en-US"/>
        </w:rPr>
        <w:t>violent drug crimes.</w:t>
      </w:r>
      <w:r w:rsidR="000D5854" w:rsidRPr="00F161C6">
        <w:rPr>
          <w:rStyle w:val="EndnoteReference"/>
          <w:rFonts w:ascii="Times New Roman" w:eastAsia="Times New Roman" w:hAnsi="Times New Roman" w:cs="Times New Roman"/>
          <w:sz w:val="24"/>
          <w:szCs w:val="24"/>
        </w:rPr>
        <w:endnoteReference w:id="17"/>
      </w:r>
      <w:r w:rsidR="000D5854" w:rsidRPr="00F161C6">
        <w:rPr>
          <w:rFonts w:ascii="Times New Roman" w:eastAsia="Times New Roman" w:hAnsi="Times New Roman" w:cs="Times New Roman"/>
          <w:sz w:val="24"/>
          <w:szCs w:val="24"/>
        </w:rPr>
        <w:t xml:space="preserve"> </w:t>
      </w:r>
      <w:r w:rsidR="00EF1802">
        <w:rPr>
          <w:rFonts w:ascii="Times New Roman" w:eastAsia="Times New Roman" w:hAnsi="Times New Roman" w:cs="Times New Roman"/>
          <w:sz w:val="24"/>
          <w:szCs w:val="24"/>
        </w:rPr>
        <w:t>A 2012</w:t>
      </w:r>
      <w:r w:rsidR="000D5854" w:rsidRPr="00F161C6">
        <w:rPr>
          <w:rFonts w:ascii="Times New Roman" w:eastAsia="Times New Roman" w:hAnsi="Times New Roman" w:cs="Times New Roman"/>
          <w:sz w:val="24"/>
          <w:szCs w:val="24"/>
        </w:rPr>
        <w:t xml:space="preserve"> government study in Costa </w:t>
      </w:r>
      <w:r w:rsidR="00EF1802">
        <w:rPr>
          <w:rFonts w:ascii="Times New Roman" w:eastAsia="Times New Roman" w:hAnsi="Times New Roman" w:cs="Times New Roman"/>
          <w:sz w:val="24"/>
          <w:szCs w:val="24"/>
        </w:rPr>
        <w:t>Rica revealed that more than 95 percent</w:t>
      </w:r>
      <w:r w:rsidR="000D5854" w:rsidRPr="00F161C6">
        <w:rPr>
          <w:rFonts w:ascii="Times New Roman" w:eastAsia="Times New Roman" w:hAnsi="Times New Roman" w:cs="Times New Roman"/>
          <w:sz w:val="24"/>
          <w:szCs w:val="24"/>
        </w:rPr>
        <w:t xml:space="preserve"> of women in prison who were detained for smuggling drugs into prisons were single mothers with the sole responsibility for providing for their children.</w:t>
      </w:r>
      <w:r w:rsidR="000D5854" w:rsidRPr="00F161C6">
        <w:rPr>
          <w:rStyle w:val="EndnoteReference"/>
          <w:rFonts w:ascii="Times New Roman" w:eastAsia="Times New Roman" w:hAnsi="Times New Roman" w:cs="Times New Roman"/>
          <w:sz w:val="24"/>
          <w:szCs w:val="24"/>
        </w:rPr>
        <w:endnoteReference w:id="18"/>
      </w:r>
      <w:r w:rsidR="000E627F" w:rsidRPr="00F161C6">
        <w:rPr>
          <w:rFonts w:ascii="Times New Roman" w:eastAsia="Times New Roman" w:hAnsi="Times New Roman" w:cs="Times New Roman"/>
          <w:sz w:val="24"/>
          <w:szCs w:val="24"/>
        </w:rPr>
        <w:t xml:space="preserve"> </w:t>
      </w:r>
    </w:p>
    <w:p w14:paraId="7B0C4277" w14:textId="77777777" w:rsidR="000D5854" w:rsidRPr="00EA6C55" w:rsidRDefault="000D5854" w:rsidP="00295583">
      <w:pPr>
        <w:pStyle w:val="Normal1"/>
        <w:spacing w:line="240" w:lineRule="auto"/>
        <w:ind w:right="80"/>
        <w:rPr>
          <w:rFonts w:ascii="Times New Roman" w:eastAsia="Times New Roman" w:hAnsi="Times New Roman" w:cs="Times New Roman"/>
          <w:sz w:val="24"/>
          <w:szCs w:val="24"/>
        </w:rPr>
      </w:pPr>
    </w:p>
    <w:p w14:paraId="472AAF30" w14:textId="3E109778" w:rsidR="000D5854" w:rsidRPr="00EA6C55" w:rsidRDefault="000D5854" w:rsidP="00295583">
      <w:pPr>
        <w:pStyle w:val="Normal1"/>
        <w:spacing w:line="240" w:lineRule="auto"/>
        <w:ind w:right="80"/>
        <w:rPr>
          <w:rFonts w:ascii="Times New Roman" w:eastAsia="Times New Roman" w:hAnsi="Times New Roman" w:cs="Times New Roman"/>
          <w:sz w:val="24"/>
          <w:szCs w:val="24"/>
        </w:rPr>
      </w:pPr>
      <w:r w:rsidRPr="00EA6C55">
        <w:rPr>
          <w:rFonts w:ascii="Times New Roman" w:eastAsia="Times New Roman" w:hAnsi="Times New Roman" w:cs="Times New Roman"/>
          <w:sz w:val="24"/>
          <w:szCs w:val="24"/>
        </w:rPr>
        <w:t>The incarceration of mothers can be devastating for their dependents.</w:t>
      </w:r>
      <w:r w:rsidR="0077454B" w:rsidRPr="00EA6C55">
        <w:rPr>
          <w:rFonts w:ascii="Times New Roman" w:eastAsia="Times New Roman" w:hAnsi="Times New Roman" w:cs="Times New Roman"/>
          <w:sz w:val="24"/>
          <w:szCs w:val="24"/>
        </w:rPr>
        <w:t xml:space="preserve"> </w:t>
      </w:r>
      <w:r w:rsidRPr="00EA6C55">
        <w:rPr>
          <w:rFonts w:ascii="Times New Roman" w:eastAsia="Times New Roman" w:hAnsi="Times New Roman" w:cs="Times New Roman"/>
          <w:sz w:val="24"/>
          <w:szCs w:val="24"/>
        </w:rPr>
        <w:t>In the absence of strong social protection networks, their dependents are exposed to abandonment and are further marginalized. In addition, prison further limits the chances of finding decent and legal employment, as women coming out of prison now have a criminal record. All of these factors can perpetuate cycles of poverty, involvement in drug markets and incarceration.</w:t>
      </w:r>
      <w:r w:rsidRPr="00EA6C55">
        <w:rPr>
          <w:rFonts w:ascii="Times New Roman" w:eastAsia="Times New Roman" w:hAnsi="Times New Roman" w:cs="Times New Roman"/>
          <w:sz w:val="24"/>
          <w:szCs w:val="24"/>
          <w:vertAlign w:val="superscript"/>
        </w:rPr>
        <w:endnoteReference w:id="19"/>
      </w:r>
    </w:p>
    <w:p w14:paraId="0BC9393A" w14:textId="77777777" w:rsidR="000D5854" w:rsidRPr="00EA6C55" w:rsidRDefault="000D5854" w:rsidP="00295583">
      <w:pPr>
        <w:pStyle w:val="Normal1"/>
        <w:spacing w:line="240" w:lineRule="auto"/>
        <w:ind w:right="80"/>
        <w:rPr>
          <w:rFonts w:ascii="Times New Roman" w:eastAsia="Times New Roman" w:hAnsi="Times New Roman" w:cs="Times New Roman"/>
          <w:sz w:val="24"/>
          <w:szCs w:val="24"/>
          <w:u w:val="single"/>
        </w:rPr>
      </w:pPr>
    </w:p>
    <w:p w14:paraId="19F54466" w14:textId="7102807A" w:rsidR="000D5854" w:rsidRPr="00EA6C55" w:rsidRDefault="0031464A" w:rsidP="00295583">
      <w:pPr>
        <w:pStyle w:val="Normal1"/>
        <w:spacing w:line="240" w:lineRule="auto"/>
        <w:ind w:right="8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Alternatives to criminalization and i</w:t>
      </w:r>
      <w:r w:rsidR="000D5854" w:rsidRPr="00EA6C55">
        <w:rPr>
          <w:rFonts w:ascii="Times New Roman" w:eastAsia="Times New Roman" w:hAnsi="Times New Roman" w:cs="Times New Roman"/>
          <w:sz w:val="24"/>
          <w:szCs w:val="24"/>
          <w:u w:val="single"/>
        </w:rPr>
        <w:t xml:space="preserve">ncarceration </w:t>
      </w:r>
      <w:r w:rsidR="000D5854" w:rsidRPr="00EA6C55">
        <w:rPr>
          <w:rFonts w:ascii="Times New Roman" w:eastAsia="Times New Roman" w:hAnsi="Times New Roman" w:cs="Times New Roman"/>
          <w:sz w:val="24"/>
          <w:szCs w:val="24"/>
        </w:rPr>
        <w:t xml:space="preserve">(Relevant OP: </w:t>
      </w:r>
      <w:r w:rsidR="00E97349">
        <w:rPr>
          <w:rFonts w:ascii="Times New Roman" w:eastAsia="Times New Roman" w:hAnsi="Times New Roman" w:cs="Times New Roman"/>
          <w:sz w:val="24"/>
          <w:szCs w:val="24"/>
        </w:rPr>
        <w:t>4d and 4n; also</w:t>
      </w:r>
      <w:r w:rsidR="00EF1802">
        <w:rPr>
          <w:rFonts w:ascii="Times New Roman" w:eastAsia="Times New Roman" w:hAnsi="Times New Roman" w:cs="Times New Roman"/>
          <w:sz w:val="24"/>
          <w:szCs w:val="24"/>
        </w:rPr>
        <w:t xml:space="preserve"> </w:t>
      </w:r>
      <w:r w:rsidR="000D5854" w:rsidRPr="00EA6C55">
        <w:rPr>
          <w:rFonts w:ascii="Times New Roman" w:eastAsia="Times New Roman" w:hAnsi="Times New Roman" w:cs="Times New Roman"/>
          <w:sz w:val="24"/>
          <w:szCs w:val="24"/>
        </w:rPr>
        <w:t>4.j and 4.l)</w:t>
      </w:r>
    </w:p>
    <w:p w14:paraId="5F571656" w14:textId="77777777" w:rsidR="0077454B" w:rsidRPr="00EA6C55" w:rsidRDefault="0077454B" w:rsidP="00295583">
      <w:pPr>
        <w:pStyle w:val="Normal1"/>
        <w:spacing w:line="240" w:lineRule="auto"/>
        <w:ind w:right="80"/>
        <w:rPr>
          <w:rFonts w:ascii="Times New Roman" w:eastAsia="Times New Roman" w:hAnsi="Times New Roman" w:cs="Times New Roman"/>
          <w:sz w:val="24"/>
          <w:szCs w:val="24"/>
        </w:rPr>
      </w:pPr>
    </w:p>
    <w:p w14:paraId="65278967" w14:textId="131D0DD0" w:rsidR="000D5854" w:rsidRPr="00EA6C55" w:rsidRDefault="000D5854" w:rsidP="00295583">
      <w:pPr>
        <w:pStyle w:val="Normal1"/>
        <w:spacing w:line="240" w:lineRule="auto"/>
        <w:ind w:right="80"/>
        <w:rPr>
          <w:rFonts w:ascii="Times New Roman" w:eastAsia="Times New Roman" w:hAnsi="Times New Roman" w:cs="Times New Roman"/>
          <w:sz w:val="24"/>
          <w:szCs w:val="24"/>
        </w:rPr>
      </w:pPr>
      <w:r w:rsidRPr="00EA6C55">
        <w:rPr>
          <w:rFonts w:ascii="Times New Roman" w:eastAsia="Times New Roman" w:hAnsi="Times New Roman" w:cs="Times New Roman"/>
          <w:sz w:val="24"/>
          <w:szCs w:val="24"/>
        </w:rPr>
        <w:t>The UN Special Rapporteur on violence against women,</w:t>
      </w:r>
      <w:r w:rsidRPr="00EA6C55">
        <w:rPr>
          <w:rFonts w:ascii="Times New Roman" w:eastAsia="Times New Roman" w:hAnsi="Times New Roman" w:cs="Times New Roman"/>
          <w:sz w:val="24"/>
          <w:szCs w:val="24"/>
          <w:vertAlign w:val="superscript"/>
        </w:rPr>
        <w:endnoteReference w:id="20"/>
      </w:r>
      <w:r w:rsidR="007A576C" w:rsidRPr="00EA6C55">
        <w:rPr>
          <w:rFonts w:ascii="Times New Roman" w:eastAsia="Times New Roman" w:hAnsi="Times New Roman" w:cs="Times New Roman"/>
          <w:sz w:val="24"/>
          <w:szCs w:val="24"/>
        </w:rPr>
        <w:t xml:space="preserve"> </w:t>
      </w:r>
      <w:r w:rsidRPr="00EA6C55">
        <w:rPr>
          <w:rFonts w:ascii="Times New Roman" w:eastAsia="Times New Roman" w:hAnsi="Times New Roman" w:cs="Times New Roman"/>
          <w:sz w:val="24"/>
          <w:szCs w:val="24"/>
        </w:rPr>
        <w:t>as well as the Committee on the Elimination of all forms of Discrimination agains</w:t>
      </w:r>
      <w:r w:rsidR="007A576C" w:rsidRPr="00EA6C55">
        <w:rPr>
          <w:rFonts w:ascii="Times New Roman" w:eastAsia="Times New Roman" w:hAnsi="Times New Roman" w:cs="Times New Roman"/>
          <w:sz w:val="24"/>
          <w:szCs w:val="24"/>
        </w:rPr>
        <w:t xml:space="preserve">t </w:t>
      </w:r>
      <w:r w:rsidRPr="00EA6C55">
        <w:rPr>
          <w:rFonts w:ascii="Times New Roman" w:eastAsia="Times New Roman" w:hAnsi="Times New Roman" w:cs="Times New Roman"/>
          <w:sz w:val="24"/>
          <w:szCs w:val="24"/>
        </w:rPr>
        <w:t>Women,</w:t>
      </w:r>
      <w:r w:rsidRPr="00EA6C55">
        <w:rPr>
          <w:rFonts w:ascii="Times New Roman" w:eastAsia="Times New Roman" w:hAnsi="Times New Roman" w:cs="Times New Roman"/>
          <w:sz w:val="24"/>
          <w:szCs w:val="24"/>
          <w:vertAlign w:val="superscript"/>
        </w:rPr>
        <w:endnoteReference w:id="21"/>
      </w:r>
      <w:r w:rsidR="007A576C" w:rsidRPr="00EA6C55">
        <w:rPr>
          <w:rFonts w:ascii="Times New Roman" w:eastAsia="Times New Roman" w:hAnsi="Times New Roman" w:cs="Times New Roman"/>
          <w:sz w:val="24"/>
          <w:szCs w:val="24"/>
        </w:rPr>
        <w:t xml:space="preserve"> have both called upon States to develop gender-sensitive alternatives</w:t>
      </w:r>
      <w:r w:rsidRPr="00EA6C55">
        <w:rPr>
          <w:rFonts w:ascii="Times New Roman" w:eastAsia="Times New Roman" w:hAnsi="Times New Roman" w:cs="Times New Roman"/>
          <w:sz w:val="24"/>
          <w:szCs w:val="24"/>
        </w:rPr>
        <w:t xml:space="preserve"> to incarceration, and promote a paradigm shift away from incarceration and towards community-based sentencing for female offenders. This will also require a review of national drug laws and policies to ensure proportionate penal</w:t>
      </w:r>
      <w:r w:rsidR="00E97349">
        <w:rPr>
          <w:rFonts w:ascii="Times New Roman" w:eastAsia="Times New Roman" w:hAnsi="Times New Roman" w:cs="Times New Roman"/>
          <w:sz w:val="24"/>
          <w:szCs w:val="24"/>
        </w:rPr>
        <w:t>ties for drug offens</w:t>
      </w:r>
      <w:r w:rsidRPr="00EA6C55">
        <w:rPr>
          <w:rFonts w:ascii="Times New Roman" w:eastAsia="Times New Roman" w:hAnsi="Times New Roman" w:cs="Times New Roman"/>
          <w:sz w:val="24"/>
          <w:szCs w:val="24"/>
        </w:rPr>
        <w:t xml:space="preserve">es, including the consideration of mitigating factors such as socio-economic vulnerability, being the sole care provider of dependents, </w:t>
      </w:r>
      <w:r w:rsidR="00E97349">
        <w:rPr>
          <w:rFonts w:ascii="Times New Roman" w:eastAsia="Times New Roman" w:hAnsi="Times New Roman" w:cs="Times New Roman"/>
          <w:sz w:val="24"/>
          <w:szCs w:val="24"/>
        </w:rPr>
        <w:t>and drug dependence, among others.</w:t>
      </w:r>
    </w:p>
    <w:p w14:paraId="38CF1BAC" w14:textId="77777777" w:rsidR="000D5854" w:rsidRPr="00EA6C55" w:rsidRDefault="000D5854" w:rsidP="00295583">
      <w:pPr>
        <w:pStyle w:val="Normal1"/>
        <w:spacing w:before="20" w:line="240" w:lineRule="auto"/>
        <w:rPr>
          <w:rFonts w:ascii="Times New Roman" w:eastAsia="Times New Roman" w:hAnsi="Times New Roman" w:cs="Times New Roman"/>
          <w:sz w:val="24"/>
          <w:szCs w:val="24"/>
        </w:rPr>
      </w:pPr>
      <w:r w:rsidRPr="00EA6C55">
        <w:rPr>
          <w:rFonts w:ascii="Times New Roman" w:eastAsia="Times New Roman" w:hAnsi="Times New Roman" w:cs="Times New Roman"/>
          <w:sz w:val="24"/>
          <w:szCs w:val="24"/>
        </w:rPr>
        <w:t xml:space="preserve"> </w:t>
      </w:r>
    </w:p>
    <w:p w14:paraId="66B16A32" w14:textId="726207AC" w:rsidR="000D5854" w:rsidRPr="00EA6C55" w:rsidRDefault="007A576C" w:rsidP="00295583">
      <w:pPr>
        <w:pStyle w:val="Normal1"/>
        <w:spacing w:line="240" w:lineRule="auto"/>
        <w:ind w:right="80"/>
        <w:rPr>
          <w:rFonts w:ascii="Times New Roman" w:eastAsia="Times New Roman" w:hAnsi="Times New Roman" w:cs="Times New Roman"/>
          <w:sz w:val="24"/>
          <w:szCs w:val="24"/>
        </w:rPr>
      </w:pPr>
      <w:r w:rsidRPr="00EA6C55">
        <w:rPr>
          <w:rFonts w:ascii="Times New Roman" w:eastAsia="Times New Roman" w:hAnsi="Times New Roman" w:cs="Times New Roman"/>
          <w:sz w:val="24"/>
          <w:szCs w:val="24"/>
        </w:rPr>
        <w:t xml:space="preserve">The rights to equality and non-discrimination are protected under international law, from </w:t>
      </w:r>
      <w:r w:rsidR="008A5ACD">
        <w:rPr>
          <w:rFonts w:ascii="Times New Roman" w:eastAsia="Times New Roman" w:hAnsi="Times New Roman" w:cs="Times New Roman"/>
          <w:sz w:val="24"/>
          <w:szCs w:val="24"/>
        </w:rPr>
        <w:t xml:space="preserve">which </w:t>
      </w:r>
      <w:r w:rsidR="000D5854" w:rsidRPr="00EA6C55">
        <w:rPr>
          <w:rFonts w:ascii="Times New Roman" w:eastAsia="Times New Roman" w:hAnsi="Times New Roman" w:cs="Times New Roman"/>
          <w:sz w:val="24"/>
          <w:szCs w:val="24"/>
        </w:rPr>
        <w:t>different obligations arise. Under the Convention on the Elimination of all forms of Discrimination against Women (CEDAW) and other human rights treaties and standards, States are obliged to ensure equal rights to men and women in all respects, including equal access to health care services for both men and women.</w:t>
      </w:r>
      <w:r w:rsidR="000D5854" w:rsidRPr="00EA6C55">
        <w:rPr>
          <w:rFonts w:ascii="Times New Roman" w:eastAsia="Times New Roman" w:hAnsi="Times New Roman" w:cs="Times New Roman"/>
          <w:sz w:val="24"/>
          <w:szCs w:val="24"/>
          <w:vertAlign w:val="superscript"/>
        </w:rPr>
        <w:endnoteReference w:id="22"/>
      </w:r>
      <w:r w:rsidR="000D5854" w:rsidRPr="00EA6C55">
        <w:rPr>
          <w:rFonts w:ascii="Times New Roman" w:eastAsia="Times New Roman" w:hAnsi="Times New Roman" w:cs="Times New Roman"/>
          <w:sz w:val="24"/>
          <w:szCs w:val="24"/>
        </w:rPr>
        <w:t xml:space="preserve">  </w:t>
      </w:r>
    </w:p>
    <w:p w14:paraId="2959E6AD" w14:textId="77777777" w:rsidR="000D5854" w:rsidRPr="00EA6C55" w:rsidRDefault="000D5854" w:rsidP="00295583">
      <w:pPr>
        <w:pStyle w:val="Normal1"/>
        <w:spacing w:line="240" w:lineRule="auto"/>
        <w:ind w:right="80"/>
        <w:rPr>
          <w:rFonts w:ascii="Times New Roman" w:eastAsia="Times New Roman" w:hAnsi="Times New Roman" w:cs="Times New Roman"/>
          <w:sz w:val="24"/>
          <w:szCs w:val="24"/>
        </w:rPr>
      </w:pPr>
    </w:p>
    <w:p w14:paraId="7C656B80" w14:textId="3E13D698" w:rsidR="000D5854" w:rsidRPr="00EA6C55" w:rsidRDefault="000D5854" w:rsidP="00295583">
      <w:pPr>
        <w:pStyle w:val="Normal1"/>
        <w:spacing w:line="240" w:lineRule="auto"/>
        <w:ind w:right="80"/>
        <w:rPr>
          <w:rFonts w:ascii="Times New Roman" w:eastAsia="Times New Roman" w:hAnsi="Times New Roman" w:cs="Times New Roman"/>
          <w:sz w:val="24"/>
          <w:szCs w:val="24"/>
        </w:rPr>
      </w:pPr>
      <w:r w:rsidRPr="00EA6C55">
        <w:rPr>
          <w:rFonts w:ascii="Times New Roman" w:eastAsia="Times New Roman" w:hAnsi="Times New Roman" w:cs="Times New Roman"/>
          <w:sz w:val="24"/>
          <w:szCs w:val="24"/>
        </w:rPr>
        <w:t xml:space="preserve">Similarly, </w:t>
      </w:r>
      <w:r w:rsidR="007A576C" w:rsidRPr="00EA6C55">
        <w:rPr>
          <w:rFonts w:ascii="Times New Roman" w:eastAsia="Times New Roman" w:hAnsi="Times New Roman" w:cs="Times New Roman"/>
          <w:sz w:val="24"/>
          <w:szCs w:val="24"/>
        </w:rPr>
        <w:t>the UN Rules for the Treatment of Women Prisoners (Bangkok</w:t>
      </w:r>
      <w:r w:rsidRPr="00EA6C55">
        <w:rPr>
          <w:rFonts w:ascii="Times New Roman" w:eastAsia="Times New Roman" w:hAnsi="Times New Roman" w:cs="Times New Roman"/>
          <w:sz w:val="24"/>
          <w:szCs w:val="24"/>
        </w:rPr>
        <w:t xml:space="preserve"> Rules) – a reference of which is included in OP </w:t>
      </w:r>
      <w:r w:rsidRPr="00EA6C55">
        <w:rPr>
          <w:rFonts w:ascii="Times New Roman" w:eastAsia="Times New Roman" w:hAnsi="Times New Roman" w:cs="Times New Roman"/>
          <w:sz w:val="24"/>
          <w:szCs w:val="24"/>
        </w:rPr>
        <w:lastRenderedPageBreak/>
        <w:t>4.n of the UNGASS Outcome Document –</w:t>
      </w:r>
      <w:r w:rsidR="007A576C" w:rsidRPr="00EA6C55">
        <w:rPr>
          <w:rFonts w:ascii="Times New Roman" w:eastAsia="Times New Roman" w:hAnsi="Times New Roman" w:cs="Times New Roman"/>
          <w:sz w:val="24"/>
          <w:szCs w:val="24"/>
        </w:rPr>
        <w:t xml:space="preserve"> protect the principle of non-discrimination and the right </w:t>
      </w:r>
      <w:r w:rsidRPr="00EA6C55">
        <w:rPr>
          <w:rFonts w:ascii="Times New Roman" w:eastAsia="Times New Roman" w:hAnsi="Times New Roman" w:cs="Times New Roman"/>
          <w:sz w:val="24"/>
          <w:szCs w:val="24"/>
        </w:rPr>
        <w:t>to health</w:t>
      </w:r>
      <w:r w:rsidR="007A576C" w:rsidRPr="00EA6C55">
        <w:rPr>
          <w:rFonts w:ascii="Times New Roman" w:eastAsia="Times New Roman" w:hAnsi="Times New Roman" w:cs="Times New Roman"/>
          <w:b/>
          <w:sz w:val="24"/>
          <w:szCs w:val="24"/>
        </w:rPr>
        <w:t xml:space="preserve">, </w:t>
      </w:r>
      <w:r w:rsidR="007A576C" w:rsidRPr="00EA6C55">
        <w:rPr>
          <w:rFonts w:ascii="Times New Roman" w:eastAsia="Times New Roman" w:hAnsi="Times New Roman" w:cs="Times New Roman"/>
          <w:sz w:val="24"/>
          <w:szCs w:val="24"/>
        </w:rPr>
        <w:t xml:space="preserve">requiring States to address the specific challenges </w:t>
      </w:r>
      <w:r w:rsidRPr="00EA6C55">
        <w:rPr>
          <w:rFonts w:ascii="Times New Roman" w:eastAsia="Times New Roman" w:hAnsi="Times New Roman" w:cs="Times New Roman"/>
          <w:sz w:val="24"/>
          <w:szCs w:val="24"/>
        </w:rPr>
        <w:t>confronted by women</w:t>
      </w:r>
      <w:r w:rsidR="007A576C" w:rsidRPr="00EA6C55">
        <w:rPr>
          <w:rFonts w:ascii="Times New Roman" w:eastAsia="Times New Roman" w:hAnsi="Times New Roman" w:cs="Times New Roman"/>
          <w:sz w:val="24"/>
          <w:szCs w:val="24"/>
        </w:rPr>
        <w:t xml:space="preserve"> in the criminal justice </w:t>
      </w:r>
      <w:r w:rsidRPr="00EA6C55">
        <w:rPr>
          <w:rFonts w:ascii="Times New Roman" w:eastAsia="Times New Roman" w:hAnsi="Times New Roman" w:cs="Times New Roman"/>
          <w:sz w:val="24"/>
          <w:szCs w:val="24"/>
        </w:rPr>
        <w:t>and p</w:t>
      </w:r>
      <w:r w:rsidR="00CF2B0B" w:rsidRPr="00EA6C55">
        <w:rPr>
          <w:rFonts w:ascii="Times New Roman" w:eastAsia="Times New Roman" w:hAnsi="Times New Roman" w:cs="Times New Roman"/>
          <w:sz w:val="24"/>
          <w:szCs w:val="24"/>
        </w:rPr>
        <w:t>rison</w:t>
      </w:r>
      <w:r w:rsidR="007A576C" w:rsidRPr="00EA6C55">
        <w:rPr>
          <w:rFonts w:ascii="Times New Roman" w:eastAsia="Times New Roman" w:hAnsi="Times New Roman" w:cs="Times New Roman"/>
          <w:sz w:val="24"/>
          <w:szCs w:val="24"/>
        </w:rPr>
        <w:t xml:space="preserve"> systems. This includes </w:t>
      </w:r>
      <w:r w:rsidR="00CF2B0B" w:rsidRPr="00EA6C55">
        <w:rPr>
          <w:rFonts w:ascii="Times New Roman" w:eastAsia="Times New Roman" w:hAnsi="Times New Roman" w:cs="Times New Roman"/>
          <w:sz w:val="24"/>
          <w:szCs w:val="24"/>
        </w:rPr>
        <w:t>the use of alternatives to incarceration</w:t>
      </w:r>
      <w:r w:rsidR="00E97349">
        <w:rPr>
          <w:rFonts w:ascii="Times New Roman" w:eastAsia="Times New Roman" w:hAnsi="Times New Roman" w:cs="Times New Roman"/>
          <w:sz w:val="24"/>
          <w:szCs w:val="24"/>
        </w:rPr>
        <w:t xml:space="preserve"> for women </w:t>
      </w:r>
      <w:r w:rsidR="0031464A">
        <w:rPr>
          <w:rFonts w:ascii="Times New Roman" w:eastAsia="Times New Roman" w:hAnsi="Times New Roman" w:cs="Times New Roman"/>
          <w:sz w:val="24"/>
          <w:szCs w:val="24"/>
        </w:rPr>
        <w:t xml:space="preserve">in prison </w:t>
      </w:r>
      <w:r w:rsidR="00E97349">
        <w:rPr>
          <w:rFonts w:ascii="Times New Roman" w:eastAsia="Times New Roman" w:hAnsi="Times New Roman" w:cs="Times New Roman"/>
          <w:sz w:val="24"/>
          <w:szCs w:val="24"/>
        </w:rPr>
        <w:t xml:space="preserve">for drug offenses, </w:t>
      </w:r>
      <w:r w:rsidR="00CF2B0B" w:rsidRPr="00EA6C55">
        <w:rPr>
          <w:rFonts w:ascii="Times New Roman" w:eastAsia="Times New Roman" w:hAnsi="Times New Roman" w:cs="Times New Roman"/>
          <w:sz w:val="24"/>
          <w:szCs w:val="24"/>
        </w:rPr>
        <w:t xml:space="preserve">as well as </w:t>
      </w:r>
      <w:r w:rsidR="007A576C" w:rsidRPr="00EA6C55">
        <w:rPr>
          <w:rFonts w:ascii="Times New Roman" w:eastAsia="Times New Roman" w:hAnsi="Times New Roman" w:cs="Times New Roman"/>
          <w:sz w:val="24"/>
          <w:szCs w:val="24"/>
        </w:rPr>
        <w:t xml:space="preserve">the need to provide adequate harm reduction and treatment services </w:t>
      </w:r>
      <w:r w:rsidRPr="00EA6C55">
        <w:rPr>
          <w:rFonts w:ascii="Times New Roman" w:eastAsia="Times New Roman" w:hAnsi="Times New Roman" w:cs="Times New Roman"/>
          <w:sz w:val="24"/>
          <w:szCs w:val="24"/>
        </w:rPr>
        <w:t>for women dependent on drugs in prison or other forms of detention.</w:t>
      </w:r>
      <w:r w:rsidRPr="00EA6C55">
        <w:rPr>
          <w:rFonts w:ascii="Times New Roman" w:eastAsia="Times New Roman" w:hAnsi="Times New Roman" w:cs="Times New Roman"/>
          <w:sz w:val="24"/>
          <w:szCs w:val="24"/>
          <w:vertAlign w:val="superscript"/>
        </w:rPr>
        <w:endnoteReference w:id="23"/>
      </w:r>
      <w:r w:rsidR="007A576C" w:rsidRPr="00EA6C55">
        <w:rPr>
          <w:rFonts w:ascii="Times New Roman" w:eastAsia="Times New Roman" w:hAnsi="Times New Roman" w:cs="Times New Roman"/>
          <w:sz w:val="24"/>
          <w:szCs w:val="24"/>
        </w:rPr>
        <w:t xml:space="preserve"> </w:t>
      </w:r>
      <w:r w:rsidRPr="00EA6C55">
        <w:rPr>
          <w:rFonts w:ascii="Times New Roman" w:eastAsia="Times New Roman" w:hAnsi="Times New Roman" w:cs="Times New Roman"/>
          <w:sz w:val="24"/>
          <w:szCs w:val="24"/>
        </w:rPr>
        <w:t>WHO, UNAIDS and UNODC guidelines have also emphasized the need to ensure comprehensive health and reproductive services for women who use drugs, including HIV-related services.</w:t>
      </w:r>
      <w:r w:rsidRPr="00EA6C55">
        <w:rPr>
          <w:rFonts w:ascii="Times New Roman" w:eastAsia="Times New Roman" w:hAnsi="Times New Roman" w:cs="Times New Roman"/>
          <w:sz w:val="24"/>
          <w:szCs w:val="24"/>
          <w:vertAlign w:val="superscript"/>
        </w:rPr>
        <w:endnoteReference w:id="24"/>
      </w:r>
    </w:p>
    <w:p w14:paraId="770A1887" w14:textId="77777777" w:rsidR="000D5854" w:rsidRPr="00EA6C55" w:rsidRDefault="000D5854" w:rsidP="00295583">
      <w:pPr>
        <w:pStyle w:val="Normal1"/>
        <w:spacing w:line="240" w:lineRule="auto"/>
        <w:rPr>
          <w:rFonts w:ascii="Times New Roman" w:eastAsia="Times New Roman" w:hAnsi="Times New Roman" w:cs="Times New Roman"/>
          <w:sz w:val="24"/>
          <w:szCs w:val="24"/>
        </w:rPr>
      </w:pPr>
    </w:p>
    <w:p w14:paraId="595BF4D2" w14:textId="652C1390" w:rsidR="000D5854" w:rsidRPr="00EA6C55" w:rsidRDefault="000D5854" w:rsidP="00295583">
      <w:pPr>
        <w:pStyle w:val="Normal1"/>
        <w:spacing w:line="240" w:lineRule="auto"/>
        <w:rPr>
          <w:rFonts w:ascii="Times New Roman" w:eastAsia="Times New Roman" w:hAnsi="Times New Roman" w:cs="Times New Roman"/>
          <w:sz w:val="24"/>
          <w:szCs w:val="24"/>
          <w:u w:val="single"/>
        </w:rPr>
      </w:pPr>
      <w:r w:rsidRPr="00EA6C55">
        <w:rPr>
          <w:rFonts w:ascii="Times New Roman" w:eastAsia="Times New Roman" w:hAnsi="Times New Roman" w:cs="Times New Roman"/>
          <w:sz w:val="24"/>
          <w:szCs w:val="24"/>
          <w:u w:val="single"/>
        </w:rPr>
        <w:t>Goo</w:t>
      </w:r>
      <w:r w:rsidR="0031464A">
        <w:rPr>
          <w:rFonts w:ascii="Times New Roman" w:eastAsia="Times New Roman" w:hAnsi="Times New Roman" w:cs="Times New Roman"/>
          <w:sz w:val="24"/>
          <w:szCs w:val="24"/>
          <w:u w:val="single"/>
        </w:rPr>
        <w:t>d practice example: Costa Rica implements an alternative a</w:t>
      </w:r>
      <w:r w:rsidRPr="00EA6C55">
        <w:rPr>
          <w:rFonts w:ascii="Times New Roman" w:eastAsia="Times New Roman" w:hAnsi="Times New Roman" w:cs="Times New Roman"/>
          <w:sz w:val="24"/>
          <w:szCs w:val="24"/>
          <w:u w:val="single"/>
        </w:rPr>
        <w:t>pproach</w:t>
      </w:r>
    </w:p>
    <w:p w14:paraId="375C7F33" w14:textId="77777777" w:rsidR="007A576C" w:rsidRPr="00EA6C55" w:rsidRDefault="007A576C" w:rsidP="00295583">
      <w:pPr>
        <w:pStyle w:val="Normal1"/>
        <w:spacing w:line="240" w:lineRule="auto"/>
        <w:rPr>
          <w:rFonts w:ascii="Times New Roman" w:eastAsia="Times New Roman" w:hAnsi="Times New Roman" w:cs="Times New Roman"/>
          <w:sz w:val="24"/>
          <w:szCs w:val="24"/>
          <w:u w:val="single"/>
        </w:rPr>
      </w:pPr>
    </w:p>
    <w:p w14:paraId="1077C9D9" w14:textId="1EE67FB1" w:rsidR="000D5854" w:rsidRPr="00EA6C55" w:rsidRDefault="000D5854" w:rsidP="00295583">
      <w:pPr>
        <w:spacing w:line="240" w:lineRule="auto"/>
        <w:rPr>
          <w:rFonts w:ascii="Times New Roman" w:eastAsia="Times New Roman" w:hAnsi="Times New Roman" w:cs="Times New Roman"/>
          <w:sz w:val="24"/>
          <w:szCs w:val="24"/>
          <w:lang w:val="en-US"/>
        </w:rPr>
      </w:pPr>
      <w:r w:rsidRPr="00EA6C55">
        <w:rPr>
          <w:rFonts w:ascii="Times New Roman" w:eastAsia="Times New Roman" w:hAnsi="Times New Roman" w:cs="Times New Roman"/>
          <w:sz w:val="24"/>
          <w:szCs w:val="24"/>
          <w:shd w:val="clear" w:color="auto" w:fill="FFFFFF"/>
          <w:lang w:val="en-US"/>
        </w:rPr>
        <w:t>In 2011, Costa Rica revised its drug legislation to introduce greater proportionality of sentencing and gender sensitivity. The reform</w:t>
      </w:r>
      <w:r w:rsidR="00B75BC1">
        <w:rPr>
          <w:rFonts w:ascii="Times New Roman" w:eastAsia="Times New Roman" w:hAnsi="Times New Roman" w:cs="Times New Roman"/>
          <w:sz w:val="24"/>
          <w:szCs w:val="24"/>
          <w:shd w:val="clear" w:color="auto" w:fill="FFFFFF"/>
          <w:lang w:val="en-US"/>
        </w:rPr>
        <w:t xml:space="preserve"> </w:t>
      </w:r>
      <w:r w:rsidRPr="00EA6C55">
        <w:rPr>
          <w:rFonts w:ascii="Times New Roman" w:eastAsia="Times New Roman" w:hAnsi="Times New Roman" w:cs="Times New Roman"/>
          <w:sz w:val="24"/>
          <w:szCs w:val="24"/>
          <w:shd w:val="clear" w:color="auto" w:fill="FFFFFF"/>
          <w:lang w:val="en-US"/>
        </w:rPr>
        <w:t>reduced the length of incarceration for vulnerable women accused of smuggling drugs into prison. The program initially benefited 150 women who were immediately released from prison.</w:t>
      </w:r>
      <w:r w:rsidR="00E97349">
        <w:rPr>
          <w:rFonts w:ascii="Times New Roman" w:eastAsia="Times New Roman" w:hAnsi="Times New Roman" w:cs="Times New Roman"/>
          <w:sz w:val="24"/>
          <w:szCs w:val="24"/>
          <w:shd w:val="clear" w:color="auto" w:fill="FFFFFF"/>
          <w:lang w:val="en-US"/>
        </w:rPr>
        <w:t xml:space="preserve"> Those convicted for this offens</w:t>
      </w:r>
      <w:r w:rsidRPr="00EA6C55">
        <w:rPr>
          <w:rFonts w:ascii="Times New Roman" w:eastAsia="Times New Roman" w:hAnsi="Times New Roman" w:cs="Times New Roman"/>
          <w:sz w:val="24"/>
          <w:szCs w:val="24"/>
          <w:shd w:val="clear" w:color="auto" w:fill="FFFFFF"/>
          <w:lang w:val="en-US"/>
        </w:rPr>
        <w:t>e can now benefit from alternatives to incarceration.</w:t>
      </w:r>
      <w:r w:rsidRPr="00EA6C55">
        <w:rPr>
          <w:rStyle w:val="EndnoteReference"/>
          <w:rFonts w:ascii="Times New Roman" w:eastAsia="Times New Roman" w:hAnsi="Times New Roman" w:cs="Times New Roman"/>
          <w:sz w:val="24"/>
          <w:szCs w:val="24"/>
          <w:shd w:val="clear" w:color="auto" w:fill="FFFFFF"/>
          <w:lang w:val="en-US"/>
        </w:rPr>
        <w:endnoteReference w:id="25"/>
      </w:r>
      <w:r w:rsidR="00B75BC1">
        <w:rPr>
          <w:rFonts w:ascii="Times New Roman" w:eastAsia="Times New Roman" w:hAnsi="Times New Roman" w:cs="Times New Roman"/>
          <w:sz w:val="24"/>
          <w:szCs w:val="24"/>
          <w:shd w:val="clear" w:color="auto" w:fill="FFFFFF"/>
          <w:lang w:val="en-US"/>
        </w:rPr>
        <w:t xml:space="preserve"> In 2014, t</w:t>
      </w:r>
      <w:r w:rsidRPr="00EA6C55">
        <w:rPr>
          <w:rFonts w:ascii="Times New Roman" w:eastAsia="Times New Roman" w:hAnsi="Times New Roman" w:cs="Times New Roman"/>
          <w:sz w:val="24"/>
          <w:szCs w:val="24"/>
          <w:shd w:val="clear" w:color="auto" w:fill="FFFFFF"/>
          <w:lang w:val="en-US"/>
        </w:rPr>
        <w:t>he country’s Public Defender’s Office also launched a an inter</w:t>
      </w:r>
      <w:r w:rsidR="00EA784F">
        <w:rPr>
          <w:rFonts w:ascii="Times New Roman" w:eastAsia="Times New Roman" w:hAnsi="Times New Roman" w:cs="Times New Roman"/>
          <w:sz w:val="24"/>
          <w:szCs w:val="24"/>
          <w:shd w:val="clear" w:color="auto" w:fill="FFFFFF"/>
          <w:lang w:val="en-US"/>
        </w:rPr>
        <w:t xml:space="preserve">-institutional support network, </w:t>
      </w:r>
      <w:r w:rsidRPr="00EA6C55">
        <w:rPr>
          <w:rFonts w:ascii="Times New Roman" w:eastAsia="Times New Roman" w:hAnsi="Times New Roman" w:cs="Times New Roman"/>
          <w:sz w:val="24"/>
          <w:szCs w:val="24"/>
          <w:shd w:val="clear" w:color="auto" w:fill="FFFFFF"/>
          <w:lang w:val="en-US"/>
        </w:rPr>
        <w:t xml:space="preserve">which works to divert women </w:t>
      </w:r>
      <w:r w:rsidR="00B75BC1">
        <w:rPr>
          <w:rFonts w:ascii="Times New Roman" w:eastAsia="Times New Roman" w:hAnsi="Times New Roman" w:cs="Times New Roman"/>
          <w:sz w:val="24"/>
          <w:szCs w:val="24"/>
          <w:shd w:val="clear" w:color="auto" w:fill="FFFFFF"/>
          <w:lang w:val="en-US"/>
        </w:rPr>
        <w:t xml:space="preserve">in situations of vulnerability </w:t>
      </w:r>
      <w:r w:rsidRPr="00EA6C55">
        <w:rPr>
          <w:rFonts w:ascii="Times New Roman" w:eastAsia="Times New Roman" w:hAnsi="Times New Roman" w:cs="Times New Roman"/>
          <w:sz w:val="24"/>
          <w:szCs w:val="24"/>
          <w:shd w:val="clear" w:color="auto" w:fill="FFFFFF"/>
          <w:lang w:val="en-US"/>
        </w:rPr>
        <w:t xml:space="preserve">away from the criminal justice system and offer them services such as counseling, drug treatment, and job training. The needs of each woman are determined by a </w:t>
      </w:r>
      <w:r w:rsidR="00B75BC1" w:rsidRPr="00EA6C55">
        <w:rPr>
          <w:rFonts w:ascii="Times New Roman" w:eastAsia="Times New Roman" w:hAnsi="Times New Roman" w:cs="Times New Roman"/>
          <w:sz w:val="24"/>
          <w:szCs w:val="24"/>
          <w:shd w:val="clear" w:color="auto" w:fill="FFFFFF"/>
          <w:lang w:val="en-US"/>
        </w:rPr>
        <w:t>caseworker</w:t>
      </w:r>
      <w:r w:rsidR="00E97349">
        <w:rPr>
          <w:rFonts w:ascii="Times New Roman" w:eastAsia="Times New Roman" w:hAnsi="Times New Roman" w:cs="Times New Roman"/>
          <w:sz w:val="24"/>
          <w:szCs w:val="24"/>
          <w:shd w:val="clear" w:color="auto" w:fill="FFFFFF"/>
          <w:lang w:val="en-US"/>
        </w:rPr>
        <w:t>,</w:t>
      </w:r>
      <w:r w:rsidRPr="00EA6C55">
        <w:rPr>
          <w:rFonts w:ascii="Times New Roman" w:eastAsia="Times New Roman" w:hAnsi="Times New Roman" w:cs="Times New Roman"/>
          <w:sz w:val="24"/>
          <w:szCs w:val="24"/>
          <w:shd w:val="clear" w:color="auto" w:fill="FFFFFF"/>
          <w:lang w:val="en-US"/>
        </w:rPr>
        <w:t xml:space="preserve"> and a tailored action plan is developed for each client. The goals of the program are to reduce recidivism and help women regain their rights and dignity.</w:t>
      </w:r>
      <w:r w:rsidRPr="00EA6C55">
        <w:rPr>
          <w:rStyle w:val="EndnoteReference"/>
          <w:rFonts w:ascii="Times New Roman" w:eastAsia="Times New Roman" w:hAnsi="Times New Roman" w:cs="Times New Roman"/>
          <w:sz w:val="24"/>
          <w:szCs w:val="24"/>
          <w:shd w:val="clear" w:color="auto" w:fill="FFFFFF"/>
          <w:lang w:val="en-US"/>
        </w:rPr>
        <w:endnoteReference w:id="26"/>
      </w:r>
    </w:p>
    <w:p w14:paraId="6D832C1B" w14:textId="3947A59F" w:rsidR="000D5854" w:rsidRPr="00EA6C55" w:rsidRDefault="000D5854" w:rsidP="00295583">
      <w:pPr>
        <w:spacing w:line="240" w:lineRule="auto"/>
        <w:rPr>
          <w:rFonts w:ascii="Times New Roman" w:eastAsia="Times New Roman" w:hAnsi="Times New Roman" w:cs="Times New Roman"/>
          <w:sz w:val="24"/>
          <w:szCs w:val="24"/>
        </w:rPr>
      </w:pPr>
    </w:p>
    <w:p w14:paraId="1C6C9046" w14:textId="5421FF83" w:rsidR="000D5854" w:rsidRPr="00EA6C55" w:rsidRDefault="000D5854" w:rsidP="00295583">
      <w:pPr>
        <w:spacing w:line="240" w:lineRule="auto"/>
        <w:rPr>
          <w:rFonts w:ascii="Times New Roman" w:eastAsia="Times New Roman" w:hAnsi="Times New Roman" w:cs="Times New Roman"/>
          <w:sz w:val="24"/>
          <w:szCs w:val="24"/>
        </w:rPr>
      </w:pPr>
      <w:r w:rsidRPr="00EA6C55">
        <w:rPr>
          <w:rFonts w:ascii="Times New Roman" w:eastAsia="Times New Roman" w:hAnsi="Times New Roman" w:cs="Times New Roman"/>
          <w:sz w:val="24"/>
          <w:szCs w:val="24"/>
        </w:rPr>
        <w:t xml:space="preserve">Of particular significance, Costa Rica implemented an important reform to eliminate barriers to re-entry into society for all non-violent offenders. As noted above, </w:t>
      </w:r>
      <w:r w:rsidRPr="00EA6C55">
        <w:rPr>
          <w:rFonts w:ascii="Times New Roman" w:hAnsi="Times New Roman" w:cs="Times New Roman"/>
          <w:sz w:val="24"/>
          <w:szCs w:val="24"/>
        </w:rPr>
        <w:t>criminal records constitute a significant barrier for formerly incarcerated people who are seeking employment.</w:t>
      </w:r>
      <w:r w:rsidR="00B75BC1">
        <w:rPr>
          <w:rFonts w:ascii="Times New Roman" w:hAnsi="Times New Roman" w:cs="Times New Roman"/>
          <w:sz w:val="24"/>
          <w:szCs w:val="24"/>
        </w:rPr>
        <w:t xml:space="preserve"> Law 9361, passed in January </w:t>
      </w:r>
      <w:r w:rsidRPr="00EA6C55">
        <w:rPr>
          <w:rFonts w:ascii="Times New Roman" w:hAnsi="Times New Roman" w:cs="Times New Roman"/>
          <w:sz w:val="24"/>
          <w:szCs w:val="24"/>
        </w:rPr>
        <w:t xml:space="preserve">2017, reformed the court registry in Costa Rica, </w:t>
      </w:r>
      <w:r w:rsidR="00B75BC1">
        <w:rPr>
          <w:rFonts w:ascii="Times New Roman" w:hAnsi="Times New Roman" w:cs="Times New Roman"/>
          <w:sz w:val="24"/>
          <w:szCs w:val="24"/>
        </w:rPr>
        <w:t xml:space="preserve">allowing </w:t>
      </w:r>
      <w:r w:rsidRPr="00EA6C55">
        <w:rPr>
          <w:rFonts w:ascii="Times New Roman" w:hAnsi="Times New Roman" w:cs="Times New Roman"/>
          <w:sz w:val="24"/>
          <w:szCs w:val="24"/>
        </w:rPr>
        <w:t>for criminal records to be eliminated. The opportunity to erase one’s criminal record is based on criteria that take into account the length of the sentence, the offense committed and, when relevant, the “situation of vulnerability” of the offender.</w:t>
      </w:r>
      <w:r w:rsidRPr="00EA6C55">
        <w:rPr>
          <w:rStyle w:val="EndnoteReference"/>
          <w:rFonts w:ascii="Times New Roman" w:hAnsi="Times New Roman" w:cs="Times New Roman"/>
          <w:sz w:val="24"/>
          <w:szCs w:val="24"/>
        </w:rPr>
        <w:endnoteReference w:id="27"/>
      </w:r>
      <w:r w:rsidRPr="00EA6C55">
        <w:rPr>
          <w:rFonts w:ascii="Times New Roman" w:hAnsi="Times New Roman" w:cs="Times New Roman"/>
          <w:sz w:val="24"/>
          <w:szCs w:val="24"/>
        </w:rPr>
        <w:t xml:space="preserve"> </w:t>
      </w:r>
    </w:p>
    <w:p w14:paraId="459E05C9" w14:textId="77777777" w:rsidR="000D5854" w:rsidRPr="00EA6C55" w:rsidRDefault="000D5854" w:rsidP="00295583">
      <w:pPr>
        <w:pStyle w:val="Normal1"/>
        <w:spacing w:line="240" w:lineRule="auto"/>
        <w:rPr>
          <w:rFonts w:ascii="Times New Roman" w:eastAsia="Times New Roman" w:hAnsi="Times New Roman" w:cs="Times New Roman"/>
          <w:sz w:val="24"/>
          <w:szCs w:val="24"/>
        </w:rPr>
      </w:pPr>
    </w:p>
    <w:p w14:paraId="5A50CC1B" w14:textId="68B30AB6" w:rsidR="000D5854" w:rsidRPr="00EA6C55" w:rsidRDefault="000D5854" w:rsidP="00295583">
      <w:pPr>
        <w:pStyle w:val="Normal1"/>
        <w:spacing w:line="240" w:lineRule="auto"/>
        <w:rPr>
          <w:rFonts w:ascii="Times New Roman" w:eastAsia="Times New Roman" w:hAnsi="Times New Roman" w:cs="Times New Roman"/>
          <w:sz w:val="24"/>
          <w:szCs w:val="24"/>
          <w:u w:val="single"/>
        </w:rPr>
      </w:pPr>
      <w:r w:rsidRPr="00EA6C55">
        <w:rPr>
          <w:rFonts w:ascii="Times New Roman" w:eastAsia="Times New Roman" w:hAnsi="Times New Roman" w:cs="Times New Roman"/>
          <w:sz w:val="24"/>
          <w:szCs w:val="24"/>
          <w:u w:val="single"/>
        </w:rPr>
        <w:t>Recommendations</w:t>
      </w:r>
    </w:p>
    <w:p w14:paraId="6266F950" w14:textId="77777777" w:rsidR="000D5854" w:rsidRPr="00EA6C55" w:rsidRDefault="000D5854" w:rsidP="00295583">
      <w:pPr>
        <w:pStyle w:val="Normal1"/>
        <w:spacing w:line="240" w:lineRule="auto"/>
        <w:rPr>
          <w:rFonts w:ascii="Times New Roman" w:eastAsia="Times New Roman" w:hAnsi="Times New Roman" w:cs="Times New Roman"/>
          <w:sz w:val="24"/>
          <w:szCs w:val="24"/>
        </w:rPr>
      </w:pPr>
    </w:p>
    <w:p w14:paraId="3D74035D" w14:textId="4E7C38E4" w:rsidR="000D5854" w:rsidRPr="00EA6C55" w:rsidRDefault="000D5854" w:rsidP="00295583">
      <w:pPr>
        <w:pStyle w:val="Normal1"/>
        <w:spacing w:line="240" w:lineRule="auto"/>
        <w:rPr>
          <w:rFonts w:ascii="Times New Roman" w:eastAsia="Times New Roman" w:hAnsi="Times New Roman" w:cs="Times New Roman"/>
          <w:b/>
          <w:sz w:val="24"/>
          <w:szCs w:val="24"/>
        </w:rPr>
      </w:pPr>
      <w:r w:rsidRPr="00EA6C55">
        <w:rPr>
          <w:rFonts w:ascii="Times New Roman" w:eastAsia="Times New Roman" w:hAnsi="Times New Roman" w:cs="Times New Roman"/>
          <w:sz w:val="24"/>
          <w:szCs w:val="24"/>
        </w:rPr>
        <w:t xml:space="preserve">The OHCHR has a key role to play in encouraging the adoption of drug policies rooted in gender-based human rights. </w:t>
      </w:r>
      <w:r w:rsidRPr="00EA6C55">
        <w:rPr>
          <w:rFonts w:ascii="Times New Roman" w:eastAsia="Times New Roman" w:hAnsi="Times New Roman" w:cs="Times New Roman"/>
          <w:b/>
          <w:sz w:val="24"/>
          <w:szCs w:val="24"/>
        </w:rPr>
        <w:t>We respectfully encourage the OHCHR to undertake the following actions:</w:t>
      </w:r>
    </w:p>
    <w:p w14:paraId="0D0F2F4C" w14:textId="77777777" w:rsidR="000D5854" w:rsidRPr="00EA6C55" w:rsidRDefault="000D5854" w:rsidP="00295583">
      <w:pPr>
        <w:pStyle w:val="Normal1"/>
        <w:spacing w:line="240" w:lineRule="auto"/>
        <w:rPr>
          <w:rFonts w:ascii="Times New Roman" w:eastAsia="Times New Roman" w:hAnsi="Times New Roman" w:cs="Times New Roman"/>
          <w:sz w:val="24"/>
          <w:szCs w:val="24"/>
        </w:rPr>
      </w:pPr>
    </w:p>
    <w:p w14:paraId="3AAF6212" w14:textId="3405D245" w:rsidR="000D5854" w:rsidRPr="00EA6C55" w:rsidRDefault="000D5854" w:rsidP="00EA784F">
      <w:pPr>
        <w:pStyle w:val="ListParagraph"/>
        <w:numPr>
          <w:ilvl w:val="0"/>
          <w:numId w:val="6"/>
        </w:numPr>
        <w:spacing w:line="240" w:lineRule="auto"/>
        <w:jc w:val="both"/>
        <w:rPr>
          <w:rFonts w:ascii="Times New Roman" w:hAnsi="Times New Roman" w:cs="Times New Roman"/>
          <w:sz w:val="24"/>
          <w:szCs w:val="24"/>
        </w:rPr>
      </w:pPr>
      <w:r w:rsidRPr="00EA6C55">
        <w:rPr>
          <w:rFonts w:ascii="Times New Roman" w:hAnsi="Times New Roman" w:cs="Times New Roman"/>
          <w:sz w:val="24"/>
          <w:szCs w:val="24"/>
        </w:rPr>
        <w:t xml:space="preserve">Establish a focal person in Vienna to coordinate with UN drug control agencies on issues relevant to drugs and human rights – and ensure that the issue of gender remains </w:t>
      </w:r>
      <w:r w:rsidR="00B75BC1">
        <w:rPr>
          <w:rFonts w:ascii="Times New Roman" w:hAnsi="Times New Roman" w:cs="Times New Roman"/>
          <w:sz w:val="24"/>
          <w:szCs w:val="24"/>
        </w:rPr>
        <w:t xml:space="preserve">high </w:t>
      </w:r>
      <w:r w:rsidRPr="00EA6C55">
        <w:rPr>
          <w:rFonts w:ascii="Times New Roman" w:hAnsi="Times New Roman" w:cs="Times New Roman"/>
          <w:sz w:val="24"/>
          <w:szCs w:val="24"/>
        </w:rPr>
        <w:t>on the political agenda in Vienna.</w:t>
      </w:r>
    </w:p>
    <w:p w14:paraId="75522D91" w14:textId="57D8BAA0" w:rsidR="000D5854" w:rsidRPr="00EA6C55" w:rsidRDefault="000D5854" w:rsidP="00EA784F">
      <w:pPr>
        <w:pStyle w:val="ListParagraph"/>
        <w:numPr>
          <w:ilvl w:val="0"/>
          <w:numId w:val="6"/>
        </w:numPr>
        <w:spacing w:line="240" w:lineRule="auto"/>
        <w:jc w:val="both"/>
        <w:rPr>
          <w:rFonts w:ascii="Times New Roman" w:hAnsi="Times New Roman" w:cs="Times New Roman"/>
          <w:sz w:val="24"/>
          <w:szCs w:val="24"/>
        </w:rPr>
      </w:pPr>
      <w:r w:rsidRPr="00EA6C55">
        <w:rPr>
          <w:rFonts w:ascii="Times New Roman" w:hAnsi="Times New Roman" w:cs="Times New Roman"/>
          <w:sz w:val="24"/>
          <w:szCs w:val="24"/>
        </w:rPr>
        <w:t xml:space="preserve">Participate actively in key high-level UN events on drug control, including at the yearly Commission on </w:t>
      </w:r>
      <w:r w:rsidRPr="00EA6C55">
        <w:rPr>
          <w:rFonts w:ascii="Times New Roman" w:hAnsi="Times New Roman" w:cs="Times New Roman"/>
          <w:sz w:val="24"/>
          <w:szCs w:val="24"/>
        </w:rPr>
        <w:lastRenderedPageBreak/>
        <w:t>Narcotic Drugs meeting, to report on human rights and drug policies, and more specifically on the impact of drug control on women.</w:t>
      </w:r>
    </w:p>
    <w:p w14:paraId="1897B380" w14:textId="0B13BD7D" w:rsidR="000D5854" w:rsidRPr="00EA6C55" w:rsidRDefault="000D5854" w:rsidP="00EA784F">
      <w:pPr>
        <w:pStyle w:val="ListParagraph"/>
        <w:numPr>
          <w:ilvl w:val="0"/>
          <w:numId w:val="6"/>
        </w:numPr>
        <w:spacing w:line="240" w:lineRule="auto"/>
        <w:jc w:val="both"/>
        <w:rPr>
          <w:rFonts w:ascii="Times New Roman" w:hAnsi="Times New Roman" w:cs="Times New Roman"/>
          <w:sz w:val="24"/>
          <w:szCs w:val="24"/>
        </w:rPr>
      </w:pPr>
      <w:r w:rsidRPr="00EA6C55">
        <w:rPr>
          <w:rFonts w:ascii="Times New Roman" w:hAnsi="Times New Roman" w:cs="Times New Roman"/>
          <w:sz w:val="24"/>
          <w:szCs w:val="24"/>
        </w:rPr>
        <w:t>Encourage OHCHR Special Procedures, in particular the Working Group on th</w:t>
      </w:r>
      <w:r w:rsidR="00EA784F">
        <w:rPr>
          <w:rFonts w:ascii="Times New Roman" w:hAnsi="Times New Roman" w:cs="Times New Roman"/>
          <w:sz w:val="24"/>
          <w:szCs w:val="24"/>
        </w:rPr>
        <w:t xml:space="preserve">e Prevention of Discriminations Against Women in Practice </w:t>
      </w:r>
      <w:r w:rsidRPr="00EA6C55">
        <w:rPr>
          <w:rFonts w:ascii="Times New Roman" w:hAnsi="Times New Roman" w:cs="Times New Roman"/>
          <w:sz w:val="24"/>
          <w:szCs w:val="24"/>
        </w:rPr>
        <w:t xml:space="preserve">and the Law, to analyse and give more visibility to the interactions between their mandates and drug policy. </w:t>
      </w:r>
    </w:p>
    <w:p w14:paraId="6CAB1C7E" w14:textId="5406E4AA" w:rsidR="000D5854" w:rsidRPr="00EA6C55" w:rsidRDefault="000D5854" w:rsidP="00EA784F">
      <w:pPr>
        <w:pStyle w:val="ListParagraph"/>
        <w:numPr>
          <w:ilvl w:val="0"/>
          <w:numId w:val="6"/>
        </w:numPr>
        <w:spacing w:line="240" w:lineRule="auto"/>
        <w:jc w:val="both"/>
        <w:rPr>
          <w:rFonts w:ascii="Times New Roman" w:hAnsi="Times New Roman" w:cs="Times New Roman"/>
          <w:sz w:val="24"/>
          <w:szCs w:val="24"/>
        </w:rPr>
      </w:pPr>
      <w:r w:rsidRPr="00EA6C55">
        <w:rPr>
          <w:rFonts w:ascii="Times New Roman" w:hAnsi="Times New Roman" w:cs="Times New Roman"/>
          <w:sz w:val="24"/>
          <w:szCs w:val="24"/>
        </w:rPr>
        <w:t xml:space="preserve">Conduct bi-annual assessments </w:t>
      </w:r>
      <w:r w:rsidR="00B75BC1">
        <w:rPr>
          <w:rFonts w:ascii="Times New Roman" w:hAnsi="Times New Roman" w:cs="Times New Roman"/>
          <w:sz w:val="24"/>
          <w:szCs w:val="24"/>
        </w:rPr>
        <w:t>of the human rights situation as it relates to</w:t>
      </w:r>
      <w:r w:rsidRPr="00EA6C55">
        <w:rPr>
          <w:rFonts w:ascii="Times New Roman" w:hAnsi="Times New Roman" w:cs="Times New Roman"/>
          <w:sz w:val="24"/>
          <w:szCs w:val="24"/>
        </w:rPr>
        <w:t xml:space="preserve"> drug control, </w:t>
      </w:r>
      <w:r w:rsidR="00B75BC1">
        <w:rPr>
          <w:rFonts w:ascii="Times New Roman" w:hAnsi="Times New Roman" w:cs="Times New Roman"/>
          <w:sz w:val="24"/>
          <w:szCs w:val="24"/>
        </w:rPr>
        <w:t xml:space="preserve">from </w:t>
      </w:r>
      <w:r w:rsidR="00676DD2">
        <w:rPr>
          <w:rFonts w:ascii="Times New Roman" w:hAnsi="Times New Roman" w:cs="Times New Roman"/>
          <w:sz w:val="24"/>
          <w:szCs w:val="24"/>
        </w:rPr>
        <w:t>a</w:t>
      </w:r>
      <w:r w:rsidR="00B75BC1">
        <w:rPr>
          <w:rFonts w:ascii="Times New Roman" w:hAnsi="Times New Roman" w:cs="Times New Roman"/>
          <w:sz w:val="24"/>
          <w:szCs w:val="24"/>
        </w:rPr>
        <w:t xml:space="preserve"> gender perspective, </w:t>
      </w:r>
      <w:r w:rsidRPr="00EA6C55">
        <w:rPr>
          <w:rFonts w:ascii="Times New Roman" w:hAnsi="Times New Roman" w:cs="Times New Roman"/>
          <w:sz w:val="24"/>
          <w:szCs w:val="24"/>
        </w:rPr>
        <w:t>which should be submitted to the UNODC for inclusion in its World Drug Report.</w:t>
      </w:r>
    </w:p>
    <w:p w14:paraId="0AC2C1BF" w14:textId="77777777" w:rsidR="000D5854" w:rsidRPr="00EA6C55" w:rsidRDefault="000D5854" w:rsidP="00295583">
      <w:pPr>
        <w:spacing w:line="240" w:lineRule="auto"/>
        <w:jc w:val="both"/>
        <w:rPr>
          <w:rFonts w:ascii="Times New Roman" w:hAnsi="Times New Roman" w:cs="Times New Roman"/>
          <w:sz w:val="24"/>
          <w:szCs w:val="24"/>
        </w:rPr>
      </w:pPr>
    </w:p>
    <w:p w14:paraId="395A96C7" w14:textId="1AFEB390" w:rsidR="000D5854" w:rsidRPr="00EA6C55" w:rsidRDefault="000D5854" w:rsidP="00295583">
      <w:pPr>
        <w:spacing w:line="240" w:lineRule="auto"/>
        <w:jc w:val="both"/>
        <w:rPr>
          <w:rFonts w:ascii="Times New Roman" w:hAnsi="Times New Roman" w:cs="Times New Roman"/>
          <w:b/>
          <w:sz w:val="24"/>
          <w:szCs w:val="24"/>
        </w:rPr>
      </w:pPr>
      <w:r w:rsidRPr="00EA6C55">
        <w:rPr>
          <w:rFonts w:ascii="Times New Roman" w:hAnsi="Times New Roman" w:cs="Times New Roman"/>
          <w:b/>
          <w:sz w:val="24"/>
          <w:szCs w:val="24"/>
        </w:rPr>
        <w:t>We also suggest that the following operational recommendations for member states be included in the OHCHR final report:</w:t>
      </w:r>
    </w:p>
    <w:p w14:paraId="383B608C" w14:textId="77777777" w:rsidR="000D5854" w:rsidRPr="00EA6C55" w:rsidRDefault="000D5854" w:rsidP="00295583">
      <w:pPr>
        <w:spacing w:line="240" w:lineRule="auto"/>
        <w:jc w:val="both"/>
        <w:rPr>
          <w:rFonts w:ascii="Times New Roman" w:hAnsi="Times New Roman" w:cs="Times New Roman"/>
          <w:sz w:val="24"/>
          <w:szCs w:val="24"/>
        </w:rPr>
      </w:pPr>
    </w:p>
    <w:p w14:paraId="354FE243" w14:textId="6C71C95A" w:rsidR="000D5854" w:rsidRPr="00EA6C55" w:rsidRDefault="000D5854" w:rsidP="00295583">
      <w:pPr>
        <w:spacing w:line="240" w:lineRule="auto"/>
        <w:rPr>
          <w:rFonts w:ascii="Times New Roman" w:eastAsia="Times New Roman" w:hAnsi="Times New Roman" w:cs="Times New Roman"/>
          <w:sz w:val="24"/>
          <w:szCs w:val="24"/>
          <w:lang w:val="en-US"/>
        </w:rPr>
      </w:pPr>
      <w:r w:rsidRPr="00EA6C55">
        <w:rPr>
          <w:rFonts w:ascii="Times New Roman" w:eastAsia="Times New Roman" w:hAnsi="Times New Roman" w:cs="Times New Roman"/>
          <w:sz w:val="24"/>
          <w:szCs w:val="24"/>
          <w:lang w:val="en-US"/>
        </w:rPr>
        <w:t xml:space="preserve">Recent, relevant, and reliable national prison data disaggregated by sex is often unavailable from countries and this hinders the possibility of designing effective policies to meet the needs of vulnerable and underrepresented groups. We recommend that the OHCHR urge states to commit to generating and gathering comprehensive data from </w:t>
      </w:r>
      <w:r w:rsidR="00CF2B0B" w:rsidRPr="00EA6C55">
        <w:rPr>
          <w:rFonts w:ascii="Times New Roman" w:eastAsia="Times New Roman" w:hAnsi="Times New Roman" w:cs="Times New Roman"/>
          <w:sz w:val="24"/>
          <w:szCs w:val="24"/>
          <w:lang w:val="en-US"/>
        </w:rPr>
        <w:t xml:space="preserve">prison </w:t>
      </w:r>
      <w:r w:rsidRPr="00EA6C55">
        <w:rPr>
          <w:rFonts w:ascii="Times New Roman" w:eastAsia="Times New Roman" w:hAnsi="Times New Roman" w:cs="Times New Roman"/>
          <w:sz w:val="24"/>
          <w:szCs w:val="24"/>
          <w:lang w:val="en-US"/>
        </w:rPr>
        <w:t>authorities that details the nature and extent of global incarceration for both women and men.</w:t>
      </w:r>
      <w:r w:rsidRPr="00EA6C55">
        <w:rPr>
          <w:rStyle w:val="EndnoteReference"/>
          <w:rFonts w:ascii="Times New Roman" w:eastAsia="Times New Roman" w:hAnsi="Times New Roman" w:cs="Times New Roman"/>
          <w:sz w:val="24"/>
          <w:szCs w:val="24"/>
          <w:lang w:val="en-US"/>
        </w:rPr>
        <w:endnoteReference w:id="28"/>
      </w:r>
      <w:r w:rsidRPr="00EA6C55">
        <w:rPr>
          <w:rFonts w:ascii="Times New Roman" w:eastAsia="Times New Roman" w:hAnsi="Times New Roman" w:cs="Times New Roman"/>
          <w:sz w:val="24"/>
          <w:szCs w:val="24"/>
          <w:lang w:val="en-US"/>
        </w:rPr>
        <w:t xml:space="preserve"> </w:t>
      </w:r>
    </w:p>
    <w:p w14:paraId="79CF123D" w14:textId="77777777" w:rsidR="000D5854" w:rsidRPr="00EA6C55" w:rsidRDefault="000D5854" w:rsidP="00295583">
      <w:pPr>
        <w:spacing w:line="240" w:lineRule="auto"/>
        <w:rPr>
          <w:rFonts w:ascii="Times New Roman" w:eastAsia="Times New Roman" w:hAnsi="Times New Roman" w:cs="Times New Roman"/>
          <w:sz w:val="24"/>
          <w:szCs w:val="24"/>
          <w:lang w:val="en-US"/>
        </w:rPr>
      </w:pPr>
    </w:p>
    <w:p w14:paraId="17FBAA52" w14:textId="260439D9" w:rsidR="000D5854" w:rsidRPr="00EA6C55" w:rsidRDefault="000D5854" w:rsidP="00295583">
      <w:pPr>
        <w:spacing w:line="240" w:lineRule="auto"/>
        <w:rPr>
          <w:rFonts w:ascii="Times New Roman" w:eastAsia="Times New Roman" w:hAnsi="Times New Roman" w:cs="Times New Roman"/>
          <w:sz w:val="24"/>
          <w:szCs w:val="24"/>
          <w:lang w:val="en-US"/>
        </w:rPr>
      </w:pPr>
      <w:r w:rsidRPr="00EA6C55">
        <w:rPr>
          <w:rFonts w:ascii="Times New Roman" w:eastAsia="Times New Roman" w:hAnsi="Times New Roman" w:cs="Times New Roman"/>
          <w:sz w:val="24"/>
          <w:szCs w:val="24"/>
          <w:lang w:val="en-US"/>
        </w:rPr>
        <w:t>In addition, we call on the OHCHR’s report to request that member states:</w:t>
      </w:r>
    </w:p>
    <w:p w14:paraId="7D5E7180" w14:textId="77777777" w:rsidR="000D5854" w:rsidRPr="00EA6C55" w:rsidRDefault="000D5854" w:rsidP="00295583">
      <w:pPr>
        <w:pStyle w:val="ListParagraph"/>
        <w:spacing w:line="240" w:lineRule="auto"/>
        <w:ind w:left="0"/>
        <w:rPr>
          <w:rFonts w:ascii="Times New Roman" w:eastAsia="Times New Roman" w:hAnsi="Times New Roman" w:cs="Times New Roman"/>
          <w:sz w:val="24"/>
          <w:szCs w:val="24"/>
          <w:lang w:val="en-US"/>
        </w:rPr>
      </w:pPr>
    </w:p>
    <w:p w14:paraId="4AE346FD" w14:textId="277F2F64" w:rsidR="000D5854" w:rsidRPr="00EA784F" w:rsidRDefault="000D5854" w:rsidP="00295583">
      <w:pPr>
        <w:pStyle w:val="ListParagraph"/>
        <w:numPr>
          <w:ilvl w:val="0"/>
          <w:numId w:val="7"/>
        </w:numPr>
        <w:spacing w:line="240" w:lineRule="auto"/>
        <w:rPr>
          <w:rFonts w:ascii="Times New Roman" w:eastAsia="Times New Roman" w:hAnsi="Times New Roman" w:cs="Times New Roman"/>
          <w:sz w:val="24"/>
          <w:szCs w:val="24"/>
          <w:lang w:val="en-US"/>
        </w:rPr>
      </w:pPr>
      <w:r w:rsidRPr="00EA6C55">
        <w:rPr>
          <w:rFonts w:ascii="Times New Roman" w:eastAsia="Times New Roman" w:hAnsi="Times New Roman" w:cs="Times New Roman"/>
          <w:sz w:val="24"/>
          <w:szCs w:val="24"/>
          <w:lang w:val="en-US"/>
        </w:rPr>
        <w:t>C</w:t>
      </w:r>
      <w:r w:rsidR="00EA784F">
        <w:rPr>
          <w:rFonts w:ascii="Times New Roman" w:eastAsia="Times New Roman" w:hAnsi="Times New Roman" w:cs="Times New Roman"/>
          <w:sz w:val="24"/>
          <w:szCs w:val="24"/>
          <w:lang w:val="en-US"/>
        </w:rPr>
        <w:t>ommit to a rights-</w:t>
      </w:r>
      <w:r w:rsidR="00676DD2">
        <w:rPr>
          <w:rFonts w:ascii="Times New Roman" w:eastAsia="Times New Roman" w:hAnsi="Times New Roman" w:cs="Times New Roman"/>
          <w:sz w:val="24"/>
          <w:szCs w:val="24"/>
          <w:lang w:val="en-US"/>
        </w:rPr>
        <w:t xml:space="preserve"> </w:t>
      </w:r>
      <w:r w:rsidRPr="00EA6C55">
        <w:rPr>
          <w:rFonts w:ascii="Times New Roman" w:eastAsia="Times New Roman" w:hAnsi="Times New Roman" w:cs="Times New Roman"/>
          <w:sz w:val="24"/>
          <w:szCs w:val="24"/>
          <w:lang w:val="en-US"/>
        </w:rPr>
        <w:t>and gender-based harm reduction approach to women who use drugs, and end the criminalization, stigmatization, forced treatment and incarceration of women who use or have used drugs.</w:t>
      </w:r>
    </w:p>
    <w:p w14:paraId="64A140E9" w14:textId="5549DCCE" w:rsidR="000D5854" w:rsidRPr="00EA784F" w:rsidRDefault="000D5854" w:rsidP="00EA784F">
      <w:pPr>
        <w:pStyle w:val="ListParagraph"/>
        <w:numPr>
          <w:ilvl w:val="0"/>
          <w:numId w:val="7"/>
        </w:numPr>
        <w:spacing w:line="240" w:lineRule="auto"/>
        <w:rPr>
          <w:rFonts w:ascii="Times New Roman" w:eastAsia="Times New Roman" w:hAnsi="Times New Roman" w:cs="Times New Roman"/>
          <w:sz w:val="24"/>
          <w:szCs w:val="24"/>
          <w:lang w:val="en-US"/>
        </w:rPr>
      </w:pPr>
      <w:r w:rsidRPr="00EA784F">
        <w:rPr>
          <w:rFonts w:ascii="Times New Roman" w:eastAsia="Times New Roman" w:hAnsi="Times New Roman" w:cs="Times New Roman"/>
          <w:sz w:val="24"/>
          <w:szCs w:val="24"/>
          <w:lang w:val="en-US"/>
        </w:rPr>
        <w:t xml:space="preserve">Review drug laws and policies to ensure more proportionate sentencing for drug offenses, in order to avoid the imposition of lengthy sentences for women who have committed non-violent drug offenses such as possession of small quantities of drugs, </w:t>
      </w:r>
      <w:r w:rsidR="00676DD2">
        <w:rPr>
          <w:rFonts w:ascii="Times New Roman" w:eastAsia="Times New Roman" w:hAnsi="Times New Roman" w:cs="Times New Roman"/>
          <w:sz w:val="24"/>
          <w:szCs w:val="24"/>
          <w:lang w:val="en-US"/>
        </w:rPr>
        <w:t xml:space="preserve">small-scale dealing </w:t>
      </w:r>
      <w:r w:rsidRPr="00EA784F">
        <w:rPr>
          <w:rFonts w:ascii="Times New Roman" w:eastAsia="Times New Roman" w:hAnsi="Times New Roman" w:cs="Times New Roman"/>
          <w:sz w:val="24"/>
          <w:szCs w:val="24"/>
          <w:lang w:val="en-US"/>
        </w:rPr>
        <w:t xml:space="preserve">or engagement in the drug trade as drug couriers – the objective being that incarceration is used </w:t>
      </w:r>
      <w:r w:rsidR="00405CE3">
        <w:rPr>
          <w:rFonts w:ascii="Times New Roman" w:eastAsia="Times New Roman" w:hAnsi="Times New Roman" w:cs="Times New Roman"/>
          <w:sz w:val="24"/>
          <w:szCs w:val="24"/>
          <w:lang w:val="en-US"/>
        </w:rPr>
        <w:t xml:space="preserve">only </w:t>
      </w:r>
      <w:r w:rsidRPr="00EA784F">
        <w:rPr>
          <w:rFonts w:ascii="Times New Roman" w:eastAsia="Times New Roman" w:hAnsi="Times New Roman" w:cs="Times New Roman"/>
          <w:sz w:val="24"/>
          <w:szCs w:val="24"/>
          <w:lang w:val="en-US"/>
        </w:rPr>
        <w:t>as a last resort.</w:t>
      </w:r>
      <w:r w:rsidRPr="00EA6C55">
        <w:rPr>
          <w:rStyle w:val="EndnoteReference"/>
          <w:rFonts w:ascii="Times New Roman" w:eastAsia="Times New Roman" w:hAnsi="Times New Roman" w:cs="Times New Roman"/>
          <w:sz w:val="24"/>
          <w:szCs w:val="24"/>
          <w:lang w:val="en-US"/>
        </w:rPr>
        <w:endnoteReference w:id="29"/>
      </w:r>
      <w:r w:rsidRPr="00EA784F">
        <w:rPr>
          <w:rFonts w:ascii="Times New Roman" w:eastAsia="Times New Roman" w:hAnsi="Times New Roman" w:cs="Times New Roman"/>
          <w:sz w:val="24"/>
          <w:szCs w:val="24"/>
          <w:lang w:val="en-US"/>
        </w:rPr>
        <w:t xml:space="preserve"> </w:t>
      </w:r>
    </w:p>
    <w:p w14:paraId="0D22D57D" w14:textId="46EF0B9F" w:rsidR="005056A7" w:rsidRPr="00EA784F" w:rsidRDefault="000D5854" w:rsidP="00EA784F">
      <w:pPr>
        <w:pStyle w:val="ListParagraph"/>
        <w:numPr>
          <w:ilvl w:val="0"/>
          <w:numId w:val="7"/>
        </w:numPr>
        <w:spacing w:line="240" w:lineRule="auto"/>
        <w:rPr>
          <w:rFonts w:ascii="Times New Roman" w:eastAsia="Times New Roman" w:hAnsi="Times New Roman" w:cs="Times New Roman"/>
          <w:sz w:val="24"/>
          <w:szCs w:val="24"/>
          <w:lang w:val="en-US"/>
        </w:rPr>
      </w:pPr>
      <w:r w:rsidRPr="00EA784F">
        <w:rPr>
          <w:rFonts w:ascii="Times New Roman" w:eastAsia="Times New Roman" w:hAnsi="Times New Roman" w:cs="Times New Roman"/>
          <w:sz w:val="24"/>
          <w:szCs w:val="24"/>
          <w:lang w:val="en-US"/>
        </w:rPr>
        <w:t>Implement alternatives to incarceration for women incarcerated for drug offenses, in particular for those who are pregnant or in charge of dependents.</w:t>
      </w:r>
      <w:r w:rsidRPr="00EA6C55">
        <w:rPr>
          <w:rStyle w:val="EndnoteReference"/>
          <w:rFonts w:ascii="Times New Roman" w:eastAsia="Times New Roman" w:hAnsi="Times New Roman" w:cs="Times New Roman"/>
          <w:sz w:val="24"/>
          <w:szCs w:val="24"/>
          <w:lang w:val="en-US"/>
        </w:rPr>
        <w:endnoteReference w:id="30"/>
      </w:r>
      <w:r w:rsidRPr="00EA784F">
        <w:rPr>
          <w:rFonts w:ascii="Times New Roman" w:eastAsia="Times New Roman" w:hAnsi="Times New Roman" w:cs="Times New Roman"/>
          <w:sz w:val="24"/>
          <w:szCs w:val="24"/>
          <w:lang w:val="en-US"/>
        </w:rPr>
        <w:t xml:space="preserve"> </w:t>
      </w:r>
    </w:p>
    <w:p w14:paraId="6354CF01" w14:textId="18B41EAE" w:rsidR="001C75A3" w:rsidRPr="00EA784F" w:rsidRDefault="005056A7" w:rsidP="00EA784F">
      <w:pPr>
        <w:pStyle w:val="ListParagraph"/>
        <w:numPr>
          <w:ilvl w:val="0"/>
          <w:numId w:val="7"/>
        </w:numPr>
        <w:spacing w:line="240" w:lineRule="auto"/>
        <w:rPr>
          <w:rFonts w:ascii="Times New Roman" w:eastAsia="Times New Roman" w:hAnsi="Times New Roman" w:cs="Times New Roman"/>
          <w:sz w:val="24"/>
          <w:szCs w:val="24"/>
          <w:lang w:val="en-US"/>
        </w:rPr>
      </w:pPr>
      <w:r w:rsidRPr="00EA784F">
        <w:rPr>
          <w:rFonts w:ascii="Times New Roman" w:eastAsia="Times New Roman" w:hAnsi="Times New Roman" w:cs="Times New Roman"/>
          <w:sz w:val="24"/>
          <w:szCs w:val="24"/>
          <w:lang w:val="en-US"/>
        </w:rPr>
        <w:t>Ensure that in cases where women have young children in her custod</w:t>
      </w:r>
      <w:r w:rsidR="00EA784F">
        <w:rPr>
          <w:rFonts w:ascii="Times New Roman" w:eastAsia="Times New Roman" w:hAnsi="Times New Roman" w:cs="Times New Roman"/>
          <w:sz w:val="24"/>
          <w:szCs w:val="24"/>
          <w:lang w:val="en-US"/>
        </w:rPr>
        <w:t>y, the best interest of the chil</w:t>
      </w:r>
      <w:r w:rsidRPr="00EA784F">
        <w:rPr>
          <w:rFonts w:ascii="Times New Roman" w:eastAsia="Times New Roman" w:hAnsi="Times New Roman" w:cs="Times New Roman"/>
          <w:sz w:val="24"/>
          <w:szCs w:val="24"/>
          <w:lang w:val="en-US"/>
        </w:rPr>
        <w:t xml:space="preserve">d </w:t>
      </w:r>
      <w:r w:rsidR="00676DD2">
        <w:rPr>
          <w:rFonts w:ascii="Times New Roman" w:eastAsia="Times New Roman" w:hAnsi="Times New Roman" w:cs="Times New Roman"/>
          <w:sz w:val="24"/>
          <w:szCs w:val="24"/>
          <w:lang w:val="en-US"/>
        </w:rPr>
        <w:t xml:space="preserve">is </w:t>
      </w:r>
      <w:r w:rsidRPr="00EA784F">
        <w:rPr>
          <w:rFonts w:ascii="Times New Roman" w:eastAsia="Times New Roman" w:hAnsi="Times New Roman" w:cs="Times New Roman"/>
          <w:sz w:val="24"/>
          <w:szCs w:val="24"/>
          <w:lang w:val="en-US"/>
        </w:rPr>
        <w:t xml:space="preserve">the guiding principle in processing her sentence. </w:t>
      </w:r>
    </w:p>
    <w:p w14:paraId="27356E02" w14:textId="0ED4EBB2" w:rsidR="001C75A3" w:rsidRDefault="001C75A3" w:rsidP="00EA784F">
      <w:pPr>
        <w:pStyle w:val="ListParagraph"/>
        <w:numPr>
          <w:ilvl w:val="0"/>
          <w:numId w:val="7"/>
        </w:numPr>
        <w:spacing w:line="240" w:lineRule="auto"/>
        <w:rPr>
          <w:rFonts w:ascii="Times New Roman" w:eastAsia="Times New Roman" w:hAnsi="Times New Roman" w:cs="Times New Roman"/>
          <w:sz w:val="24"/>
          <w:szCs w:val="24"/>
          <w:lang w:val="en-US"/>
        </w:rPr>
      </w:pPr>
      <w:r w:rsidRPr="00EA784F">
        <w:rPr>
          <w:rFonts w:ascii="Times New Roman" w:eastAsia="Times New Roman" w:hAnsi="Times New Roman" w:cs="Times New Roman"/>
          <w:sz w:val="24"/>
          <w:szCs w:val="24"/>
          <w:lang w:val="en-US"/>
        </w:rPr>
        <w:t>Encourage and ensure women’s participation in the development, implementation, evaluation and monitoring of drug policies and programs, especially those women who are directly impacted by drug use, the drug trade or drug policies</w:t>
      </w:r>
      <w:r w:rsidR="00405CE3">
        <w:rPr>
          <w:rFonts w:ascii="Times New Roman" w:eastAsia="Times New Roman" w:hAnsi="Times New Roman" w:cs="Times New Roman"/>
          <w:sz w:val="24"/>
          <w:szCs w:val="24"/>
          <w:lang w:val="en-US"/>
        </w:rPr>
        <w:t xml:space="preserve"> (</w:t>
      </w:r>
      <w:r w:rsidR="00865145" w:rsidRPr="00EA784F">
        <w:rPr>
          <w:rFonts w:ascii="Times New Roman" w:eastAsia="Times New Roman" w:hAnsi="Times New Roman" w:cs="Times New Roman"/>
          <w:sz w:val="24"/>
          <w:szCs w:val="24"/>
          <w:lang w:val="en-US"/>
        </w:rPr>
        <w:t>in line with OP</w:t>
      </w:r>
      <w:r w:rsidR="00405CE3">
        <w:rPr>
          <w:rFonts w:ascii="Times New Roman" w:eastAsia="Times New Roman" w:hAnsi="Times New Roman" w:cs="Times New Roman"/>
          <w:sz w:val="24"/>
          <w:szCs w:val="24"/>
          <w:lang w:val="en-US"/>
        </w:rPr>
        <w:t xml:space="preserve">: </w:t>
      </w:r>
      <w:r w:rsidR="00865145" w:rsidRPr="00EA784F">
        <w:rPr>
          <w:rFonts w:ascii="Times New Roman" w:eastAsia="Times New Roman" w:hAnsi="Times New Roman" w:cs="Times New Roman"/>
          <w:sz w:val="24"/>
          <w:szCs w:val="24"/>
          <w:lang w:val="en-US"/>
        </w:rPr>
        <w:t>4.g</w:t>
      </w:r>
      <w:r w:rsidR="00405CE3">
        <w:rPr>
          <w:rFonts w:ascii="Times New Roman" w:eastAsia="Times New Roman" w:hAnsi="Times New Roman" w:cs="Times New Roman"/>
          <w:sz w:val="24"/>
          <w:szCs w:val="24"/>
          <w:lang w:val="en-US"/>
        </w:rPr>
        <w:t>)</w:t>
      </w:r>
      <w:r w:rsidRPr="00EA784F">
        <w:rPr>
          <w:rFonts w:ascii="Times New Roman" w:eastAsia="Times New Roman" w:hAnsi="Times New Roman" w:cs="Times New Roman"/>
          <w:sz w:val="24"/>
          <w:szCs w:val="24"/>
          <w:lang w:val="en-US"/>
        </w:rPr>
        <w:t>. This should include women drug users; women who are or have been incarcerated; mothers, wives or partners of persons who are incarcerated; and members of communities that have been impacted.</w:t>
      </w:r>
    </w:p>
    <w:p w14:paraId="1AE30B48" w14:textId="77777777" w:rsidR="00405CE3" w:rsidRPr="00EA784F" w:rsidRDefault="00405CE3" w:rsidP="00405CE3">
      <w:pPr>
        <w:pStyle w:val="ListParagraph"/>
        <w:spacing w:line="240" w:lineRule="auto"/>
        <w:rPr>
          <w:rFonts w:ascii="Times New Roman" w:eastAsia="Times New Roman" w:hAnsi="Times New Roman" w:cs="Times New Roman"/>
          <w:sz w:val="24"/>
          <w:szCs w:val="24"/>
          <w:lang w:val="en-US"/>
        </w:rPr>
      </w:pPr>
    </w:p>
    <w:p w14:paraId="21CA9C0E" w14:textId="78D3BE8A" w:rsidR="001C75A3" w:rsidRPr="00EA784F" w:rsidRDefault="001C75A3" w:rsidP="00EA784F">
      <w:pPr>
        <w:pStyle w:val="ListParagraph"/>
        <w:numPr>
          <w:ilvl w:val="0"/>
          <w:numId w:val="7"/>
        </w:numPr>
        <w:spacing w:line="240" w:lineRule="auto"/>
        <w:rPr>
          <w:rFonts w:ascii="Times New Roman" w:eastAsia="Times New Roman" w:hAnsi="Times New Roman" w:cs="Times New Roman"/>
          <w:sz w:val="24"/>
          <w:szCs w:val="24"/>
          <w:lang w:val="en-US"/>
        </w:rPr>
      </w:pPr>
      <w:r w:rsidRPr="00EA784F">
        <w:rPr>
          <w:rFonts w:ascii="Times New Roman" w:eastAsia="Times New Roman" w:hAnsi="Times New Roman" w:cs="Times New Roman"/>
          <w:sz w:val="24"/>
          <w:szCs w:val="24"/>
          <w:lang w:val="en-US"/>
        </w:rPr>
        <w:t>Recognize that persons from cert</w:t>
      </w:r>
      <w:r w:rsidR="0012601E">
        <w:rPr>
          <w:rFonts w:ascii="Times New Roman" w:eastAsia="Times New Roman" w:hAnsi="Times New Roman" w:cs="Times New Roman"/>
          <w:sz w:val="24"/>
          <w:szCs w:val="24"/>
          <w:lang w:val="en-US"/>
        </w:rPr>
        <w:t>ain sectors of the population –</w:t>
      </w:r>
      <w:r w:rsidRPr="00EA784F">
        <w:rPr>
          <w:rFonts w:ascii="Times New Roman" w:eastAsia="Times New Roman" w:hAnsi="Times New Roman" w:cs="Times New Roman"/>
          <w:sz w:val="24"/>
          <w:szCs w:val="24"/>
          <w:lang w:val="en-US"/>
        </w:rPr>
        <w:t xml:space="preserve"> including Afrodescendents, indigenous peoples, other ethnic minorities, </w:t>
      </w:r>
      <w:r w:rsidR="00405CE3">
        <w:rPr>
          <w:rFonts w:ascii="Times New Roman" w:eastAsia="Times New Roman" w:hAnsi="Times New Roman" w:cs="Times New Roman"/>
          <w:sz w:val="24"/>
          <w:szCs w:val="24"/>
          <w:lang w:val="en-US"/>
        </w:rPr>
        <w:t xml:space="preserve">migrants, foreigners working as drug couriers, </w:t>
      </w:r>
      <w:r w:rsidR="00CF2B0B" w:rsidRPr="00EA784F">
        <w:rPr>
          <w:rFonts w:ascii="Times New Roman" w:eastAsia="Times New Roman" w:hAnsi="Times New Roman" w:cs="Times New Roman"/>
          <w:sz w:val="24"/>
          <w:szCs w:val="24"/>
          <w:lang w:val="en-US"/>
        </w:rPr>
        <w:t xml:space="preserve">people with disabilities </w:t>
      </w:r>
      <w:r w:rsidRPr="00EA784F">
        <w:rPr>
          <w:rFonts w:ascii="Times New Roman" w:eastAsia="Times New Roman" w:hAnsi="Times New Roman" w:cs="Times New Roman"/>
          <w:sz w:val="24"/>
          <w:szCs w:val="24"/>
          <w:lang w:val="en-US"/>
        </w:rPr>
        <w:t>and the LGBTI community – are disproportionately impacted by current drug policies, and ensure that representatives of these groups participate in the debate and in developing th</w:t>
      </w:r>
      <w:r w:rsidR="00865145" w:rsidRPr="00EA784F">
        <w:rPr>
          <w:rFonts w:ascii="Times New Roman" w:eastAsia="Times New Roman" w:hAnsi="Times New Roman" w:cs="Times New Roman"/>
          <w:sz w:val="24"/>
          <w:szCs w:val="24"/>
          <w:lang w:val="en-US"/>
        </w:rPr>
        <w:t>e</w:t>
      </w:r>
      <w:r w:rsidRPr="00EA784F">
        <w:rPr>
          <w:rFonts w:ascii="Times New Roman" w:eastAsia="Times New Roman" w:hAnsi="Times New Roman" w:cs="Times New Roman"/>
          <w:sz w:val="24"/>
          <w:szCs w:val="24"/>
          <w:lang w:val="en-US"/>
        </w:rPr>
        <w:t>se policies.</w:t>
      </w:r>
    </w:p>
    <w:p w14:paraId="237750B3" w14:textId="77777777" w:rsidR="007460D0" w:rsidRDefault="007460D0" w:rsidP="00295583">
      <w:pPr>
        <w:pStyle w:val="Normal1"/>
        <w:rPr>
          <w:rFonts w:ascii="Times New Roman" w:eastAsia="Times New Roman" w:hAnsi="Times New Roman" w:cs="Times New Roman"/>
          <w:sz w:val="24"/>
          <w:szCs w:val="24"/>
          <w:lang w:val="en-US"/>
        </w:rPr>
      </w:pPr>
    </w:p>
    <w:p w14:paraId="34F52530" w14:textId="77777777" w:rsidR="003C6D59" w:rsidRPr="00EA6C55" w:rsidRDefault="003C6D59" w:rsidP="00295583">
      <w:pPr>
        <w:pStyle w:val="Normal1"/>
        <w:rPr>
          <w:rFonts w:ascii="Times New Roman" w:eastAsia="Times New Roman" w:hAnsi="Times New Roman" w:cs="Times New Roman"/>
          <w:sz w:val="24"/>
          <w:szCs w:val="24"/>
        </w:rPr>
      </w:pPr>
    </w:p>
    <w:sectPr w:rsidR="003C6D59" w:rsidRPr="00EA6C55">
      <w:endnotePr>
        <w:numFmt w:val="decimal"/>
      </w:endnotePr>
      <w:pgSz w:w="12240" w:h="15840"/>
      <w:pgMar w:top="1440" w:right="1440" w:bottom="1440" w:left="1440" w:header="0" w:footer="720" w:gutter="0"/>
      <w:pgNumType w:start="1"/>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B2AA876" w16cid:durableId="1EA81394"/>
  <w16cid:commentId w16cid:paraId="45E77FD9" w16cid:durableId="1EA81494"/>
  <w16cid:commentId w16cid:paraId="205EC911" w16cid:durableId="1EA808A1"/>
  <w16cid:commentId w16cid:paraId="39DA4C42" w16cid:durableId="1EA816E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37B83E" w14:textId="77777777" w:rsidR="00D04D50" w:rsidRDefault="00D04D50">
      <w:pPr>
        <w:spacing w:line="240" w:lineRule="auto"/>
      </w:pPr>
      <w:r>
        <w:separator/>
      </w:r>
    </w:p>
  </w:endnote>
  <w:endnote w:type="continuationSeparator" w:id="0">
    <w:p w14:paraId="27C29F40" w14:textId="77777777" w:rsidR="00D04D50" w:rsidRDefault="00D04D50">
      <w:pPr>
        <w:spacing w:line="240" w:lineRule="auto"/>
      </w:pPr>
      <w:r>
        <w:continuationSeparator/>
      </w:r>
    </w:p>
  </w:endnote>
  <w:endnote w:id="1">
    <w:p w14:paraId="744AFBD0" w14:textId="76AF0F91" w:rsidR="003C6D59" w:rsidRPr="003C6D59" w:rsidRDefault="003C6D59" w:rsidP="0012601E">
      <w:pPr>
        <w:pStyle w:val="NoSpacing"/>
        <w:rPr>
          <w:rFonts w:ascii="Times New Roman" w:hAnsi="Times New Roman" w:cs="Times New Roman"/>
          <w:sz w:val="20"/>
          <w:szCs w:val="20"/>
        </w:rPr>
      </w:pPr>
      <w:r>
        <w:rPr>
          <w:rFonts w:ascii="Times New Roman" w:hAnsi="Times New Roman" w:cs="Times New Roman"/>
          <w:b/>
          <w:sz w:val="20"/>
          <w:szCs w:val="20"/>
        </w:rPr>
        <w:t>ENDNOTES</w:t>
      </w:r>
    </w:p>
    <w:p w14:paraId="7BAB537E" w14:textId="77777777" w:rsidR="003C6D59" w:rsidRDefault="003C6D59" w:rsidP="0012601E">
      <w:pPr>
        <w:pStyle w:val="NoSpacing"/>
        <w:rPr>
          <w:rFonts w:ascii="Times New Roman" w:hAnsi="Times New Roman" w:cs="Times New Roman"/>
          <w:sz w:val="20"/>
          <w:szCs w:val="20"/>
        </w:rPr>
      </w:pPr>
    </w:p>
    <w:p w14:paraId="495C9CED" w14:textId="77777777" w:rsidR="00B75BC1" w:rsidRPr="006503FD" w:rsidRDefault="00B75BC1" w:rsidP="0012601E">
      <w:pPr>
        <w:pStyle w:val="NoSpacing"/>
        <w:rPr>
          <w:rFonts w:ascii="Times New Roman" w:hAnsi="Times New Roman" w:cs="Times New Roman"/>
          <w:sz w:val="20"/>
          <w:szCs w:val="20"/>
        </w:rPr>
      </w:pPr>
      <w:r w:rsidRPr="006503FD">
        <w:rPr>
          <w:rFonts w:ascii="Times New Roman" w:hAnsi="Times New Roman" w:cs="Times New Roman"/>
          <w:sz w:val="20"/>
          <w:szCs w:val="20"/>
          <w:vertAlign w:val="superscript"/>
        </w:rPr>
        <w:endnoteRef/>
      </w:r>
      <w:r w:rsidRPr="006503FD">
        <w:rPr>
          <w:rFonts w:ascii="Times New Roman" w:hAnsi="Times New Roman" w:cs="Times New Roman"/>
          <w:sz w:val="20"/>
          <w:szCs w:val="20"/>
        </w:rPr>
        <w:t xml:space="preserve"> </w:t>
      </w:r>
      <w:hyperlink r:id="rId1">
        <w:r w:rsidRPr="006503FD">
          <w:rPr>
            <w:rFonts w:ascii="Times New Roman" w:eastAsia="Times New Roman" w:hAnsi="Times New Roman" w:cs="Times New Roman"/>
            <w:sz w:val="20"/>
            <w:szCs w:val="20"/>
          </w:rPr>
          <w:t xml:space="preserve"> </w:t>
        </w:r>
      </w:hyperlink>
      <w:hyperlink r:id="rId2">
        <w:r w:rsidRPr="006503FD">
          <w:rPr>
            <w:rFonts w:ascii="Times New Roman" w:eastAsia="Times New Roman" w:hAnsi="Times New Roman" w:cs="Times New Roman"/>
            <w:color w:val="1155CC"/>
            <w:sz w:val="20"/>
            <w:szCs w:val="20"/>
            <w:u w:val="single"/>
          </w:rPr>
          <w:t>http://ap.ohchr.org/documents/dpage_e.aspx?si=A/HRC/37/L.41</w:t>
        </w:r>
      </w:hyperlink>
    </w:p>
  </w:endnote>
  <w:endnote w:id="2">
    <w:p w14:paraId="00FCFAA8" w14:textId="77777777" w:rsidR="00B75BC1" w:rsidRPr="006503FD" w:rsidRDefault="00B75BC1" w:rsidP="0012601E">
      <w:pPr>
        <w:pStyle w:val="NoSpacing"/>
        <w:rPr>
          <w:rFonts w:ascii="Times New Roman" w:hAnsi="Times New Roman" w:cs="Times New Roman"/>
          <w:sz w:val="20"/>
          <w:szCs w:val="20"/>
        </w:rPr>
      </w:pPr>
      <w:r w:rsidRPr="006503FD">
        <w:rPr>
          <w:rFonts w:ascii="Times New Roman" w:hAnsi="Times New Roman" w:cs="Times New Roman"/>
          <w:sz w:val="20"/>
          <w:szCs w:val="20"/>
          <w:vertAlign w:val="superscript"/>
        </w:rPr>
        <w:endnoteRef/>
      </w:r>
      <w:r w:rsidRPr="006503FD">
        <w:rPr>
          <w:rFonts w:ascii="Times New Roman" w:hAnsi="Times New Roman" w:cs="Times New Roman"/>
          <w:sz w:val="20"/>
          <w:szCs w:val="20"/>
        </w:rPr>
        <w:t xml:space="preserve"> </w:t>
      </w:r>
      <w:hyperlink r:id="rId3">
        <w:r w:rsidRPr="006503FD">
          <w:rPr>
            <w:rFonts w:ascii="Times New Roman" w:eastAsia="Calibri" w:hAnsi="Times New Roman" w:cs="Times New Roman"/>
            <w:color w:val="0000FF"/>
            <w:sz w:val="20"/>
            <w:szCs w:val="20"/>
            <w:u w:val="single"/>
          </w:rPr>
          <w:t>http://www.harm-reduction.org/library/law-enforcement-and-women-who-use-drugs</w:t>
        </w:r>
      </w:hyperlink>
    </w:p>
  </w:endnote>
  <w:endnote w:id="3">
    <w:p w14:paraId="0428A83F" w14:textId="77777777" w:rsidR="00B75BC1" w:rsidRPr="006503FD" w:rsidRDefault="00B75BC1" w:rsidP="0012601E">
      <w:pPr>
        <w:pStyle w:val="NoSpacing"/>
        <w:rPr>
          <w:rFonts w:ascii="Times New Roman" w:hAnsi="Times New Roman" w:cs="Times New Roman"/>
          <w:sz w:val="20"/>
          <w:szCs w:val="20"/>
        </w:rPr>
      </w:pPr>
      <w:r w:rsidRPr="006503FD">
        <w:rPr>
          <w:rFonts w:ascii="Times New Roman" w:hAnsi="Times New Roman" w:cs="Times New Roman"/>
          <w:sz w:val="20"/>
          <w:szCs w:val="20"/>
          <w:vertAlign w:val="superscript"/>
        </w:rPr>
        <w:endnoteRef/>
      </w:r>
      <w:r w:rsidRPr="006503FD">
        <w:rPr>
          <w:rFonts w:ascii="Times New Roman" w:hAnsi="Times New Roman" w:cs="Times New Roman"/>
          <w:sz w:val="20"/>
          <w:szCs w:val="20"/>
        </w:rPr>
        <w:t xml:space="preserve"> </w:t>
      </w:r>
      <w:r w:rsidRPr="006503FD">
        <w:rPr>
          <w:rFonts w:ascii="Times New Roman" w:eastAsia="Calibri" w:hAnsi="Times New Roman" w:cs="Times New Roman"/>
          <w:sz w:val="20"/>
          <w:szCs w:val="20"/>
        </w:rPr>
        <w:t>Office of the High Commissioner on Human Rights, “Study on the impact of the world drug problem on the enjoyment of human rights”, 4 September 2015, UN Doc. A/HRC/30/65, para. 53.</w:t>
      </w:r>
    </w:p>
  </w:endnote>
  <w:endnote w:id="4">
    <w:p w14:paraId="26CB289E" w14:textId="77777777" w:rsidR="00B75BC1" w:rsidRPr="006503FD" w:rsidRDefault="00B75BC1" w:rsidP="0012601E">
      <w:pPr>
        <w:pStyle w:val="NoSpacing"/>
        <w:rPr>
          <w:rFonts w:ascii="Times New Roman" w:hAnsi="Times New Roman" w:cs="Times New Roman"/>
          <w:sz w:val="20"/>
          <w:szCs w:val="20"/>
        </w:rPr>
      </w:pPr>
      <w:r w:rsidRPr="006503FD">
        <w:rPr>
          <w:rFonts w:ascii="Times New Roman" w:hAnsi="Times New Roman" w:cs="Times New Roman"/>
          <w:sz w:val="20"/>
          <w:szCs w:val="20"/>
          <w:vertAlign w:val="superscript"/>
        </w:rPr>
        <w:endnoteRef/>
      </w:r>
      <w:r w:rsidRPr="006503FD">
        <w:rPr>
          <w:rFonts w:ascii="Times New Roman" w:hAnsi="Times New Roman" w:cs="Times New Roman"/>
          <w:sz w:val="20"/>
          <w:szCs w:val="20"/>
        </w:rPr>
        <w:t xml:space="preserve"> </w:t>
      </w:r>
      <w:r w:rsidRPr="006503FD">
        <w:rPr>
          <w:rFonts w:ascii="Times New Roman" w:eastAsia="Calibri" w:hAnsi="Times New Roman" w:cs="Times New Roman"/>
          <w:sz w:val="20"/>
          <w:szCs w:val="20"/>
        </w:rPr>
        <w:t>Office of the High Commissioner on Human Rights, “Study on the impact of the world drug problem on the enjoyment of human rights”, 4 September 2015, UN Doc. A/HRC/30/65, para. 53.</w:t>
      </w:r>
    </w:p>
  </w:endnote>
  <w:endnote w:id="5">
    <w:p w14:paraId="5AE20F6B" w14:textId="6E41A20D" w:rsidR="00B75BC1" w:rsidRPr="006503FD" w:rsidRDefault="00B75BC1" w:rsidP="0012601E">
      <w:pPr>
        <w:pStyle w:val="NoSpacing"/>
        <w:rPr>
          <w:rFonts w:ascii="Times New Roman" w:eastAsia="Calibri" w:hAnsi="Times New Roman" w:cs="Times New Roman"/>
          <w:sz w:val="20"/>
          <w:szCs w:val="20"/>
        </w:rPr>
      </w:pPr>
      <w:r w:rsidRPr="006503FD">
        <w:rPr>
          <w:rFonts w:ascii="Times New Roman" w:hAnsi="Times New Roman" w:cs="Times New Roman"/>
          <w:sz w:val="20"/>
          <w:szCs w:val="20"/>
          <w:vertAlign w:val="superscript"/>
        </w:rPr>
        <w:endnoteRef/>
      </w:r>
      <w:r w:rsidRPr="006503FD">
        <w:rPr>
          <w:rFonts w:ascii="Times New Roman" w:hAnsi="Times New Roman" w:cs="Times New Roman"/>
          <w:sz w:val="20"/>
          <w:szCs w:val="20"/>
        </w:rPr>
        <w:t xml:space="preserve"> </w:t>
      </w:r>
      <w:r w:rsidRPr="006503FD">
        <w:rPr>
          <w:rFonts w:ascii="Times New Roman" w:eastAsia="Calibri" w:hAnsi="Times New Roman" w:cs="Times New Roman"/>
          <w:sz w:val="20"/>
          <w:szCs w:val="20"/>
        </w:rPr>
        <w:t>Alabama Code Section 26-15-3.2: Chemical Endangerment of Exposing A Child to an Environment in Which Controlled Substances are Produced  or  Distributed;  Amnesty  International,  “Tennessee  ‘fetal  assault’  law  a  threat  to  women's  health  and  human  rights”  (AMR51/3623/2016), 11 March 2016</w:t>
      </w:r>
      <w:r>
        <w:rPr>
          <w:rFonts w:ascii="Times New Roman" w:eastAsia="Calibri" w:hAnsi="Times New Roman" w:cs="Times New Roman"/>
          <w:sz w:val="20"/>
          <w:szCs w:val="20"/>
        </w:rPr>
        <w:t>.</w:t>
      </w:r>
    </w:p>
  </w:endnote>
  <w:endnote w:id="6">
    <w:p w14:paraId="2D766A81" w14:textId="77777777" w:rsidR="00B75BC1" w:rsidRPr="006503FD" w:rsidRDefault="00B75BC1" w:rsidP="0012601E">
      <w:pPr>
        <w:pStyle w:val="NoSpacing"/>
        <w:rPr>
          <w:rFonts w:ascii="Times New Roman" w:hAnsi="Times New Roman" w:cs="Times New Roman"/>
          <w:sz w:val="20"/>
          <w:szCs w:val="20"/>
        </w:rPr>
      </w:pPr>
      <w:r w:rsidRPr="006503FD">
        <w:rPr>
          <w:rFonts w:ascii="Times New Roman" w:hAnsi="Times New Roman" w:cs="Times New Roman"/>
          <w:sz w:val="20"/>
          <w:szCs w:val="20"/>
          <w:vertAlign w:val="superscript"/>
        </w:rPr>
        <w:endnoteRef/>
      </w:r>
      <w:r w:rsidRPr="006503FD">
        <w:rPr>
          <w:rFonts w:ascii="Times New Roman" w:hAnsi="Times New Roman" w:cs="Times New Roman"/>
          <w:sz w:val="20"/>
          <w:szCs w:val="20"/>
        </w:rPr>
        <w:t xml:space="preserve"> </w:t>
      </w:r>
      <w:r w:rsidRPr="006503FD">
        <w:rPr>
          <w:rFonts w:ascii="Times New Roman" w:eastAsia="Calibri" w:hAnsi="Times New Roman" w:cs="Times New Roman"/>
          <w:sz w:val="20"/>
          <w:szCs w:val="20"/>
        </w:rPr>
        <w:t>Report of the Special Rapporteur on the right of everyone to the enjoyment of the highest attainable standard of physical and mental health, 3 August 2011, UN Doc. A/66/254, para 41.</w:t>
      </w:r>
    </w:p>
  </w:endnote>
  <w:endnote w:id="7">
    <w:p w14:paraId="6F246F5D" w14:textId="46C7C991" w:rsidR="00B75BC1" w:rsidRPr="00405CE3" w:rsidRDefault="00B75BC1" w:rsidP="0012601E">
      <w:pPr>
        <w:pStyle w:val="NoSpacing"/>
        <w:rPr>
          <w:rFonts w:ascii="Times New Roman" w:eastAsia="Calibri" w:hAnsi="Times New Roman" w:cs="Times New Roman"/>
          <w:sz w:val="20"/>
          <w:szCs w:val="20"/>
          <w:lang w:val="fr-FR"/>
        </w:rPr>
      </w:pPr>
      <w:r w:rsidRPr="006503FD">
        <w:rPr>
          <w:rFonts w:ascii="Times New Roman" w:hAnsi="Times New Roman" w:cs="Times New Roman"/>
          <w:sz w:val="20"/>
          <w:szCs w:val="20"/>
          <w:vertAlign w:val="superscript"/>
        </w:rPr>
        <w:endnoteRef/>
      </w:r>
      <w:r w:rsidRPr="006503FD">
        <w:rPr>
          <w:rFonts w:ascii="Times New Roman" w:hAnsi="Times New Roman" w:cs="Times New Roman"/>
          <w:sz w:val="20"/>
          <w:szCs w:val="20"/>
        </w:rPr>
        <w:t xml:space="preserve"> </w:t>
      </w:r>
      <w:r w:rsidRPr="006503FD">
        <w:rPr>
          <w:rFonts w:ascii="Times New Roman" w:eastAsia="Calibri" w:hAnsi="Times New Roman" w:cs="Times New Roman"/>
          <w:sz w:val="20"/>
          <w:szCs w:val="20"/>
        </w:rPr>
        <w:t xml:space="preserve">Report of the Working Group on the issue of discrimination against women in law and in practice, 8 April 2016, UN Doc. </w:t>
      </w:r>
      <w:r w:rsidRPr="006503FD">
        <w:rPr>
          <w:rFonts w:ascii="Times New Roman" w:eastAsia="Calibri" w:hAnsi="Times New Roman" w:cs="Times New Roman"/>
          <w:sz w:val="20"/>
          <w:szCs w:val="20"/>
          <w:lang w:val="fr-FR"/>
        </w:rPr>
        <w:t>A/HRC/32/44,</w:t>
      </w:r>
      <w:r>
        <w:rPr>
          <w:rFonts w:ascii="Times New Roman" w:eastAsia="Calibri" w:hAnsi="Times New Roman" w:cs="Times New Roman"/>
          <w:sz w:val="20"/>
          <w:szCs w:val="20"/>
          <w:lang w:val="fr-FR"/>
        </w:rPr>
        <w:t xml:space="preserve"> </w:t>
      </w:r>
      <w:r w:rsidRPr="006503FD">
        <w:rPr>
          <w:rFonts w:ascii="Times New Roman" w:eastAsia="Calibri" w:hAnsi="Times New Roman" w:cs="Times New Roman"/>
          <w:sz w:val="20"/>
          <w:szCs w:val="20"/>
          <w:lang w:val="fr-FR"/>
        </w:rPr>
        <w:t>para. 39</w:t>
      </w:r>
      <w:r>
        <w:rPr>
          <w:rFonts w:ascii="Times New Roman" w:eastAsia="Calibri" w:hAnsi="Times New Roman" w:cs="Times New Roman"/>
          <w:sz w:val="20"/>
          <w:szCs w:val="20"/>
          <w:lang w:val="fr-FR"/>
        </w:rPr>
        <w:t>.</w:t>
      </w:r>
    </w:p>
  </w:endnote>
  <w:endnote w:id="8">
    <w:p w14:paraId="3A926363" w14:textId="03B83ABF" w:rsidR="00B75BC1" w:rsidRPr="006503FD" w:rsidRDefault="00B75BC1" w:rsidP="0012601E">
      <w:pPr>
        <w:pStyle w:val="NoSpacing"/>
        <w:rPr>
          <w:rFonts w:ascii="Times New Roman" w:hAnsi="Times New Roman" w:cs="Times New Roman"/>
          <w:sz w:val="20"/>
          <w:szCs w:val="20"/>
          <w:lang w:val="fr-FR"/>
        </w:rPr>
      </w:pPr>
      <w:r w:rsidRPr="006503FD">
        <w:rPr>
          <w:rFonts w:ascii="Times New Roman" w:hAnsi="Times New Roman" w:cs="Times New Roman"/>
          <w:sz w:val="20"/>
          <w:szCs w:val="20"/>
          <w:vertAlign w:val="superscript"/>
        </w:rPr>
        <w:endnoteRef/>
      </w:r>
      <w:r>
        <w:t xml:space="preserve"> </w:t>
      </w:r>
      <w:hyperlink r:id="rId4" w:history="1">
        <w:r w:rsidRPr="003B5577">
          <w:rPr>
            <w:rStyle w:val="Hyperlink"/>
            <w:rFonts w:ascii="Times New Roman" w:hAnsi="Times New Roman" w:cs="Times New Roman"/>
            <w:sz w:val="20"/>
            <w:szCs w:val="20"/>
            <w:lang w:val="fr-FR"/>
          </w:rPr>
          <w:t>http://www.prisonstudies.org/news/world-female-imprisonment-list-fourth-edition</w:t>
        </w:r>
      </w:hyperlink>
    </w:p>
  </w:endnote>
  <w:endnote w:id="9">
    <w:p w14:paraId="3C87B4A1" w14:textId="7B80CA11" w:rsidR="00B75BC1" w:rsidRPr="00781F74" w:rsidRDefault="00B75BC1">
      <w:pPr>
        <w:pStyle w:val="EndnoteText"/>
        <w:rPr>
          <w:lang w:val="en-US"/>
        </w:rPr>
      </w:pPr>
      <w:r w:rsidRPr="0036246D">
        <w:rPr>
          <w:rStyle w:val="EndnoteReference"/>
          <w:rFonts w:ascii="Times New Roman" w:hAnsi="Times New Roman" w:cs="Times New Roman"/>
          <w:sz w:val="20"/>
          <w:szCs w:val="20"/>
        </w:rPr>
        <w:endnoteRef/>
      </w:r>
      <w:r>
        <w:t xml:space="preserve"> </w:t>
      </w:r>
      <w:hyperlink r:id="rId5" w:history="1">
        <w:r w:rsidRPr="003B5577">
          <w:rPr>
            <w:rStyle w:val="Hyperlink"/>
            <w:rFonts w:ascii="Times New Roman" w:hAnsi="Times New Roman" w:cs="Times New Roman"/>
            <w:sz w:val="20"/>
            <w:szCs w:val="20"/>
            <w:lang w:val="fr-FR"/>
          </w:rPr>
          <w:t>http://www.prisonstudies.org/news/world-female-imprisonment-list-fourth-edition</w:t>
        </w:r>
      </w:hyperlink>
      <w:r>
        <w:rPr>
          <w:rStyle w:val="Hyperlink"/>
          <w:rFonts w:ascii="Times New Roman" w:hAnsi="Times New Roman" w:cs="Times New Roman"/>
          <w:sz w:val="20"/>
          <w:szCs w:val="20"/>
          <w:lang w:val="fr-FR"/>
        </w:rPr>
        <w:t xml:space="preserve"> </w:t>
      </w:r>
    </w:p>
  </w:endnote>
  <w:endnote w:id="10">
    <w:p w14:paraId="189C360B" w14:textId="457BBEAF" w:rsidR="00B75BC1" w:rsidRPr="000F31CF" w:rsidRDefault="00B75BC1">
      <w:pPr>
        <w:pStyle w:val="EndnoteText"/>
        <w:rPr>
          <w:rFonts w:ascii="Times New Roman" w:hAnsi="Times New Roman" w:cs="Times New Roman"/>
          <w:sz w:val="20"/>
          <w:szCs w:val="20"/>
          <w:lang w:val="en-US"/>
        </w:rPr>
      </w:pPr>
      <w:r w:rsidRPr="000F31CF">
        <w:rPr>
          <w:rStyle w:val="EndnoteReference"/>
          <w:rFonts w:ascii="Times New Roman" w:hAnsi="Times New Roman" w:cs="Times New Roman"/>
          <w:sz w:val="20"/>
          <w:szCs w:val="20"/>
        </w:rPr>
        <w:endnoteRef/>
      </w:r>
      <w:r w:rsidRPr="000F31CF">
        <w:rPr>
          <w:rFonts w:ascii="Times New Roman" w:hAnsi="Times New Roman" w:cs="Times New Roman"/>
          <w:sz w:val="20"/>
          <w:szCs w:val="20"/>
        </w:rPr>
        <w:t xml:space="preserve"> </w:t>
      </w:r>
      <w:hyperlink r:id="rId6" w:history="1">
        <w:r w:rsidRPr="000F31CF">
          <w:rPr>
            <w:rStyle w:val="Hyperlink"/>
            <w:rFonts w:ascii="Times New Roman" w:hAnsi="Times New Roman" w:cs="Times New Roman"/>
            <w:sz w:val="20"/>
            <w:szCs w:val="20"/>
          </w:rPr>
          <w:t>http://www.prisonstudies.org/country/brazil</w:t>
        </w:r>
      </w:hyperlink>
      <w:r w:rsidRPr="000F31CF">
        <w:rPr>
          <w:rFonts w:ascii="Times New Roman" w:hAnsi="Times New Roman" w:cs="Times New Roman"/>
          <w:sz w:val="20"/>
          <w:szCs w:val="20"/>
        </w:rPr>
        <w:t xml:space="preserve"> </w:t>
      </w:r>
    </w:p>
  </w:endnote>
  <w:endnote w:id="11">
    <w:p w14:paraId="10496990" w14:textId="260A1DEC" w:rsidR="00B75BC1" w:rsidRPr="00525B03" w:rsidRDefault="00B75BC1">
      <w:pPr>
        <w:pStyle w:val="EndnoteText"/>
        <w:rPr>
          <w:rFonts w:ascii="Times New Roman" w:hAnsi="Times New Roman" w:cs="Times New Roman"/>
          <w:sz w:val="20"/>
          <w:szCs w:val="20"/>
          <w:lang w:val="en-US"/>
        </w:rPr>
      </w:pPr>
      <w:r w:rsidRPr="00525B03">
        <w:rPr>
          <w:rStyle w:val="EndnoteReference"/>
          <w:rFonts w:ascii="Times New Roman" w:hAnsi="Times New Roman" w:cs="Times New Roman"/>
          <w:sz w:val="20"/>
          <w:szCs w:val="20"/>
        </w:rPr>
        <w:endnoteRef/>
      </w:r>
      <w:r w:rsidRPr="00525B03">
        <w:rPr>
          <w:rFonts w:ascii="Times New Roman" w:hAnsi="Times New Roman" w:cs="Times New Roman"/>
          <w:sz w:val="20"/>
          <w:szCs w:val="20"/>
        </w:rPr>
        <w:t xml:space="preserve"> </w:t>
      </w:r>
      <w:r w:rsidRPr="00525B03">
        <w:rPr>
          <w:rFonts w:ascii="Times New Roman" w:hAnsi="Times New Roman" w:cs="Times New Roman"/>
          <w:sz w:val="20"/>
          <w:szCs w:val="20"/>
          <w:lang w:val="en-US"/>
        </w:rPr>
        <w:t>Collective for the Study of Drugs and the Law</w:t>
      </w:r>
      <w:r>
        <w:rPr>
          <w:rFonts w:ascii="Times New Roman" w:hAnsi="Times New Roman" w:cs="Times New Roman"/>
          <w:sz w:val="20"/>
          <w:szCs w:val="20"/>
          <w:lang w:val="en-US"/>
        </w:rPr>
        <w:t xml:space="preserve"> </w:t>
      </w:r>
      <w:r w:rsidRPr="00525B03">
        <w:rPr>
          <w:rFonts w:ascii="Times New Roman" w:hAnsi="Times New Roman" w:cs="Times New Roman"/>
          <w:sz w:val="20"/>
          <w:szCs w:val="20"/>
          <w:lang w:val="en-US"/>
        </w:rPr>
        <w:t xml:space="preserve">(2015), </w:t>
      </w:r>
      <w:r w:rsidRPr="0031464A">
        <w:rPr>
          <w:rFonts w:ascii="Times New Roman" w:hAnsi="Times New Roman" w:cs="Times New Roman"/>
          <w:i/>
          <w:sz w:val="20"/>
          <w:szCs w:val="20"/>
          <w:lang w:val="en-US"/>
        </w:rPr>
        <w:t>The Incarceration of Women for Drug Offenses</w:t>
      </w:r>
      <w:r w:rsidRPr="00525B03">
        <w:rPr>
          <w:rFonts w:ascii="Times New Roman" w:hAnsi="Times New Roman" w:cs="Times New Roman"/>
          <w:sz w:val="20"/>
          <w:szCs w:val="20"/>
          <w:lang w:val="en-US"/>
        </w:rPr>
        <w:t xml:space="preserve">, p. 3, </w:t>
      </w:r>
      <w:hyperlink r:id="rId7" w:history="1">
        <w:r w:rsidRPr="00525B03">
          <w:rPr>
            <w:rStyle w:val="Hyperlink"/>
            <w:rFonts w:ascii="Times New Roman" w:hAnsi="Times New Roman" w:cs="Times New Roman"/>
            <w:sz w:val="20"/>
            <w:szCs w:val="20"/>
            <w:lang w:val="en-US"/>
          </w:rPr>
          <w:t>http://www.drogasyderecho.org/publicaciones/pub-priv/luciana_i.pdf</w:t>
        </w:r>
      </w:hyperlink>
      <w:r w:rsidRPr="00525B03">
        <w:rPr>
          <w:rFonts w:ascii="Times New Roman" w:hAnsi="Times New Roman" w:cs="Times New Roman"/>
          <w:sz w:val="20"/>
          <w:szCs w:val="20"/>
          <w:lang w:val="en-US"/>
        </w:rPr>
        <w:t xml:space="preserve"> </w:t>
      </w:r>
    </w:p>
  </w:endnote>
  <w:endnote w:id="12">
    <w:p w14:paraId="7DFC7B1A" w14:textId="57D03962" w:rsidR="00B75BC1" w:rsidRPr="006503FD" w:rsidRDefault="00B75BC1" w:rsidP="0012601E">
      <w:pPr>
        <w:pStyle w:val="NoSpacing"/>
        <w:rPr>
          <w:rFonts w:ascii="Times New Roman" w:hAnsi="Times New Roman" w:cs="Times New Roman"/>
          <w:color w:val="000000"/>
          <w:sz w:val="20"/>
          <w:szCs w:val="20"/>
          <w:lang w:val="en-US"/>
        </w:rPr>
      </w:pPr>
      <w:r w:rsidRPr="006503FD">
        <w:rPr>
          <w:rStyle w:val="EndnoteReference"/>
          <w:rFonts w:ascii="Times New Roman" w:hAnsi="Times New Roman" w:cs="Times New Roman"/>
          <w:sz w:val="20"/>
          <w:szCs w:val="20"/>
        </w:rPr>
        <w:endnoteRef/>
      </w:r>
      <w:r w:rsidRPr="006503FD">
        <w:rPr>
          <w:rFonts w:ascii="Times New Roman" w:hAnsi="Times New Roman" w:cs="Times New Roman"/>
          <w:sz w:val="20"/>
          <w:szCs w:val="20"/>
          <w:lang w:val="fr-FR"/>
        </w:rPr>
        <w:t xml:space="preserve"> EQUIS Justicia para las Mujeres</w:t>
      </w:r>
      <w:r>
        <w:rPr>
          <w:rFonts w:ascii="Times New Roman" w:hAnsi="Times New Roman" w:cs="Times New Roman"/>
          <w:sz w:val="20"/>
          <w:szCs w:val="20"/>
          <w:lang w:val="fr-FR"/>
        </w:rPr>
        <w:t xml:space="preserve"> (2017)</w:t>
      </w:r>
      <w:r w:rsidRPr="006503FD">
        <w:rPr>
          <w:rFonts w:ascii="Times New Roman" w:hAnsi="Times New Roman" w:cs="Times New Roman"/>
          <w:sz w:val="20"/>
          <w:szCs w:val="20"/>
          <w:lang w:val="fr-FR"/>
        </w:rPr>
        <w:t xml:space="preserve">, </w:t>
      </w:r>
      <w:r w:rsidRPr="00405CE3">
        <w:rPr>
          <w:rFonts w:ascii="Times New Roman" w:hAnsi="Times New Roman" w:cs="Times New Roman"/>
          <w:i/>
          <w:sz w:val="20"/>
          <w:szCs w:val="20"/>
          <w:lang w:val="fr-FR"/>
        </w:rPr>
        <w:t>Politicas de drogas, género y encarcelamiento en México: Una guía para políticas públicas incluyentes</w:t>
      </w:r>
      <w:r w:rsidRPr="006503FD">
        <w:rPr>
          <w:rFonts w:ascii="Times New Roman" w:hAnsi="Times New Roman" w:cs="Times New Roman"/>
          <w:sz w:val="20"/>
          <w:szCs w:val="20"/>
          <w:lang w:val="fr-FR"/>
        </w:rPr>
        <w:t>, p. 9</w:t>
      </w:r>
      <w:r>
        <w:rPr>
          <w:rFonts w:ascii="Times New Roman" w:hAnsi="Times New Roman" w:cs="Times New Roman"/>
          <w:sz w:val="20"/>
          <w:szCs w:val="20"/>
          <w:lang w:val="fr-FR"/>
        </w:rPr>
        <w:t>,</w:t>
      </w:r>
      <w:r w:rsidRPr="006503FD">
        <w:rPr>
          <w:rFonts w:ascii="Times New Roman" w:hAnsi="Times New Roman" w:cs="Times New Roman"/>
          <w:color w:val="000000"/>
          <w:sz w:val="20"/>
          <w:szCs w:val="20"/>
          <w:lang w:val="en-US"/>
        </w:rPr>
        <w:t xml:space="preserve"> </w:t>
      </w:r>
      <w:r w:rsidRPr="006503FD">
        <w:rPr>
          <w:rFonts w:ascii="Times New Roman" w:hAnsi="Times New Roman" w:cs="Times New Roman"/>
          <w:color w:val="0B4CB4"/>
          <w:sz w:val="20"/>
          <w:szCs w:val="20"/>
          <w:lang w:val="en-US"/>
        </w:rPr>
        <w:t>http://equis.org.mx/wp- content/uploads/2017/11/GuiaDeDrogas-WEB-2.pdf.</w:t>
      </w:r>
    </w:p>
  </w:endnote>
  <w:endnote w:id="13">
    <w:p w14:paraId="1CFBAA2E" w14:textId="77777777" w:rsidR="00B75BC1" w:rsidRPr="006503FD" w:rsidRDefault="00B75BC1" w:rsidP="0012601E">
      <w:pPr>
        <w:pStyle w:val="NoSpacing"/>
        <w:rPr>
          <w:rFonts w:ascii="Times New Roman" w:hAnsi="Times New Roman" w:cs="Times New Roman"/>
          <w:sz w:val="20"/>
          <w:szCs w:val="20"/>
        </w:rPr>
      </w:pPr>
      <w:r w:rsidRPr="006503FD">
        <w:rPr>
          <w:rFonts w:ascii="Times New Roman" w:hAnsi="Times New Roman" w:cs="Times New Roman"/>
          <w:sz w:val="20"/>
          <w:szCs w:val="20"/>
          <w:vertAlign w:val="superscript"/>
        </w:rPr>
        <w:endnoteRef/>
      </w:r>
      <w:r w:rsidRPr="006503FD">
        <w:rPr>
          <w:rFonts w:ascii="Times New Roman" w:eastAsia="Calibri" w:hAnsi="Times New Roman" w:cs="Times New Roman"/>
          <w:sz w:val="20"/>
          <w:szCs w:val="20"/>
        </w:rPr>
        <w:t xml:space="preserve">  Kittayrak, K., </w:t>
      </w:r>
      <w:r w:rsidRPr="006503FD">
        <w:rPr>
          <w:rFonts w:ascii="Times New Roman" w:eastAsia="Calibri" w:hAnsi="Times New Roman" w:cs="Times New Roman"/>
          <w:i/>
          <w:sz w:val="20"/>
          <w:szCs w:val="20"/>
        </w:rPr>
        <w:t xml:space="preserve">For female offenders, jail often no solution, </w:t>
      </w:r>
      <w:r w:rsidRPr="006503FD">
        <w:rPr>
          <w:rFonts w:ascii="Times New Roman" w:eastAsia="Calibri" w:hAnsi="Times New Roman" w:cs="Times New Roman"/>
          <w:sz w:val="20"/>
          <w:szCs w:val="20"/>
        </w:rPr>
        <w:t>Bangkok Post, 9 June 2015,</w:t>
      </w:r>
      <w:hyperlink r:id="rId8">
        <w:r w:rsidRPr="006503FD">
          <w:rPr>
            <w:rFonts w:ascii="Times New Roman" w:eastAsia="Calibri" w:hAnsi="Times New Roman" w:cs="Times New Roman"/>
            <w:sz w:val="20"/>
            <w:szCs w:val="20"/>
          </w:rPr>
          <w:t xml:space="preserve"> </w:t>
        </w:r>
      </w:hyperlink>
      <w:hyperlink r:id="rId9">
        <w:r w:rsidRPr="006503FD">
          <w:rPr>
            <w:rFonts w:ascii="Times New Roman" w:eastAsia="Calibri" w:hAnsi="Times New Roman" w:cs="Times New Roman"/>
            <w:color w:val="0000FF"/>
            <w:sz w:val="20"/>
            <w:szCs w:val="20"/>
            <w:u w:val="single"/>
          </w:rPr>
          <w:t>http://www.bangkokpost.com/opinion/opinion/586901/for-female-offenders-jail-often-no-solution</w:t>
        </w:r>
      </w:hyperlink>
    </w:p>
  </w:endnote>
  <w:endnote w:id="14">
    <w:p w14:paraId="02DCAAF4" w14:textId="07CC9259" w:rsidR="00B75BC1" w:rsidRPr="009573F4" w:rsidRDefault="00B75BC1">
      <w:pPr>
        <w:pStyle w:val="EndnoteText"/>
        <w:rPr>
          <w:rFonts w:ascii="Times New Roman" w:hAnsi="Times New Roman" w:cs="Times New Roman"/>
          <w:sz w:val="20"/>
          <w:szCs w:val="20"/>
          <w:lang w:val="en-US"/>
        </w:rPr>
      </w:pPr>
      <w:r w:rsidRPr="009573F4">
        <w:rPr>
          <w:rStyle w:val="EndnoteReference"/>
          <w:rFonts w:ascii="Times New Roman" w:hAnsi="Times New Roman" w:cs="Times New Roman"/>
          <w:sz w:val="20"/>
          <w:szCs w:val="20"/>
        </w:rPr>
        <w:endnoteRef/>
      </w:r>
      <w:r w:rsidRPr="009573F4">
        <w:rPr>
          <w:rFonts w:ascii="Times New Roman" w:hAnsi="Times New Roman" w:cs="Times New Roman"/>
          <w:sz w:val="20"/>
          <w:szCs w:val="20"/>
        </w:rPr>
        <w:t xml:space="preserve"> See </w:t>
      </w:r>
      <w:hyperlink r:id="rId10" w:history="1">
        <w:r w:rsidRPr="0045406D">
          <w:rPr>
            <w:rStyle w:val="Hyperlink"/>
            <w:rFonts w:ascii="Times New Roman" w:hAnsi="Times New Roman" w:cs="Times New Roman"/>
            <w:sz w:val="20"/>
            <w:szCs w:val="20"/>
          </w:rPr>
          <w:t>http://www.drogasyderecho.org/publicaciones/pub-col/proportionality-colombia-(addicted-punishment).pdf</w:t>
        </w:r>
      </w:hyperlink>
      <w:r>
        <w:rPr>
          <w:rFonts w:ascii="Times New Roman" w:hAnsi="Times New Roman" w:cs="Times New Roman"/>
          <w:sz w:val="20"/>
          <w:szCs w:val="20"/>
        </w:rPr>
        <w:t xml:space="preserve">  </w:t>
      </w:r>
      <w:r w:rsidRPr="009573F4">
        <w:rPr>
          <w:rFonts w:ascii="Times New Roman" w:hAnsi="Times New Roman" w:cs="Times New Roman"/>
          <w:sz w:val="20"/>
          <w:szCs w:val="20"/>
        </w:rPr>
        <w:t xml:space="preserve"> </w:t>
      </w:r>
      <w:r>
        <w:rPr>
          <w:rFonts w:ascii="Times New Roman" w:hAnsi="Times New Roman" w:cs="Times New Roman"/>
          <w:sz w:val="20"/>
          <w:szCs w:val="20"/>
        </w:rPr>
        <w:t xml:space="preserve">and </w:t>
      </w:r>
      <w:hyperlink r:id="rId11" w:history="1">
        <w:r w:rsidRPr="0045406D">
          <w:rPr>
            <w:rStyle w:val="Hyperlink"/>
            <w:rFonts w:ascii="Times New Roman" w:hAnsi="Times New Roman" w:cs="Times New Roman"/>
            <w:sz w:val="20"/>
            <w:szCs w:val="20"/>
          </w:rPr>
          <w:t>www.drogasyderecho.org</w:t>
        </w:r>
      </w:hyperlink>
      <w:r>
        <w:rPr>
          <w:rFonts w:ascii="Times New Roman" w:hAnsi="Times New Roman" w:cs="Times New Roman"/>
          <w:sz w:val="20"/>
          <w:szCs w:val="20"/>
        </w:rPr>
        <w:t xml:space="preserve"> </w:t>
      </w:r>
    </w:p>
  </w:endnote>
  <w:endnote w:id="15">
    <w:p w14:paraId="64AE11CF" w14:textId="77777777" w:rsidR="00B75BC1" w:rsidRPr="006503FD" w:rsidRDefault="00B75BC1" w:rsidP="0012601E">
      <w:pPr>
        <w:pStyle w:val="NoSpacing"/>
        <w:rPr>
          <w:rFonts w:ascii="Times New Roman" w:eastAsia="Calibri" w:hAnsi="Times New Roman" w:cs="Times New Roman"/>
          <w:color w:val="0000FF"/>
          <w:sz w:val="20"/>
          <w:szCs w:val="20"/>
          <w:u w:val="single"/>
        </w:rPr>
      </w:pPr>
      <w:r w:rsidRPr="006503FD">
        <w:rPr>
          <w:rFonts w:ascii="Times New Roman" w:hAnsi="Times New Roman" w:cs="Times New Roman"/>
          <w:sz w:val="20"/>
          <w:szCs w:val="20"/>
          <w:vertAlign w:val="superscript"/>
        </w:rPr>
        <w:endnoteRef/>
      </w:r>
      <w:r w:rsidRPr="006503FD">
        <w:rPr>
          <w:rFonts w:ascii="Times New Roman" w:hAnsi="Times New Roman" w:cs="Times New Roman"/>
          <w:sz w:val="20"/>
          <w:szCs w:val="20"/>
        </w:rPr>
        <w:t xml:space="preserve"> </w:t>
      </w:r>
      <w:r w:rsidRPr="006503FD">
        <w:rPr>
          <w:rFonts w:ascii="Times New Roman" w:eastAsia="Calibri" w:hAnsi="Times New Roman" w:cs="Times New Roman"/>
          <w:sz w:val="20"/>
          <w:szCs w:val="20"/>
        </w:rPr>
        <w:t>See</w:t>
      </w:r>
      <w:hyperlink r:id="rId12">
        <w:r w:rsidRPr="006503FD">
          <w:rPr>
            <w:rFonts w:ascii="Times New Roman" w:eastAsia="Calibri" w:hAnsi="Times New Roman" w:cs="Times New Roman"/>
            <w:sz w:val="20"/>
            <w:szCs w:val="20"/>
          </w:rPr>
          <w:t xml:space="preserve"> </w:t>
        </w:r>
      </w:hyperlink>
      <w:hyperlink r:id="rId13">
        <w:r w:rsidRPr="006503FD">
          <w:rPr>
            <w:rFonts w:ascii="Times New Roman" w:eastAsia="Calibri" w:hAnsi="Times New Roman" w:cs="Times New Roman"/>
            <w:color w:val="0000FF"/>
            <w:sz w:val="20"/>
            <w:szCs w:val="20"/>
            <w:u w:val="single"/>
          </w:rPr>
          <w:t>https://www.oas.org/en/cim/docs/WomenDrugsAmericas-EN.pdf</w:t>
        </w:r>
      </w:hyperlink>
      <w:hyperlink r:id="rId14">
        <w:r w:rsidRPr="006503FD">
          <w:rPr>
            <w:rFonts w:ascii="Times New Roman" w:eastAsia="Calibri" w:hAnsi="Times New Roman" w:cs="Times New Roman"/>
            <w:color w:val="0000FF"/>
            <w:sz w:val="20"/>
            <w:szCs w:val="20"/>
          </w:rPr>
          <w:t xml:space="preserve"> </w:t>
        </w:r>
      </w:hyperlink>
      <w:hyperlink r:id="rId15">
        <w:r w:rsidRPr="006503FD">
          <w:rPr>
            <w:rFonts w:ascii="Times New Roman" w:eastAsia="Calibri" w:hAnsi="Times New Roman" w:cs="Times New Roman"/>
            <w:sz w:val="20"/>
            <w:szCs w:val="20"/>
          </w:rPr>
          <w:t>and</w:t>
        </w:r>
      </w:hyperlink>
      <w:hyperlink r:id="rId16">
        <w:r w:rsidRPr="006503FD">
          <w:rPr>
            <w:rFonts w:ascii="Times New Roman" w:eastAsia="Calibri" w:hAnsi="Times New Roman" w:cs="Times New Roman"/>
            <w:sz w:val="20"/>
            <w:szCs w:val="20"/>
          </w:rPr>
          <w:t xml:space="preserve"> </w:t>
        </w:r>
      </w:hyperlink>
      <w:r w:rsidRPr="006503FD">
        <w:rPr>
          <w:rFonts w:ascii="Times New Roman" w:hAnsi="Times New Roman" w:cs="Times New Roman"/>
          <w:sz w:val="20"/>
          <w:szCs w:val="20"/>
        </w:rPr>
        <w:t xml:space="preserve"> </w:t>
      </w:r>
      <w:hyperlink r:id="rId17">
        <w:r w:rsidRPr="006503FD">
          <w:rPr>
            <w:rFonts w:ascii="Times New Roman" w:eastAsia="Calibri" w:hAnsi="Times New Roman" w:cs="Times New Roman"/>
            <w:color w:val="0000FF"/>
            <w:sz w:val="20"/>
            <w:szCs w:val="20"/>
            <w:u w:val="single"/>
          </w:rPr>
          <w:t>http://idpc.net/publications/2013/11/idpc-briefing-paper-</w:t>
        </w:r>
      </w:hyperlink>
      <w:r w:rsidRPr="006503FD">
        <w:rPr>
          <w:rFonts w:ascii="Times New Roman" w:hAnsi="Times New Roman" w:cs="Times New Roman"/>
          <w:sz w:val="20"/>
          <w:szCs w:val="20"/>
        </w:rPr>
        <w:fldChar w:fldCharType="begin"/>
      </w:r>
      <w:r w:rsidRPr="006503FD">
        <w:rPr>
          <w:rFonts w:ascii="Times New Roman" w:hAnsi="Times New Roman" w:cs="Times New Roman"/>
          <w:sz w:val="20"/>
          <w:szCs w:val="20"/>
        </w:rPr>
        <w:instrText xml:space="preserve"> HYPERLINK "http://idpc.net/publications/2013/11/idpc-briefing-paper-women-drug-offenses-and-penitentiary-systems-in-latin-america" </w:instrText>
      </w:r>
      <w:r w:rsidRPr="006503FD">
        <w:rPr>
          <w:rFonts w:ascii="Times New Roman" w:hAnsi="Times New Roman" w:cs="Times New Roman"/>
          <w:sz w:val="20"/>
          <w:szCs w:val="20"/>
        </w:rPr>
        <w:fldChar w:fldCharType="separate"/>
      </w:r>
      <w:r w:rsidRPr="006503FD">
        <w:rPr>
          <w:rFonts w:ascii="Times New Roman" w:eastAsia="Calibri" w:hAnsi="Times New Roman" w:cs="Times New Roman"/>
          <w:color w:val="0000FF"/>
          <w:sz w:val="20"/>
          <w:szCs w:val="20"/>
          <w:u w:val="single"/>
        </w:rPr>
        <w:t>women-drug-offenses-and-penitentiary-systems-in-latin-america</w:t>
      </w:r>
    </w:p>
    <w:p w14:paraId="3DA337B2" w14:textId="04EE0C0B" w:rsidR="00B75BC1" w:rsidRPr="006503FD" w:rsidRDefault="00B75BC1" w:rsidP="0012601E">
      <w:pPr>
        <w:pStyle w:val="NoSpacing"/>
        <w:rPr>
          <w:rFonts w:ascii="Times New Roman" w:hAnsi="Times New Roman" w:cs="Times New Roman"/>
          <w:sz w:val="20"/>
          <w:szCs w:val="20"/>
        </w:rPr>
      </w:pPr>
      <w:r w:rsidRPr="006503FD">
        <w:rPr>
          <w:rFonts w:ascii="Times New Roman" w:hAnsi="Times New Roman" w:cs="Times New Roman"/>
          <w:sz w:val="20"/>
          <w:szCs w:val="20"/>
        </w:rPr>
        <w:fldChar w:fldCharType="end"/>
      </w:r>
    </w:p>
  </w:endnote>
  <w:endnote w:id="16">
    <w:p w14:paraId="15E4FD20" w14:textId="7BB127EA" w:rsidR="00B75BC1" w:rsidRPr="00F161C6" w:rsidRDefault="00B75BC1">
      <w:pPr>
        <w:pStyle w:val="EndnoteText"/>
        <w:rPr>
          <w:lang w:val="en-US"/>
        </w:rPr>
      </w:pPr>
      <w:r w:rsidRPr="00F161C6">
        <w:rPr>
          <w:rStyle w:val="EndnoteReference"/>
          <w:rFonts w:ascii="Times New Roman" w:hAnsi="Times New Roman" w:cs="Times New Roman"/>
          <w:sz w:val="20"/>
          <w:szCs w:val="20"/>
        </w:rPr>
        <w:endnoteRef/>
      </w:r>
      <w:r w:rsidRPr="00F161C6">
        <w:rPr>
          <w:rFonts w:ascii="Times New Roman" w:hAnsi="Times New Roman" w:cs="Times New Roman"/>
          <w:sz w:val="20"/>
          <w:szCs w:val="20"/>
        </w:rPr>
        <w:t xml:space="preserve"> </w:t>
      </w:r>
      <w:r w:rsidRPr="00580B25">
        <w:rPr>
          <w:rFonts w:ascii="Times New Roman" w:hAnsi="Times New Roman" w:cs="Times New Roman"/>
          <w:sz w:val="20"/>
          <w:szCs w:val="20"/>
          <w:lang w:val="es-ES"/>
        </w:rPr>
        <w:t xml:space="preserve">Dejusticia (2016), </w:t>
      </w:r>
      <w:r w:rsidRPr="0065601B">
        <w:rPr>
          <w:rFonts w:ascii="Times New Roman" w:hAnsi="Times New Roman" w:cs="Times New Roman"/>
          <w:i/>
          <w:sz w:val="20"/>
          <w:szCs w:val="20"/>
          <w:lang w:val="en-US"/>
        </w:rPr>
        <w:t>Women, Drug Policies and Incarceration: A Guide for Policy</w:t>
      </w:r>
      <w:r>
        <w:rPr>
          <w:rFonts w:ascii="Times New Roman" w:hAnsi="Times New Roman" w:cs="Times New Roman"/>
          <w:i/>
          <w:sz w:val="20"/>
          <w:szCs w:val="20"/>
          <w:lang w:val="en-US"/>
        </w:rPr>
        <w:t xml:space="preserve"> </w:t>
      </w:r>
      <w:r w:rsidR="00676DD2" w:rsidRPr="0065601B">
        <w:rPr>
          <w:rFonts w:ascii="Times New Roman" w:hAnsi="Times New Roman" w:cs="Times New Roman"/>
          <w:i/>
          <w:sz w:val="20"/>
          <w:szCs w:val="20"/>
          <w:lang w:val="en-US"/>
        </w:rPr>
        <w:t>Reform</w:t>
      </w:r>
      <w:r w:rsidRPr="0065601B">
        <w:rPr>
          <w:rFonts w:ascii="Times New Roman" w:hAnsi="Times New Roman" w:cs="Times New Roman"/>
          <w:i/>
          <w:sz w:val="20"/>
          <w:szCs w:val="20"/>
          <w:lang w:val="es-ES"/>
        </w:rPr>
        <w:t xml:space="preserve"> in Colombia</w:t>
      </w:r>
      <w:r w:rsidRPr="00580B25">
        <w:rPr>
          <w:rFonts w:ascii="Times New Roman" w:hAnsi="Times New Roman" w:cs="Times New Roman"/>
          <w:sz w:val="20"/>
          <w:szCs w:val="20"/>
          <w:lang w:val="es-ES"/>
        </w:rPr>
        <w:t xml:space="preserve">, </w:t>
      </w:r>
      <w:r>
        <w:rPr>
          <w:rFonts w:ascii="Times New Roman" w:hAnsi="Times New Roman" w:cs="Times New Roman"/>
          <w:sz w:val="20"/>
          <w:szCs w:val="20"/>
          <w:lang w:val="es-ES"/>
        </w:rPr>
        <w:t>p. 27,</w:t>
      </w:r>
      <w:r w:rsidRPr="00580B25">
        <w:rPr>
          <w:rFonts w:ascii="Times New Roman" w:hAnsi="Times New Roman" w:cs="Times New Roman"/>
          <w:sz w:val="20"/>
          <w:szCs w:val="20"/>
          <w:lang w:val="es-ES"/>
        </w:rPr>
        <w:t xml:space="preserve"> </w:t>
      </w:r>
      <w:hyperlink r:id="rId18" w:history="1">
        <w:r w:rsidRPr="0045406D">
          <w:rPr>
            <w:rStyle w:val="Hyperlink"/>
            <w:rFonts w:ascii="Times New Roman" w:hAnsi="Times New Roman" w:cs="Times New Roman"/>
            <w:sz w:val="20"/>
            <w:szCs w:val="20"/>
            <w:lang w:val="es-ES"/>
          </w:rPr>
          <w:t>https://www.dejusticia.org/wp-content/uploads/2017/04/fi_name_recurso_866.pdf?x54537</w:t>
        </w:r>
      </w:hyperlink>
    </w:p>
  </w:endnote>
  <w:endnote w:id="17">
    <w:p w14:paraId="68B1204E" w14:textId="57029963" w:rsidR="00B75BC1" w:rsidRPr="006503FD" w:rsidRDefault="00B75BC1" w:rsidP="0012601E">
      <w:pPr>
        <w:pStyle w:val="NoSpacing"/>
        <w:rPr>
          <w:rFonts w:ascii="Times New Roman" w:hAnsi="Times New Roman" w:cs="Times New Roman"/>
          <w:sz w:val="20"/>
          <w:szCs w:val="20"/>
          <w:lang w:val="es-ES"/>
        </w:rPr>
      </w:pPr>
      <w:r w:rsidRPr="006503FD">
        <w:rPr>
          <w:rStyle w:val="EndnoteReference"/>
          <w:rFonts w:ascii="Times New Roman" w:hAnsi="Times New Roman" w:cs="Times New Roman"/>
          <w:sz w:val="20"/>
          <w:szCs w:val="20"/>
        </w:rPr>
        <w:endnoteRef/>
      </w:r>
      <w:r w:rsidRPr="006503FD">
        <w:rPr>
          <w:rFonts w:ascii="Times New Roman" w:hAnsi="Times New Roman" w:cs="Times New Roman"/>
          <w:sz w:val="20"/>
          <w:szCs w:val="20"/>
          <w:lang w:val="es-ES"/>
        </w:rPr>
        <w:t xml:space="preserve"> </w:t>
      </w:r>
      <w:r>
        <w:rPr>
          <w:rFonts w:ascii="Times New Roman" w:hAnsi="Times New Roman" w:cs="Times New Roman"/>
          <w:sz w:val="20"/>
          <w:szCs w:val="20"/>
          <w:lang w:val="es-ES"/>
        </w:rPr>
        <w:t xml:space="preserve">Ibid. </w:t>
      </w:r>
    </w:p>
  </w:endnote>
  <w:endnote w:id="18">
    <w:p w14:paraId="119D7450" w14:textId="480EF087" w:rsidR="00B75BC1" w:rsidRPr="0012601E" w:rsidRDefault="00B75BC1" w:rsidP="0012601E">
      <w:pPr>
        <w:pStyle w:val="NoSpacing"/>
        <w:rPr>
          <w:rFonts w:ascii="Times New Roman" w:hAnsi="Times New Roman" w:cs="Times New Roman"/>
          <w:color w:val="000000"/>
          <w:sz w:val="20"/>
          <w:szCs w:val="20"/>
          <w:lang w:val="fr-FR"/>
        </w:rPr>
      </w:pPr>
      <w:r w:rsidRPr="006503FD">
        <w:rPr>
          <w:rStyle w:val="EndnoteReference"/>
          <w:rFonts w:ascii="Times New Roman" w:hAnsi="Times New Roman" w:cs="Times New Roman"/>
          <w:sz w:val="20"/>
          <w:szCs w:val="20"/>
        </w:rPr>
        <w:endnoteRef/>
      </w:r>
      <w:r w:rsidRPr="006503FD">
        <w:rPr>
          <w:rFonts w:ascii="Times New Roman" w:hAnsi="Times New Roman" w:cs="Times New Roman"/>
          <w:sz w:val="20"/>
          <w:szCs w:val="20"/>
          <w:lang w:val="fr-FR"/>
        </w:rPr>
        <w:t xml:space="preserve"> </w:t>
      </w:r>
      <w:r w:rsidRPr="006503FD">
        <w:rPr>
          <w:rFonts w:ascii="Times New Roman" w:hAnsi="Times New Roman" w:cs="Times New Roman"/>
          <w:color w:val="000000"/>
          <w:sz w:val="20"/>
          <w:szCs w:val="20"/>
          <w:lang w:val="fr-FR"/>
        </w:rPr>
        <w:t xml:space="preserve">Defensoría Pública de Costa Rica, </w:t>
      </w:r>
      <w:r w:rsidRPr="0065601B">
        <w:rPr>
          <w:rFonts w:ascii="Times New Roman" w:hAnsi="Times New Roman" w:cs="Times New Roman"/>
          <w:i/>
          <w:color w:val="000000"/>
          <w:sz w:val="20"/>
          <w:szCs w:val="20"/>
          <w:lang w:val="fr-FR"/>
        </w:rPr>
        <w:t>Estudio de la Defensa Pública de Costa Rica sobre el perfil de la población femenina privada de libertad por introducir drogas a los centros penales</w:t>
      </w:r>
      <w:r w:rsidRPr="006503FD">
        <w:rPr>
          <w:rFonts w:ascii="Times New Roman" w:hAnsi="Times New Roman" w:cs="Times New Roman"/>
          <w:color w:val="000000"/>
          <w:sz w:val="20"/>
          <w:szCs w:val="20"/>
          <w:lang w:val="fr-FR"/>
        </w:rPr>
        <w:t xml:space="preserve">, </w:t>
      </w:r>
      <w:r>
        <w:rPr>
          <w:rFonts w:ascii="Times New Roman" w:hAnsi="Times New Roman" w:cs="Times New Roman"/>
          <w:color w:val="000000"/>
          <w:sz w:val="20"/>
          <w:szCs w:val="20"/>
          <w:lang w:val="fr-FR"/>
        </w:rPr>
        <w:t xml:space="preserve">April </w:t>
      </w:r>
      <w:r w:rsidRPr="006503FD">
        <w:rPr>
          <w:rFonts w:ascii="Times New Roman" w:hAnsi="Times New Roman" w:cs="Times New Roman"/>
          <w:color w:val="000000"/>
          <w:sz w:val="20"/>
          <w:szCs w:val="20"/>
          <w:lang w:val="fr-FR"/>
        </w:rPr>
        <w:t>2012, p. 4.</w:t>
      </w:r>
      <w:r w:rsidRPr="006503FD">
        <w:rPr>
          <w:rFonts w:ascii="MS Mincho" w:eastAsia="MS Mincho" w:hAnsi="MS Mincho" w:cs="MS Mincho"/>
          <w:color w:val="000000"/>
          <w:sz w:val="20"/>
          <w:szCs w:val="20"/>
          <w:lang w:val="fr-FR"/>
        </w:rPr>
        <w:t> </w:t>
      </w:r>
    </w:p>
  </w:endnote>
  <w:endnote w:id="19">
    <w:p w14:paraId="44EFFA39" w14:textId="77695402" w:rsidR="00B75BC1" w:rsidRPr="0065601B" w:rsidRDefault="00B75BC1" w:rsidP="0012601E">
      <w:pPr>
        <w:pStyle w:val="NoSpacing"/>
        <w:rPr>
          <w:rFonts w:ascii="Times New Roman" w:eastAsia="Calibri" w:hAnsi="Times New Roman" w:cs="Times New Roman"/>
          <w:i/>
          <w:sz w:val="20"/>
          <w:szCs w:val="20"/>
        </w:rPr>
      </w:pPr>
      <w:r w:rsidRPr="006503FD">
        <w:rPr>
          <w:rFonts w:ascii="Times New Roman" w:hAnsi="Times New Roman" w:cs="Times New Roman"/>
          <w:sz w:val="20"/>
          <w:szCs w:val="20"/>
          <w:vertAlign w:val="superscript"/>
        </w:rPr>
        <w:endnoteRef/>
      </w:r>
      <w:r w:rsidRPr="006503FD">
        <w:rPr>
          <w:rFonts w:ascii="Times New Roman" w:hAnsi="Times New Roman" w:cs="Times New Roman"/>
          <w:sz w:val="20"/>
          <w:szCs w:val="20"/>
        </w:rPr>
        <w:t xml:space="preserve"> </w:t>
      </w:r>
      <w:r w:rsidRPr="006503FD">
        <w:rPr>
          <w:rFonts w:ascii="Times New Roman" w:eastAsia="Calibri" w:hAnsi="Times New Roman" w:cs="Times New Roman"/>
          <w:sz w:val="20"/>
          <w:szCs w:val="20"/>
        </w:rPr>
        <w:t xml:space="preserve">WOLA, IDPC, DeJusticia, CIM, OAS (2016), </w:t>
      </w:r>
      <w:r w:rsidRPr="006503FD">
        <w:rPr>
          <w:rFonts w:ascii="Times New Roman" w:eastAsia="Calibri" w:hAnsi="Times New Roman" w:cs="Times New Roman"/>
          <w:i/>
          <w:sz w:val="20"/>
          <w:szCs w:val="20"/>
        </w:rPr>
        <w:t>Women, drug policies, and incarceration – A guide for policy reform in Latin America and the</w:t>
      </w:r>
      <w:r>
        <w:rPr>
          <w:rFonts w:ascii="Times New Roman" w:eastAsia="Calibri" w:hAnsi="Times New Roman" w:cs="Times New Roman"/>
          <w:i/>
          <w:sz w:val="20"/>
          <w:szCs w:val="20"/>
        </w:rPr>
        <w:t xml:space="preserve"> </w:t>
      </w:r>
      <w:r w:rsidRPr="00676DD2">
        <w:rPr>
          <w:rFonts w:ascii="Times New Roman" w:eastAsia="Calibri" w:hAnsi="Times New Roman" w:cs="Times New Roman"/>
          <w:i/>
          <w:sz w:val="20"/>
          <w:szCs w:val="20"/>
          <w:lang w:val="en-US"/>
        </w:rPr>
        <w:t>Caribbean</w:t>
      </w:r>
      <w:r w:rsidRPr="00676DD2">
        <w:rPr>
          <w:rFonts w:ascii="Times New Roman" w:eastAsia="Calibri" w:hAnsi="Times New Roman" w:cs="Times New Roman"/>
          <w:sz w:val="20"/>
          <w:szCs w:val="20"/>
          <w:lang w:val="en-US"/>
        </w:rPr>
        <w:t>,</w:t>
      </w:r>
      <w:hyperlink r:id="rId19">
        <w:r w:rsidRPr="00676DD2">
          <w:rPr>
            <w:rFonts w:ascii="Times New Roman" w:eastAsia="Calibri" w:hAnsi="Times New Roman" w:cs="Times New Roman"/>
            <w:sz w:val="20"/>
            <w:szCs w:val="20"/>
            <w:lang w:val="en-US"/>
          </w:rPr>
          <w:t xml:space="preserve"> </w:t>
        </w:r>
      </w:hyperlink>
      <w:hyperlink r:id="rId20">
        <w:r w:rsidRPr="006503FD">
          <w:rPr>
            <w:rFonts w:ascii="Times New Roman" w:eastAsia="Calibri" w:hAnsi="Times New Roman" w:cs="Times New Roman"/>
            <w:color w:val="0000FF"/>
            <w:sz w:val="20"/>
            <w:szCs w:val="20"/>
            <w:u w:val="single"/>
            <w:lang w:val="fr-FR"/>
          </w:rPr>
          <w:t>https://www.wola.org/analysis/women-drug-policies-and-incarceration/</w:t>
        </w:r>
      </w:hyperlink>
    </w:p>
  </w:endnote>
  <w:endnote w:id="20">
    <w:p w14:paraId="0DFBFA68" w14:textId="002E5692" w:rsidR="00B75BC1" w:rsidRPr="006503FD" w:rsidRDefault="00B75BC1" w:rsidP="0012601E">
      <w:pPr>
        <w:pStyle w:val="NoSpacing"/>
        <w:rPr>
          <w:rFonts w:ascii="Times New Roman" w:hAnsi="Times New Roman" w:cs="Times New Roman"/>
          <w:sz w:val="20"/>
          <w:szCs w:val="20"/>
        </w:rPr>
      </w:pPr>
      <w:r w:rsidRPr="006503FD">
        <w:rPr>
          <w:rFonts w:ascii="Times New Roman" w:hAnsi="Times New Roman" w:cs="Times New Roman"/>
          <w:sz w:val="20"/>
          <w:szCs w:val="20"/>
          <w:vertAlign w:val="superscript"/>
        </w:rPr>
        <w:endnoteRef/>
      </w:r>
      <w:r w:rsidRPr="006503FD">
        <w:rPr>
          <w:rFonts w:ascii="Times New Roman" w:hAnsi="Times New Roman" w:cs="Times New Roman"/>
          <w:sz w:val="20"/>
          <w:szCs w:val="20"/>
        </w:rPr>
        <w:t xml:space="preserve"> </w:t>
      </w:r>
      <w:r w:rsidRPr="006503FD">
        <w:rPr>
          <w:rFonts w:ascii="Times New Roman" w:eastAsia="Calibri" w:hAnsi="Times New Roman" w:cs="Times New Roman"/>
          <w:sz w:val="20"/>
          <w:szCs w:val="20"/>
        </w:rPr>
        <w:t>Report of the Special Rapporteur on violence against women, ‘Pathways to, conditions and consequences of incarceration for women’, 21 August 2013,UN Doc. A/68/340, para. 85</w:t>
      </w:r>
      <w:r>
        <w:rPr>
          <w:rFonts w:ascii="Times New Roman" w:eastAsia="Calibri" w:hAnsi="Times New Roman" w:cs="Times New Roman"/>
          <w:sz w:val="20"/>
          <w:szCs w:val="20"/>
        </w:rPr>
        <w:t>.</w:t>
      </w:r>
    </w:p>
  </w:endnote>
  <w:endnote w:id="21">
    <w:p w14:paraId="16C22B12" w14:textId="0CBBC542" w:rsidR="00B75BC1" w:rsidRPr="006503FD" w:rsidRDefault="00B75BC1" w:rsidP="0012601E">
      <w:pPr>
        <w:pStyle w:val="NoSpacing"/>
        <w:rPr>
          <w:rFonts w:ascii="Times New Roman" w:hAnsi="Times New Roman" w:cs="Times New Roman"/>
          <w:sz w:val="20"/>
          <w:szCs w:val="20"/>
        </w:rPr>
      </w:pPr>
      <w:r w:rsidRPr="006503FD">
        <w:rPr>
          <w:rFonts w:ascii="Times New Roman" w:hAnsi="Times New Roman" w:cs="Times New Roman"/>
          <w:sz w:val="20"/>
          <w:szCs w:val="20"/>
          <w:vertAlign w:val="superscript"/>
        </w:rPr>
        <w:endnoteRef/>
      </w:r>
      <w:r w:rsidRPr="006503FD">
        <w:rPr>
          <w:rFonts w:ascii="Times New Roman" w:hAnsi="Times New Roman" w:cs="Times New Roman"/>
          <w:sz w:val="20"/>
          <w:szCs w:val="20"/>
        </w:rPr>
        <w:t xml:space="preserve"> </w:t>
      </w:r>
      <w:r w:rsidRPr="006503FD">
        <w:rPr>
          <w:rFonts w:ascii="Times New Roman" w:eastAsia="Calibri" w:hAnsi="Times New Roman" w:cs="Times New Roman"/>
          <w:sz w:val="20"/>
          <w:szCs w:val="20"/>
        </w:rPr>
        <w:t>Committee on the Elimination of Discrimination against Women, General Recommendation 33 on women’s access to justice, 3 August 2015, UN Doc. CEDAW/C/GC/33, para. 48</w:t>
      </w:r>
      <w:r>
        <w:rPr>
          <w:rFonts w:ascii="Times New Roman" w:eastAsia="Calibri" w:hAnsi="Times New Roman" w:cs="Times New Roman"/>
          <w:sz w:val="20"/>
          <w:szCs w:val="20"/>
        </w:rPr>
        <w:t>.</w:t>
      </w:r>
    </w:p>
  </w:endnote>
  <w:endnote w:id="22">
    <w:p w14:paraId="31FB095D" w14:textId="1A8B1A85" w:rsidR="00B75BC1" w:rsidRPr="006503FD" w:rsidRDefault="00B75BC1" w:rsidP="0012601E">
      <w:pPr>
        <w:pStyle w:val="NoSpacing"/>
        <w:rPr>
          <w:rFonts w:ascii="Times New Roman" w:hAnsi="Times New Roman" w:cs="Times New Roman"/>
          <w:sz w:val="20"/>
          <w:szCs w:val="20"/>
        </w:rPr>
      </w:pPr>
      <w:r w:rsidRPr="006503FD">
        <w:rPr>
          <w:rFonts w:ascii="Times New Roman" w:hAnsi="Times New Roman" w:cs="Times New Roman"/>
          <w:sz w:val="20"/>
          <w:szCs w:val="20"/>
          <w:vertAlign w:val="superscript"/>
        </w:rPr>
        <w:endnoteRef/>
      </w:r>
      <w:r w:rsidRPr="006503FD">
        <w:rPr>
          <w:rFonts w:ascii="Times New Roman" w:hAnsi="Times New Roman" w:cs="Times New Roman"/>
          <w:sz w:val="20"/>
          <w:szCs w:val="20"/>
        </w:rPr>
        <w:t xml:space="preserve"> </w:t>
      </w:r>
      <w:r w:rsidRPr="006503FD">
        <w:rPr>
          <w:rFonts w:ascii="Times New Roman" w:eastAsia="Calibri" w:hAnsi="Times New Roman" w:cs="Times New Roman"/>
          <w:sz w:val="20"/>
          <w:szCs w:val="20"/>
        </w:rPr>
        <w:t>Convention on the Elimination of all forms of Discrimination Against Women, articles 12 and 2</w:t>
      </w:r>
      <w:r>
        <w:rPr>
          <w:rFonts w:ascii="Times New Roman" w:eastAsia="Calibri" w:hAnsi="Times New Roman" w:cs="Times New Roman"/>
          <w:sz w:val="20"/>
          <w:szCs w:val="20"/>
        </w:rPr>
        <w:t>.</w:t>
      </w:r>
    </w:p>
  </w:endnote>
  <w:endnote w:id="23">
    <w:p w14:paraId="06A2F4A1" w14:textId="77777777" w:rsidR="00B75BC1" w:rsidRPr="006503FD" w:rsidRDefault="00B75BC1" w:rsidP="0012601E">
      <w:pPr>
        <w:pStyle w:val="NoSpacing"/>
        <w:rPr>
          <w:rFonts w:ascii="Times New Roman" w:hAnsi="Times New Roman" w:cs="Times New Roman"/>
          <w:sz w:val="20"/>
          <w:szCs w:val="20"/>
        </w:rPr>
      </w:pPr>
      <w:r w:rsidRPr="006503FD">
        <w:rPr>
          <w:rFonts w:ascii="Times New Roman" w:hAnsi="Times New Roman" w:cs="Times New Roman"/>
          <w:sz w:val="20"/>
          <w:szCs w:val="20"/>
          <w:vertAlign w:val="superscript"/>
        </w:rPr>
        <w:endnoteRef/>
      </w:r>
      <w:r w:rsidRPr="006503FD">
        <w:rPr>
          <w:rFonts w:ascii="Times New Roman" w:hAnsi="Times New Roman" w:cs="Times New Roman"/>
          <w:sz w:val="20"/>
          <w:szCs w:val="20"/>
        </w:rPr>
        <w:t xml:space="preserve"> </w:t>
      </w:r>
      <w:r w:rsidRPr="006503FD">
        <w:rPr>
          <w:rFonts w:ascii="Times New Roman" w:eastAsia="Calibri" w:hAnsi="Times New Roman" w:cs="Times New Roman"/>
          <w:sz w:val="20"/>
          <w:szCs w:val="20"/>
        </w:rPr>
        <w:t>United Nations Rules for the Treatment of Women Prisoners and Non-Custodial Measures for Women Offenders. ECOSOC resolution 2010/16, December 2010.</w:t>
      </w:r>
    </w:p>
  </w:endnote>
  <w:endnote w:id="24">
    <w:p w14:paraId="7038CE5D" w14:textId="412D5995" w:rsidR="00B75BC1" w:rsidRPr="0012601E" w:rsidRDefault="00B75BC1" w:rsidP="0012601E">
      <w:pPr>
        <w:pStyle w:val="NoSpacing"/>
        <w:rPr>
          <w:rFonts w:ascii="Times New Roman" w:hAnsi="Times New Roman" w:cs="Times New Roman"/>
          <w:sz w:val="20"/>
          <w:szCs w:val="20"/>
        </w:rPr>
      </w:pPr>
      <w:r w:rsidRPr="006503FD">
        <w:rPr>
          <w:rFonts w:ascii="Times New Roman" w:hAnsi="Times New Roman" w:cs="Times New Roman"/>
          <w:sz w:val="20"/>
          <w:szCs w:val="20"/>
          <w:vertAlign w:val="superscript"/>
        </w:rPr>
        <w:endnoteRef/>
      </w:r>
      <w:r w:rsidRPr="006503FD">
        <w:rPr>
          <w:rFonts w:ascii="Times New Roman" w:hAnsi="Times New Roman" w:cs="Times New Roman"/>
          <w:sz w:val="20"/>
          <w:szCs w:val="20"/>
        </w:rPr>
        <w:t xml:space="preserve"> </w:t>
      </w:r>
      <w:hyperlink r:id="rId21" w:history="1">
        <w:r w:rsidRPr="0045406D">
          <w:rPr>
            <w:rStyle w:val="Hyperlink"/>
            <w:rFonts w:ascii="Times New Roman" w:hAnsi="Times New Roman" w:cs="Times New Roman"/>
            <w:sz w:val="20"/>
            <w:szCs w:val="20"/>
          </w:rPr>
          <w:t>http://www.who.int/hiv/pub/idu/idu_target_setting_guide.pdf</w:t>
        </w:r>
      </w:hyperlink>
      <w:r>
        <w:rPr>
          <w:rFonts w:ascii="Times New Roman" w:hAnsi="Times New Roman" w:cs="Times New Roman"/>
          <w:sz w:val="20"/>
          <w:szCs w:val="20"/>
        </w:rPr>
        <w:t xml:space="preserve"> </w:t>
      </w:r>
      <w:r w:rsidRPr="0012601E">
        <w:rPr>
          <w:rFonts w:ascii="Times New Roman" w:hAnsi="Times New Roman" w:cs="Times New Roman"/>
          <w:sz w:val="20"/>
          <w:szCs w:val="20"/>
        </w:rPr>
        <w:t xml:space="preserve"> </w:t>
      </w:r>
      <w:hyperlink r:id="rId22" w:history="1"/>
    </w:p>
  </w:endnote>
  <w:endnote w:id="25">
    <w:p w14:paraId="095338A2" w14:textId="700BD3FD" w:rsidR="00B75BC1" w:rsidRPr="006503FD" w:rsidRDefault="00B75BC1" w:rsidP="0012601E">
      <w:pPr>
        <w:pStyle w:val="NoSpacing"/>
        <w:rPr>
          <w:rFonts w:ascii="Times New Roman" w:hAnsi="Times New Roman" w:cs="Times New Roman"/>
          <w:sz w:val="20"/>
          <w:szCs w:val="20"/>
          <w:lang w:val="en-US"/>
        </w:rPr>
      </w:pPr>
      <w:r w:rsidRPr="006503FD">
        <w:rPr>
          <w:rStyle w:val="EndnoteReference"/>
          <w:rFonts w:ascii="Times New Roman" w:hAnsi="Times New Roman" w:cs="Times New Roman"/>
          <w:sz w:val="20"/>
          <w:szCs w:val="20"/>
        </w:rPr>
        <w:endnoteRef/>
      </w:r>
      <w:r w:rsidRPr="006503FD">
        <w:rPr>
          <w:rFonts w:ascii="Times New Roman" w:hAnsi="Times New Roman" w:cs="Times New Roman"/>
          <w:sz w:val="20"/>
          <w:szCs w:val="20"/>
        </w:rPr>
        <w:t xml:space="preserve"> </w:t>
      </w:r>
      <w:hyperlink r:id="rId23" w:history="1">
        <w:r w:rsidRPr="0045406D">
          <w:rPr>
            <w:rStyle w:val="Hyperlink"/>
            <w:rFonts w:ascii="Times New Roman" w:hAnsi="Times New Roman" w:cs="Times New Roman"/>
            <w:sz w:val="20"/>
            <w:szCs w:val="20"/>
          </w:rPr>
          <w:t>https://www.wola.org/wp-content/uploads/2017/05/DONE-2-Costa-Rica-77bis_ENG_FINAL-.pdf</w:t>
        </w:r>
      </w:hyperlink>
      <w:r>
        <w:rPr>
          <w:rFonts w:ascii="Times New Roman" w:hAnsi="Times New Roman" w:cs="Times New Roman"/>
          <w:sz w:val="20"/>
          <w:szCs w:val="20"/>
        </w:rPr>
        <w:t xml:space="preserve"> </w:t>
      </w:r>
    </w:p>
  </w:endnote>
  <w:endnote w:id="26">
    <w:p w14:paraId="07643910" w14:textId="1CCD4B02" w:rsidR="00B75BC1" w:rsidRPr="006503FD" w:rsidRDefault="00B75BC1" w:rsidP="0012601E">
      <w:pPr>
        <w:pStyle w:val="NoSpacing"/>
        <w:rPr>
          <w:rFonts w:ascii="Times New Roman" w:hAnsi="Times New Roman" w:cs="Times New Roman"/>
          <w:sz w:val="20"/>
          <w:szCs w:val="20"/>
          <w:lang w:val="en-US"/>
        </w:rPr>
      </w:pPr>
      <w:r w:rsidRPr="006503FD">
        <w:rPr>
          <w:rStyle w:val="EndnoteReference"/>
          <w:rFonts w:ascii="Times New Roman" w:hAnsi="Times New Roman" w:cs="Times New Roman"/>
          <w:sz w:val="20"/>
          <w:szCs w:val="20"/>
        </w:rPr>
        <w:endnoteRef/>
      </w:r>
      <w:r w:rsidRPr="006503FD">
        <w:rPr>
          <w:rFonts w:ascii="Times New Roman" w:hAnsi="Times New Roman" w:cs="Times New Roman"/>
          <w:sz w:val="20"/>
          <w:szCs w:val="20"/>
        </w:rPr>
        <w:t xml:space="preserve"> </w:t>
      </w:r>
      <w:hyperlink r:id="rId24" w:history="1">
        <w:r w:rsidRPr="0045406D">
          <w:rPr>
            <w:rStyle w:val="Hyperlink"/>
            <w:rFonts w:ascii="Times New Roman" w:hAnsi="Times New Roman" w:cs="Times New Roman"/>
            <w:sz w:val="20"/>
            <w:szCs w:val="20"/>
          </w:rPr>
          <w:t>https://www.wola.org/wp-content/uploads/2017/05/DONE-3-Red-interinstitucional-Costa-Rica_ENG_FINAL-.pdf</w:t>
        </w:r>
      </w:hyperlink>
      <w:r>
        <w:rPr>
          <w:rFonts w:ascii="Times New Roman" w:hAnsi="Times New Roman" w:cs="Times New Roman"/>
          <w:sz w:val="20"/>
          <w:szCs w:val="20"/>
        </w:rPr>
        <w:t xml:space="preserve"> </w:t>
      </w:r>
    </w:p>
  </w:endnote>
  <w:endnote w:id="27">
    <w:p w14:paraId="4E776DE0" w14:textId="5AE462EB" w:rsidR="00B75BC1" w:rsidRPr="006503FD" w:rsidRDefault="00B75BC1" w:rsidP="0012601E">
      <w:pPr>
        <w:pStyle w:val="NoSpacing"/>
        <w:rPr>
          <w:rFonts w:ascii="Times New Roman" w:hAnsi="Times New Roman" w:cs="Times New Roman"/>
          <w:sz w:val="20"/>
          <w:szCs w:val="20"/>
          <w:lang w:val="en-US"/>
        </w:rPr>
      </w:pPr>
      <w:r w:rsidRPr="006503FD">
        <w:rPr>
          <w:rStyle w:val="EndnoteReference"/>
          <w:rFonts w:ascii="Times New Roman" w:hAnsi="Times New Roman" w:cs="Times New Roman"/>
          <w:sz w:val="20"/>
          <w:szCs w:val="20"/>
        </w:rPr>
        <w:endnoteRef/>
      </w:r>
      <w:r w:rsidRPr="006503FD">
        <w:rPr>
          <w:rFonts w:ascii="Times New Roman" w:hAnsi="Times New Roman" w:cs="Times New Roman"/>
          <w:sz w:val="20"/>
          <w:szCs w:val="20"/>
        </w:rPr>
        <w:t xml:space="preserve"> </w:t>
      </w:r>
      <w:hyperlink r:id="rId25" w:history="1">
        <w:r w:rsidRPr="0045406D">
          <w:rPr>
            <w:rStyle w:val="Hyperlink"/>
            <w:rFonts w:ascii="Times New Roman" w:hAnsi="Times New Roman" w:cs="Times New Roman"/>
            <w:sz w:val="20"/>
            <w:szCs w:val="20"/>
          </w:rPr>
          <w:t>https://mujeresydrogas.wola.org/wp-content/uploads/2017/12/DONE-14-Criminal-Records-in-CR_ENG_FINAL-1.pdf</w:t>
        </w:r>
      </w:hyperlink>
      <w:r>
        <w:rPr>
          <w:rFonts w:ascii="Times New Roman" w:hAnsi="Times New Roman" w:cs="Times New Roman"/>
          <w:sz w:val="20"/>
          <w:szCs w:val="20"/>
        </w:rPr>
        <w:t xml:space="preserve"> </w:t>
      </w:r>
    </w:p>
  </w:endnote>
  <w:endnote w:id="28">
    <w:p w14:paraId="1C4DF835" w14:textId="2074E409" w:rsidR="00B75BC1" w:rsidRPr="00676DD2" w:rsidRDefault="00B75BC1" w:rsidP="0012601E">
      <w:pPr>
        <w:pStyle w:val="NoSpacing"/>
        <w:rPr>
          <w:rFonts w:ascii="Times New Roman" w:eastAsia="Times New Roman" w:hAnsi="Times New Roman" w:cs="Times New Roman"/>
          <w:sz w:val="20"/>
          <w:szCs w:val="20"/>
          <w:lang w:val="en-US"/>
        </w:rPr>
      </w:pPr>
      <w:r w:rsidRPr="006503FD">
        <w:rPr>
          <w:rStyle w:val="EndnoteReference"/>
          <w:rFonts w:ascii="Times New Roman" w:hAnsi="Times New Roman" w:cs="Times New Roman"/>
          <w:sz w:val="20"/>
          <w:szCs w:val="20"/>
        </w:rPr>
        <w:endnoteRef/>
      </w:r>
      <w:r w:rsidRPr="006503FD">
        <w:rPr>
          <w:rFonts w:ascii="Times New Roman" w:hAnsi="Times New Roman" w:cs="Times New Roman"/>
          <w:sz w:val="20"/>
          <w:szCs w:val="20"/>
        </w:rPr>
        <w:t xml:space="preserve"> </w:t>
      </w:r>
      <w:r w:rsidRPr="000D5854">
        <w:rPr>
          <w:rFonts w:ascii="Times New Roman" w:eastAsia="Times New Roman" w:hAnsi="Times New Roman" w:cs="Times New Roman"/>
          <w:sz w:val="20"/>
          <w:szCs w:val="20"/>
          <w:lang w:val="en-US"/>
        </w:rPr>
        <w:t xml:space="preserve">For more information on data collection with a gender perspective, see: </w:t>
      </w:r>
      <w:hyperlink r:id="rId26" w:history="1">
        <w:r w:rsidRPr="0045406D">
          <w:rPr>
            <w:rStyle w:val="Hyperlink"/>
            <w:rFonts w:ascii="Times New Roman" w:eastAsia="Times New Roman" w:hAnsi="Times New Roman" w:cs="Times New Roman"/>
            <w:sz w:val="20"/>
            <w:szCs w:val="20"/>
            <w:lang w:val="en-US"/>
          </w:rPr>
          <w:t>https://www.wola.org/sites/default/files/Data%20English_FINAL.pdf</w:t>
        </w:r>
      </w:hyperlink>
      <w:r>
        <w:rPr>
          <w:rFonts w:ascii="Times New Roman" w:eastAsia="Times New Roman" w:hAnsi="Times New Roman" w:cs="Times New Roman"/>
          <w:sz w:val="20"/>
          <w:szCs w:val="20"/>
          <w:lang w:val="en-US"/>
        </w:rPr>
        <w:t xml:space="preserve"> </w:t>
      </w:r>
      <w:r w:rsidRPr="000D5854">
        <w:rPr>
          <w:rFonts w:ascii="Times New Roman" w:eastAsia="Times New Roman" w:hAnsi="Times New Roman" w:cs="Times New Roman"/>
          <w:sz w:val="20"/>
          <w:szCs w:val="20"/>
          <w:lang w:val="en-US"/>
        </w:rPr>
        <w:t xml:space="preserve"> </w:t>
      </w:r>
    </w:p>
  </w:endnote>
  <w:endnote w:id="29">
    <w:p w14:paraId="3C03DA24" w14:textId="56554640" w:rsidR="00B75BC1" w:rsidRPr="00676DD2" w:rsidRDefault="00B75BC1" w:rsidP="0012601E">
      <w:pPr>
        <w:pStyle w:val="NoSpacing"/>
        <w:rPr>
          <w:rFonts w:ascii="Times New Roman" w:eastAsia="Times New Roman" w:hAnsi="Times New Roman" w:cs="Times New Roman"/>
          <w:sz w:val="20"/>
          <w:szCs w:val="20"/>
          <w:lang w:val="en-US"/>
        </w:rPr>
      </w:pPr>
      <w:r w:rsidRPr="006503FD">
        <w:rPr>
          <w:rStyle w:val="EndnoteReference"/>
          <w:rFonts w:ascii="Times New Roman" w:hAnsi="Times New Roman" w:cs="Times New Roman"/>
          <w:sz w:val="20"/>
          <w:szCs w:val="20"/>
        </w:rPr>
        <w:endnoteRef/>
      </w:r>
      <w:r w:rsidRPr="006503FD">
        <w:rPr>
          <w:rFonts w:ascii="Times New Roman" w:hAnsi="Times New Roman" w:cs="Times New Roman"/>
          <w:sz w:val="20"/>
          <w:szCs w:val="20"/>
        </w:rPr>
        <w:t xml:space="preserve"> </w:t>
      </w:r>
      <w:r w:rsidRPr="000D5854">
        <w:rPr>
          <w:rFonts w:ascii="Times New Roman" w:eastAsia="Times New Roman" w:hAnsi="Times New Roman" w:cs="Times New Roman"/>
          <w:sz w:val="20"/>
          <w:szCs w:val="20"/>
          <w:lang w:val="en-US"/>
        </w:rPr>
        <w:t xml:space="preserve">For more information, see: WOLA, IDPC, DeJusticia, CIM, OAS (2016), </w:t>
      </w:r>
      <w:r w:rsidRPr="0065601B">
        <w:rPr>
          <w:rFonts w:ascii="Times New Roman" w:eastAsia="Times New Roman" w:hAnsi="Times New Roman" w:cs="Times New Roman"/>
          <w:i/>
          <w:sz w:val="20"/>
          <w:szCs w:val="20"/>
          <w:lang w:val="en-US"/>
        </w:rPr>
        <w:t>Women, drug policies, and incarceration – A guide for policy reform in Latin America and the Caribbean</w:t>
      </w:r>
      <w:r w:rsidRPr="000D5854">
        <w:rPr>
          <w:rFonts w:ascii="Times New Roman" w:eastAsia="Times New Roman" w:hAnsi="Times New Roman" w:cs="Times New Roman"/>
          <w:sz w:val="20"/>
          <w:szCs w:val="20"/>
          <w:lang w:val="en-US"/>
        </w:rPr>
        <w:t xml:space="preserve">, </w:t>
      </w:r>
      <w:hyperlink r:id="rId27" w:history="1">
        <w:r w:rsidRPr="0045406D">
          <w:rPr>
            <w:rStyle w:val="Hyperlink"/>
            <w:rFonts w:ascii="Times New Roman" w:eastAsia="Times New Roman" w:hAnsi="Times New Roman" w:cs="Times New Roman"/>
            <w:sz w:val="20"/>
            <w:szCs w:val="20"/>
            <w:lang w:val="en-US"/>
          </w:rPr>
          <w:t>https://www.wola.org/analysis/women-drug-policies-and-incarceration</w:t>
        </w:r>
      </w:hyperlink>
      <w:r>
        <w:rPr>
          <w:rFonts w:ascii="Times New Roman" w:eastAsia="Times New Roman" w:hAnsi="Times New Roman" w:cs="Times New Roman"/>
          <w:sz w:val="20"/>
          <w:szCs w:val="20"/>
          <w:lang w:val="en-US"/>
        </w:rPr>
        <w:t xml:space="preserve"> </w:t>
      </w:r>
    </w:p>
  </w:endnote>
  <w:endnote w:id="30">
    <w:p w14:paraId="7FA182A3" w14:textId="16289CE2" w:rsidR="00B75BC1" w:rsidRPr="000D5854" w:rsidRDefault="00B75BC1" w:rsidP="0012601E">
      <w:pPr>
        <w:pStyle w:val="NoSpacing"/>
        <w:rPr>
          <w:rFonts w:ascii="Times New Roman" w:eastAsia="Times New Roman" w:hAnsi="Times New Roman" w:cs="Times New Roman"/>
          <w:sz w:val="20"/>
          <w:szCs w:val="20"/>
          <w:lang w:val="en-US"/>
        </w:rPr>
      </w:pPr>
      <w:r w:rsidRPr="006503FD">
        <w:rPr>
          <w:rStyle w:val="EndnoteReference"/>
          <w:rFonts w:ascii="Times New Roman" w:hAnsi="Times New Roman" w:cs="Times New Roman"/>
          <w:sz w:val="20"/>
          <w:szCs w:val="20"/>
        </w:rPr>
        <w:endnoteRef/>
      </w:r>
      <w:r w:rsidRPr="006503FD">
        <w:rPr>
          <w:rFonts w:ascii="Times New Roman" w:hAnsi="Times New Roman" w:cs="Times New Roman"/>
          <w:sz w:val="20"/>
          <w:szCs w:val="20"/>
        </w:rPr>
        <w:t xml:space="preserve"> </w:t>
      </w:r>
      <w:r w:rsidRPr="000D5854">
        <w:rPr>
          <w:rFonts w:ascii="Times New Roman" w:eastAsia="Times New Roman" w:hAnsi="Times New Roman" w:cs="Times New Roman"/>
          <w:sz w:val="20"/>
          <w:szCs w:val="20"/>
          <w:lang w:val="en-US"/>
        </w:rPr>
        <w:t xml:space="preserve">For more information on alternatives to incarceration with a gender perspective, see: </w:t>
      </w:r>
      <w:hyperlink r:id="rId28" w:history="1">
        <w:r w:rsidRPr="0045406D">
          <w:rPr>
            <w:rStyle w:val="Hyperlink"/>
            <w:rFonts w:ascii="Times New Roman" w:eastAsia="Times New Roman" w:hAnsi="Times New Roman" w:cs="Times New Roman"/>
            <w:sz w:val="20"/>
            <w:szCs w:val="20"/>
            <w:lang w:val="en-US"/>
          </w:rPr>
          <w:t>https://www.wola.org/sites/default/files/Alternatives%20to%20Incarceration_English_Final_0.pdf</w:t>
        </w:r>
      </w:hyperlink>
      <w:r>
        <w:rPr>
          <w:rFonts w:ascii="Times New Roman" w:eastAsia="Times New Roman" w:hAnsi="Times New Roman" w:cs="Times New Roman"/>
          <w:sz w:val="20"/>
          <w:szCs w:val="20"/>
          <w:lang w:val="en-US"/>
        </w:rPr>
        <w:t xml:space="preserve"> </w:t>
      </w:r>
    </w:p>
    <w:p w14:paraId="458CEAE6" w14:textId="3C4AB4C5" w:rsidR="00B75BC1" w:rsidRPr="006503FD" w:rsidRDefault="00B75BC1">
      <w:pPr>
        <w:pStyle w:val="EndnoteText"/>
        <w:rPr>
          <w:rFonts w:ascii="Times New Roman" w:hAnsi="Times New Roman" w:cs="Times New Roman"/>
          <w:sz w:val="20"/>
          <w:szCs w:val="20"/>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4E"/>
    <w:family w:val="auto"/>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27E2E4" w14:textId="77777777" w:rsidR="00D04D50" w:rsidRDefault="00D04D50">
      <w:pPr>
        <w:spacing w:line="240" w:lineRule="auto"/>
      </w:pPr>
      <w:r>
        <w:separator/>
      </w:r>
    </w:p>
  </w:footnote>
  <w:footnote w:type="continuationSeparator" w:id="0">
    <w:p w14:paraId="3EF50F34" w14:textId="77777777" w:rsidR="00D04D50" w:rsidRDefault="00D04D5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4506C"/>
    <w:multiLevelType w:val="hybridMultilevel"/>
    <w:tmpl w:val="F5E60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5865DE"/>
    <w:multiLevelType w:val="hybridMultilevel"/>
    <w:tmpl w:val="AAD65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37026F"/>
    <w:multiLevelType w:val="multilevel"/>
    <w:tmpl w:val="FDBE1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CD3471"/>
    <w:multiLevelType w:val="multilevel"/>
    <w:tmpl w:val="20F6E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8721144"/>
    <w:multiLevelType w:val="hybridMultilevel"/>
    <w:tmpl w:val="39CA802E"/>
    <w:lvl w:ilvl="0" w:tplc="E1D2FB22">
      <w:start w:val="1"/>
      <w:numFmt w:val="bullet"/>
      <w:lvlText w:val=""/>
      <w:lvlJc w:val="left"/>
      <w:pPr>
        <w:ind w:left="720" w:hanging="360"/>
      </w:pPr>
      <w:rPr>
        <w:rFonts w:ascii="Symbol" w:hAnsi="Symbol" w:hint="default"/>
        <w:color w:val="33568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38D32EF"/>
    <w:multiLevelType w:val="hybridMultilevel"/>
    <w:tmpl w:val="E92A8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8206F5"/>
    <w:multiLevelType w:val="multilevel"/>
    <w:tmpl w:val="04DCC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6"/>
  </w:num>
  <w:num w:numId="3">
    <w:abstractNumId w:val="3"/>
  </w:num>
  <w:num w:numId="4">
    <w:abstractNumId w:val="4"/>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0D0"/>
    <w:rsid w:val="000002F6"/>
    <w:rsid w:val="00003603"/>
    <w:rsid w:val="00020C1A"/>
    <w:rsid w:val="00044C3F"/>
    <w:rsid w:val="00082ACE"/>
    <w:rsid w:val="0008473A"/>
    <w:rsid w:val="000D5854"/>
    <w:rsid w:val="000E1FC2"/>
    <w:rsid w:val="000E627F"/>
    <w:rsid w:val="000E6A35"/>
    <w:rsid w:val="000F31CF"/>
    <w:rsid w:val="00123FC0"/>
    <w:rsid w:val="0012601E"/>
    <w:rsid w:val="00126262"/>
    <w:rsid w:val="00133D3E"/>
    <w:rsid w:val="00153635"/>
    <w:rsid w:val="001537ED"/>
    <w:rsid w:val="001C6FBA"/>
    <w:rsid w:val="001C75A3"/>
    <w:rsid w:val="00295583"/>
    <w:rsid w:val="002A4087"/>
    <w:rsid w:val="002A7730"/>
    <w:rsid w:val="00305950"/>
    <w:rsid w:val="0031464A"/>
    <w:rsid w:val="0036246D"/>
    <w:rsid w:val="003C6D59"/>
    <w:rsid w:val="003D57EF"/>
    <w:rsid w:val="00405CE3"/>
    <w:rsid w:val="00462B06"/>
    <w:rsid w:val="00496C1A"/>
    <w:rsid w:val="004D13F8"/>
    <w:rsid w:val="005056A7"/>
    <w:rsid w:val="00516905"/>
    <w:rsid w:val="00525B03"/>
    <w:rsid w:val="00580B25"/>
    <w:rsid w:val="005851F4"/>
    <w:rsid w:val="005D280D"/>
    <w:rsid w:val="005D776C"/>
    <w:rsid w:val="00641865"/>
    <w:rsid w:val="006503FD"/>
    <w:rsid w:val="0065601B"/>
    <w:rsid w:val="00673D52"/>
    <w:rsid w:val="00676DD2"/>
    <w:rsid w:val="006935AA"/>
    <w:rsid w:val="006B58F4"/>
    <w:rsid w:val="006F50C4"/>
    <w:rsid w:val="007346AC"/>
    <w:rsid w:val="007460D0"/>
    <w:rsid w:val="00746891"/>
    <w:rsid w:val="00760559"/>
    <w:rsid w:val="00765982"/>
    <w:rsid w:val="0077454B"/>
    <w:rsid w:val="00781F74"/>
    <w:rsid w:val="007A576C"/>
    <w:rsid w:val="007A7CB8"/>
    <w:rsid w:val="007B467F"/>
    <w:rsid w:val="007D2C1C"/>
    <w:rsid w:val="007E3EDA"/>
    <w:rsid w:val="00865145"/>
    <w:rsid w:val="008A5ACD"/>
    <w:rsid w:val="008F63D4"/>
    <w:rsid w:val="0092675E"/>
    <w:rsid w:val="00932AF3"/>
    <w:rsid w:val="009573F4"/>
    <w:rsid w:val="009B4E99"/>
    <w:rsid w:val="009E0A67"/>
    <w:rsid w:val="00A42582"/>
    <w:rsid w:val="00A74D40"/>
    <w:rsid w:val="00AE36E5"/>
    <w:rsid w:val="00AF7227"/>
    <w:rsid w:val="00B65E19"/>
    <w:rsid w:val="00B75BC1"/>
    <w:rsid w:val="00B80B06"/>
    <w:rsid w:val="00BC3DDA"/>
    <w:rsid w:val="00BE4642"/>
    <w:rsid w:val="00C2180A"/>
    <w:rsid w:val="00C714A7"/>
    <w:rsid w:val="00CA6D13"/>
    <w:rsid w:val="00CD38E1"/>
    <w:rsid w:val="00CF2B0B"/>
    <w:rsid w:val="00D04D50"/>
    <w:rsid w:val="00D300ED"/>
    <w:rsid w:val="00D36608"/>
    <w:rsid w:val="00D959E7"/>
    <w:rsid w:val="00E22357"/>
    <w:rsid w:val="00E3201D"/>
    <w:rsid w:val="00E97349"/>
    <w:rsid w:val="00EA6C55"/>
    <w:rsid w:val="00EA784F"/>
    <w:rsid w:val="00EB48B6"/>
    <w:rsid w:val="00EF1802"/>
    <w:rsid w:val="00F161C6"/>
    <w:rsid w:val="00F34B5C"/>
    <w:rsid w:val="00F834A3"/>
    <w:rsid w:val="00F9378B"/>
    <w:rsid w:val="00F95992"/>
    <w:rsid w:val="00FB0DB2"/>
    <w:rsid w:val="00FB70B8"/>
    <w:rsid w:val="00FF73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EA4A08"/>
  <w15:docId w15:val="{46B75402-878D-47CF-A1B1-C5215A944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7B467F"/>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467F"/>
    <w:rPr>
      <w:rFonts w:ascii="Lucida Grande" w:hAnsi="Lucida Grande" w:cs="Lucida Grande"/>
      <w:sz w:val="18"/>
      <w:szCs w:val="18"/>
    </w:rPr>
  </w:style>
  <w:style w:type="paragraph" w:styleId="FootnoteText">
    <w:name w:val="footnote text"/>
    <w:basedOn w:val="Normal"/>
    <w:link w:val="FootnoteTextChar"/>
    <w:uiPriority w:val="99"/>
    <w:unhideWhenUsed/>
    <w:rsid w:val="002A7730"/>
    <w:pPr>
      <w:spacing w:line="240" w:lineRule="auto"/>
    </w:pPr>
    <w:rPr>
      <w:sz w:val="24"/>
      <w:szCs w:val="24"/>
    </w:rPr>
  </w:style>
  <w:style w:type="character" w:customStyle="1" w:styleId="FootnoteTextChar">
    <w:name w:val="Footnote Text Char"/>
    <w:basedOn w:val="DefaultParagraphFont"/>
    <w:link w:val="FootnoteText"/>
    <w:uiPriority w:val="99"/>
    <w:rsid w:val="002A7730"/>
    <w:rPr>
      <w:sz w:val="24"/>
      <w:szCs w:val="24"/>
    </w:rPr>
  </w:style>
  <w:style w:type="character" w:styleId="FootnoteReference">
    <w:name w:val="footnote reference"/>
    <w:basedOn w:val="DefaultParagraphFont"/>
    <w:uiPriority w:val="99"/>
    <w:unhideWhenUsed/>
    <w:rsid w:val="002A7730"/>
    <w:rPr>
      <w:vertAlign w:val="superscript"/>
    </w:rPr>
  </w:style>
  <w:style w:type="paragraph" w:styleId="CommentSubject">
    <w:name w:val="annotation subject"/>
    <w:basedOn w:val="CommentText"/>
    <w:next w:val="CommentText"/>
    <w:link w:val="CommentSubjectChar"/>
    <w:uiPriority w:val="99"/>
    <w:semiHidden/>
    <w:unhideWhenUsed/>
    <w:rsid w:val="00496C1A"/>
    <w:rPr>
      <w:b/>
      <w:bCs/>
      <w:sz w:val="20"/>
      <w:szCs w:val="20"/>
    </w:rPr>
  </w:style>
  <w:style w:type="character" w:customStyle="1" w:styleId="CommentSubjectChar">
    <w:name w:val="Comment Subject Char"/>
    <w:basedOn w:val="CommentTextChar"/>
    <w:link w:val="CommentSubject"/>
    <w:uiPriority w:val="99"/>
    <w:semiHidden/>
    <w:rsid w:val="00496C1A"/>
    <w:rPr>
      <w:b/>
      <w:bCs/>
      <w:sz w:val="20"/>
      <w:szCs w:val="20"/>
    </w:rPr>
  </w:style>
  <w:style w:type="character" w:customStyle="1" w:styleId="flex">
    <w:name w:val="flex"/>
    <w:basedOn w:val="DefaultParagraphFont"/>
    <w:rsid w:val="00641865"/>
  </w:style>
  <w:style w:type="paragraph" w:styleId="NormalWeb">
    <w:name w:val="Normal (Web)"/>
    <w:basedOn w:val="Normal"/>
    <w:uiPriority w:val="99"/>
    <w:semiHidden/>
    <w:unhideWhenUsed/>
    <w:rsid w:val="00641865"/>
    <w:pPr>
      <w:spacing w:before="100" w:beforeAutospacing="1" w:after="100" w:afterAutospacing="1" w:line="240" w:lineRule="auto"/>
    </w:pPr>
    <w:rPr>
      <w:rFonts w:ascii="Times New Roman" w:hAnsi="Times New Roman" w:cs="Times New Roman"/>
      <w:sz w:val="20"/>
      <w:szCs w:val="20"/>
      <w:lang w:val="en-US"/>
    </w:rPr>
  </w:style>
  <w:style w:type="paragraph" w:styleId="ListParagraph">
    <w:name w:val="List Paragraph"/>
    <w:basedOn w:val="Normal"/>
    <w:uiPriority w:val="34"/>
    <w:qFormat/>
    <w:rsid w:val="005056A7"/>
    <w:pPr>
      <w:spacing w:after="160" w:line="259" w:lineRule="auto"/>
      <w:ind w:left="720"/>
      <w:contextualSpacing/>
    </w:pPr>
    <w:rPr>
      <w:rFonts w:asciiTheme="minorHAnsi" w:eastAsiaTheme="minorHAnsi" w:hAnsiTheme="minorHAnsi" w:cstheme="minorBidi"/>
      <w:lang w:val="en-GB"/>
    </w:rPr>
  </w:style>
  <w:style w:type="paragraph" w:styleId="EndnoteText">
    <w:name w:val="endnote text"/>
    <w:basedOn w:val="Normal"/>
    <w:link w:val="EndnoteTextChar"/>
    <w:uiPriority w:val="99"/>
    <w:unhideWhenUsed/>
    <w:rsid w:val="006B58F4"/>
    <w:pPr>
      <w:spacing w:line="240" w:lineRule="auto"/>
    </w:pPr>
    <w:rPr>
      <w:sz w:val="24"/>
      <w:szCs w:val="24"/>
    </w:rPr>
  </w:style>
  <w:style w:type="character" w:customStyle="1" w:styleId="EndnoteTextChar">
    <w:name w:val="Endnote Text Char"/>
    <w:basedOn w:val="DefaultParagraphFont"/>
    <w:link w:val="EndnoteText"/>
    <w:uiPriority w:val="99"/>
    <w:rsid w:val="006B58F4"/>
    <w:rPr>
      <w:sz w:val="24"/>
      <w:szCs w:val="24"/>
    </w:rPr>
  </w:style>
  <w:style w:type="character" w:styleId="EndnoteReference">
    <w:name w:val="endnote reference"/>
    <w:basedOn w:val="DefaultParagraphFont"/>
    <w:uiPriority w:val="99"/>
    <w:unhideWhenUsed/>
    <w:rsid w:val="006B58F4"/>
    <w:rPr>
      <w:vertAlign w:val="superscript"/>
    </w:rPr>
  </w:style>
  <w:style w:type="character" w:styleId="Hyperlink">
    <w:name w:val="Hyperlink"/>
    <w:basedOn w:val="DefaultParagraphFont"/>
    <w:uiPriority w:val="99"/>
    <w:unhideWhenUsed/>
    <w:rsid w:val="00462B06"/>
    <w:rPr>
      <w:color w:val="0000FF" w:themeColor="hyperlink"/>
      <w:u w:val="single"/>
    </w:rPr>
  </w:style>
  <w:style w:type="paragraph" w:customStyle="1" w:styleId="p1">
    <w:name w:val="p1"/>
    <w:basedOn w:val="Normal"/>
    <w:rsid w:val="007A7CB8"/>
    <w:pPr>
      <w:spacing w:line="240" w:lineRule="auto"/>
    </w:pPr>
    <w:rPr>
      <w:rFonts w:ascii="Helvetica" w:hAnsi="Helvetica" w:cs="Times New Roman"/>
      <w:color w:val="2D2D2D"/>
      <w:sz w:val="17"/>
      <w:szCs w:val="17"/>
      <w:lang w:val="es-ES_tradnl" w:eastAsia="es-ES_tradnl"/>
    </w:rPr>
  </w:style>
  <w:style w:type="paragraph" w:styleId="NoSpacing">
    <w:name w:val="No Spacing"/>
    <w:uiPriority w:val="1"/>
    <w:qFormat/>
    <w:rsid w:val="0012601E"/>
    <w:pPr>
      <w:spacing w:line="240" w:lineRule="auto"/>
    </w:pPr>
  </w:style>
  <w:style w:type="character" w:styleId="FollowedHyperlink">
    <w:name w:val="FollowedHyperlink"/>
    <w:basedOn w:val="DefaultParagraphFont"/>
    <w:uiPriority w:val="99"/>
    <w:semiHidden/>
    <w:unhideWhenUsed/>
    <w:rsid w:val="009573F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21763">
      <w:bodyDiv w:val="1"/>
      <w:marLeft w:val="0"/>
      <w:marRight w:val="0"/>
      <w:marTop w:val="0"/>
      <w:marBottom w:val="0"/>
      <w:divBdr>
        <w:top w:val="none" w:sz="0" w:space="0" w:color="auto"/>
        <w:left w:val="none" w:sz="0" w:space="0" w:color="auto"/>
        <w:bottom w:val="none" w:sz="0" w:space="0" w:color="auto"/>
        <w:right w:val="none" w:sz="0" w:space="0" w:color="auto"/>
      </w:divBdr>
      <w:divsChild>
        <w:div w:id="859857303">
          <w:marLeft w:val="0"/>
          <w:marRight w:val="0"/>
          <w:marTop w:val="0"/>
          <w:marBottom w:val="0"/>
          <w:divBdr>
            <w:top w:val="none" w:sz="0" w:space="0" w:color="auto"/>
            <w:left w:val="none" w:sz="0" w:space="0" w:color="auto"/>
            <w:bottom w:val="none" w:sz="0" w:space="0" w:color="auto"/>
            <w:right w:val="none" w:sz="0" w:space="0" w:color="auto"/>
          </w:divBdr>
        </w:div>
        <w:div w:id="1438409154">
          <w:marLeft w:val="0"/>
          <w:marRight w:val="0"/>
          <w:marTop w:val="0"/>
          <w:marBottom w:val="0"/>
          <w:divBdr>
            <w:top w:val="none" w:sz="0" w:space="0" w:color="auto"/>
            <w:left w:val="none" w:sz="0" w:space="0" w:color="auto"/>
            <w:bottom w:val="none" w:sz="0" w:space="0" w:color="auto"/>
            <w:right w:val="none" w:sz="0" w:space="0" w:color="auto"/>
          </w:divBdr>
          <w:divsChild>
            <w:div w:id="18062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5048">
      <w:bodyDiv w:val="1"/>
      <w:marLeft w:val="0"/>
      <w:marRight w:val="0"/>
      <w:marTop w:val="0"/>
      <w:marBottom w:val="0"/>
      <w:divBdr>
        <w:top w:val="none" w:sz="0" w:space="0" w:color="auto"/>
        <w:left w:val="none" w:sz="0" w:space="0" w:color="auto"/>
        <w:bottom w:val="none" w:sz="0" w:space="0" w:color="auto"/>
        <w:right w:val="none" w:sz="0" w:space="0" w:color="auto"/>
      </w:divBdr>
    </w:div>
    <w:div w:id="463012393">
      <w:bodyDiv w:val="1"/>
      <w:marLeft w:val="0"/>
      <w:marRight w:val="0"/>
      <w:marTop w:val="0"/>
      <w:marBottom w:val="0"/>
      <w:divBdr>
        <w:top w:val="none" w:sz="0" w:space="0" w:color="auto"/>
        <w:left w:val="none" w:sz="0" w:space="0" w:color="auto"/>
        <w:bottom w:val="none" w:sz="0" w:space="0" w:color="auto"/>
        <w:right w:val="none" w:sz="0" w:space="0" w:color="auto"/>
      </w:divBdr>
    </w:div>
    <w:div w:id="681201759">
      <w:bodyDiv w:val="1"/>
      <w:marLeft w:val="0"/>
      <w:marRight w:val="0"/>
      <w:marTop w:val="0"/>
      <w:marBottom w:val="0"/>
      <w:divBdr>
        <w:top w:val="none" w:sz="0" w:space="0" w:color="auto"/>
        <w:left w:val="none" w:sz="0" w:space="0" w:color="auto"/>
        <w:bottom w:val="none" w:sz="0" w:space="0" w:color="auto"/>
        <w:right w:val="none" w:sz="0" w:space="0" w:color="auto"/>
      </w:divBdr>
    </w:div>
    <w:div w:id="704140340">
      <w:bodyDiv w:val="1"/>
      <w:marLeft w:val="0"/>
      <w:marRight w:val="0"/>
      <w:marTop w:val="0"/>
      <w:marBottom w:val="0"/>
      <w:divBdr>
        <w:top w:val="none" w:sz="0" w:space="0" w:color="auto"/>
        <w:left w:val="none" w:sz="0" w:space="0" w:color="auto"/>
        <w:bottom w:val="none" w:sz="0" w:space="0" w:color="auto"/>
        <w:right w:val="none" w:sz="0" w:space="0" w:color="auto"/>
      </w:divBdr>
    </w:div>
    <w:div w:id="775562882">
      <w:bodyDiv w:val="1"/>
      <w:marLeft w:val="0"/>
      <w:marRight w:val="0"/>
      <w:marTop w:val="0"/>
      <w:marBottom w:val="0"/>
      <w:divBdr>
        <w:top w:val="none" w:sz="0" w:space="0" w:color="auto"/>
        <w:left w:val="none" w:sz="0" w:space="0" w:color="auto"/>
        <w:bottom w:val="none" w:sz="0" w:space="0" w:color="auto"/>
        <w:right w:val="none" w:sz="0" w:space="0" w:color="auto"/>
      </w:divBdr>
    </w:div>
    <w:div w:id="825823557">
      <w:bodyDiv w:val="1"/>
      <w:marLeft w:val="0"/>
      <w:marRight w:val="0"/>
      <w:marTop w:val="0"/>
      <w:marBottom w:val="0"/>
      <w:divBdr>
        <w:top w:val="none" w:sz="0" w:space="0" w:color="auto"/>
        <w:left w:val="none" w:sz="0" w:space="0" w:color="auto"/>
        <w:bottom w:val="none" w:sz="0" w:space="0" w:color="auto"/>
        <w:right w:val="none" w:sz="0" w:space="0" w:color="auto"/>
      </w:divBdr>
    </w:div>
    <w:div w:id="990328474">
      <w:bodyDiv w:val="1"/>
      <w:marLeft w:val="0"/>
      <w:marRight w:val="0"/>
      <w:marTop w:val="0"/>
      <w:marBottom w:val="0"/>
      <w:divBdr>
        <w:top w:val="none" w:sz="0" w:space="0" w:color="auto"/>
        <w:left w:val="none" w:sz="0" w:space="0" w:color="auto"/>
        <w:bottom w:val="none" w:sz="0" w:space="0" w:color="auto"/>
        <w:right w:val="none" w:sz="0" w:space="0" w:color="auto"/>
      </w:divBdr>
    </w:div>
    <w:div w:id="995452225">
      <w:bodyDiv w:val="1"/>
      <w:marLeft w:val="0"/>
      <w:marRight w:val="0"/>
      <w:marTop w:val="0"/>
      <w:marBottom w:val="0"/>
      <w:divBdr>
        <w:top w:val="none" w:sz="0" w:space="0" w:color="auto"/>
        <w:left w:val="none" w:sz="0" w:space="0" w:color="auto"/>
        <w:bottom w:val="none" w:sz="0" w:space="0" w:color="auto"/>
        <w:right w:val="none" w:sz="0" w:space="0" w:color="auto"/>
      </w:divBdr>
    </w:div>
    <w:div w:id="1429085600">
      <w:bodyDiv w:val="1"/>
      <w:marLeft w:val="0"/>
      <w:marRight w:val="0"/>
      <w:marTop w:val="0"/>
      <w:marBottom w:val="0"/>
      <w:divBdr>
        <w:top w:val="none" w:sz="0" w:space="0" w:color="auto"/>
        <w:left w:val="none" w:sz="0" w:space="0" w:color="auto"/>
        <w:bottom w:val="none" w:sz="0" w:space="0" w:color="auto"/>
        <w:right w:val="none" w:sz="0" w:space="0" w:color="auto"/>
      </w:divBdr>
    </w:div>
    <w:div w:id="18819335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ntTable" Target="fontTable.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omenanddrugs.wola.org/about-the-project" TargetMode="External"/><Relationship Id="rId17" Type="http://schemas.openxmlformats.org/officeDocument/2006/relationships/customXml" Target="../customXml/item2.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tif"/><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www.bangkokpost.com/opinion/opinion/586901/for-female-offenders-jail-often-no-solution" TargetMode="External"/><Relationship Id="rId13" Type="http://schemas.openxmlformats.org/officeDocument/2006/relationships/hyperlink" Target="https://www.oas.org/en/cim/docs/WomenDrugsAmericas-EN.pdf" TargetMode="External"/><Relationship Id="rId18" Type="http://schemas.openxmlformats.org/officeDocument/2006/relationships/hyperlink" Target="https://www.dejusticia.org/wp-content/uploads/2017/04/fi_name_recurso_866.pdf?x54537" TargetMode="External"/><Relationship Id="rId26" Type="http://schemas.openxmlformats.org/officeDocument/2006/relationships/hyperlink" Target="https://www.wola.org/sites/default/files/Data%20English_FINAL.pdf" TargetMode="External"/><Relationship Id="rId3" Type="http://schemas.openxmlformats.org/officeDocument/2006/relationships/hyperlink" Target="http://www.harm-reduction.org/library/law-enforcement-and-women-who-use-drugs" TargetMode="External"/><Relationship Id="rId21" Type="http://schemas.openxmlformats.org/officeDocument/2006/relationships/hyperlink" Target="http://www.who.int/hiv/pub/idu/idu_target_setting_guide.pdf" TargetMode="External"/><Relationship Id="rId7" Type="http://schemas.openxmlformats.org/officeDocument/2006/relationships/hyperlink" Target="http://www.drogasyderecho.org/publicaciones/pub-priv/luciana_i.pdf" TargetMode="External"/><Relationship Id="rId12" Type="http://schemas.openxmlformats.org/officeDocument/2006/relationships/hyperlink" Target="https://www.oas.org/en/cim/docs/WomenDrugsAmericas-EN.pdf" TargetMode="External"/><Relationship Id="rId17" Type="http://schemas.openxmlformats.org/officeDocument/2006/relationships/hyperlink" Target="http://idpc.net/publications/2013/11/idpc-briefing-paper-women-drug-offenses-and-penitentiary-systems-in-latin-america" TargetMode="External"/><Relationship Id="rId25" Type="http://schemas.openxmlformats.org/officeDocument/2006/relationships/hyperlink" Target="https://mujeresydrogas.wola.org/wp-content/uploads/2017/12/DONE-14-Criminal-Records-in-CR_ENG_FINAL-1.pdf" TargetMode="External"/><Relationship Id="rId2" Type="http://schemas.openxmlformats.org/officeDocument/2006/relationships/hyperlink" Target="http://ap.ohchr.org/documents/dpage_e.aspx?si=A/HRC/37/L.41" TargetMode="External"/><Relationship Id="rId16" Type="http://schemas.openxmlformats.org/officeDocument/2006/relationships/hyperlink" Target="http://idpc.net/publications/2013/11/idpc-briefing-paper-women-drug-offenses-and-penitentiary-systems-in-latin-america" TargetMode="External"/><Relationship Id="rId20" Type="http://schemas.openxmlformats.org/officeDocument/2006/relationships/hyperlink" Target="https://www.wola.org/analysis/women-drug-policies-and-incarceration/" TargetMode="External"/><Relationship Id="rId1" Type="http://schemas.openxmlformats.org/officeDocument/2006/relationships/hyperlink" Target="http://ap.ohchr.org/documents/dpage_e.aspx?si=A/HRC/37/L.41" TargetMode="External"/><Relationship Id="rId6" Type="http://schemas.openxmlformats.org/officeDocument/2006/relationships/hyperlink" Target="http://www.prisonstudies.org/country/brazil" TargetMode="External"/><Relationship Id="rId11" Type="http://schemas.openxmlformats.org/officeDocument/2006/relationships/hyperlink" Target="http://www.drogasyderecho.org" TargetMode="External"/><Relationship Id="rId24" Type="http://schemas.openxmlformats.org/officeDocument/2006/relationships/hyperlink" Target="https://www.wola.org/wp-content/uploads/2017/05/DONE-3-Red-interinstitucional-Costa-Rica_ENG_FINAL-.pdf" TargetMode="External"/><Relationship Id="rId5" Type="http://schemas.openxmlformats.org/officeDocument/2006/relationships/hyperlink" Target="http://www.prisonstudies.org/news/world-female-imprisonment-list-fourth-edition" TargetMode="External"/><Relationship Id="rId15" Type="http://schemas.openxmlformats.org/officeDocument/2006/relationships/hyperlink" Target="https://www.oas.org/en/cim/docs/WomenDrugsAmericas-EN.pdf" TargetMode="External"/><Relationship Id="rId23" Type="http://schemas.openxmlformats.org/officeDocument/2006/relationships/hyperlink" Target="https://www.wola.org/wp-content/uploads/2017/05/DONE-2-Costa-Rica-77bis_ENG_FINAL-.pdf" TargetMode="External"/><Relationship Id="rId28" Type="http://schemas.openxmlformats.org/officeDocument/2006/relationships/hyperlink" Target="https://www.wola.org/sites/default/files/Alternatives%20to%20Incarceration_English_Final_0.pdf" TargetMode="External"/><Relationship Id="rId10" Type="http://schemas.openxmlformats.org/officeDocument/2006/relationships/hyperlink" Target="http://www.drogasyderecho.org/publicaciones/pub-col/proportionality-colombia-(addicted-punishment).pdf" TargetMode="External"/><Relationship Id="rId19" Type="http://schemas.openxmlformats.org/officeDocument/2006/relationships/hyperlink" Target="https://www.wola.org/analysis/women-drug-policies-and-incarceration/" TargetMode="External"/><Relationship Id="rId4" Type="http://schemas.openxmlformats.org/officeDocument/2006/relationships/hyperlink" Target="http://www.prisonstudies.org/news/world-female-imprisonment-list-fourth-edition" TargetMode="External"/><Relationship Id="rId9" Type="http://schemas.openxmlformats.org/officeDocument/2006/relationships/hyperlink" Target="http://www.bangkokpost.com/opinion/opinion/586901/for-female-offenders-jail-often-no-solution" TargetMode="External"/><Relationship Id="rId14" Type="http://schemas.openxmlformats.org/officeDocument/2006/relationships/hyperlink" Target="https://www.oas.org/en/cim/docs/WomenDrugsAmericas-EN.pdf" TargetMode="External"/><Relationship Id="rId22" Type="http://schemas.openxmlformats.org/officeDocument/2006/relationships/hyperlink" Target="http://www.who.int/hiv/pub/idu/idu_target_setting_guide.pdf" TargetMode="External"/><Relationship Id="rId27" Type="http://schemas.openxmlformats.org/officeDocument/2006/relationships/hyperlink" Target="https://www.wola.org/analysis/women-drug-policies-and-incarcer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E2308B4-9508-423C-9383-CD5764C93118}">
  <ds:schemaRefs>
    <ds:schemaRef ds:uri="http://schemas.openxmlformats.org/officeDocument/2006/bibliography"/>
  </ds:schemaRefs>
</ds:datastoreItem>
</file>

<file path=customXml/itemProps2.xml><?xml version="1.0" encoding="utf-8"?>
<ds:datastoreItem xmlns:ds="http://schemas.openxmlformats.org/officeDocument/2006/customXml" ds:itemID="{F588F43A-E44E-4F17-802A-059445A52091}"/>
</file>

<file path=customXml/itemProps3.xml><?xml version="1.0" encoding="utf-8"?>
<ds:datastoreItem xmlns:ds="http://schemas.openxmlformats.org/officeDocument/2006/customXml" ds:itemID="{CBD406F4-040B-406E-A774-61145A1527FE}"/>
</file>

<file path=customXml/itemProps4.xml><?xml version="1.0" encoding="utf-8"?>
<ds:datastoreItem xmlns:ds="http://schemas.openxmlformats.org/officeDocument/2006/customXml" ds:itemID="{A475A436-B609-415E-AA2F-3434CCBCC584}"/>
</file>

<file path=docProps/app.xml><?xml version="1.0" encoding="utf-8"?>
<Properties xmlns="http://schemas.openxmlformats.org/officeDocument/2006/extended-properties" xmlns:vt="http://schemas.openxmlformats.org/officeDocument/2006/docPropsVTypes">
  <Template>Normal.dotm</Template>
  <TotalTime>0</TotalTime>
  <Pages>7</Pages>
  <Words>2477</Words>
  <Characters>14122</Characters>
  <Application>Microsoft Office Word</Application>
  <DocSecurity>4</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16566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Nougier</dc:creator>
  <cp:keywords/>
  <dc:description/>
  <cp:lastModifiedBy>OHCHR-ROLDS</cp:lastModifiedBy>
  <cp:revision>2</cp:revision>
  <cp:lastPrinted>2018-05-18T17:08:00Z</cp:lastPrinted>
  <dcterms:created xsi:type="dcterms:W3CDTF">2018-05-22T08:35:00Z</dcterms:created>
  <dcterms:modified xsi:type="dcterms:W3CDTF">2018-05-22T08:35:00Z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