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342E" w14:textId="77777777" w:rsidR="003875F6" w:rsidRPr="00280576" w:rsidRDefault="003875F6" w:rsidP="003875F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80576">
        <w:rPr>
          <w:b/>
        </w:rPr>
        <w:t xml:space="preserve">CONTRIBUCIÓN </w:t>
      </w:r>
    </w:p>
    <w:p w14:paraId="234C342F" w14:textId="77777777" w:rsidR="003875F6" w:rsidRPr="00280576" w:rsidRDefault="003875F6" w:rsidP="003875F6">
      <w:pPr>
        <w:spacing w:after="0" w:line="240" w:lineRule="auto"/>
        <w:jc w:val="center"/>
        <w:rPr>
          <w:b/>
        </w:rPr>
      </w:pPr>
      <w:r w:rsidRPr="00280576">
        <w:rPr>
          <w:b/>
        </w:rPr>
        <w:t xml:space="preserve">DE LA PROCURADURÍA PARA LA DEFENSA DE LOS DERECHOS HUMANOS DE LA REPÚBLICA DE NICARAGUA EN ATENCIÓN A RESOLUCIÓN A/HRC/28/L.22 SOBRE EL </w:t>
      </w:r>
    </w:p>
    <w:p w14:paraId="234C3430" w14:textId="77777777" w:rsidR="00C07BE8" w:rsidRPr="00280576" w:rsidRDefault="003875F6" w:rsidP="003875F6">
      <w:pPr>
        <w:spacing w:after="0" w:line="240" w:lineRule="auto"/>
        <w:jc w:val="center"/>
        <w:rPr>
          <w:b/>
        </w:rPr>
      </w:pPr>
      <w:r w:rsidRPr="00280576">
        <w:rPr>
          <w:b/>
        </w:rPr>
        <w:t>PROBLEMA MUNDIAL DE LAS DROGAS</w:t>
      </w:r>
    </w:p>
    <w:p w14:paraId="234C3431" w14:textId="77777777" w:rsidR="003875F6" w:rsidRDefault="003875F6" w:rsidP="003875F6">
      <w:pPr>
        <w:spacing w:after="0" w:line="240" w:lineRule="auto"/>
        <w:jc w:val="center"/>
      </w:pPr>
    </w:p>
    <w:p w14:paraId="234C3432" w14:textId="77777777" w:rsidR="003875F6" w:rsidRPr="00BF191A" w:rsidRDefault="003875F6" w:rsidP="003875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F191A">
        <w:rPr>
          <w:b/>
        </w:rPr>
        <w:t>REPERCUSIONES DEL PROBLEMA MUNDIAL DE LAS DROGAS EN EL EJERCICIO DE LOS DERECHOS HUMANOS.</w:t>
      </w:r>
    </w:p>
    <w:p w14:paraId="234C3433" w14:textId="77777777" w:rsidR="002807F7" w:rsidRDefault="002807F7" w:rsidP="003875F6">
      <w:pPr>
        <w:spacing w:after="0" w:line="240" w:lineRule="auto"/>
        <w:jc w:val="both"/>
      </w:pPr>
    </w:p>
    <w:p w14:paraId="234C3434" w14:textId="77777777" w:rsidR="00467FD0" w:rsidRDefault="007D341F" w:rsidP="003875F6">
      <w:pPr>
        <w:spacing w:after="0" w:line="240" w:lineRule="auto"/>
        <w:jc w:val="both"/>
      </w:pPr>
      <w:r>
        <w:t xml:space="preserve">Las drogas </w:t>
      </w:r>
      <w:r w:rsidR="00495BAB">
        <w:t xml:space="preserve">ilícitas </w:t>
      </w:r>
      <w:r w:rsidR="00C216C4">
        <w:t>s</w:t>
      </w:r>
      <w:r w:rsidR="00495BAB">
        <w:t xml:space="preserve">e han convertido en </w:t>
      </w:r>
      <w:r w:rsidR="00C216C4">
        <w:t xml:space="preserve">un problema </w:t>
      </w:r>
      <w:r w:rsidR="00495BAB">
        <w:t>con diversas</w:t>
      </w:r>
      <w:r w:rsidR="00D449E3">
        <w:t xml:space="preserve"> </w:t>
      </w:r>
      <w:r w:rsidR="00495BAB">
        <w:t xml:space="preserve">repercusiones </w:t>
      </w:r>
      <w:r w:rsidR="00D449E3">
        <w:t>para t</w:t>
      </w:r>
      <w:r w:rsidR="00C216C4">
        <w:t>odos los países</w:t>
      </w:r>
      <w:r w:rsidR="00D449E3">
        <w:t>,</w:t>
      </w:r>
      <w:r w:rsidR="00467FD0">
        <w:t xml:space="preserve"> </w:t>
      </w:r>
      <w:r w:rsidR="00D449E3">
        <w:t>sin exclusión</w:t>
      </w:r>
      <w:r w:rsidR="00C216C4">
        <w:t xml:space="preserve">. </w:t>
      </w:r>
      <w:r w:rsidR="00495BAB">
        <w:t>D</w:t>
      </w:r>
      <w:r w:rsidR="00467FD0">
        <w:t xml:space="preserve">esde el </w:t>
      </w:r>
      <w:r w:rsidR="00C216C4">
        <w:t>consumo</w:t>
      </w:r>
      <w:r w:rsidR="00467FD0">
        <w:t>,</w:t>
      </w:r>
      <w:r w:rsidR="00C216C4">
        <w:t xml:space="preserve"> es un fenómeno social que se ha expandido</w:t>
      </w:r>
      <w:r w:rsidR="00467FD0">
        <w:t xml:space="preserve"> rápidamente</w:t>
      </w:r>
      <w:r w:rsidR="00C216C4">
        <w:t xml:space="preserve">, </w:t>
      </w:r>
      <w:r w:rsidR="00467FD0">
        <w:t xml:space="preserve">perjudicando la salud </w:t>
      </w:r>
      <w:r w:rsidR="00C216C4">
        <w:t>de l</w:t>
      </w:r>
      <w:r w:rsidR="00495BAB">
        <w:t>a población</w:t>
      </w:r>
      <w:r w:rsidR="00C216C4">
        <w:t xml:space="preserve">. </w:t>
      </w:r>
      <w:r w:rsidR="00467FD0">
        <w:t>Lo anterior, ha sido la base para la estructuración y consolidación de redes criminales que trafican</w:t>
      </w:r>
      <w:r w:rsidR="00495BAB">
        <w:t xml:space="preserve"> </w:t>
      </w:r>
      <w:r w:rsidR="00467FD0">
        <w:t xml:space="preserve">nacional e internacionalmente, ocasionando perjuicios Sociales, Institucionales, Económicos, </w:t>
      </w:r>
      <w:r w:rsidR="00CC09F0">
        <w:t>Políticos e incluso I</w:t>
      </w:r>
      <w:r w:rsidR="00467FD0">
        <w:t>nternacionales</w:t>
      </w:r>
      <w:r w:rsidR="00CC09F0">
        <w:t xml:space="preserve"> para los Estados</w:t>
      </w:r>
      <w:r w:rsidR="00D449E3">
        <w:t xml:space="preserve"> y en particular </w:t>
      </w:r>
      <w:r w:rsidR="00495BAB">
        <w:t xml:space="preserve">para </w:t>
      </w:r>
      <w:r w:rsidR="00D449E3">
        <w:t>los Derechos Humanos de sus habitantes.</w:t>
      </w:r>
    </w:p>
    <w:p w14:paraId="234C3435" w14:textId="77777777" w:rsidR="00CC09F0" w:rsidRDefault="00CC09F0" w:rsidP="003875F6">
      <w:pPr>
        <w:spacing w:after="0" w:line="240" w:lineRule="auto"/>
        <w:jc w:val="both"/>
      </w:pPr>
    </w:p>
    <w:p w14:paraId="234C3436" w14:textId="77777777" w:rsidR="00D449E3" w:rsidRDefault="00CC09F0" w:rsidP="003875F6">
      <w:pPr>
        <w:spacing w:after="0" w:line="240" w:lineRule="auto"/>
        <w:jc w:val="both"/>
      </w:pPr>
      <w:r>
        <w:t>Con el fin de contrarrestar esos efectos, los Estados han ejecutado acciones según paradigmas tales como “</w:t>
      </w:r>
      <w:r>
        <w:rPr>
          <w:i/>
        </w:rPr>
        <w:t>La Represión y Lucha Armada</w:t>
      </w:r>
      <w:r>
        <w:t>” y “</w:t>
      </w:r>
      <w:r w:rsidRPr="00CC09F0">
        <w:rPr>
          <w:i/>
        </w:rPr>
        <w:t xml:space="preserve">La </w:t>
      </w:r>
      <w:r>
        <w:rPr>
          <w:i/>
        </w:rPr>
        <w:t>prevención, tratamiento y reducción del Consumo</w:t>
      </w:r>
      <w:r>
        <w:t>”, no obstante, ciertos Estados han afirmado qu</w:t>
      </w:r>
      <w:r w:rsidR="00D449E3">
        <w:t xml:space="preserve">e esos modelos de actuar no están produciendo los resultados esperados y más bien ocasionan graves daños </w:t>
      </w:r>
      <w:r w:rsidR="00495BAB">
        <w:t>para la población</w:t>
      </w:r>
      <w:r w:rsidR="00D449E3">
        <w:t>, por lo que han iniciado debates respecto de la “Despenalización y/o Legalización”.</w:t>
      </w:r>
    </w:p>
    <w:p w14:paraId="234C3437" w14:textId="77777777" w:rsidR="00D449E3" w:rsidRDefault="00D449E3" w:rsidP="003875F6">
      <w:pPr>
        <w:spacing w:after="0" w:line="240" w:lineRule="auto"/>
        <w:jc w:val="both"/>
      </w:pPr>
    </w:p>
    <w:p w14:paraId="234C3438" w14:textId="77777777" w:rsidR="002745F7" w:rsidRDefault="00AD79CD" w:rsidP="003875F6">
      <w:pPr>
        <w:spacing w:after="0" w:line="240" w:lineRule="auto"/>
        <w:jc w:val="both"/>
      </w:pPr>
      <w:r>
        <w:t xml:space="preserve">El </w:t>
      </w:r>
      <w:r w:rsidR="00B66456">
        <w:t xml:space="preserve">Problema de las drogas </w:t>
      </w:r>
      <w:r w:rsidR="002745F7">
        <w:t xml:space="preserve">en sí </w:t>
      </w:r>
      <w:r w:rsidR="00B66456">
        <w:t xml:space="preserve">y las respuestas represivas de los Estados </w:t>
      </w:r>
      <w:r>
        <w:t>ha</w:t>
      </w:r>
      <w:r w:rsidR="00B66456">
        <w:t>n</w:t>
      </w:r>
      <w:r>
        <w:t xml:space="preserve"> producido consecuencias </w:t>
      </w:r>
      <w:r w:rsidR="00760ED5">
        <w:t xml:space="preserve">como </w:t>
      </w:r>
      <w:r w:rsidR="00B66456">
        <w:t>violencia e inseguridad</w:t>
      </w:r>
      <w:r w:rsidR="00495BAB">
        <w:t xml:space="preserve"> ciudadana</w:t>
      </w:r>
      <w:r w:rsidR="00B66456">
        <w:t xml:space="preserve">, poniendo en peligro </w:t>
      </w:r>
      <w:r w:rsidR="002745F7">
        <w:t xml:space="preserve">derechos inherentes a las personas como </w:t>
      </w:r>
      <w:r w:rsidR="00B66456">
        <w:t>el derecho a la vida</w:t>
      </w:r>
      <w:r w:rsidR="002745F7">
        <w:t xml:space="preserve">, </w:t>
      </w:r>
      <w:r w:rsidR="00B66456">
        <w:t xml:space="preserve">integridad personal, libertad </w:t>
      </w:r>
      <w:r w:rsidR="002745F7">
        <w:t>per</w:t>
      </w:r>
      <w:r w:rsidR="00B66456">
        <w:t>sonal y de circulación; a la salud</w:t>
      </w:r>
      <w:r w:rsidR="002745F7">
        <w:t xml:space="preserve">, </w:t>
      </w:r>
      <w:r w:rsidR="00B66456">
        <w:t>a un medio ambiente sano y equilibrado.</w:t>
      </w:r>
      <w:r>
        <w:t xml:space="preserve"> </w:t>
      </w:r>
    </w:p>
    <w:p w14:paraId="234C3439" w14:textId="77777777" w:rsidR="002745F7" w:rsidRDefault="002745F7" w:rsidP="003875F6">
      <w:pPr>
        <w:spacing w:after="0" w:line="240" w:lineRule="auto"/>
        <w:jc w:val="both"/>
      </w:pPr>
    </w:p>
    <w:p w14:paraId="234C343A" w14:textId="77777777" w:rsidR="002807F7" w:rsidRDefault="002745F7" w:rsidP="003875F6">
      <w:pPr>
        <w:spacing w:after="0" w:line="240" w:lineRule="auto"/>
        <w:jc w:val="both"/>
      </w:pPr>
      <w:r>
        <w:t xml:space="preserve">En ese mismo sentido, el sólo hecho de ejecutar políticas punitivas produce </w:t>
      </w:r>
      <w:r w:rsidR="00760ED5">
        <w:t xml:space="preserve">hacinamiento carcelario, </w:t>
      </w:r>
      <w:r>
        <w:t xml:space="preserve">siendo </w:t>
      </w:r>
      <w:r w:rsidR="00760ED5">
        <w:t>una situación que en sí representa una grave violación a los Derechos Humanos de los reclusos.</w:t>
      </w:r>
    </w:p>
    <w:p w14:paraId="234C343B" w14:textId="77777777" w:rsidR="002807F7" w:rsidRDefault="002807F7" w:rsidP="003875F6">
      <w:pPr>
        <w:spacing w:after="0" w:line="240" w:lineRule="auto"/>
        <w:jc w:val="both"/>
      </w:pPr>
    </w:p>
    <w:p w14:paraId="234C343C" w14:textId="77777777" w:rsidR="003875F6" w:rsidRPr="00BF191A" w:rsidRDefault="003875F6" w:rsidP="003875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F191A">
        <w:rPr>
          <w:b/>
        </w:rPr>
        <w:t xml:space="preserve">ACCIONES DEL </w:t>
      </w:r>
      <w:r w:rsidR="00960089">
        <w:rPr>
          <w:b/>
        </w:rPr>
        <w:t>GOBIERNO D</w:t>
      </w:r>
      <w:r w:rsidRPr="00BF191A">
        <w:rPr>
          <w:b/>
        </w:rPr>
        <w:t>E NICARAGUA PARA CONTRARRESTAR EL PROBLEMA DE LAS DROGAS.</w:t>
      </w:r>
    </w:p>
    <w:p w14:paraId="234C343D" w14:textId="77777777" w:rsidR="00760ED5" w:rsidRDefault="00760ED5" w:rsidP="00760ED5">
      <w:pPr>
        <w:spacing w:after="0" w:line="240" w:lineRule="auto"/>
        <w:jc w:val="both"/>
      </w:pPr>
    </w:p>
    <w:p w14:paraId="234C343E" w14:textId="77777777" w:rsidR="00760ED5" w:rsidRDefault="002745F7" w:rsidP="00760ED5">
      <w:pPr>
        <w:spacing w:after="0" w:line="240" w:lineRule="auto"/>
        <w:jc w:val="both"/>
      </w:pPr>
      <w:r>
        <w:t xml:space="preserve">Esta Procuraduría para la Defensa de los Derechos Humanos de la República de Nicaragua </w:t>
      </w:r>
      <w:r w:rsidR="00960089">
        <w:t xml:space="preserve">considera muy positivo </w:t>
      </w:r>
      <w:r>
        <w:t xml:space="preserve">que el </w:t>
      </w:r>
      <w:r w:rsidR="00960089">
        <w:t>Gobierno de Reconciliación y Unidad Nacional (GRUN)</w:t>
      </w:r>
      <w:r>
        <w:t xml:space="preserve"> se </w:t>
      </w:r>
      <w:r w:rsidR="00960089">
        <w:t>encuentre cumpliendo con las disposiciones contenidas en los instrumentos nacionales formulados para contrarrestar el Problema de las Drogas, siendo:</w:t>
      </w:r>
    </w:p>
    <w:p w14:paraId="234C343F" w14:textId="77777777" w:rsidR="00D024A7" w:rsidRDefault="00D024A7" w:rsidP="00760ED5">
      <w:pPr>
        <w:spacing w:after="0" w:line="240" w:lineRule="auto"/>
        <w:jc w:val="both"/>
      </w:pPr>
    </w:p>
    <w:p w14:paraId="234C3440" w14:textId="77777777" w:rsidR="00D024A7" w:rsidRDefault="00D024A7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Plan Nacional de Desarrollo Humanos</w:t>
      </w:r>
      <w:r w:rsidR="00B75192">
        <w:t xml:space="preserve"> (2012-2016)</w:t>
      </w:r>
      <w:r>
        <w:t>.</w:t>
      </w:r>
    </w:p>
    <w:p w14:paraId="234C3441" w14:textId="77777777" w:rsidR="00D024A7" w:rsidRDefault="00D024A7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Ley No. 641, Código Penal.</w:t>
      </w:r>
    </w:p>
    <w:p w14:paraId="234C3442" w14:textId="77777777" w:rsidR="00D024A7" w:rsidRDefault="00760ED5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Ley </w:t>
      </w:r>
      <w:r w:rsidR="00D024A7">
        <w:t xml:space="preserve">No. </w:t>
      </w:r>
      <w:r>
        <w:t>285, Ley de Estupef</w:t>
      </w:r>
      <w:r w:rsidR="00D024A7">
        <w:t>acientes, Sicotrópicos y otras Sustancias C</w:t>
      </w:r>
      <w:r>
        <w:t>ontroladas</w:t>
      </w:r>
      <w:r w:rsidR="00D024A7">
        <w:t>.</w:t>
      </w:r>
    </w:p>
    <w:p w14:paraId="234C3443" w14:textId="77777777" w:rsidR="00BF191A" w:rsidRDefault="00960089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lastRenderedPageBreak/>
        <w:t>Ley No. 735, Ley de Prevención, Investigación y P</w:t>
      </w:r>
      <w:r w:rsidR="00D024A7">
        <w:t>ersecución al Crimen Organizado y su seguimiento.</w:t>
      </w:r>
    </w:p>
    <w:p w14:paraId="234C3444" w14:textId="77777777" w:rsidR="00BF191A" w:rsidRDefault="00BF191A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Ley No. 748, Ley de Defensa Nacional.</w:t>
      </w:r>
    </w:p>
    <w:p w14:paraId="234C3445" w14:textId="77777777" w:rsidR="00BF191A" w:rsidRDefault="00960089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Ley No. 749, Ley de Régimen Jurídico de F</w:t>
      </w:r>
      <w:r w:rsidR="00BF191A">
        <w:t>ronteras y su reglamento.</w:t>
      </w:r>
    </w:p>
    <w:p w14:paraId="234C3446" w14:textId="77777777" w:rsidR="00AA5758" w:rsidRDefault="00960089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Ley No. </w:t>
      </w:r>
      <w:r w:rsidR="00AA5758">
        <w:t>793, Ley creadora de la Unidad de Análisis Financiero y su reglamento.</w:t>
      </w:r>
    </w:p>
    <w:p w14:paraId="234C3447" w14:textId="77777777" w:rsidR="00760ED5" w:rsidRDefault="00AA5758" w:rsidP="00760ED5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Ley No. 872, Ley de Organización, Funciones, Carrera y Régimen de Seguridad Social de la Policía Nacional.</w:t>
      </w:r>
      <w:r w:rsidR="00760ED5">
        <w:t xml:space="preserve"> </w:t>
      </w:r>
    </w:p>
    <w:p w14:paraId="234C3448" w14:textId="77777777" w:rsidR="00D024A7" w:rsidRDefault="00D024A7" w:rsidP="00D024A7">
      <w:pPr>
        <w:spacing w:after="0" w:line="240" w:lineRule="auto"/>
        <w:jc w:val="both"/>
      </w:pPr>
    </w:p>
    <w:p w14:paraId="234C3449" w14:textId="77777777" w:rsidR="00372D3A" w:rsidRDefault="00DE0514" w:rsidP="00D024A7">
      <w:pPr>
        <w:spacing w:after="0" w:line="240" w:lineRule="auto"/>
        <w:jc w:val="both"/>
      </w:pPr>
      <w:r>
        <w:t xml:space="preserve">En </w:t>
      </w:r>
      <w:r w:rsidR="00960089">
        <w:t xml:space="preserve">línea con lo </w:t>
      </w:r>
      <w:r>
        <w:t xml:space="preserve">anterior, esta Institución Nacional de Derechos Humanos </w:t>
      </w:r>
      <w:r w:rsidR="00960089">
        <w:t xml:space="preserve">considera acertado que </w:t>
      </w:r>
      <w:r w:rsidR="00372D3A">
        <w:t xml:space="preserve">el </w:t>
      </w:r>
      <w:r w:rsidR="00960089">
        <w:t>Plan Nacional de Desarrollo Humano (2007-2011</w:t>
      </w:r>
      <w:r w:rsidR="00372D3A">
        <w:t xml:space="preserve"> y </w:t>
      </w:r>
      <w:r w:rsidR="00960089">
        <w:t>2012-2016)</w:t>
      </w:r>
      <w:r w:rsidR="00372D3A">
        <w:t xml:space="preserve"> contenga estrategia de Seguridad Ciudadana, </w:t>
      </w:r>
      <w:r w:rsidR="00B75192">
        <w:t>lucha contra el Narcotráfico y Crimen O</w:t>
      </w:r>
      <w:r w:rsidR="00EA331A">
        <w:t>rganizado</w:t>
      </w:r>
      <w:r w:rsidR="0021482C">
        <w:t xml:space="preserve">, </w:t>
      </w:r>
      <w:r w:rsidR="00372D3A">
        <w:t xml:space="preserve">reafirmando el compromiso y voluntad del Gobierno de Reconciliación y Unidad Nacional </w:t>
      </w:r>
      <w:r w:rsidR="00A1430A">
        <w:t>para disminuir los resultados de las drogas</w:t>
      </w:r>
      <w:r w:rsidR="00372D3A">
        <w:t>.</w:t>
      </w:r>
    </w:p>
    <w:p w14:paraId="234C344A" w14:textId="77777777" w:rsidR="00372D3A" w:rsidRDefault="00372D3A" w:rsidP="00D024A7">
      <w:pPr>
        <w:spacing w:after="0" w:line="240" w:lineRule="auto"/>
        <w:jc w:val="both"/>
      </w:pPr>
    </w:p>
    <w:p w14:paraId="234C344B" w14:textId="77777777" w:rsidR="0021482C" w:rsidRDefault="00372D3A" w:rsidP="00D024A7">
      <w:pPr>
        <w:spacing w:after="0" w:line="240" w:lineRule="auto"/>
        <w:jc w:val="both"/>
      </w:pPr>
      <w:r>
        <w:t xml:space="preserve">Como parte de la estrategia antes referida, las acciones del GRUN se han guiado por </w:t>
      </w:r>
      <w:r w:rsidR="00A1430A">
        <w:t xml:space="preserve">un Modelo de Seguridad Comunitario, con base en </w:t>
      </w:r>
      <w:r>
        <w:t>la Seguridad Preventiva y P</w:t>
      </w:r>
      <w:r w:rsidR="0021482C">
        <w:t>roactiva</w:t>
      </w:r>
      <w:r w:rsidR="00A1430A">
        <w:t>, resultando con un d</w:t>
      </w:r>
      <w:r w:rsidR="0021482C">
        <w:t>esarroll</w:t>
      </w:r>
      <w:r w:rsidR="00A1430A">
        <w:t xml:space="preserve">o </w:t>
      </w:r>
      <w:r w:rsidR="0021482C">
        <w:t>y fortale</w:t>
      </w:r>
      <w:r w:rsidR="00A1430A">
        <w:t>cimiento de P</w:t>
      </w:r>
      <w:r w:rsidR="0021482C">
        <w:t>rogramas de Gobernabilidad, lucha contra el Cr</w:t>
      </w:r>
      <w:r w:rsidR="00A1430A">
        <w:t>imen Organizado, r</w:t>
      </w:r>
      <w:r w:rsidR="0021482C">
        <w:t>einserción social en el Sistema Penitenciario Nacional</w:t>
      </w:r>
      <w:r w:rsidR="00A1430A">
        <w:t xml:space="preserve">, efectividad </w:t>
      </w:r>
      <w:r w:rsidR="0021482C">
        <w:t>de los Servicios de Protecc</w:t>
      </w:r>
      <w:r w:rsidR="00B75192">
        <w:t>ión a las personas y sus bienes, increment</w:t>
      </w:r>
      <w:r w:rsidR="00A1430A">
        <w:t xml:space="preserve">o de </w:t>
      </w:r>
      <w:r w:rsidR="00B75192">
        <w:t xml:space="preserve">los niveles de seguridad en los puestos fronterizos, mejora </w:t>
      </w:r>
      <w:r w:rsidR="00A1430A">
        <w:t xml:space="preserve">en </w:t>
      </w:r>
      <w:r w:rsidR="00B75192">
        <w:t>la detección de ilícitos y fortalec</w:t>
      </w:r>
      <w:r w:rsidR="00A1430A">
        <w:t xml:space="preserve">imiento de </w:t>
      </w:r>
      <w:r w:rsidR="00B75192">
        <w:t>la efectividad de los servicios migratorios.</w:t>
      </w:r>
      <w:r w:rsidR="0021482C">
        <w:t xml:space="preserve"> </w:t>
      </w:r>
    </w:p>
    <w:p w14:paraId="234C344C" w14:textId="77777777" w:rsidR="0021482C" w:rsidRDefault="0021482C" w:rsidP="00D024A7">
      <w:pPr>
        <w:spacing w:after="0" w:line="240" w:lineRule="auto"/>
        <w:jc w:val="both"/>
      </w:pPr>
    </w:p>
    <w:p w14:paraId="234C344D" w14:textId="77777777" w:rsidR="006E1F03" w:rsidRDefault="00A1430A" w:rsidP="006E1F03">
      <w:pPr>
        <w:spacing w:after="0" w:line="240" w:lineRule="auto"/>
        <w:jc w:val="both"/>
      </w:pPr>
      <w:r>
        <w:t xml:space="preserve">La </w:t>
      </w:r>
      <w:r w:rsidR="006E1F03">
        <w:t xml:space="preserve">estrategia de Seguridad Ciudadana </w:t>
      </w:r>
      <w:r>
        <w:t>de Nicaragua conc</w:t>
      </w:r>
      <w:r w:rsidR="00BB28A4">
        <w:t xml:space="preserve">ibe al éxito en el combate de las drogas en el compromiso y participación de la población, razón por la que las Instituciones del Estado promueven que la ciudadanía forme parte de los distintos programas y proyectos y que </w:t>
      </w:r>
      <w:r w:rsidR="006E1F03">
        <w:t xml:space="preserve">sirva como barrera para el surgimiento de actividades ilegales, la erradicación de los expendios de drogas a través de la denuncia y la prevención que se logra con una mayor participación ciudadana a través de organizaciones juveniles de la comunidad, estudiantes, padres de familia, consejos de familia, Gabinetes del Poder Ciudadano, Comités de Prevención Social del Delito, Promotores Solidarios e Iglesias. </w:t>
      </w:r>
    </w:p>
    <w:p w14:paraId="234C344E" w14:textId="77777777" w:rsidR="006E1F03" w:rsidRDefault="006E1F03" w:rsidP="006E1F03">
      <w:pPr>
        <w:spacing w:after="0" w:line="240" w:lineRule="auto"/>
        <w:jc w:val="both"/>
      </w:pPr>
    </w:p>
    <w:p w14:paraId="234C344F" w14:textId="77777777" w:rsidR="006E1F03" w:rsidRDefault="00FC50AC" w:rsidP="00D024A7">
      <w:pPr>
        <w:spacing w:after="0" w:line="240" w:lineRule="auto"/>
        <w:jc w:val="both"/>
      </w:pPr>
      <w:r>
        <w:t xml:space="preserve">Otra acción con resultados positivos llevada a cabo por el GRUN es el fortalecimiento de </w:t>
      </w:r>
      <w:r w:rsidR="006E1F03">
        <w:t xml:space="preserve">las coordinaciones para la ejecución de planes interregionales e interdepartamentales en zonas fronterizas y en las Regiones Autónomas </w:t>
      </w:r>
      <w:r>
        <w:t xml:space="preserve">del Caribe de Nicaragua, </w:t>
      </w:r>
      <w:r w:rsidR="006E1F03">
        <w:t xml:space="preserve">para incrementar el impacto contra la base social del crimen organizado. </w:t>
      </w:r>
    </w:p>
    <w:p w14:paraId="234C3450" w14:textId="77777777" w:rsidR="006E1F03" w:rsidRDefault="006E1F03" w:rsidP="00D024A7">
      <w:pPr>
        <w:spacing w:after="0" w:line="240" w:lineRule="auto"/>
        <w:jc w:val="both"/>
      </w:pPr>
    </w:p>
    <w:p w14:paraId="234C3451" w14:textId="77777777" w:rsidR="000D332E" w:rsidRDefault="00FC50AC" w:rsidP="00D024A7">
      <w:pPr>
        <w:spacing w:after="0" w:line="240" w:lineRule="auto"/>
        <w:jc w:val="both"/>
      </w:pPr>
      <w:r>
        <w:t xml:space="preserve">La comunicación y educación </w:t>
      </w:r>
      <w:r w:rsidR="000D332E">
        <w:t xml:space="preserve">a la población </w:t>
      </w:r>
      <w:r>
        <w:t xml:space="preserve">ha sido un pilar en la </w:t>
      </w:r>
      <w:r w:rsidR="000D332E">
        <w:t xml:space="preserve">implementación del </w:t>
      </w:r>
      <w:r>
        <w:t>Modelo de Seguridad Comunitario</w:t>
      </w:r>
      <w:r w:rsidR="000D332E">
        <w:t xml:space="preserve">, </w:t>
      </w:r>
      <w:r>
        <w:t xml:space="preserve">mismo que se ha manifestado en </w:t>
      </w:r>
      <w:r w:rsidR="000D332E">
        <w:t xml:space="preserve">el contacto directo con la población, la juventud, las mujeres y niñez, </w:t>
      </w:r>
      <w:r>
        <w:t xml:space="preserve">incidiendo </w:t>
      </w:r>
      <w:r w:rsidR="000D332E">
        <w:t>en el proceso educativo de las ciudadanas y ciudadanos</w:t>
      </w:r>
      <w:r>
        <w:t>.</w:t>
      </w:r>
      <w:r w:rsidR="000D332E">
        <w:t xml:space="preserve"> </w:t>
      </w:r>
    </w:p>
    <w:p w14:paraId="234C3452" w14:textId="77777777" w:rsidR="000D332E" w:rsidRDefault="000D332E" w:rsidP="00D024A7">
      <w:pPr>
        <w:spacing w:after="0" w:line="240" w:lineRule="auto"/>
        <w:jc w:val="both"/>
      </w:pPr>
    </w:p>
    <w:p w14:paraId="234C3453" w14:textId="77777777" w:rsidR="00FB7872" w:rsidRDefault="00FB7872" w:rsidP="00FB7872">
      <w:pPr>
        <w:spacing w:after="0" w:line="240" w:lineRule="auto"/>
        <w:jc w:val="both"/>
      </w:pPr>
    </w:p>
    <w:p w14:paraId="234C3454" w14:textId="77777777" w:rsidR="000D332E" w:rsidRDefault="00FB7872" w:rsidP="00FB7872">
      <w:pPr>
        <w:spacing w:after="0" w:line="240" w:lineRule="auto"/>
        <w:jc w:val="both"/>
      </w:pPr>
      <w:r>
        <w:lastRenderedPageBreak/>
        <w:t>Con el fin de garantizar la ejecución de la estrategia antes referida y obtener resultados prósperos, a partir del año 2012, l</w:t>
      </w:r>
      <w:r w:rsidR="000D332E">
        <w:t>a Policía Nacion</w:t>
      </w:r>
      <w:r>
        <w:t xml:space="preserve">al ha creado nuevas estructuras internas; la </w:t>
      </w:r>
      <w:r w:rsidR="000D332E">
        <w:t>Dirección de Policía Turística</w:t>
      </w:r>
      <w:r>
        <w:t xml:space="preserve">, </w:t>
      </w:r>
      <w:r w:rsidR="000D332E">
        <w:t>Dirección de Protección de Embajadas</w:t>
      </w:r>
      <w:r>
        <w:t xml:space="preserve">, </w:t>
      </w:r>
      <w:r w:rsidR="000D332E">
        <w:t>Dirección de Seguridad Fronteriza</w:t>
      </w:r>
      <w:r>
        <w:t xml:space="preserve">, </w:t>
      </w:r>
      <w:r w:rsidR="000D332E">
        <w:t>Dirección de Seguridad en el Campo</w:t>
      </w:r>
      <w:r>
        <w:t xml:space="preserve">, </w:t>
      </w:r>
      <w:r w:rsidR="000D332E">
        <w:t>Dirección de contrainteligencia policial</w:t>
      </w:r>
      <w:r>
        <w:t xml:space="preserve">, </w:t>
      </w:r>
      <w:r w:rsidR="000D332E">
        <w:t>División de Relaciones Internacionales.</w:t>
      </w:r>
    </w:p>
    <w:p w14:paraId="234C3455" w14:textId="77777777" w:rsidR="006E1F03" w:rsidRDefault="006E1F03" w:rsidP="00D024A7">
      <w:pPr>
        <w:spacing w:after="0" w:line="240" w:lineRule="auto"/>
        <w:jc w:val="both"/>
      </w:pPr>
    </w:p>
    <w:p w14:paraId="234C3456" w14:textId="77777777" w:rsidR="001C0E61" w:rsidRDefault="00B75192" w:rsidP="00D024A7">
      <w:pPr>
        <w:spacing w:after="0" w:line="240" w:lineRule="auto"/>
        <w:jc w:val="both"/>
      </w:pPr>
      <w:r>
        <w:t xml:space="preserve">En ese mismo orden de ideas, esta Procuraduría para la Defensa de los Derechos Humanos de la República de </w:t>
      </w:r>
      <w:r w:rsidR="00D024A7">
        <w:t xml:space="preserve">Nicaragua </w:t>
      </w:r>
      <w:r w:rsidR="001C0E61">
        <w:t xml:space="preserve">reconoce la gran labor que lleva a cabo </w:t>
      </w:r>
      <w:r w:rsidR="00D024A7">
        <w:t>el Consejo Nacional de Lucha contra las Drogas, órgano rector del Estado para la elaboración, impulso y evaluación de Políticas Nacionales de carácter integral para contrarrestar el problema de las Drogas</w:t>
      </w:r>
      <w:r w:rsidR="001C0E61">
        <w:t>.</w:t>
      </w:r>
    </w:p>
    <w:p w14:paraId="234C3457" w14:textId="77777777" w:rsidR="001C0E61" w:rsidRDefault="001C0E61" w:rsidP="00D024A7">
      <w:pPr>
        <w:spacing w:after="0" w:line="240" w:lineRule="auto"/>
        <w:jc w:val="both"/>
      </w:pPr>
    </w:p>
    <w:p w14:paraId="234C3458" w14:textId="77777777" w:rsidR="00BF191A" w:rsidRDefault="001C0E61" w:rsidP="00D024A7">
      <w:pPr>
        <w:spacing w:after="0" w:line="240" w:lineRule="auto"/>
        <w:jc w:val="both"/>
      </w:pPr>
      <w:r>
        <w:t xml:space="preserve">El </w:t>
      </w:r>
      <w:r w:rsidR="00D024A7">
        <w:t xml:space="preserve">Consejo </w:t>
      </w:r>
      <w:r>
        <w:t xml:space="preserve">antes referido está </w:t>
      </w:r>
      <w:r w:rsidR="00D024A7">
        <w:t xml:space="preserve">integrado por </w:t>
      </w:r>
      <w:r w:rsidR="00BF191A">
        <w:t>el Ministro de Gobernación, el Presidente de la Comisión Antidrogas de la Asamblea Nacional, el Ministro de la Salud, el Ministro de Educación, el Director del Fondo Nicaragüense de la Niñez y la Familia, el Procurador General de Justicia, El Director General de la Policía Nacional, el Ministro de Defensa, el Jefe del Ejercito de Nicaragua, el Ministro de Relaciones Exteriores y el Procurador para la Defensa de los Derechos Humanos.</w:t>
      </w:r>
    </w:p>
    <w:p w14:paraId="234C3459" w14:textId="77777777" w:rsidR="00BF191A" w:rsidRDefault="00BF191A" w:rsidP="00D024A7">
      <w:pPr>
        <w:spacing w:after="0" w:line="240" w:lineRule="auto"/>
        <w:jc w:val="both"/>
      </w:pPr>
    </w:p>
    <w:p w14:paraId="234C345A" w14:textId="77777777" w:rsidR="00B75192" w:rsidRDefault="00FB7872" w:rsidP="00B75192">
      <w:pPr>
        <w:spacing w:after="0" w:line="240" w:lineRule="auto"/>
        <w:jc w:val="both"/>
      </w:pPr>
      <w:r>
        <w:t xml:space="preserve">Solo resta expresar que </w:t>
      </w:r>
      <w:r w:rsidR="001C0E61">
        <w:t xml:space="preserve">el profesionalismo y capacidad de respuesta de </w:t>
      </w:r>
      <w:r>
        <w:t>todas las Instituciones del Estado h</w:t>
      </w:r>
      <w:r w:rsidR="00B75192">
        <w:t>a permitido que Nicaragua alcance y se reafirme como el país más seguro de Centroamérica</w:t>
      </w:r>
      <w:r w:rsidR="00A75CAF">
        <w:t xml:space="preserve"> y el sexto en América Latina</w:t>
      </w:r>
      <w:r w:rsidR="00B75192">
        <w:t xml:space="preserve">. </w:t>
      </w:r>
    </w:p>
    <w:p w14:paraId="234C345B" w14:textId="77777777" w:rsidR="003875F6" w:rsidRDefault="003875F6" w:rsidP="003875F6">
      <w:pPr>
        <w:spacing w:after="0" w:line="240" w:lineRule="auto"/>
        <w:jc w:val="both"/>
      </w:pPr>
    </w:p>
    <w:sectPr w:rsidR="003875F6" w:rsidSect="00402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26A"/>
    <w:multiLevelType w:val="hybridMultilevel"/>
    <w:tmpl w:val="92A2F08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7C7C"/>
    <w:multiLevelType w:val="hybridMultilevel"/>
    <w:tmpl w:val="61AA1B6E"/>
    <w:lvl w:ilvl="0" w:tplc="273C7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3061"/>
    <w:multiLevelType w:val="hybridMultilevel"/>
    <w:tmpl w:val="757A45BC"/>
    <w:lvl w:ilvl="0" w:tplc="91248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6"/>
    <w:rsid w:val="000D332E"/>
    <w:rsid w:val="001C0E61"/>
    <w:rsid w:val="0021482C"/>
    <w:rsid w:val="002745F7"/>
    <w:rsid w:val="00280576"/>
    <w:rsid w:val="002807F7"/>
    <w:rsid w:val="00372D3A"/>
    <w:rsid w:val="003875F6"/>
    <w:rsid w:val="003C67FC"/>
    <w:rsid w:val="003D606D"/>
    <w:rsid w:val="00402AE8"/>
    <w:rsid w:val="00467FD0"/>
    <w:rsid w:val="00495BAB"/>
    <w:rsid w:val="00570D2A"/>
    <w:rsid w:val="005728CC"/>
    <w:rsid w:val="006660A5"/>
    <w:rsid w:val="006E1F03"/>
    <w:rsid w:val="00760ED5"/>
    <w:rsid w:val="00761672"/>
    <w:rsid w:val="007836CD"/>
    <w:rsid w:val="007A053C"/>
    <w:rsid w:val="007D341F"/>
    <w:rsid w:val="00845546"/>
    <w:rsid w:val="00855092"/>
    <w:rsid w:val="00960089"/>
    <w:rsid w:val="009B0BC6"/>
    <w:rsid w:val="009C729D"/>
    <w:rsid w:val="00A1430A"/>
    <w:rsid w:val="00A319C8"/>
    <w:rsid w:val="00A75CAF"/>
    <w:rsid w:val="00AA5758"/>
    <w:rsid w:val="00AB4EC2"/>
    <w:rsid w:val="00AD79CD"/>
    <w:rsid w:val="00B21342"/>
    <w:rsid w:val="00B66456"/>
    <w:rsid w:val="00B75192"/>
    <w:rsid w:val="00BB28A4"/>
    <w:rsid w:val="00BF191A"/>
    <w:rsid w:val="00C216C4"/>
    <w:rsid w:val="00CC09F0"/>
    <w:rsid w:val="00D024A7"/>
    <w:rsid w:val="00D449E3"/>
    <w:rsid w:val="00DB769A"/>
    <w:rsid w:val="00DE0514"/>
    <w:rsid w:val="00E7508C"/>
    <w:rsid w:val="00EA331A"/>
    <w:rsid w:val="00F42050"/>
    <w:rsid w:val="00FB7872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3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1C852-0B92-43E1-9591-F7EF91F0375B}"/>
</file>

<file path=customXml/itemProps2.xml><?xml version="1.0" encoding="utf-8"?>
<ds:datastoreItem xmlns:ds="http://schemas.openxmlformats.org/officeDocument/2006/customXml" ds:itemID="{6351ECD1-0048-423D-BF0E-E385E616805B}"/>
</file>

<file path=customXml/itemProps3.xml><?xml version="1.0" encoding="utf-8"?>
<ds:datastoreItem xmlns:ds="http://schemas.openxmlformats.org/officeDocument/2006/customXml" ds:itemID="{D61820CB-4C27-4F5F-9159-5673C1111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Maynor Aragón</dc:creator>
  <cp:lastModifiedBy>Ian Lanel</cp:lastModifiedBy>
  <cp:revision>2</cp:revision>
  <cp:lastPrinted>2015-05-15T16:29:00Z</cp:lastPrinted>
  <dcterms:created xsi:type="dcterms:W3CDTF">2015-08-05T13:13:00Z</dcterms:created>
  <dcterms:modified xsi:type="dcterms:W3CDTF">2015-08-05T13:13:00Z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2996100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