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151B5" w14:textId="77777777" w:rsidR="00CD584D" w:rsidRDefault="00CD584D" w:rsidP="003D3417">
      <w:pPr>
        <w:jc w:val="both"/>
        <w:rPr>
          <w:b/>
          <w:sz w:val="24"/>
          <w:szCs w:val="24"/>
        </w:rPr>
      </w:pPr>
    </w:p>
    <w:p w14:paraId="4F688A55" w14:textId="77777777" w:rsidR="00B35FF5" w:rsidRDefault="00B35FF5" w:rsidP="003D3417">
      <w:pPr>
        <w:jc w:val="both"/>
        <w:rPr>
          <w:b/>
          <w:sz w:val="24"/>
          <w:szCs w:val="24"/>
        </w:rPr>
      </w:pPr>
    </w:p>
    <w:p w14:paraId="788FC933" w14:textId="77777777" w:rsidR="009D4A21" w:rsidRPr="00B35FF5" w:rsidRDefault="009D4A21" w:rsidP="003D3417">
      <w:pPr>
        <w:jc w:val="both"/>
        <w:rPr>
          <w:b/>
          <w:sz w:val="24"/>
          <w:szCs w:val="24"/>
        </w:rPr>
      </w:pPr>
      <w:proofErr w:type="gramStart"/>
      <w:r w:rsidRPr="00B35FF5">
        <w:rPr>
          <w:sz w:val="24"/>
          <w:szCs w:val="24"/>
        </w:rPr>
        <w:t xml:space="preserve">The Office of the </w:t>
      </w:r>
      <w:r w:rsidR="000B751C" w:rsidRPr="00B35FF5">
        <w:rPr>
          <w:sz w:val="24"/>
          <w:szCs w:val="24"/>
        </w:rPr>
        <w:t>United Nations High C</w:t>
      </w:r>
      <w:r w:rsidRPr="00B35FF5">
        <w:rPr>
          <w:sz w:val="24"/>
          <w:szCs w:val="24"/>
        </w:rPr>
        <w:t xml:space="preserve">ommissioner for </w:t>
      </w:r>
      <w:r w:rsidR="00262C36" w:rsidRPr="00B35FF5">
        <w:rPr>
          <w:sz w:val="24"/>
          <w:szCs w:val="24"/>
        </w:rPr>
        <w:t>H</w:t>
      </w:r>
      <w:r w:rsidRPr="00B35FF5">
        <w:rPr>
          <w:sz w:val="24"/>
          <w:szCs w:val="24"/>
        </w:rPr>
        <w:t xml:space="preserve">uman </w:t>
      </w:r>
      <w:r w:rsidR="00262C36" w:rsidRPr="00B35FF5">
        <w:rPr>
          <w:sz w:val="24"/>
          <w:szCs w:val="24"/>
        </w:rPr>
        <w:t>R</w:t>
      </w:r>
      <w:r w:rsidRPr="00B35FF5">
        <w:rPr>
          <w:sz w:val="24"/>
          <w:szCs w:val="24"/>
        </w:rPr>
        <w:t xml:space="preserve">ights (Secretariat of the Voluntary Technical Assistance Trust Fund to support the </w:t>
      </w:r>
      <w:r w:rsidR="00262C36" w:rsidRPr="00B35FF5">
        <w:rPr>
          <w:sz w:val="24"/>
          <w:szCs w:val="24"/>
        </w:rPr>
        <w:t>p</w:t>
      </w:r>
      <w:r w:rsidRPr="00B35FF5">
        <w:rPr>
          <w:sz w:val="24"/>
          <w:szCs w:val="24"/>
        </w:rPr>
        <w:t xml:space="preserve">articipation of Least Developed Countries and Small Island Developing States in the </w:t>
      </w:r>
      <w:r w:rsidR="00262C36" w:rsidRPr="00B35FF5">
        <w:rPr>
          <w:sz w:val="24"/>
          <w:szCs w:val="24"/>
        </w:rPr>
        <w:t>w</w:t>
      </w:r>
      <w:r w:rsidRPr="00B35FF5">
        <w:rPr>
          <w:sz w:val="24"/>
          <w:szCs w:val="24"/>
        </w:rPr>
        <w:t xml:space="preserve">ork of </w:t>
      </w:r>
      <w:r w:rsidR="00262C36" w:rsidRPr="00B35FF5">
        <w:rPr>
          <w:sz w:val="24"/>
          <w:szCs w:val="24"/>
        </w:rPr>
        <w:t>H</w:t>
      </w:r>
      <w:r w:rsidRPr="00B35FF5">
        <w:rPr>
          <w:sz w:val="24"/>
          <w:szCs w:val="24"/>
        </w:rPr>
        <w:t xml:space="preserve">uman </w:t>
      </w:r>
      <w:r w:rsidR="00262C36" w:rsidRPr="00B35FF5">
        <w:rPr>
          <w:sz w:val="24"/>
          <w:szCs w:val="24"/>
        </w:rPr>
        <w:t>R</w:t>
      </w:r>
      <w:r w:rsidRPr="00B35FF5">
        <w:rPr>
          <w:sz w:val="24"/>
          <w:szCs w:val="24"/>
        </w:rPr>
        <w:t xml:space="preserve">ights Council) presents its compliments to the Permanent Missions of </w:t>
      </w:r>
      <w:r w:rsidR="006C326E" w:rsidRPr="00B35FF5">
        <w:rPr>
          <w:sz w:val="24"/>
          <w:szCs w:val="24"/>
        </w:rPr>
        <w:t>Least Developed Countries and</w:t>
      </w:r>
      <w:r w:rsidR="006C326E" w:rsidRPr="00B35FF5">
        <w:rPr>
          <w:b/>
          <w:sz w:val="24"/>
          <w:szCs w:val="24"/>
        </w:rPr>
        <w:t xml:space="preserve"> </w:t>
      </w:r>
      <w:r w:rsidRPr="00B35FF5">
        <w:rPr>
          <w:sz w:val="24"/>
          <w:szCs w:val="24"/>
        </w:rPr>
        <w:t>Small Island Developing States in Geneva</w:t>
      </w:r>
      <w:r w:rsidR="00EA1FA2">
        <w:rPr>
          <w:sz w:val="24"/>
          <w:szCs w:val="24"/>
        </w:rPr>
        <w:t xml:space="preserve"> and in New York </w:t>
      </w:r>
      <w:r w:rsidRPr="00B35FF5">
        <w:rPr>
          <w:sz w:val="24"/>
          <w:szCs w:val="24"/>
        </w:rPr>
        <w:t xml:space="preserve"> and has the</w:t>
      </w:r>
      <w:r w:rsidR="00BF3B08" w:rsidRPr="00B35FF5">
        <w:rPr>
          <w:sz w:val="24"/>
          <w:szCs w:val="24"/>
        </w:rPr>
        <w:t xml:space="preserve"> honour to inform them that </w:t>
      </w:r>
      <w:r w:rsidR="007E2163" w:rsidRPr="00B35FF5">
        <w:rPr>
          <w:sz w:val="24"/>
          <w:szCs w:val="24"/>
        </w:rPr>
        <w:t xml:space="preserve">the </w:t>
      </w:r>
      <w:r w:rsidRPr="00B35FF5">
        <w:rPr>
          <w:sz w:val="24"/>
          <w:szCs w:val="24"/>
        </w:rPr>
        <w:t>deadline</w:t>
      </w:r>
      <w:r w:rsidR="00BF3B08" w:rsidRPr="00B35FF5">
        <w:rPr>
          <w:sz w:val="24"/>
          <w:szCs w:val="24"/>
        </w:rPr>
        <w:t xml:space="preserve"> </w:t>
      </w:r>
      <w:r w:rsidRPr="00B35FF5">
        <w:rPr>
          <w:sz w:val="24"/>
          <w:szCs w:val="24"/>
        </w:rPr>
        <w:t xml:space="preserve">for </w:t>
      </w:r>
      <w:r w:rsidR="00BF3B08" w:rsidRPr="00B35FF5">
        <w:rPr>
          <w:sz w:val="24"/>
          <w:szCs w:val="24"/>
        </w:rPr>
        <w:t>the 20</w:t>
      </w:r>
      <w:r w:rsidR="002907B0">
        <w:rPr>
          <w:sz w:val="24"/>
          <w:szCs w:val="24"/>
        </w:rPr>
        <w:t>20</w:t>
      </w:r>
      <w:r w:rsidR="00BF3B08" w:rsidRPr="00B35FF5">
        <w:rPr>
          <w:sz w:val="24"/>
          <w:szCs w:val="24"/>
        </w:rPr>
        <w:t xml:space="preserve"> Fellowship Programme </w:t>
      </w:r>
      <w:r w:rsidR="00A9534A" w:rsidRPr="00B35FF5">
        <w:rPr>
          <w:b/>
          <w:sz w:val="24"/>
          <w:szCs w:val="24"/>
        </w:rPr>
        <w:t>is</w:t>
      </w:r>
      <w:r w:rsidRPr="00B35FF5">
        <w:rPr>
          <w:b/>
          <w:sz w:val="24"/>
          <w:szCs w:val="24"/>
        </w:rPr>
        <w:t xml:space="preserve"> </w:t>
      </w:r>
      <w:r w:rsidR="00BF3B08" w:rsidRPr="00B35FF5">
        <w:rPr>
          <w:b/>
          <w:sz w:val="24"/>
          <w:szCs w:val="24"/>
        </w:rPr>
        <w:t>1 June 20</w:t>
      </w:r>
      <w:r w:rsidR="002907B0">
        <w:rPr>
          <w:b/>
          <w:sz w:val="24"/>
          <w:szCs w:val="24"/>
        </w:rPr>
        <w:t>20</w:t>
      </w:r>
      <w:r w:rsidR="00F643F7" w:rsidRPr="00B35FF5">
        <w:rPr>
          <w:b/>
          <w:sz w:val="24"/>
          <w:szCs w:val="24"/>
        </w:rPr>
        <w:t>.</w:t>
      </w:r>
      <w:proofErr w:type="gramEnd"/>
    </w:p>
    <w:p w14:paraId="3F26A010" w14:textId="77777777" w:rsidR="00DB0C78" w:rsidRPr="00B35FF5" w:rsidRDefault="00DB0C78" w:rsidP="003D3417">
      <w:pPr>
        <w:jc w:val="both"/>
        <w:rPr>
          <w:b/>
          <w:sz w:val="24"/>
          <w:szCs w:val="24"/>
        </w:rPr>
      </w:pPr>
    </w:p>
    <w:p w14:paraId="47D76D70" w14:textId="77777777" w:rsidR="009D4A21" w:rsidRPr="00B35FF5" w:rsidRDefault="009D4A21" w:rsidP="003D3417">
      <w:pPr>
        <w:jc w:val="both"/>
        <w:rPr>
          <w:sz w:val="24"/>
          <w:szCs w:val="24"/>
        </w:rPr>
      </w:pPr>
      <w:r w:rsidRPr="00B35FF5">
        <w:rPr>
          <w:sz w:val="24"/>
          <w:szCs w:val="24"/>
        </w:rPr>
        <w:t xml:space="preserve">The Voluntary Technical Assistance Trust Fund </w:t>
      </w:r>
      <w:proofErr w:type="gramStart"/>
      <w:r w:rsidRPr="00B35FF5">
        <w:rPr>
          <w:sz w:val="24"/>
          <w:szCs w:val="24"/>
        </w:rPr>
        <w:t>was established</w:t>
      </w:r>
      <w:proofErr w:type="gramEnd"/>
      <w:r w:rsidRPr="00B35FF5">
        <w:rPr>
          <w:sz w:val="24"/>
          <w:szCs w:val="24"/>
        </w:rPr>
        <w:t xml:space="preserve"> pursuant to HRC resolution 1</w:t>
      </w:r>
      <w:r w:rsidR="00F643F7" w:rsidRPr="00B35FF5">
        <w:rPr>
          <w:sz w:val="24"/>
          <w:szCs w:val="24"/>
        </w:rPr>
        <w:t>9/26 adopted on 23 M</w:t>
      </w:r>
      <w:r w:rsidRPr="00B35FF5">
        <w:rPr>
          <w:sz w:val="24"/>
          <w:szCs w:val="24"/>
        </w:rPr>
        <w:t>arch 2012 (copy attached). Since it</w:t>
      </w:r>
      <w:r w:rsidR="00262C36" w:rsidRPr="00B35FF5">
        <w:rPr>
          <w:sz w:val="24"/>
          <w:szCs w:val="24"/>
        </w:rPr>
        <w:t xml:space="preserve">s operationalization in 2014, </w:t>
      </w:r>
      <w:proofErr w:type="gramStart"/>
      <w:r w:rsidR="007E2163" w:rsidRPr="00B35FF5">
        <w:rPr>
          <w:sz w:val="24"/>
          <w:szCs w:val="24"/>
        </w:rPr>
        <w:t xml:space="preserve">a </w:t>
      </w:r>
      <w:r w:rsidR="007E2163" w:rsidRPr="004778D7">
        <w:rPr>
          <w:sz w:val="24"/>
          <w:szCs w:val="24"/>
        </w:rPr>
        <w:t>total of</w:t>
      </w:r>
      <w:r w:rsidR="00092E42" w:rsidRPr="004778D7">
        <w:rPr>
          <w:sz w:val="24"/>
          <w:szCs w:val="24"/>
        </w:rPr>
        <w:t xml:space="preserve"> </w:t>
      </w:r>
      <w:r w:rsidR="004778D7" w:rsidRPr="004778D7">
        <w:rPr>
          <w:sz w:val="24"/>
          <w:szCs w:val="24"/>
        </w:rPr>
        <w:t>twenty</w:t>
      </w:r>
      <w:proofErr w:type="gramEnd"/>
      <w:r w:rsidR="004778D7" w:rsidRPr="004778D7">
        <w:rPr>
          <w:sz w:val="24"/>
          <w:szCs w:val="24"/>
        </w:rPr>
        <w:t>-one</w:t>
      </w:r>
      <w:r w:rsidR="004778D7">
        <w:rPr>
          <w:sz w:val="24"/>
          <w:szCs w:val="24"/>
        </w:rPr>
        <w:t xml:space="preserve"> </w:t>
      </w:r>
      <w:r w:rsidR="00BF3B08" w:rsidRPr="004778D7">
        <w:rPr>
          <w:sz w:val="24"/>
          <w:szCs w:val="24"/>
        </w:rPr>
        <w:t>LDCs/SIDS government officials have participated in the Fellowship Programme</w:t>
      </w:r>
      <w:r w:rsidR="00BF3B08" w:rsidRPr="00B35FF5">
        <w:rPr>
          <w:sz w:val="24"/>
          <w:szCs w:val="24"/>
        </w:rPr>
        <w:t>. In 20</w:t>
      </w:r>
      <w:r w:rsidR="002907B0">
        <w:rPr>
          <w:sz w:val="24"/>
          <w:szCs w:val="24"/>
        </w:rPr>
        <w:t>20</w:t>
      </w:r>
      <w:r w:rsidR="00BF3B08" w:rsidRPr="00B35FF5">
        <w:rPr>
          <w:sz w:val="24"/>
          <w:szCs w:val="24"/>
        </w:rPr>
        <w:t xml:space="preserve">, the Trust Fund will grant </w:t>
      </w:r>
      <w:r w:rsidR="00AC6DBD" w:rsidRPr="00B35FF5">
        <w:rPr>
          <w:b/>
          <w:sz w:val="24"/>
          <w:szCs w:val="24"/>
        </w:rPr>
        <w:t xml:space="preserve">a maximum of </w:t>
      </w:r>
      <w:r w:rsidR="002E7D07">
        <w:rPr>
          <w:b/>
          <w:sz w:val="24"/>
          <w:szCs w:val="24"/>
        </w:rPr>
        <w:t>eight (</w:t>
      </w:r>
      <w:r w:rsidR="00BF3B08" w:rsidRPr="00B35FF5">
        <w:rPr>
          <w:b/>
          <w:sz w:val="24"/>
          <w:szCs w:val="24"/>
        </w:rPr>
        <w:t>8</w:t>
      </w:r>
      <w:r w:rsidR="002E7D07">
        <w:rPr>
          <w:b/>
          <w:sz w:val="24"/>
          <w:szCs w:val="24"/>
        </w:rPr>
        <w:t>)</w:t>
      </w:r>
      <w:r w:rsidR="00BF3B08" w:rsidRPr="00B35FF5">
        <w:rPr>
          <w:b/>
          <w:sz w:val="24"/>
          <w:szCs w:val="24"/>
        </w:rPr>
        <w:t xml:space="preserve"> Fellowship</w:t>
      </w:r>
      <w:r w:rsidR="00E51640" w:rsidRPr="00B35FF5">
        <w:rPr>
          <w:b/>
          <w:sz w:val="24"/>
          <w:szCs w:val="24"/>
        </w:rPr>
        <w:t>s</w:t>
      </w:r>
      <w:r w:rsidR="00AC6DBD" w:rsidRPr="00B35FF5">
        <w:rPr>
          <w:b/>
          <w:sz w:val="24"/>
          <w:szCs w:val="24"/>
        </w:rPr>
        <w:t xml:space="preserve"> worldwide</w:t>
      </w:r>
      <w:r w:rsidR="00BF3B08" w:rsidRPr="00B35FF5">
        <w:rPr>
          <w:sz w:val="24"/>
          <w:szCs w:val="24"/>
        </w:rPr>
        <w:t xml:space="preserve">. </w:t>
      </w:r>
      <w:r w:rsidR="003D3417" w:rsidRPr="00B35FF5">
        <w:rPr>
          <w:sz w:val="24"/>
          <w:szCs w:val="24"/>
        </w:rPr>
        <w:t xml:space="preserve">Additional information on the Trust Fund </w:t>
      </w:r>
      <w:proofErr w:type="gramStart"/>
      <w:r w:rsidR="003D3417" w:rsidRPr="00B35FF5">
        <w:rPr>
          <w:sz w:val="24"/>
          <w:szCs w:val="24"/>
        </w:rPr>
        <w:t>could be found</w:t>
      </w:r>
      <w:proofErr w:type="gramEnd"/>
      <w:r w:rsidR="003D3417" w:rsidRPr="00B35FF5">
        <w:rPr>
          <w:sz w:val="24"/>
          <w:szCs w:val="24"/>
        </w:rPr>
        <w:t xml:space="preserve"> on the following </w:t>
      </w:r>
      <w:r w:rsidR="00F41699" w:rsidRPr="00B35FF5">
        <w:rPr>
          <w:sz w:val="24"/>
          <w:szCs w:val="24"/>
        </w:rPr>
        <w:t>website:</w:t>
      </w:r>
      <w:r w:rsidR="003D3417" w:rsidRPr="00B35FF5">
        <w:rPr>
          <w:sz w:val="24"/>
          <w:szCs w:val="24"/>
        </w:rPr>
        <w:t xml:space="preserve"> </w:t>
      </w:r>
      <w:hyperlink r:id="rId8" w:history="1">
        <w:r w:rsidR="003D3417" w:rsidRPr="00B35FF5">
          <w:rPr>
            <w:rStyle w:val="Hyperlink"/>
            <w:color w:val="auto"/>
            <w:sz w:val="24"/>
            <w:szCs w:val="24"/>
            <w:u w:val="none"/>
          </w:rPr>
          <w:t>www.ohchr.org/sidsldc</w:t>
        </w:r>
      </w:hyperlink>
      <w:r w:rsidR="003D3417" w:rsidRPr="00B35FF5">
        <w:rPr>
          <w:sz w:val="24"/>
          <w:szCs w:val="24"/>
        </w:rPr>
        <w:t>.</w:t>
      </w:r>
      <w:r w:rsidR="004778D7">
        <w:rPr>
          <w:sz w:val="24"/>
          <w:szCs w:val="24"/>
        </w:rPr>
        <w:t xml:space="preserve"> </w:t>
      </w:r>
    </w:p>
    <w:p w14:paraId="2E8E438C" w14:textId="77777777" w:rsidR="00175B9B" w:rsidRPr="00B35FF5" w:rsidRDefault="00175B9B" w:rsidP="003D3417">
      <w:pPr>
        <w:jc w:val="both"/>
        <w:rPr>
          <w:sz w:val="24"/>
          <w:szCs w:val="24"/>
        </w:rPr>
      </w:pPr>
    </w:p>
    <w:p w14:paraId="22C20DE1" w14:textId="77777777" w:rsidR="003D3417" w:rsidRPr="00B35FF5" w:rsidRDefault="003D3417" w:rsidP="003D3417">
      <w:pPr>
        <w:tabs>
          <w:tab w:val="left" w:pos="3795"/>
        </w:tabs>
        <w:jc w:val="both"/>
        <w:rPr>
          <w:b/>
          <w:sz w:val="24"/>
          <w:szCs w:val="24"/>
        </w:rPr>
      </w:pPr>
      <w:r w:rsidRPr="00B35FF5">
        <w:rPr>
          <w:sz w:val="24"/>
          <w:szCs w:val="24"/>
        </w:rPr>
        <w:t>In accordance with</w:t>
      </w:r>
      <w:r w:rsidR="00262C36" w:rsidRPr="00B35FF5">
        <w:rPr>
          <w:sz w:val="24"/>
          <w:szCs w:val="24"/>
        </w:rPr>
        <w:t xml:space="preserve"> the</w:t>
      </w:r>
      <w:r w:rsidRPr="00B35FF5">
        <w:rPr>
          <w:sz w:val="24"/>
          <w:szCs w:val="24"/>
        </w:rPr>
        <w:t xml:space="preserve"> mandate of the Trust Fund, the LDCs and SIDS are invited to designate one Government official, at expert level, who has been working in the field of human rights for at least </w:t>
      </w:r>
      <w:r w:rsidR="00C84072" w:rsidRPr="00B35FF5">
        <w:rPr>
          <w:sz w:val="24"/>
          <w:szCs w:val="24"/>
        </w:rPr>
        <w:t xml:space="preserve">2 years </w:t>
      </w:r>
      <w:proofErr w:type="gramStart"/>
      <w:r w:rsidRPr="00B35FF5">
        <w:rPr>
          <w:sz w:val="24"/>
          <w:szCs w:val="24"/>
        </w:rPr>
        <w:t>either in</w:t>
      </w:r>
      <w:proofErr w:type="gramEnd"/>
      <w:r w:rsidRPr="00B35FF5">
        <w:rPr>
          <w:sz w:val="24"/>
          <w:szCs w:val="24"/>
        </w:rPr>
        <w:t xml:space="preserve"> the capital or their Permanent Missio</w:t>
      </w:r>
      <w:r w:rsidR="002E7D07">
        <w:rPr>
          <w:sz w:val="24"/>
          <w:szCs w:val="24"/>
        </w:rPr>
        <w:t xml:space="preserve">n in New York. Priority </w:t>
      </w:r>
      <w:proofErr w:type="gramStart"/>
      <w:r w:rsidR="002E7D07">
        <w:rPr>
          <w:sz w:val="24"/>
          <w:szCs w:val="24"/>
        </w:rPr>
        <w:t xml:space="preserve">will be </w:t>
      </w:r>
      <w:r w:rsidRPr="00B35FF5">
        <w:rPr>
          <w:sz w:val="24"/>
          <w:szCs w:val="24"/>
        </w:rPr>
        <w:t>given</w:t>
      </w:r>
      <w:proofErr w:type="gramEnd"/>
      <w:r w:rsidRPr="00B35FF5">
        <w:rPr>
          <w:sz w:val="24"/>
          <w:szCs w:val="24"/>
        </w:rPr>
        <w:t xml:space="preserve"> to the </w:t>
      </w:r>
      <w:r w:rsidRPr="00B35FF5">
        <w:rPr>
          <w:b/>
          <w:sz w:val="24"/>
          <w:szCs w:val="24"/>
        </w:rPr>
        <w:t>LDCs and SIDS that have not ye</w:t>
      </w:r>
      <w:r w:rsidR="00FA4038" w:rsidRPr="00B35FF5">
        <w:rPr>
          <w:b/>
          <w:sz w:val="24"/>
          <w:szCs w:val="24"/>
        </w:rPr>
        <w:t xml:space="preserve">t benefited from the Trust Fund </w:t>
      </w:r>
      <w:r w:rsidR="00BF3B08" w:rsidRPr="00B35FF5">
        <w:rPr>
          <w:b/>
          <w:sz w:val="24"/>
          <w:szCs w:val="24"/>
        </w:rPr>
        <w:t>and that do not have a permanent representation in Geneva. Applications from women are strongly encouraged.</w:t>
      </w:r>
    </w:p>
    <w:p w14:paraId="099B372D" w14:textId="77777777" w:rsidR="000E6522" w:rsidRPr="00B35FF5" w:rsidRDefault="000E6522" w:rsidP="003D3417">
      <w:pPr>
        <w:tabs>
          <w:tab w:val="left" w:pos="3795"/>
        </w:tabs>
        <w:jc w:val="both"/>
        <w:rPr>
          <w:b/>
          <w:sz w:val="24"/>
          <w:szCs w:val="24"/>
        </w:rPr>
      </w:pPr>
    </w:p>
    <w:p w14:paraId="22A062EF" w14:textId="457FD746" w:rsidR="003D3417" w:rsidRPr="00B35FF5" w:rsidRDefault="003D3417" w:rsidP="003D3417">
      <w:pPr>
        <w:tabs>
          <w:tab w:val="left" w:pos="3795"/>
        </w:tabs>
        <w:jc w:val="both"/>
        <w:rPr>
          <w:sz w:val="24"/>
          <w:szCs w:val="24"/>
        </w:rPr>
      </w:pPr>
      <w:r w:rsidRPr="00B35FF5">
        <w:rPr>
          <w:sz w:val="24"/>
          <w:szCs w:val="24"/>
        </w:rPr>
        <w:t xml:space="preserve">The designated Government official </w:t>
      </w:r>
      <w:r w:rsidRPr="00B35FF5">
        <w:rPr>
          <w:sz w:val="24"/>
          <w:szCs w:val="24"/>
          <w:u w:val="single"/>
        </w:rPr>
        <w:t xml:space="preserve">will be required to attend the full </w:t>
      </w:r>
      <w:r w:rsidR="00BF3B08" w:rsidRPr="00B35FF5">
        <w:rPr>
          <w:sz w:val="24"/>
          <w:szCs w:val="24"/>
          <w:u w:val="single"/>
        </w:rPr>
        <w:t xml:space="preserve">Fellowship </w:t>
      </w:r>
      <w:proofErr w:type="gramStart"/>
      <w:r w:rsidR="007E2163" w:rsidRPr="00B35FF5">
        <w:rPr>
          <w:sz w:val="24"/>
          <w:szCs w:val="24"/>
          <w:u w:val="single"/>
        </w:rPr>
        <w:t>Programme which</w:t>
      </w:r>
      <w:proofErr w:type="gramEnd"/>
      <w:r w:rsidR="007E2163" w:rsidRPr="00B35FF5">
        <w:rPr>
          <w:sz w:val="24"/>
          <w:szCs w:val="24"/>
          <w:u w:val="single"/>
        </w:rPr>
        <w:t xml:space="preserve"> is expected to run for </w:t>
      </w:r>
      <w:r w:rsidR="00F909FB">
        <w:rPr>
          <w:sz w:val="24"/>
          <w:szCs w:val="24"/>
          <w:u w:val="single"/>
        </w:rPr>
        <w:t xml:space="preserve">a maximum of </w:t>
      </w:r>
      <w:r w:rsidR="007E2163" w:rsidRPr="00B35FF5">
        <w:rPr>
          <w:sz w:val="24"/>
          <w:szCs w:val="24"/>
          <w:u w:val="single"/>
        </w:rPr>
        <w:t>11 weeks</w:t>
      </w:r>
      <w:r w:rsidR="00F909FB">
        <w:rPr>
          <w:sz w:val="24"/>
          <w:szCs w:val="24"/>
          <w:u w:val="single"/>
        </w:rPr>
        <w:t xml:space="preserve"> </w:t>
      </w:r>
      <w:r w:rsidR="007E2163" w:rsidRPr="00B35FF5">
        <w:rPr>
          <w:sz w:val="24"/>
          <w:szCs w:val="24"/>
          <w:u w:val="single"/>
        </w:rPr>
        <w:t xml:space="preserve">from </w:t>
      </w:r>
      <w:r w:rsidR="00BF3B08" w:rsidRPr="00B35FF5">
        <w:rPr>
          <w:sz w:val="24"/>
          <w:szCs w:val="24"/>
          <w:u w:val="single"/>
        </w:rPr>
        <w:t xml:space="preserve">September to November </w:t>
      </w:r>
      <w:r w:rsidR="00665D43" w:rsidRPr="00B35FF5">
        <w:rPr>
          <w:sz w:val="24"/>
          <w:szCs w:val="24"/>
          <w:u w:val="single"/>
        </w:rPr>
        <w:t>20</w:t>
      </w:r>
      <w:r w:rsidR="002907B0">
        <w:rPr>
          <w:sz w:val="24"/>
          <w:szCs w:val="24"/>
          <w:u w:val="single"/>
        </w:rPr>
        <w:t>20</w:t>
      </w:r>
      <w:r w:rsidR="007E2163" w:rsidRPr="00B35FF5">
        <w:rPr>
          <w:sz w:val="24"/>
          <w:szCs w:val="24"/>
          <w:u w:val="single"/>
        </w:rPr>
        <w:t xml:space="preserve">. </w:t>
      </w:r>
      <w:r w:rsidR="00092E42">
        <w:rPr>
          <w:sz w:val="24"/>
          <w:szCs w:val="24"/>
          <w:u w:val="single"/>
        </w:rPr>
        <w:t>Tentative dates</w:t>
      </w:r>
      <w:r w:rsidR="00092E42" w:rsidRPr="004778D7">
        <w:rPr>
          <w:sz w:val="24"/>
          <w:szCs w:val="24"/>
          <w:u w:val="single"/>
        </w:rPr>
        <w:t xml:space="preserve">: </w:t>
      </w:r>
      <w:r w:rsidR="004778D7" w:rsidRPr="004778D7">
        <w:rPr>
          <w:sz w:val="24"/>
          <w:szCs w:val="24"/>
          <w:u w:val="single"/>
        </w:rPr>
        <w:t>9</w:t>
      </w:r>
      <w:r w:rsidR="00092E42" w:rsidRPr="004778D7">
        <w:rPr>
          <w:sz w:val="24"/>
          <w:szCs w:val="24"/>
          <w:u w:val="single"/>
        </w:rPr>
        <w:t xml:space="preserve"> September – </w:t>
      </w:r>
      <w:r w:rsidR="004778D7">
        <w:rPr>
          <w:sz w:val="24"/>
          <w:szCs w:val="24"/>
          <w:u w:val="single"/>
        </w:rPr>
        <w:t>13</w:t>
      </w:r>
      <w:r w:rsidR="00092E42" w:rsidRPr="004778D7">
        <w:rPr>
          <w:sz w:val="24"/>
          <w:szCs w:val="24"/>
          <w:u w:val="single"/>
        </w:rPr>
        <w:t xml:space="preserve"> November</w:t>
      </w:r>
      <w:r w:rsidR="00092E42">
        <w:rPr>
          <w:sz w:val="24"/>
          <w:szCs w:val="24"/>
          <w:u w:val="single"/>
        </w:rPr>
        <w:t xml:space="preserve"> 20</w:t>
      </w:r>
      <w:r w:rsidR="002907B0">
        <w:rPr>
          <w:sz w:val="24"/>
          <w:szCs w:val="24"/>
          <w:u w:val="single"/>
        </w:rPr>
        <w:t>20</w:t>
      </w:r>
      <w:r w:rsidR="00092E42">
        <w:rPr>
          <w:sz w:val="24"/>
          <w:szCs w:val="24"/>
          <w:u w:val="single"/>
        </w:rPr>
        <w:t xml:space="preserve"> (</w:t>
      </w:r>
      <w:r w:rsidR="007E2163" w:rsidRPr="00B35FF5">
        <w:rPr>
          <w:sz w:val="24"/>
          <w:szCs w:val="24"/>
          <w:u w:val="single"/>
        </w:rPr>
        <w:t>P</w:t>
      </w:r>
      <w:r w:rsidR="00BF3B08" w:rsidRPr="00B35FF5">
        <w:rPr>
          <w:sz w:val="24"/>
          <w:szCs w:val="24"/>
          <w:u w:val="single"/>
        </w:rPr>
        <w:t>recise dates</w:t>
      </w:r>
      <w:r w:rsidR="007E2163" w:rsidRPr="00B35FF5">
        <w:rPr>
          <w:sz w:val="24"/>
          <w:szCs w:val="24"/>
          <w:u w:val="single"/>
        </w:rPr>
        <w:t xml:space="preserve"> will</w:t>
      </w:r>
      <w:r w:rsidR="002C7FC2">
        <w:rPr>
          <w:sz w:val="24"/>
          <w:szCs w:val="24"/>
          <w:u w:val="single"/>
        </w:rPr>
        <w:t xml:space="preserve"> be determined at a later stage</w:t>
      </w:r>
      <w:r w:rsidR="00092E42">
        <w:rPr>
          <w:sz w:val="24"/>
          <w:szCs w:val="24"/>
          <w:u w:val="single"/>
        </w:rPr>
        <w:t>)</w:t>
      </w:r>
      <w:r w:rsidR="002C7FC2">
        <w:rPr>
          <w:sz w:val="24"/>
          <w:szCs w:val="24"/>
          <w:u w:val="single"/>
        </w:rPr>
        <w:t>.</w:t>
      </w:r>
    </w:p>
    <w:p w14:paraId="7E003D64" w14:textId="77777777" w:rsidR="009C1B58" w:rsidRPr="00B35FF5" w:rsidRDefault="009C1B58" w:rsidP="003D3417">
      <w:pPr>
        <w:tabs>
          <w:tab w:val="left" w:pos="3795"/>
        </w:tabs>
        <w:jc w:val="both"/>
        <w:rPr>
          <w:sz w:val="24"/>
          <w:szCs w:val="24"/>
        </w:rPr>
      </w:pPr>
    </w:p>
    <w:p w14:paraId="6A402BF9" w14:textId="77777777" w:rsidR="00665D43" w:rsidRPr="00502DCC" w:rsidRDefault="00665D43" w:rsidP="00665D43">
      <w:pPr>
        <w:spacing w:before="100" w:beforeAutospacing="1" w:after="100" w:afterAutospacing="1"/>
        <w:rPr>
          <w:sz w:val="24"/>
          <w:szCs w:val="24"/>
          <w:u w:val="single"/>
          <w:lang w:eastAsia="en-GB"/>
        </w:rPr>
      </w:pPr>
      <w:r w:rsidRPr="00502DCC">
        <w:rPr>
          <w:b/>
          <w:bCs/>
          <w:sz w:val="24"/>
          <w:szCs w:val="24"/>
          <w:u w:val="single"/>
          <w:lang w:eastAsia="en-GB"/>
        </w:rPr>
        <w:t>Scope of the financial coverage</w:t>
      </w:r>
    </w:p>
    <w:p w14:paraId="3AE3D908" w14:textId="77777777" w:rsidR="00665D43" w:rsidRPr="00B35FF5" w:rsidRDefault="00665D43" w:rsidP="00B35FF5">
      <w:pPr>
        <w:autoSpaceDE w:val="0"/>
        <w:autoSpaceDN w:val="0"/>
        <w:adjustRightInd w:val="0"/>
        <w:rPr>
          <w:sz w:val="24"/>
          <w:szCs w:val="24"/>
          <w:lang w:eastAsia="en-GB"/>
        </w:rPr>
      </w:pPr>
      <w:r w:rsidRPr="00B35FF5">
        <w:rPr>
          <w:sz w:val="24"/>
          <w:szCs w:val="24"/>
          <w:lang w:eastAsia="en-GB"/>
        </w:rPr>
        <w:t xml:space="preserve">The Trust Fund financially supports the selected Fellow in the </w:t>
      </w:r>
      <w:r w:rsidRPr="00B35FF5">
        <w:rPr>
          <w:b/>
          <w:sz w:val="24"/>
          <w:szCs w:val="24"/>
          <w:lang w:eastAsia="en-GB"/>
        </w:rPr>
        <w:t>form of a monthly stipend for the duration of the Fellowship Programme (</w:t>
      </w:r>
      <w:r w:rsidR="0068182E" w:rsidRPr="00B35FF5">
        <w:rPr>
          <w:b/>
          <w:sz w:val="24"/>
          <w:szCs w:val="24"/>
          <w:lang w:eastAsia="en-GB"/>
        </w:rPr>
        <w:t xml:space="preserve">maximum </w:t>
      </w:r>
      <w:r w:rsidR="002907B0">
        <w:rPr>
          <w:b/>
          <w:sz w:val="24"/>
          <w:szCs w:val="24"/>
          <w:lang w:eastAsia="en-GB"/>
        </w:rPr>
        <w:t xml:space="preserve">of 11 </w:t>
      </w:r>
      <w:r w:rsidR="00B35FF5">
        <w:rPr>
          <w:b/>
          <w:sz w:val="24"/>
          <w:szCs w:val="24"/>
          <w:lang w:eastAsia="en-GB"/>
        </w:rPr>
        <w:t>weeks</w:t>
      </w:r>
      <w:r w:rsidR="004778D7">
        <w:rPr>
          <w:b/>
          <w:sz w:val="24"/>
          <w:szCs w:val="24"/>
          <w:lang w:eastAsia="en-GB"/>
        </w:rPr>
        <w:t xml:space="preserve"> </w:t>
      </w:r>
      <w:hyperlink r:id="rId9" w:history="1">
        <w:r w:rsidR="004778D7" w:rsidRPr="001B7C15">
          <w:rPr>
            <w:rStyle w:val="Hyperlink"/>
            <w:b/>
            <w:sz w:val="24"/>
            <w:szCs w:val="24"/>
            <w:lang w:eastAsia="en-GB"/>
          </w:rPr>
          <w:t>https://www.un.org/development/desa/fellowship/stipend-rates/</w:t>
        </w:r>
      </w:hyperlink>
      <w:r w:rsidRPr="00B35FF5">
        <w:rPr>
          <w:b/>
          <w:sz w:val="24"/>
          <w:szCs w:val="24"/>
          <w:lang w:eastAsia="en-GB"/>
        </w:rPr>
        <w:t xml:space="preserve">) and covers the cost of a round-trip ticket in economy class </w:t>
      </w:r>
      <w:r w:rsidRPr="00B35FF5">
        <w:rPr>
          <w:sz w:val="24"/>
          <w:szCs w:val="24"/>
          <w:lang w:eastAsia="en-GB"/>
        </w:rPr>
        <w:t>(based on applicable UN rules on travel).</w:t>
      </w:r>
    </w:p>
    <w:p w14:paraId="5209DF1F" w14:textId="77777777" w:rsidR="00ED2387" w:rsidRPr="00B35FF5" w:rsidRDefault="00665D43" w:rsidP="00665D43">
      <w:pPr>
        <w:spacing w:before="100" w:beforeAutospacing="1" w:after="100" w:afterAutospacing="1"/>
        <w:rPr>
          <w:sz w:val="24"/>
          <w:szCs w:val="24"/>
          <w:lang w:eastAsia="en-GB"/>
        </w:rPr>
      </w:pPr>
      <w:r w:rsidRPr="00B35FF5">
        <w:rPr>
          <w:sz w:val="24"/>
          <w:szCs w:val="24"/>
          <w:lang w:eastAsia="en-GB"/>
        </w:rPr>
        <w:t>The Trust Fund does not cover costs for health insurance or other expenses, including personal expenses, dur</w:t>
      </w:r>
      <w:r w:rsidR="000B6191" w:rsidRPr="00B35FF5">
        <w:rPr>
          <w:sz w:val="24"/>
          <w:szCs w:val="24"/>
          <w:lang w:eastAsia="en-GB"/>
        </w:rPr>
        <w:t>ing the Fellow’s stay in Geneva</w:t>
      </w:r>
      <w:r w:rsidR="00AF14AE" w:rsidRPr="00B35FF5">
        <w:rPr>
          <w:sz w:val="24"/>
          <w:szCs w:val="24"/>
          <w:lang w:eastAsia="en-GB"/>
        </w:rPr>
        <w:t>.</w:t>
      </w:r>
    </w:p>
    <w:p w14:paraId="5FC19295" w14:textId="77777777" w:rsidR="00665D43" w:rsidRPr="00B35FF5" w:rsidRDefault="00665D43" w:rsidP="00665D43">
      <w:pPr>
        <w:spacing w:before="100" w:beforeAutospacing="1" w:after="100" w:afterAutospacing="1"/>
        <w:rPr>
          <w:b/>
          <w:sz w:val="24"/>
          <w:szCs w:val="24"/>
          <w:lang w:eastAsia="en-GB"/>
        </w:rPr>
      </w:pPr>
      <w:r w:rsidRPr="00B35FF5">
        <w:rPr>
          <w:b/>
          <w:sz w:val="24"/>
          <w:szCs w:val="24"/>
          <w:lang w:eastAsia="en-GB"/>
        </w:rPr>
        <w:t xml:space="preserve">The Fellow is responsible for obtaining any necessary visa and health insurance. She/he is also responsible for arranging her/his own accommodation in Geneva and covering </w:t>
      </w:r>
      <w:r w:rsidR="004B424F" w:rsidRPr="00B35FF5">
        <w:rPr>
          <w:b/>
          <w:sz w:val="24"/>
          <w:szCs w:val="24"/>
          <w:lang w:eastAsia="en-GB"/>
        </w:rPr>
        <w:t xml:space="preserve">related expenses from </w:t>
      </w:r>
      <w:r w:rsidRPr="00B35FF5">
        <w:rPr>
          <w:b/>
          <w:sz w:val="24"/>
          <w:szCs w:val="24"/>
          <w:lang w:eastAsia="en-GB"/>
        </w:rPr>
        <w:t>the monthly stipend</w:t>
      </w:r>
      <w:r w:rsidR="00AF14AE" w:rsidRPr="00B35FF5">
        <w:rPr>
          <w:b/>
          <w:sz w:val="24"/>
          <w:szCs w:val="24"/>
          <w:lang w:eastAsia="en-GB"/>
        </w:rPr>
        <w:t>.</w:t>
      </w:r>
      <w:r w:rsidR="000B6191" w:rsidRPr="00B35FF5">
        <w:rPr>
          <w:b/>
          <w:sz w:val="24"/>
          <w:szCs w:val="24"/>
          <w:lang w:eastAsia="en-GB"/>
        </w:rPr>
        <w:t xml:space="preserve"> </w:t>
      </w:r>
      <w:r w:rsidR="000B6191" w:rsidRPr="00B35FF5">
        <w:rPr>
          <w:b/>
          <w:sz w:val="24"/>
          <w:szCs w:val="24"/>
          <w:u w:val="single"/>
          <w:lang w:eastAsia="en-GB"/>
        </w:rPr>
        <w:t>The Secretariat of the Fund will not be able to assist in securing an accommodation in Geneva.</w:t>
      </w:r>
    </w:p>
    <w:p w14:paraId="202154AB" w14:textId="77777777" w:rsidR="00B35FF5" w:rsidRDefault="00B35FF5" w:rsidP="00665D43">
      <w:pPr>
        <w:spacing w:before="100" w:beforeAutospacing="1" w:after="100" w:afterAutospacing="1"/>
        <w:rPr>
          <w:b/>
          <w:sz w:val="24"/>
          <w:szCs w:val="24"/>
          <w:lang w:eastAsia="en-GB"/>
        </w:rPr>
      </w:pPr>
    </w:p>
    <w:p w14:paraId="39B9E53C" w14:textId="77777777" w:rsidR="00166D78" w:rsidRPr="00502DCC" w:rsidRDefault="00166D78" w:rsidP="00665D43">
      <w:pPr>
        <w:spacing w:before="100" w:beforeAutospacing="1" w:after="100" w:afterAutospacing="1"/>
        <w:rPr>
          <w:b/>
          <w:sz w:val="24"/>
          <w:szCs w:val="24"/>
          <w:u w:val="single"/>
          <w:lang w:eastAsia="en-GB"/>
        </w:rPr>
      </w:pPr>
      <w:r w:rsidRPr="00502DCC">
        <w:rPr>
          <w:b/>
          <w:sz w:val="24"/>
          <w:szCs w:val="24"/>
          <w:u w:val="single"/>
          <w:lang w:eastAsia="en-GB"/>
        </w:rPr>
        <w:lastRenderedPageBreak/>
        <w:t>Eligibility and Qualifications</w:t>
      </w:r>
    </w:p>
    <w:p w14:paraId="2B9C02B8" w14:textId="77777777" w:rsidR="00665D43" w:rsidRPr="00B35FF5" w:rsidRDefault="00665D43" w:rsidP="00665D43">
      <w:pPr>
        <w:spacing w:before="100" w:beforeAutospacing="1" w:after="100" w:afterAutospacing="1"/>
        <w:rPr>
          <w:sz w:val="24"/>
          <w:szCs w:val="24"/>
          <w:lang w:eastAsia="en-GB"/>
        </w:rPr>
      </w:pPr>
      <w:r w:rsidRPr="00B35FF5">
        <w:rPr>
          <w:sz w:val="24"/>
          <w:szCs w:val="24"/>
          <w:lang w:eastAsia="en-GB"/>
        </w:rPr>
        <w:t>As a rule, </w:t>
      </w:r>
      <w:r w:rsidRPr="00B35FF5">
        <w:rPr>
          <w:b/>
          <w:bCs/>
          <w:sz w:val="24"/>
          <w:szCs w:val="24"/>
          <w:lang w:eastAsia="en-GB"/>
        </w:rPr>
        <w:t>only a government official/civil servant</w:t>
      </w:r>
      <w:r w:rsidR="004B424F" w:rsidRPr="00B35FF5">
        <w:rPr>
          <w:b/>
          <w:bCs/>
          <w:sz w:val="24"/>
          <w:szCs w:val="24"/>
          <w:lang w:eastAsia="en-GB"/>
        </w:rPr>
        <w:t xml:space="preserve"> </w:t>
      </w:r>
      <w:r w:rsidRPr="00B35FF5">
        <w:rPr>
          <w:sz w:val="24"/>
          <w:szCs w:val="24"/>
          <w:lang w:eastAsia="en-GB"/>
        </w:rPr>
        <w:t>from a LDC/SIDS who is based in her/his home country is eligible to apply. At the time of application, the candidate must have:</w:t>
      </w:r>
    </w:p>
    <w:p w14:paraId="1B21111B" w14:textId="77777777" w:rsidR="00665D43" w:rsidRPr="00B35FF5" w:rsidRDefault="00665D43" w:rsidP="00665D43">
      <w:pPr>
        <w:numPr>
          <w:ilvl w:val="0"/>
          <w:numId w:val="30"/>
        </w:numPr>
        <w:spacing w:before="100" w:beforeAutospacing="1" w:after="100" w:afterAutospacing="1"/>
        <w:rPr>
          <w:sz w:val="24"/>
          <w:szCs w:val="24"/>
          <w:lang w:eastAsia="en-GB"/>
        </w:rPr>
      </w:pPr>
      <w:r w:rsidRPr="00B35FF5">
        <w:rPr>
          <w:sz w:val="24"/>
          <w:szCs w:val="24"/>
          <w:lang w:eastAsia="en-GB"/>
        </w:rPr>
        <w:t xml:space="preserve">An advanced university degree in law, political science, international relations or a related discipline. Significant relevant experience </w:t>
      </w:r>
      <w:proofErr w:type="gramStart"/>
      <w:r w:rsidRPr="00B35FF5">
        <w:rPr>
          <w:sz w:val="24"/>
          <w:szCs w:val="24"/>
          <w:lang w:eastAsia="en-GB"/>
        </w:rPr>
        <w:t>may be considered</w:t>
      </w:r>
      <w:proofErr w:type="gramEnd"/>
      <w:r w:rsidRPr="00B35FF5">
        <w:rPr>
          <w:sz w:val="24"/>
          <w:szCs w:val="24"/>
          <w:lang w:eastAsia="en-GB"/>
        </w:rPr>
        <w:t xml:space="preserve"> in lieu of an advanced university degree.</w:t>
      </w:r>
    </w:p>
    <w:p w14:paraId="5E99FE7E" w14:textId="77777777" w:rsidR="00665D43" w:rsidRPr="00B35FF5" w:rsidRDefault="00C84072" w:rsidP="00665D43">
      <w:pPr>
        <w:numPr>
          <w:ilvl w:val="0"/>
          <w:numId w:val="30"/>
        </w:numPr>
        <w:spacing w:before="100" w:beforeAutospacing="1" w:after="100" w:afterAutospacing="1"/>
        <w:rPr>
          <w:sz w:val="24"/>
          <w:szCs w:val="24"/>
          <w:lang w:eastAsia="en-GB"/>
        </w:rPr>
      </w:pPr>
      <w:r w:rsidRPr="00B35FF5">
        <w:rPr>
          <w:sz w:val="24"/>
          <w:szCs w:val="24"/>
          <w:lang w:eastAsia="en-GB"/>
        </w:rPr>
        <w:t>A minimum of 2</w:t>
      </w:r>
      <w:r w:rsidR="00665D43" w:rsidRPr="00B35FF5">
        <w:rPr>
          <w:sz w:val="24"/>
          <w:szCs w:val="24"/>
          <w:lang w:eastAsia="en-GB"/>
        </w:rPr>
        <w:t xml:space="preserve"> years’ experience in the government of her/his home country in the field of human rights. Experience in intergovernmental </w:t>
      </w:r>
      <w:r w:rsidR="002952E1" w:rsidRPr="00B35FF5">
        <w:rPr>
          <w:sz w:val="24"/>
          <w:szCs w:val="24"/>
          <w:lang w:eastAsia="en-GB"/>
        </w:rPr>
        <w:t xml:space="preserve">processes </w:t>
      </w:r>
      <w:r w:rsidR="00665D43" w:rsidRPr="00B35FF5">
        <w:rPr>
          <w:sz w:val="24"/>
          <w:szCs w:val="24"/>
          <w:lang w:eastAsia="en-GB"/>
        </w:rPr>
        <w:t xml:space="preserve">is </w:t>
      </w:r>
      <w:r w:rsidR="00B35FF5">
        <w:rPr>
          <w:sz w:val="24"/>
          <w:szCs w:val="24"/>
          <w:lang w:eastAsia="en-GB"/>
        </w:rPr>
        <w:t>an advantage</w:t>
      </w:r>
      <w:r w:rsidR="002952E1" w:rsidRPr="00B35FF5">
        <w:rPr>
          <w:sz w:val="24"/>
          <w:szCs w:val="24"/>
          <w:lang w:eastAsia="en-GB"/>
        </w:rPr>
        <w:t xml:space="preserve">. </w:t>
      </w:r>
    </w:p>
    <w:p w14:paraId="54C4FEC4" w14:textId="77777777" w:rsidR="00ED2387" w:rsidRPr="00B35FF5" w:rsidRDefault="00665D43" w:rsidP="00665D43">
      <w:pPr>
        <w:numPr>
          <w:ilvl w:val="0"/>
          <w:numId w:val="30"/>
        </w:numPr>
        <w:spacing w:before="100" w:beforeAutospacing="1" w:after="100" w:afterAutospacing="1"/>
        <w:rPr>
          <w:sz w:val="24"/>
          <w:szCs w:val="24"/>
          <w:lang w:eastAsia="en-GB"/>
        </w:rPr>
      </w:pPr>
      <w:r w:rsidRPr="00B35FF5">
        <w:rPr>
          <w:sz w:val="24"/>
          <w:szCs w:val="24"/>
          <w:lang w:eastAsia="en-GB"/>
        </w:rPr>
        <w:t xml:space="preserve">Fluency in English or French. </w:t>
      </w:r>
      <w:r w:rsidRPr="00B35FF5">
        <w:rPr>
          <w:b/>
          <w:sz w:val="24"/>
          <w:szCs w:val="24"/>
        </w:rPr>
        <w:t xml:space="preserve">The attention of candidates </w:t>
      </w:r>
      <w:proofErr w:type="gramStart"/>
      <w:r w:rsidRPr="00B35FF5">
        <w:rPr>
          <w:b/>
          <w:sz w:val="24"/>
          <w:szCs w:val="24"/>
        </w:rPr>
        <w:t>is drawn</w:t>
      </w:r>
      <w:proofErr w:type="gramEnd"/>
      <w:r w:rsidRPr="00B35FF5">
        <w:rPr>
          <w:b/>
          <w:sz w:val="24"/>
          <w:szCs w:val="24"/>
        </w:rPr>
        <w:t xml:space="preserve"> to the fact that while interpretation is always provided in the </w:t>
      </w:r>
      <w:r w:rsidR="004B424F" w:rsidRPr="00B35FF5">
        <w:rPr>
          <w:b/>
          <w:sz w:val="24"/>
          <w:szCs w:val="24"/>
        </w:rPr>
        <w:t>formal meetings of the Human Rights Council</w:t>
      </w:r>
      <w:r w:rsidRPr="00B35FF5">
        <w:rPr>
          <w:b/>
          <w:sz w:val="24"/>
          <w:szCs w:val="24"/>
        </w:rPr>
        <w:t xml:space="preserve">, </w:t>
      </w:r>
      <w:r w:rsidR="004B424F" w:rsidRPr="00B35FF5">
        <w:rPr>
          <w:b/>
          <w:sz w:val="24"/>
          <w:szCs w:val="24"/>
        </w:rPr>
        <w:t>informal meetings and informal consultations on</w:t>
      </w:r>
      <w:r w:rsidRPr="00B35FF5">
        <w:rPr>
          <w:b/>
          <w:sz w:val="24"/>
          <w:szCs w:val="24"/>
        </w:rPr>
        <w:t xml:space="preserve"> draft resolutions are conducted without interpretation and normally in English only.</w:t>
      </w:r>
    </w:p>
    <w:p w14:paraId="246E7AA0" w14:textId="77777777" w:rsidR="00ED2387" w:rsidRPr="00B35FF5" w:rsidRDefault="00665D43" w:rsidP="00665D43">
      <w:pPr>
        <w:spacing w:before="100" w:beforeAutospacing="1" w:after="100" w:afterAutospacing="1"/>
        <w:rPr>
          <w:sz w:val="24"/>
          <w:szCs w:val="24"/>
          <w:lang w:eastAsia="en-GB"/>
        </w:rPr>
      </w:pPr>
      <w:r w:rsidRPr="00B35FF5">
        <w:rPr>
          <w:sz w:val="24"/>
          <w:szCs w:val="24"/>
          <w:lang w:eastAsia="en-GB"/>
        </w:rPr>
        <w:t>The candidate must also be committed to sharing the knowledge and experience gained during the Fel</w:t>
      </w:r>
      <w:r w:rsidR="00E51640" w:rsidRPr="00B35FF5">
        <w:rPr>
          <w:sz w:val="24"/>
          <w:szCs w:val="24"/>
          <w:lang w:eastAsia="en-GB"/>
        </w:rPr>
        <w:t>lowship with their colleagues</w:t>
      </w:r>
      <w:r w:rsidR="00742DC3" w:rsidRPr="00B35FF5">
        <w:rPr>
          <w:sz w:val="24"/>
          <w:szCs w:val="24"/>
          <w:lang w:eastAsia="en-GB"/>
        </w:rPr>
        <w:t xml:space="preserve"> in the government</w:t>
      </w:r>
      <w:r w:rsidR="00E51640" w:rsidRPr="00B35FF5">
        <w:rPr>
          <w:sz w:val="24"/>
          <w:szCs w:val="24"/>
          <w:lang w:eastAsia="en-GB"/>
        </w:rPr>
        <w:t>. </w:t>
      </w:r>
    </w:p>
    <w:p w14:paraId="3D63024C" w14:textId="77777777" w:rsidR="00665D43" w:rsidRPr="00B35FF5" w:rsidRDefault="00A631EC" w:rsidP="00665D43">
      <w:pPr>
        <w:spacing w:before="100" w:beforeAutospacing="1" w:after="100" w:afterAutospacing="1"/>
        <w:rPr>
          <w:sz w:val="24"/>
          <w:szCs w:val="24"/>
          <w:lang w:eastAsia="en-GB"/>
        </w:rPr>
      </w:pPr>
      <w:r>
        <w:rPr>
          <w:sz w:val="24"/>
          <w:szCs w:val="24"/>
          <w:lang w:eastAsia="en-GB"/>
        </w:rPr>
        <w:t xml:space="preserve">Only successful applicants </w:t>
      </w:r>
      <w:proofErr w:type="gramStart"/>
      <w:r w:rsidR="00742DC3" w:rsidRPr="00B35FF5">
        <w:rPr>
          <w:sz w:val="24"/>
          <w:szCs w:val="24"/>
          <w:lang w:eastAsia="en-GB"/>
        </w:rPr>
        <w:t xml:space="preserve">will be </w:t>
      </w:r>
      <w:r w:rsidR="00665D43" w:rsidRPr="00B35FF5">
        <w:rPr>
          <w:sz w:val="24"/>
          <w:szCs w:val="24"/>
          <w:lang w:eastAsia="en-GB"/>
        </w:rPr>
        <w:t>informed</w:t>
      </w:r>
      <w:proofErr w:type="gramEnd"/>
      <w:r w:rsidR="00665D43" w:rsidRPr="00B35FF5">
        <w:rPr>
          <w:sz w:val="24"/>
          <w:szCs w:val="24"/>
          <w:lang w:eastAsia="en-GB"/>
        </w:rPr>
        <w:t xml:space="preserve"> of</w:t>
      </w:r>
      <w:r w:rsidR="00AF14AE" w:rsidRPr="00B35FF5">
        <w:rPr>
          <w:sz w:val="24"/>
          <w:szCs w:val="24"/>
          <w:lang w:eastAsia="en-GB"/>
        </w:rPr>
        <w:t xml:space="preserve"> the final decision by </w:t>
      </w:r>
      <w:r w:rsidR="002907B0">
        <w:rPr>
          <w:b/>
          <w:sz w:val="24"/>
          <w:szCs w:val="24"/>
          <w:lang w:eastAsia="en-GB"/>
        </w:rPr>
        <w:t>mid-July 2020</w:t>
      </w:r>
      <w:r w:rsidR="00742DC3" w:rsidRPr="00530CAC">
        <w:rPr>
          <w:b/>
          <w:sz w:val="24"/>
          <w:szCs w:val="24"/>
          <w:lang w:eastAsia="en-GB"/>
        </w:rPr>
        <w:t>.</w:t>
      </w:r>
    </w:p>
    <w:p w14:paraId="1A5C03F7" w14:textId="77777777" w:rsidR="00BF3B08" w:rsidRPr="00502DCC" w:rsidRDefault="00BF3B08" w:rsidP="00BF3B08">
      <w:pPr>
        <w:spacing w:before="100" w:beforeAutospacing="1" w:after="100" w:afterAutospacing="1"/>
        <w:rPr>
          <w:sz w:val="24"/>
          <w:szCs w:val="24"/>
          <w:u w:val="single"/>
          <w:lang w:eastAsia="en-GB"/>
        </w:rPr>
      </w:pPr>
      <w:r w:rsidRPr="00502DCC">
        <w:rPr>
          <w:b/>
          <w:bCs/>
          <w:sz w:val="24"/>
          <w:szCs w:val="24"/>
          <w:u w:val="single"/>
          <w:lang w:eastAsia="en-GB"/>
        </w:rPr>
        <w:t>How to apply</w:t>
      </w:r>
      <w:r w:rsidRPr="00502DCC">
        <w:rPr>
          <w:sz w:val="24"/>
          <w:szCs w:val="24"/>
          <w:u w:val="single"/>
          <w:lang w:eastAsia="en-GB"/>
        </w:rPr>
        <w:t xml:space="preserve"> </w:t>
      </w:r>
    </w:p>
    <w:p w14:paraId="5710D2DA" w14:textId="77777777" w:rsidR="00665D43" w:rsidRPr="00B35FF5" w:rsidRDefault="00665D43" w:rsidP="00665D43">
      <w:pPr>
        <w:spacing w:before="100" w:beforeAutospacing="1" w:after="100" w:afterAutospacing="1"/>
        <w:rPr>
          <w:sz w:val="24"/>
          <w:szCs w:val="24"/>
          <w:lang w:eastAsia="en-GB"/>
        </w:rPr>
      </w:pPr>
      <w:r w:rsidRPr="00B35FF5">
        <w:rPr>
          <w:sz w:val="24"/>
          <w:szCs w:val="24"/>
          <w:lang w:eastAsia="en-GB"/>
        </w:rPr>
        <w:t xml:space="preserve">Interested and qualified candidates must submit applications through their permanent missions to the United Nations Office at Geneva (when applicable), together with the following documents: </w:t>
      </w:r>
    </w:p>
    <w:p w14:paraId="3B75D0E8" w14:textId="4500A2B6" w:rsidR="00AF14AE" w:rsidRDefault="00665D43" w:rsidP="00ED2387">
      <w:pPr>
        <w:pStyle w:val="ListParagraph"/>
        <w:numPr>
          <w:ilvl w:val="0"/>
          <w:numId w:val="32"/>
        </w:numPr>
        <w:spacing w:before="100" w:beforeAutospacing="1" w:after="100" w:afterAutospacing="1"/>
        <w:rPr>
          <w:sz w:val="24"/>
          <w:szCs w:val="24"/>
          <w:lang w:eastAsia="en-GB"/>
        </w:rPr>
      </w:pPr>
      <w:r w:rsidRPr="00B35FF5">
        <w:rPr>
          <w:sz w:val="24"/>
          <w:szCs w:val="24"/>
          <w:lang w:eastAsia="en-GB"/>
        </w:rPr>
        <w:t xml:space="preserve">Completed </w:t>
      </w:r>
      <w:r w:rsidRPr="002A14A8">
        <w:rPr>
          <w:sz w:val="24"/>
          <w:szCs w:val="24"/>
          <w:lang w:eastAsia="en-GB"/>
        </w:rPr>
        <w:t>application form</w:t>
      </w:r>
      <w:r w:rsidRPr="00B35FF5">
        <w:rPr>
          <w:sz w:val="24"/>
          <w:szCs w:val="24"/>
          <w:lang w:eastAsia="en-GB"/>
        </w:rPr>
        <w:t xml:space="preserve"> </w:t>
      </w:r>
      <w:r w:rsidR="00AF14AE" w:rsidRPr="00B35FF5">
        <w:rPr>
          <w:sz w:val="24"/>
          <w:szCs w:val="24"/>
          <w:lang w:eastAsia="en-GB"/>
        </w:rPr>
        <w:t xml:space="preserve">(that </w:t>
      </w:r>
      <w:r w:rsidR="00742DC3" w:rsidRPr="00B35FF5">
        <w:rPr>
          <w:sz w:val="24"/>
          <w:szCs w:val="24"/>
          <w:lang w:eastAsia="en-GB"/>
        </w:rPr>
        <w:t>is</w:t>
      </w:r>
      <w:r w:rsidR="00AF14AE" w:rsidRPr="00B35FF5">
        <w:rPr>
          <w:sz w:val="24"/>
          <w:szCs w:val="24"/>
          <w:lang w:eastAsia="en-GB"/>
        </w:rPr>
        <w:t xml:space="preserve"> found online </w:t>
      </w:r>
      <w:hyperlink r:id="rId10" w:history="1">
        <w:r w:rsidR="00AF14AE" w:rsidRPr="00B35FF5">
          <w:rPr>
            <w:rStyle w:val="Hyperlink"/>
            <w:sz w:val="24"/>
            <w:szCs w:val="24"/>
            <w:lang w:eastAsia="en-GB"/>
          </w:rPr>
          <w:t>http://www.ohchr.org/EN/HRBodies/HRC/TrustFund/Pages/Apply.aspx</w:t>
        </w:r>
      </w:hyperlink>
      <w:r w:rsidR="00AB4A95" w:rsidRPr="00B35FF5">
        <w:rPr>
          <w:sz w:val="24"/>
          <w:szCs w:val="24"/>
          <w:lang w:eastAsia="en-GB"/>
        </w:rPr>
        <w:t>)</w:t>
      </w:r>
      <w:r w:rsidR="00AB4A95">
        <w:rPr>
          <w:sz w:val="24"/>
          <w:szCs w:val="24"/>
          <w:lang w:eastAsia="en-GB"/>
        </w:rPr>
        <w:t>;</w:t>
      </w:r>
    </w:p>
    <w:p w14:paraId="51026C40" w14:textId="77777777" w:rsidR="00573224" w:rsidRPr="002907B0" w:rsidRDefault="00573224" w:rsidP="00573224">
      <w:pPr>
        <w:pStyle w:val="ListParagraph"/>
        <w:numPr>
          <w:ilvl w:val="0"/>
          <w:numId w:val="32"/>
        </w:numPr>
        <w:spacing w:before="100" w:beforeAutospacing="1" w:after="100" w:afterAutospacing="1"/>
        <w:rPr>
          <w:sz w:val="24"/>
          <w:szCs w:val="24"/>
          <w:lang w:eastAsia="en-GB"/>
        </w:rPr>
      </w:pPr>
      <w:r w:rsidRPr="002907B0">
        <w:rPr>
          <w:sz w:val="24"/>
          <w:szCs w:val="24"/>
          <w:lang w:eastAsia="en-GB"/>
        </w:rPr>
        <w:t xml:space="preserve">An official letter or Note </w:t>
      </w:r>
      <w:proofErr w:type="spellStart"/>
      <w:r w:rsidRPr="002907B0">
        <w:rPr>
          <w:sz w:val="24"/>
          <w:szCs w:val="24"/>
          <w:lang w:eastAsia="en-GB"/>
        </w:rPr>
        <w:t>Verbale</w:t>
      </w:r>
      <w:proofErr w:type="spellEnd"/>
      <w:r w:rsidRPr="002907B0">
        <w:rPr>
          <w:sz w:val="24"/>
          <w:szCs w:val="24"/>
          <w:lang w:eastAsia="en-GB"/>
        </w:rPr>
        <w:t xml:space="preserve"> endorsing the candidature of a government official</w:t>
      </w:r>
      <w:r>
        <w:rPr>
          <w:sz w:val="24"/>
          <w:szCs w:val="24"/>
          <w:lang w:eastAsia="en-GB"/>
        </w:rPr>
        <w:t xml:space="preserve"> (copy attached);</w:t>
      </w:r>
    </w:p>
    <w:p w14:paraId="2522F0B8" w14:textId="77777777" w:rsidR="00573224" w:rsidRDefault="00573224" w:rsidP="00573224">
      <w:pPr>
        <w:pStyle w:val="ListParagraph"/>
        <w:numPr>
          <w:ilvl w:val="0"/>
          <w:numId w:val="32"/>
        </w:numPr>
        <w:spacing w:before="100" w:beforeAutospacing="1" w:after="100" w:afterAutospacing="1"/>
        <w:rPr>
          <w:sz w:val="24"/>
          <w:szCs w:val="24"/>
          <w:lang w:eastAsia="en-GB"/>
        </w:rPr>
      </w:pPr>
      <w:r w:rsidRPr="00B35FF5">
        <w:rPr>
          <w:sz w:val="24"/>
          <w:szCs w:val="24"/>
          <w:lang w:eastAsia="en-GB"/>
        </w:rPr>
        <w:t xml:space="preserve">Certificate of completion of the </w:t>
      </w:r>
      <w:hyperlink r:id="rId11" w:history="1">
        <w:r w:rsidRPr="00B35FF5">
          <w:rPr>
            <w:color w:val="0000FF"/>
            <w:sz w:val="24"/>
            <w:szCs w:val="24"/>
            <w:u w:val="single"/>
            <w:lang w:eastAsia="en-GB"/>
          </w:rPr>
          <w:t>e-Learning course</w:t>
        </w:r>
      </w:hyperlink>
      <w:r>
        <w:rPr>
          <w:sz w:val="24"/>
          <w:szCs w:val="24"/>
          <w:lang w:eastAsia="en-GB"/>
        </w:rPr>
        <w:t xml:space="preserve"> of LDCs/SIDS Trust Fund Secretariat. Link to the mandatory e-learning course: </w:t>
      </w:r>
      <w:hyperlink r:id="rId12" w:history="1">
        <w:r w:rsidRPr="001B7C15">
          <w:rPr>
            <w:rStyle w:val="Hyperlink"/>
            <w:sz w:val="24"/>
            <w:szCs w:val="24"/>
            <w:lang w:eastAsia="en-GB"/>
          </w:rPr>
          <w:t>http://www.ohchr.org/EN/HRBodies/HRC/TrustFund/Pages/Tool.aspx</w:t>
        </w:r>
      </w:hyperlink>
      <w:r>
        <w:rPr>
          <w:sz w:val="24"/>
          <w:szCs w:val="24"/>
          <w:lang w:eastAsia="en-GB"/>
        </w:rPr>
        <w:t xml:space="preserve">; </w:t>
      </w:r>
    </w:p>
    <w:p w14:paraId="3C457B98" w14:textId="0EFDAE46" w:rsidR="00573224" w:rsidRPr="00573224" w:rsidRDefault="00573224" w:rsidP="00573224">
      <w:pPr>
        <w:pStyle w:val="ListParagraph"/>
        <w:numPr>
          <w:ilvl w:val="0"/>
          <w:numId w:val="32"/>
        </w:numPr>
        <w:spacing w:before="100" w:beforeAutospacing="1" w:after="100" w:afterAutospacing="1"/>
        <w:rPr>
          <w:sz w:val="24"/>
          <w:szCs w:val="24"/>
          <w:lang w:eastAsia="en-GB"/>
        </w:rPr>
      </w:pPr>
      <w:r w:rsidRPr="002907B0">
        <w:rPr>
          <w:sz w:val="24"/>
          <w:szCs w:val="24"/>
          <w:lang w:eastAsia="en-GB"/>
        </w:rPr>
        <w:t xml:space="preserve">A scanned copy of the passport of the candidate. The passport must be </w:t>
      </w:r>
      <w:r w:rsidRPr="002907B0">
        <w:rPr>
          <w:b/>
          <w:sz w:val="24"/>
          <w:szCs w:val="24"/>
          <w:lang w:eastAsia="en-GB"/>
        </w:rPr>
        <w:t>valid for at least six months after their return to their home country</w:t>
      </w:r>
      <w:r w:rsidR="002C7FC2">
        <w:rPr>
          <w:b/>
          <w:sz w:val="24"/>
          <w:szCs w:val="24"/>
          <w:lang w:eastAsia="en-GB"/>
        </w:rPr>
        <w:t>;</w:t>
      </w:r>
    </w:p>
    <w:p w14:paraId="31DC3AB6" w14:textId="388ACF5A" w:rsidR="00665D43" w:rsidRDefault="00B43B70" w:rsidP="00AF14AE">
      <w:pPr>
        <w:pStyle w:val="ListParagraph"/>
        <w:numPr>
          <w:ilvl w:val="0"/>
          <w:numId w:val="32"/>
        </w:numPr>
        <w:spacing w:before="100" w:beforeAutospacing="1" w:after="100" w:afterAutospacing="1"/>
        <w:rPr>
          <w:sz w:val="24"/>
          <w:szCs w:val="24"/>
          <w:lang w:eastAsia="en-GB"/>
        </w:rPr>
      </w:pPr>
      <w:r w:rsidRPr="00B35FF5">
        <w:rPr>
          <w:sz w:val="24"/>
          <w:szCs w:val="24"/>
          <w:lang w:eastAsia="en-GB"/>
        </w:rPr>
        <w:t>A d</w:t>
      </w:r>
      <w:r w:rsidR="00665D43" w:rsidRPr="00B35FF5">
        <w:rPr>
          <w:sz w:val="24"/>
          <w:szCs w:val="24"/>
          <w:lang w:eastAsia="en-GB"/>
        </w:rPr>
        <w:t>etailed curriculum vitae in English or French (pdf and word formats);</w:t>
      </w:r>
    </w:p>
    <w:p w14:paraId="68C51734" w14:textId="77777777" w:rsidR="00665D43" w:rsidRDefault="00B43B70" w:rsidP="00AF14AE">
      <w:pPr>
        <w:pStyle w:val="ListParagraph"/>
        <w:numPr>
          <w:ilvl w:val="0"/>
          <w:numId w:val="32"/>
        </w:numPr>
        <w:spacing w:before="100" w:beforeAutospacing="1" w:after="100" w:afterAutospacing="1"/>
        <w:rPr>
          <w:sz w:val="24"/>
          <w:szCs w:val="24"/>
          <w:lang w:eastAsia="en-GB"/>
        </w:rPr>
      </w:pPr>
      <w:r w:rsidRPr="00B35FF5">
        <w:rPr>
          <w:sz w:val="24"/>
          <w:szCs w:val="24"/>
          <w:lang w:eastAsia="en-GB"/>
        </w:rPr>
        <w:t>A p</w:t>
      </w:r>
      <w:r w:rsidR="00665D43" w:rsidRPr="00B35FF5">
        <w:rPr>
          <w:sz w:val="24"/>
          <w:szCs w:val="24"/>
          <w:lang w:eastAsia="en-GB"/>
        </w:rPr>
        <w:t xml:space="preserve">ersonal letter of motivation explaining concrete follow-up actions that </w:t>
      </w:r>
      <w:r w:rsidR="00665D43" w:rsidRPr="002907B0">
        <w:rPr>
          <w:sz w:val="24"/>
          <w:szCs w:val="24"/>
          <w:lang w:eastAsia="en-GB"/>
        </w:rPr>
        <w:t>will be undertaken upon return to the capital (two pages maximum);</w:t>
      </w:r>
    </w:p>
    <w:p w14:paraId="6C1823D8" w14:textId="77777777" w:rsidR="004778D7" w:rsidRPr="00AB4A95" w:rsidRDefault="00AB4A95" w:rsidP="00EF0B20">
      <w:pPr>
        <w:pStyle w:val="ListParagraph"/>
        <w:numPr>
          <w:ilvl w:val="0"/>
          <w:numId w:val="32"/>
        </w:numPr>
        <w:spacing w:before="100" w:beforeAutospacing="1" w:after="100" w:afterAutospacing="1"/>
        <w:rPr>
          <w:sz w:val="24"/>
          <w:szCs w:val="24"/>
          <w:lang w:eastAsia="en-GB"/>
        </w:rPr>
      </w:pPr>
      <w:r w:rsidRPr="00AB4A95">
        <w:rPr>
          <w:sz w:val="24"/>
          <w:szCs w:val="24"/>
          <w:lang w:eastAsia="en-GB"/>
        </w:rPr>
        <w:t>Indicate whether or not the candidate needs a Schengen visa</w:t>
      </w:r>
      <w:r>
        <w:rPr>
          <w:sz w:val="24"/>
          <w:szCs w:val="24"/>
          <w:lang w:eastAsia="en-GB"/>
        </w:rPr>
        <w:t xml:space="preserve"> (fill in the file ‘Visa Information’)</w:t>
      </w:r>
      <w:r w:rsidRPr="00AB4A95">
        <w:rPr>
          <w:sz w:val="24"/>
          <w:szCs w:val="24"/>
          <w:lang w:eastAsia="en-GB"/>
        </w:rPr>
        <w:t>;</w:t>
      </w:r>
    </w:p>
    <w:p w14:paraId="5F88B318" w14:textId="77777777" w:rsidR="00A631EC" w:rsidRPr="00B35FF5" w:rsidRDefault="002907B0" w:rsidP="00AF14AE">
      <w:pPr>
        <w:pStyle w:val="ListParagraph"/>
        <w:numPr>
          <w:ilvl w:val="0"/>
          <w:numId w:val="32"/>
        </w:numPr>
        <w:spacing w:before="100" w:beforeAutospacing="1" w:after="100" w:afterAutospacing="1"/>
        <w:rPr>
          <w:sz w:val="24"/>
          <w:szCs w:val="24"/>
          <w:lang w:eastAsia="en-GB"/>
        </w:rPr>
      </w:pPr>
      <w:r>
        <w:rPr>
          <w:sz w:val="24"/>
          <w:szCs w:val="24"/>
          <w:lang w:eastAsia="en-GB"/>
        </w:rPr>
        <w:t>Photograph of the candidate in jpe</w:t>
      </w:r>
      <w:r w:rsidR="004778D7">
        <w:rPr>
          <w:sz w:val="24"/>
          <w:szCs w:val="24"/>
          <w:lang w:eastAsia="en-GB"/>
        </w:rPr>
        <w:t>g format.</w:t>
      </w:r>
    </w:p>
    <w:p w14:paraId="1A4B7776" w14:textId="77777777" w:rsidR="00665D43" w:rsidRPr="00B35FF5" w:rsidRDefault="00665D43" w:rsidP="00AF14AE">
      <w:pPr>
        <w:spacing w:before="100" w:beforeAutospacing="1" w:after="100" w:afterAutospacing="1"/>
        <w:rPr>
          <w:sz w:val="24"/>
          <w:szCs w:val="24"/>
          <w:lang w:eastAsia="en-GB"/>
        </w:rPr>
      </w:pPr>
      <w:r w:rsidRPr="00B35FF5">
        <w:rPr>
          <w:b/>
          <w:bCs/>
          <w:sz w:val="24"/>
          <w:szCs w:val="24"/>
          <w:u w:val="single"/>
          <w:lang w:eastAsia="en-GB"/>
        </w:rPr>
        <w:t>Important notice</w:t>
      </w:r>
      <w:r w:rsidRPr="00B35FF5">
        <w:rPr>
          <w:sz w:val="24"/>
          <w:szCs w:val="24"/>
          <w:lang w:eastAsia="en-GB"/>
        </w:rPr>
        <w:t xml:space="preserve">: </w:t>
      </w:r>
      <w:r w:rsidRPr="00B35FF5">
        <w:rPr>
          <w:b/>
          <w:sz w:val="24"/>
          <w:szCs w:val="24"/>
          <w:lang w:eastAsia="en-GB"/>
        </w:rPr>
        <w:t xml:space="preserve">Only </w:t>
      </w:r>
      <w:r w:rsidRPr="00530CAC">
        <w:rPr>
          <w:b/>
          <w:sz w:val="24"/>
          <w:szCs w:val="24"/>
          <w:u w:val="single"/>
          <w:lang w:eastAsia="en-GB"/>
        </w:rPr>
        <w:t>fully completed</w:t>
      </w:r>
      <w:r w:rsidRPr="00B35FF5">
        <w:rPr>
          <w:b/>
          <w:sz w:val="24"/>
          <w:szCs w:val="24"/>
          <w:lang w:eastAsia="en-GB"/>
        </w:rPr>
        <w:t xml:space="preserve"> applications </w:t>
      </w:r>
      <w:r w:rsidR="00AF14AE" w:rsidRPr="00B35FF5">
        <w:rPr>
          <w:b/>
          <w:sz w:val="24"/>
          <w:szCs w:val="24"/>
          <w:lang w:eastAsia="en-GB"/>
        </w:rPr>
        <w:t>(</w:t>
      </w:r>
      <w:r w:rsidR="00772E80">
        <w:rPr>
          <w:b/>
          <w:sz w:val="24"/>
          <w:szCs w:val="24"/>
          <w:lang w:eastAsia="en-GB"/>
        </w:rPr>
        <w:t>8</w:t>
      </w:r>
      <w:r w:rsidR="002E7D07">
        <w:rPr>
          <w:b/>
          <w:sz w:val="24"/>
          <w:szCs w:val="24"/>
          <w:lang w:eastAsia="en-GB"/>
        </w:rPr>
        <w:t xml:space="preserve"> </w:t>
      </w:r>
      <w:r w:rsidR="00AF14AE" w:rsidRPr="00B35FF5">
        <w:rPr>
          <w:b/>
          <w:sz w:val="24"/>
          <w:szCs w:val="24"/>
          <w:lang w:eastAsia="en-GB"/>
        </w:rPr>
        <w:t xml:space="preserve">documents listed </w:t>
      </w:r>
      <w:r w:rsidR="005F305C" w:rsidRPr="00B35FF5">
        <w:rPr>
          <w:b/>
          <w:sz w:val="24"/>
          <w:szCs w:val="24"/>
          <w:lang w:eastAsia="en-GB"/>
        </w:rPr>
        <w:t>above</w:t>
      </w:r>
      <w:r w:rsidR="00AF14AE" w:rsidRPr="00B35FF5">
        <w:rPr>
          <w:b/>
          <w:sz w:val="24"/>
          <w:szCs w:val="24"/>
          <w:lang w:eastAsia="en-GB"/>
        </w:rPr>
        <w:t xml:space="preserve">) sent in one email message </w:t>
      </w:r>
      <w:r w:rsidRPr="00B35FF5">
        <w:rPr>
          <w:b/>
          <w:sz w:val="24"/>
          <w:szCs w:val="24"/>
          <w:lang w:eastAsia="en-GB"/>
        </w:rPr>
        <w:t xml:space="preserve">that are submitted prior to </w:t>
      </w:r>
      <w:r w:rsidR="002907B0">
        <w:rPr>
          <w:b/>
          <w:sz w:val="24"/>
          <w:szCs w:val="24"/>
          <w:lang w:eastAsia="en-GB"/>
        </w:rPr>
        <w:t>1</w:t>
      </w:r>
      <w:r w:rsidR="00AF14AE" w:rsidRPr="00B35FF5">
        <w:rPr>
          <w:b/>
          <w:sz w:val="24"/>
          <w:szCs w:val="24"/>
          <w:lang w:eastAsia="en-GB"/>
        </w:rPr>
        <w:t xml:space="preserve"> Ju</w:t>
      </w:r>
      <w:r w:rsidR="00EA1FA2">
        <w:rPr>
          <w:b/>
          <w:sz w:val="24"/>
          <w:szCs w:val="24"/>
          <w:lang w:eastAsia="en-GB"/>
        </w:rPr>
        <w:t>ne</w:t>
      </w:r>
      <w:r w:rsidR="00AF14AE" w:rsidRPr="00B35FF5">
        <w:rPr>
          <w:b/>
          <w:sz w:val="24"/>
          <w:szCs w:val="24"/>
          <w:lang w:eastAsia="en-GB"/>
        </w:rPr>
        <w:t xml:space="preserve"> </w:t>
      </w:r>
      <w:r w:rsidR="002907B0">
        <w:rPr>
          <w:b/>
          <w:sz w:val="24"/>
          <w:szCs w:val="24"/>
          <w:lang w:eastAsia="en-GB"/>
        </w:rPr>
        <w:t>2020</w:t>
      </w:r>
      <w:r w:rsidR="00B35FF5" w:rsidRPr="00B35FF5">
        <w:rPr>
          <w:b/>
          <w:sz w:val="24"/>
          <w:szCs w:val="24"/>
          <w:lang w:eastAsia="en-GB"/>
        </w:rPr>
        <w:t xml:space="preserve"> will</w:t>
      </w:r>
      <w:r w:rsidR="00E51640" w:rsidRPr="00B35FF5">
        <w:rPr>
          <w:b/>
          <w:sz w:val="24"/>
          <w:szCs w:val="24"/>
          <w:lang w:eastAsia="en-GB"/>
        </w:rPr>
        <w:t xml:space="preserve"> </w:t>
      </w:r>
      <w:r w:rsidRPr="00B35FF5">
        <w:rPr>
          <w:b/>
          <w:sz w:val="24"/>
          <w:szCs w:val="24"/>
          <w:lang w:eastAsia="en-GB"/>
        </w:rPr>
        <w:t>be considered</w:t>
      </w:r>
      <w:r w:rsidR="00ED2387" w:rsidRPr="00B35FF5">
        <w:rPr>
          <w:sz w:val="24"/>
          <w:szCs w:val="24"/>
          <w:lang w:eastAsia="en-GB"/>
        </w:rPr>
        <w:t xml:space="preserve"> by the Secretariat</w:t>
      </w:r>
      <w:r w:rsidR="005F305C" w:rsidRPr="00B35FF5">
        <w:rPr>
          <w:sz w:val="24"/>
          <w:szCs w:val="24"/>
          <w:lang w:eastAsia="en-GB"/>
        </w:rPr>
        <w:t xml:space="preserve"> of the Trust Fund</w:t>
      </w:r>
      <w:r w:rsidRPr="00B35FF5">
        <w:rPr>
          <w:sz w:val="24"/>
          <w:szCs w:val="24"/>
          <w:lang w:eastAsia="en-GB"/>
        </w:rPr>
        <w:t xml:space="preserve">. Applications should be sent </w:t>
      </w:r>
      <w:proofErr w:type="gramStart"/>
      <w:r w:rsidRPr="00B35FF5">
        <w:rPr>
          <w:sz w:val="24"/>
          <w:szCs w:val="24"/>
          <w:lang w:eastAsia="en-GB"/>
        </w:rPr>
        <w:t>to:</w:t>
      </w:r>
      <w:proofErr w:type="gramEnd"/>
      <w:r w:rsidRPr="00B35FF5">
        <w:rPr>
          <w:sz w:val="24"/>
          <w:szCs w:val="24"/>
          <w:lang w:eastAsia="en-GB"/>
        </w:rPr>
        <w:t xml:space="preserve"> </w:t>
      </w:r>
      <w:hyperlink r:id="rId13" w:history="1">
        <w:r w:rsidRPr="00B35FF5">
          <w:rPr>
            <w:color w:val="0000FF"/>
            <w:sz w:val="24"/>
            <w:szCs w:val="24"/>
            <w:u w:val="single"/>
            <w:lang w:eastAsia="en-GB"/>
          </w:rPr>
          <w:t>sidsldc@ohchr.org</w:t>
        </w:r>
      </w:hyperlink>
      <w:r w:rsidRPr="00B35FF5">
        <w:rPr>
          <w:sz w:val="24"/>
          <w:szCs w:val="24"/>
          <w:lang w:eastAsia="en-GB"/>
        </w:rPr>
        <w:t xml:space="preserve"> and </w:t>
      </w:r>
      <w:hyperlink r:id="rId14" w:history="1">
        <w:r w:rsidRPr="00B35FF5">
          <w:rPr>
            <w:color w:val="0000FF"/>
            <w:sz w:val="24"/>
            <w:szCs w:val="24"/>
            <w:u w:val="single"/>
            <w:lang w:eastAsia="en-GB"/>
          </w:rPr>
          <w:t>registry@ohchr.org</w:t>
        </w:r>
      </w:hyperlink>
      <w:r w:rsidR="00AF14AE" w:rsidRPr="00B35FF5">
        <w:rPr>
          <w:color w:val="0000FF"/>
          <w:sz w:val="24"/>
          <w:szCs w:val="24"/>
          <w:u w:val="single"/>
          <w:lang w:eastAsia="en-GB"/>
        </w:rPr>
        <w:t xml:space="preserve"> </w:t>
      </w:r>
      <w:r w:rsidR="00AF14AE" w:rsidRPr="00B35FF5">
        <w:rPr>
          <w:sz w:val="24"/>
          <w:szCs w:val="24"/>
          <w:lang w:eastAsia="en-GB"/>
        </w:rPr>
        <w:t>with the following reference in the subject</w:t>
      </w:r>
      <w:r w:rsidR="005F305C" w:rsidRPr="00B35FF5">
        <w:rPr>
          <w:sz w:val="24"/>
          <w:szCs w:val="24"/>
          <w:lang w:eastAsia="en-GB"/>
        </w:rPr>
        <w:t xml:space="preserve"> line</w:t>
      </w:r>
      <w:r w:rsidR="00ED2387" w:rsidRPr="00B35FF5">
        <w:rPr>
          <w:sz w:val="24"/>
          <w:szCs w:val="24"/>
          <w:lang w:eastAsia="en-GB"/>
        </w:rPr>
        <w:t xml:space="preserve"> of the email message</w:t>
      </w:r>
      <w:r w:rsidR="00AF14AE" w:rsidRPr="00B35FF5">
        <w:rPr>
          <w:sz w:val="24"/>
          <w:szCs w:val="24"/>
          <w:lang w:eastAsia="en-GB"/>
        </w:rPr>
        <w:t xml:space="preserve">: LDCs/SIDS Fellowship </w:t>
      </w:r>
      <w:r w:rsidR="002907B0">
        <w:rPr>
          <w:sz w:val="24"/>
          <w:szCs w:val="24"/>
          <w:lang w:eastAsia="en-GB"/>
        </w:rPr>
        <w:t>Programme 2020</w:t>
      </w:r>
      <w:r w:rsidR="00AF14AE" w:rsidRPr="00B35FF5">
        <w:rPr>
          <w:sz w:val="24"/>
          <w:szCs w:val="24"/>
          <w:lang w:eastAsia="en-GB"/>
        </w:rPr>
        <w:t xml:space="preserve">: (name of your country), </w:t>
      </w:r>
      <w:r w:rsidR="005F305C" w:rsidRPr="00B35FF5">
        <w:rPr>
          <w:sz w:val="24"/>
          <w:szCs w:val="24"/>
          <w:lang w:eastAsia="en-GB"/>
        </w:rPr>
        <w:t>(</w:t>
      </w:r>
      <w:r w:rsidR="00AF14AE" w:rsidRPr="00B35FF5">
        <w:rPr>
          <w:sz w:val="24"/>
          <w:szCs w:val="24"/>
          <w:lang w:eastAsia="en-GB"/>
        </w:rPr>
        <w:t>name of the delegate</w:t>
      </w:r>
      <w:r w:rsidR="00B35FF5">
        <w:rPr>
          <w:sz w:val="24"/>
          <w:szCs w:val="24"/>
          <w:lang w:eastAsia="en-GB"/>
        </w:rPr>
        <w:t>)</w:t>
      </w:r>
      <w:r w:rsidRPr="00B35FF5">
        <w:rPr>
          <w:sz w:val="24"/>
          <w:szCs w:val="24"/>
          <w:lang w:eastAsia="en-GB"/>
        </w:rPr>
        <w:t>.  </w:t>
      </w:r>
      <w:r w:rsidR="00AF14AE" w:rsidRPr="00B35FF5">
        <w:rPr>
          <w:sz w:val="24"/>
          <w:szCs w:val="24"/>
          <w:lang w:eastAsia="en-GB"/>
        </w:rPr>
        <w:t xml:space="preserve"> </w:t>
      </w:r>
    </w:p>
    <w:p w14:paraId="5C32B83E" w14:textId="77777777" w:rsidR="009F4E89" w:rsidRPr="00B35FF5" w:rsidRDefault="009F4E89" w:rsidP="00BB0EBC">
      <w:pPr>
        <w:tabs>
          <w:tab w:val="left" w:pos="1134"/>
        </w:tabs>
        <w:jc w:val="both"/>
        <w:rPr>
          <w:sz w:val="24"/>
          <w:szCs w:val="24"/>
        </w:rPr>
      </w:pPr>
      <w:proofErr w:type="gramStart"/>
      <w:r w:rsidRPr="00B35FF5">
        <w:rPr>
          <w:sz w:val="24"/>
          <w:szCs w:val="24"/>
        </w:rPr>
        <w:lastRenderedPageBreak/>
        <w:t xml:space="preserve">The Office of the </w:t>
      </w:r>
      <w:r w:rsidR="00B97D8F" w:rsidRPr="00B35FF5">
        <w:rPr>
          <w:sz w:val="24"/>
          <w:szCs w:val="24"/>
        </w:rPr>
        <w:t xml:space="preserve">United Nations </w:t>
      </w:r>
      <w:r w:rsidRPr="00B35FF5">
        <w:rPr>
          <w:sz w:val="24"/>
          <w:szCs w:val="24"/>
        </w:rPr>
        <w:t xml:space="preserve">High Commissioner for Human Rights </w:t>
      </w:r>
      <w:r w:rsidR="002E0BAA" w:rsidRPr="00B35FF5">
        <w:rPr>
          <w:sz w:val="24"/>
          <w:szCs w:val="24"/>
        </w:rPr>
        <w:t xml:space="preserve">(Secretariat of the Voluntary Technical Assistance Trust Fund to support the participation of Least Developed Countries and Small Island Developing States in the work of Human Rights Council) </w:t>
      </w:r>
      <w:r w:rsidRPr="00B35FF5">
        <w:rPr>
          <w:sz w:val="24"/>
          <w:szCs w:val="24"/>
        </w:rPr>
        <w:t xml:space="preserve">avails itself of this opportunity to renew to </w:t>
      </w:r>
      <w:r w:rsidR="0080569E" w:rsidRPr="00B35FF5">
        <w:rPr>
          <w:sz w:val="24"/>
          <w:szCs w:val="24"/>
        </w:rPr>
        <w:t xml:space="preserve">the </w:t>
      </w:r>
      <w:r w:rsidRPr="00B35FF5">
        <w:rPr>
          <w:sz w:val="24"/>
          <w:szCs w:val="24"/>
        </w:rPr>
        <w:t xml:space="preserve">Permanent Missions of the </w:t>
      </w:r>
      <w:r w:rsidR="004217EB" w:rsidRPr="00B35FF5">
        <w:rPr>
          <w:sz w:val="24"/>
          <w:szCs w:val="24"/>
        </w:rPr>
        <w:t>Least Developed Countries and</w:t>
      </w:r>
      <w:r w:rsidR="004217EB" w:rsidRPr="00B35FF5">
        <w:rPr>
          <w:b/>
          <w:sz w:val="24"/>
          <w:szCs w:val="24"/>
        </w:rPr>
        <w:t xml:space="preserve"> </w:t>
      </w:r>
      <w:r w:rsidRPr="00B35FF5">
        <w:rPr>
          <w:sz w:val="24"/>
          <w:szCs w:val="24"/>
        </w:rPr>
        <w:t xml:space="preserve">Small Island Developing States in Geneva </w:t>
      </w:r>
      <w:r w:rsidR="00EA1FA2">
        <w:rPr>
          <w:sz w:val="24"/>
          <w:szCs w:val="24"/>
        </w:rPr>
        <w:t xml:space="preserve">and in New York </w:t>
      </w:r>
      <w:r w:rsidRPr="00B35FF5">
        <w:rPr>
          <w:sz w:val="24"/>
          <w:szCs w:val="24"/>
        </w:rPr>
        <w:t>the assurances of its highest consideration.</w:t>
      </w:r>
      <w:proofErr w:type="gramEnd"/>
    </w:p>
    <w:p w14:paraId="20D2FC37" w14:textId="77777777" w:rsidR="009F4E89" w:rsidRPr="00B35FF5" w:rsidRDefault="009F4E89" w:rsidP="00BB0EBC">
      <w:pPr>
        <w:tabs>
          <w:tab w:val="left" w:pos="1134"/>
        </w:tabs>
        <w:jc w:val="both"/>
        <w:rPr>
          <w:sz w:val="24"/>
          <w:szCs w:val="24"/>
        </w:rPr>
      </w:pPr>
    </w:p>
    <w:p w14:paraId="59228DB7" w14:textId="538DB43F" w:rsidR="005D0BA7" w:rsidRPr="00B35FF5" w:rsidRDefault="00ED2387" w:rsidP="00F643F7">
      <w:pPr>
        <w:tabs>
          <w:tab w:val="left" w:pos="1134"/>
        </w:tabs>
        <w:jc w:val="right"/>
        <w:rPr>
          <w:sz w:val="24"/>
          <w:szCs w:val="24"/>
        </w:rPr>
      </w:pPr>
      <w:r w:rsidRPr="00B35FF5">
        <w:rPr>
          <w:sz w:val="24"/>
          <w:szCs w:val="24"/>
        </w:rPr>
        <w:t xml:space="preserve">Geneva, </w:t>
      </w:r>
      <w:r w:rsidR="008F2339">
        <w:rPr>
          <w:sz w:val="24"/>
          <w:szCs w:val="24"/>
        </w:rPr>
        <w:t>9</w:t>
      </w:r>
      <w:bookmarkStart w:id="0" w:name="_GoBack"/>
      <w:bookmarkEnd w:id="0"/>
      <w:r w:rsidR="00530CAC">
        <w:rPr>
          <w:sz w:val="24"/>
          <w:szCs w:val="24"/>
        </w:rPr>
        <w:t xml:space="preserve"> </w:t>
      </w:r>
      <w:r w:rsidR="002907B0">
        <w:rPr>
          <w:sz w:val="24"/>
          <w:szCs w:val="24"/>
        </w:rPr>
        <w:t>December</w:t>
      </w:r>
      <w:r w:rsidR="00A631EC">
        <w:rPr>
          <w:sz w:val="24"/>
          <w:szCs w:val="24"/>
        </w:rPr>
        <w:t xml:space="preserve"> 20</w:t>
      </w:r>
      <w:r w:rsidR="002907B0">
        <w:rPr>
          <w:sz w:val="24"/>
          <w:szCs w:val="24"/>
        </w:rPr>
        <w:t>19</w:t>
      </w:r>
    </w:p>
    <w:p w14:paraId="1DA3871D" w14:textId="77777777" w:rsidR="005D19E0" w:rsidRPr="00B35FF5" w:rsidRDefault="005D19E0" w:rsidP="00BB0EBC">
      <w:pPr>
        <w:tabs>
          <w:tab w:val="left" w:pos="1134"/>
        </w:tabs>
        <w:jc w:val="right"/>
        <w:rPr>
          <w:sz w:val="24"/>
          <w:szCs w:val="24"/>
        </w:rPr>
      </w:pPr>
    </w:p>
    <w:p w14:paraId="25833103" w14:textId="77777777" w:rsidR="005D19E0" w:rsidRDefault="00BB3CD5" w:rsidP="005D19E0">
      <w:pPr>
        <w:tabs>
          <w:tab w:val="left" w:pos="1134"/>
        </w:tabs>
        <w:jc w:val="both"/>
        <w:rPr>
          <w:sz w:val="24"/>
          <w:szCs w:val="24"/>
        </w:rPr>
      </w:pPr>
      <w:r w:rsidRPr="00502DCC">
        <w:rPr>
          <w:sz w:val="24"/>
          <w:szCs w:val="24"/>
          <w:u w:val="single"/>
        </w:rPr>
        <w:t>Attachments</w:t>
      </w:r>
      <w:r w:rsidR="005D19E0" w:rsidRPr="00B35FF5">
        <w:rPr>
          <w:sz w:val="24"/>
          <w:szCs w:val="24"/>
        </w:rPr>
        <w:t>:</w:t>
      </w:r>
    </w:p>
    <w:p w14:paraId="34FC12E3" w14:textId="77777777" w:rsidR="00530CAC" w:rsidRPr="002E7D07" w:rsidRDefault="00530CAC" w:rsidP="005D19E0">
      <w:pPr>
        <w:tabs>
          <w:tab w:val="left" w:pos="1134"/>
        </w:tabs>
        <w:jc w:val="both"/>
        <w:rPr>
          <w:sz w:val="24"/>
          <w:szCs w:val="24"/>
        </w:rPr>
      </w:pPr>
    </w:p>
    <w:p w14:paraId="456D5D4A" w14:textId="77777777" w:rsidR="001C18C3" w:rsidRPr="002E7D07" w:rsidRDefault="00AF14AE" w:rsidP="00530CAC">
      <w:pPr>
        <w:pStyle w:val="ListParagraph"/>
        <w:numPr>
          <w:ilvl w:val="0"/>
          <w:numId w:val="27"/>
        </w:numPr>
        <w:tabs>
          <w:tab w:val="left" w:pos="567"/>
        </w:tabs>
        <w:jc w:val="both"/>
        <w:rPr>
          <w:sz w:val="24"/>
          <w:szCs w:val="24"/>
        </w:rPr>
      </w:pPr>
      <w:r w:rsidRPr="002E7D07">
        <w:rPr>
          <w:sz w:val="24"/>
          <w:szCs w:val="24"/>
        </w:rPr>
        <w:t xml:space="preserve">HRC </w:t>
      </w:r>
      <w:r w:rsidR="0027428F" w:rsidRPr="002E7D07">
        <w:rPr>
          <w:sz w:val="24"/>
          <w:szCs w:val="24"/>
        </w:rPr>
        <w:t>R</w:t>
      </w:r>
      <w:r w:rsidRPr="002E7D07">
        <w:rPr>
          <w:sz w:val="24"/>
          <w:szCs w:val="24"/>
        </w:rPr>
        <w:t>esolution</w:t>
      </w:r>
      <w:r w:rsidR="001352AE" w:rsidRPr="002E7D07">
        <w:rPr>
          <w:sz w:val="24"/>
          <w:szCs w:val="24"/>
        </w:rPr>
        <w:t>s</w:t>
      </w:r>
      <w:r w:rsidRPr="002E7D07">
        <w:rPr>
          <w:sz w:val="24"/>
          <w:szCs w:val="24"/>
        </w:rPr>
        <w:t>19</w:t>
      </w:r>
      <w:r w:rsidR="002907B0">
        <w:rPr>
          <w:sz w:val="24"/>
          <w:szCs w:val="24"/>
        </w:rPr>
        <w:t>/26</w:t>
      </w:r>
      <w:r w:rsidR="00A631EC" w:rsidRPr="002E7D07">
        <w:rPr>
          <w:sz w:val="24"/>
          <w:szCs w:val="24"/>
        </w:rPr>
        <w:t xml:space="preserve"> and </w:t>
      </w:r>
      <w:r w:rsidR="0027428F" w:rsidRPr="002E7D07">
        <w:rPr>
          <w:sz w:val="24"/>
          <w:szCs w:val="24"/>
        </w:rPr>
        <w:t xml:space="preserve">34/40 </w:t>
      </w:r>
    </w:p>
    <w:p w14:paraId="0FA0BD06" w14:textId="77777777" w:rsidR="00A631EC" w:rsidRPr="00B35FF5" w:rsidRDefault="00A631EC" w:rsidP="00530CAC">
      <w:pPr>
        <w:pStyle w:val="ListParagraph"/>
        <w:tabs>
          <w:tab w:val="left" w:pos="567"/>
        </w:tabs>
        <w:jc w:val="both"/>
        <w:rPr>
          <w:sz w:val="24"/>
          <w:szCs w:val="24"/>
        </w:rPr>
      </w:pPr>
    </w:p>
    <w:p w14:paraId="24803A31" w14:textId="77777777" w:rsidR="005D19E0" w:rsidRDefault="005D19E0" w:rsidP="005D4DC0">
      <w:pPr>
        <w:pStyle w:val="ListParagraph"/>
        <w:numPr>
          <w:ilvl w:val="0"/>
          <w:numId w:val="27"/>
        </w:numPr>
        <w:tabs>
          <w:tab w:val="left" w:pos="567"/>
        </w:tabs>
        <w:jc w:val="both"/>
        <w:rPr>
          <w:sz w:val="24"/>
          <w:szCs w:val="24"/>
        </w:rPr>
      </w:pPr>
      <w:r w:rsidRPr="00B35FF5">
        <w:rPr>
          <w:sz w:val="24"/>
          <w:szCs w:val="24"/>
        </w:rPr>
        <w:t xml:space="preserve">A sample of </w:t>
      </w:r>
      <w:r w:rsidR="002469D2">
        <w:rPr>
          <w:sz w:val="24"/>
          <w:szCs w:val="24"/>
        </w:rPr>
        <w:t>N</w:t>
      </w:r>
      <w:r w:rsidRPr="00B35FF5">
        <w:rPr>
          <w:sz w:val="24"/>
          <w:szCs w:val="24"/>
        </w:rPr>
        <w:t xml:space="preserve">ote </w:t>
      </w:r>
      <w:proofErr w:type="spellStart"/>
      <w:r w:rsidR="002469D2">
        <w:rPr>
          <w:sz w:val="24"/>
          <w:szCs w:val="24"/>
        </w:rPr>
        <w:t>V</w:t>
      </w:r>
      <w:r w:rsidRPr="00B35FF5">
        <w:rPr>
          <w:sz w:val="24"/>
          <w:szCs w:val="24"/>
        </w:rPr>
        <w:t>erbale</w:t>
      </w:r>
      <w:proofErr w:type="spellEnd"/>
      <w:r w:rsidRPr="00B35FF5">
        <w:rPr>
          <w:sz w:val="24"/>
          <w:szCs w:val="24"/>
        </w:rPr>
        <w:t xml:space="preserve"> endorsing the designation of the Government official</w:t>
      </w:r>
    </w:p>
    <w:p w14:paraId="66452751" w14:textId="77777777" w:rsidR="00A631EC" w:rsidRPr="00B35FF5" w:rsidRDefault="00A631EC" w:rsidP="00530CAC">
      <w:pPr>
        <w:pStyle w:val="ListParagraph"/>
        <w:tabs>
          <w:tab w:val="left" w:pos="567"/>
        </w:tabs>
        <w:jc w:val="both"/>
        <w:rPr>
          <w:sz w:val="24"/>
          <w:szCs w:val="24"/>
        </w:rPr>
      </w:pPr>
    </w:p>
    <w:p w14:paraId="06022D24" w14:textId="77777777" w:rsidR="009F4E89" w:rsidRPr="00B35FF5" w:rsidRDefault="009F4E89" w:rsidP="00BB0EBC">
      <w:pPr>
        <w:tabs>
          <w:tab w:val="left" w:pos="1134"/>
        </w:tabs>
        <w:jc w:val="both"/>
        <w:rPr>
          <w:sz w:val="24"/>
          <w:szCs w:val="24"/>
        </w:rPr>
      </w:pPr>
    </w:p>
    <w:p w14:paraId="1C8A61F9" w14:textId="77777777" w:rsidR="009F4E89" w:rsidRPr="00B35FF5" w:rsidRDefault="009F4E89" w:rsidP="00BB0EBC">
      <w:pPr>
        <w:tabs>
          <w:tab w:val="left" w:pos="1134"/>
        </w:tabs>
        <w:jc w:val="both"/>
        <w:rPr>
          <w:sz w:val="24"/>
          <w:szCs w:val="24"/>
        </w:rPr>
      </w:pPr>
    </w:p>
    <w:p w14:paraId="03DD4129" w14:textId="77777777" w:rsidR="001352AE" w:rsidRPr="00B35FF5" w:rsidRDefault="009F4E89" w:rsidP="001352AE">
      <w:pPr>
        <w:tabs>
          <w:tab w:val="left" w:pos="567"/>
        </w:tabs>
        <w:ind w:left="360" w:hanging="360"/>
        <w:jc w:val="both"/>
        <w:rPr>
          <w:sz w:val="24"/>
          <w:szCs w:val="24"/>
          <w:lang w:eastAsia="en-GB"/>
        </w:rPr>
      </w:pPr>
      <w:r w:rsidRPr="00B35FF5">
        <w:rPr>
          <w:sz w:val="24"/>
          <w:szCs w:val="24"/>
        </w:rPr>
        <w:t>cc:</w:t>
      </w:r>
      <w:r w:rsidR="001352AE" w:rsidRPr="00B35FF5">
        <w:rPr>
          <w:sz w:val="24"/>
          <w:szCs w:val="24"/>
        </w:rPr>
        <w:tab/>
      </w:r>
      <w:r w:rsidRPr="00B35FF5">
        <w:rPr>
          <w:sz w:val="24"/>
          <w:szCs w:val="24"/>
        </w:rPr>
        <w:t xml:space="preserve">Permanent Mission of the Republic of </w:t>
      </w:r>
      <w:r w:rsidR="004778D7">
        <w:rPr>
          <w:sz w:val="24"/>
          <w:szCs w:val="24"/>
        </w:rPr>
        <w:t>Fiji</w:t>
      </w:r>
      <w:r w:rsidRPr="00B35FF5">
        <w:rPr>
          <w:sz w:val="24"/>
          <w:szCs w:val="24"/>
        </w:rPr>
        <w:t xml:space="preserve"> to the United Nations in New York and current Chair of the P</w:t>
      </w:r>
      <w:r w:rsidR="00B35FF5">
        <w:rPr>
          <w:sz w:val="24"/>
          <w:szCs w:val="24"/>
        </w:rPr>
        <w:t>acific Small Islands Developing States (P</w:t>
      </w:r>
      <w:r w:rsidRPr="00B35FF5">
        <w:rPr>
          <w:sz w:val="24"/>
          <w:szCs w:val="24"/>
        </w:rPr>
        <w:t>SIDS</w:t>
      </w:r>
      <w:r w:rsidR="00B35FF5">
        <w:rPr>
          <w:sz w:val="24"/>
          <w:szCs w:val="24"/>
        </w:rPr>
        <w:t>)</w:t>
      </w:r>
      <w:r w:rsidR="00C057E7" w:rsidRPr="00B35FF5">
        <w:rPr>
          <w:sz w:val="24"/>
          <w:szCs w:val="24"/>
          <w:lang w:eastAsia="en-GB"/>
        </w:rPr>
        <w:t xml:space="preserve"> (</w:t>
      </w:r>
      <w:hyperlink r:id="rId15" w:history="1">
        <w:r w:rsidR="004778D7" w:rsidRPr="001B7C15">
          <w:rPr>
            <w:rStyle w:val="Hyperlink"/>
            <w:sz w:val="24"/>
            <w:szCs w:val="24"/>
            <w:lang w:eastAsia="en-GB"/>
          </w:rPr>
          <w:t>mission@fijiprunog.ch</w:t>
        </w:r>
      </w:hyperlink>
      <w:r w:rsidR="00C057E7" w:rsidRPr="00B35FF5">
        <w:rPr>
          <w:sz w:val="24"/>
          <w:szCs w:val="24"/>
          <w:lang w:eastAsia="en-GB"/>
        </w:rPr>
        <w:t>)</w:t>
      </w:r>
      <w:r w:rsidR="004778D7">
        <w:rPr>
          <w:sz w:val="24"/>
          <w:szCs w:val="24"/>
          <w:lang w:eastAsia="en-GB"/>
        </w:rPr>
        <w:t xml:space="preserve"> </w:t>
      </w:r>
    </w:p>
    <w:p w14:paraId="5A19821B" w14:textId="77777777" w:rsidR="001352AE" w:rsidRPr="00B35FF5" w:rsidRDefault="001352AE" w:rsidP="001352AE">
      <w:pPr>
        <w:tabs>
          <w:tab w:val="left" w:pos="567"/>
        </w:tabs>
        <w:ind w:left="360" w:hanging="360"/>
        <w:jc w:val="both"/>
        <w:rPr>
          <w:sz w:val="24"/>
          <w:szCs w:val="24"/>
          <w:lang w:eastAsia="en-GB"/>
        </w:rPr>
      </w:pPr>
    </w:p>
    <w:p w14:paraId="1FA13933" w14:textId="0AA47812" w:rsidR="00CD584D" w:rsidRDefault="001352AE" w:rsidP="001352AE">
      <w:pPr>
        <w:tabs>
          <w:tab w:val="left" w:pos="567"/>
        </w:tabs>
        <w:ind w:left="360" w:hanging="360"/>
        <w:jc w:val="both"/>
        <w:rPr>
          <w:sz w:val="24"/>
          <w:szCs w:val="24"/>
        </w:rPr>
      </w:pPr>
      <w:r w:rsidRPr="00B35FF5">
        <w:rPr>
          <w:sz w:val="24"/>
          <w:szCs w:val="24"/>
          <w:lang w:eastAsia="en-GB"/>
        </w:rPr>
        <w:tab/>
      </w:r>
      <w:r w:rsidR="009F4E89" w:rsidRPr="00B35FF5">
        <w:rPr>
          <w:sz w:val="24"/>
          <w:szCs w:val="24"/>
        </w:rPr>
        <w:t xml:space="preserve">Permanent Observer Mission of the </w:t>
      </w:r>
      <w:r w:rsidR="00F643F7" w:rsidRPr="00B35FF5">
        <w:rPr>
          <w:sz w:val="24"/>
          <w:szCs w:val="24"/>
        </w:rPr>
        <w:t>Caribbean</w:t>
      </w:r>
      <w:r w:rsidR="009F4E89" w:rsidRPr="00B35FF5">
        <w:rPr>
          <w:sz w:val="24"/>
          <w:szCs w:val="24"/>
        </w:rPr>
        <w:t xml:space="preserve"> Community</w:t>
      </w:r>
      <w:r w:rsidR="00A7198B" w:rsidRPr="00B35FF5">
        <w:rPr>
          <w:sz w:val="24"/>
          <w:szCs w:val="24"/>
        </w:rPr>
        <w:t xml:space="preserve"> (CARICOM) to the United Nations</w:t>
      </w:r>
      <w:r w:rsidR="009F4E89" w:rsidRPr="00B35FF5">
        <w:rPr>
          <w:sz w:val="24"/>
          <w:szCs w:val="24"/>
        </w:rPr>
        <w:t xml:space="preserve"> in New York</w:t>
      </w:r>
      <w:r w:rsidR="00C057E7" w:rsidRPr="00B35FF5">
        <w:rPr>
          <w:sz w:val="24"/>
          <w:szCs w:val="24"/>
        </w:rPr>
        <w:t xml:space="preserve"> (</w:t>
      </w:r>
      <w:hyperlink r:id="rId16" w:history="1">
        <w:r w:rsidR="00C057E7" w:rsidRPr="00B35FF5">
          <w:rPr>
            <w:rStyle w:val="Hyperlink"/>
            <w:sz w:val="24"/>
            <w:szCs w:val="24"/>
          </w:rPr>
          <w:t>cari.per.obs.un@gmail.com</w:t>
        </w:r>
      </w:hyperlink>
      <w:r w:rsidR="00C057E7" w:rsidRPr="00B35FF5">
        <w:rPr>
          <w:sz w:val="24"/>
          <w:szCs w:val="24"/>
        </w:rPr>
        <w:t>)</w:t>
      </w:r>
    </w:p>
    <w:p w14:paraId="629F0A27" w14:textId="69DB49CD" w:rsidR="00573224" w:rsidRDefault="00573224" w:rsidP="001352AE">
      <w:pPr>
        <w:tabs>
          <w:tab w:val="left" w:pos="567"/>
        </w:tabs>
        <w:ind w:left="360" w:hanging="360"/>
        <w:jc w:val="both"/>
        <w:rPr>
          <w:sz w:val="24"/>
          <w:szCs w:val="24"/>
        </w:rPr>
      </w:pPr>
    </w:p>
    <w:p w14:paraId="643BAB72" w14:textId="44A16FF0" w:rsidR="00573224" w:rsidRDefault="002A14A8" w:rsidP="002A14A8">
      <w:pPr>
        <w:tabs>
          <w:tab w:val="left" w:pos="567"/>
        </w:tabs>
        <w:ind w:left="360" w:hanging="360"/>
        <w:jc w:val="both"/>
        <w:rPr>
          <w:sz w:val="24"/>
          <w:szCs w:val="24"/>
        </w:rPr>
      </w:pPr>
      <w:r>
        <w:rPr>
          <w:sz w:val="24"/>
          <w:szCs w:val="24"/>
        </w:rPr>
        <w:tab/>
      </w:r>
      <w:r w:rsidR="00573224" w:rsidRPr="00C160B1">
        <w:rPr>
          <w:sz w:val="24"/>
          <w:szCs w:val="24"/>
        </w:rPr>
        <w:t>Permanent Delegation of the African Union to the United Nations Office and other international organizations in Geneva</w:t>
      </w:r>
      <w:r w:rsidR="002C7FC2">
        <w:rPr>
          <w:sz w:val="24"/>
          <w:szCs w:val="24"/>
        </w:rPr>
        <w:t xml:space="preserve"> (</w:t>
      </w:r>
      <w:hyperlink r:id="rId17" w:history="1">
        <w:r w:rsidR="002C7FC2" w:rsidRPr="002A4891">
          <w:rPr>
            <w:rStyle w:val="Hyperlink"/>
            <w:sz w:val="24"/>
            <w:szCs w:val="24"/>
          </w:rPr>
          <w:t>au-geneva@africa-union.org</w:t>
        </w:r>
      </w:hyperlink>
      <w:r w:rsidR="002C7FC2">
        <w:rPr>
          <w:sz w:val="24"/>
          <w:szCs w:val="24"/>
        </w:rPr>
        <w:t xml:space="preserve">) </w:t>
      </w:r>
    </w:p>
    <w:p w14:paraId="602D26FA" w14:textId="77777777" w:rsidR="00573224" w:rsidRDefault="00573224" w:rsidP="002A14A8">
      <w:pPr>
        <w:tabs>
          <w:tab w:val="left" w:pos="567"/>
        </w:tabs>
        <w:ind w:left="360" w:hanging="360"/>
        <w:jc w:val="both"/>
        <w:rPr>
          <w:sz w:val="24"/>
          <w:szCs w:val="24"/>
        </w:rPr>
      </w:pPr>
    </w:p>
    <w:p w14:paraId="1CAB32BD" w14:textId="77777777" w:rsidR="00573224" w:rsidRPr="00B35FF5" w:rsidRDefault="00573224" w:rsidP="001352AE">
      <w:pPr>
        <w:tabs>
          <w:tab w:val="left" w:pos="567"/>
        </w:tabs>
        <w:ind w:left="360" w:hanging="360"/>
        <w:jc w:val="both"/>
        <w:rPr>
          <w:sz w:val="24"/>
          <w:szCs w:val="24"/>
        </w:rPr>
      </w:pPr>
    </w:p>
    <w:p w14:paraId="071C28E1" w14:textId="77777777" w:rsidR="00CD584D" w:rsidRPr="00B35FF5" w:rsidRDefault="00CD584D" w:rsidP="00355D8D">
      <w:pPr>
        <w:rPr>
          <w:b/>
          <w:sz w:val="24"/>
          <w:szCs w:val="24"/>
        </w:rPr>
      </w:pPr>
    </w:p>
    <w:sectPr w:rsidR="00CD584D" w:rsidRPr="00B35FF5" w:rsidSect="00582337">
      <w:headerReference w:type="default" r:id="rId18"/>
      <w:footerReference w:type="default" r:id="rId19"/>
      <w:headerReference w:type="first" r:id="rId20"/>
      <w:pgSz w:w="11906" w:h="16838" w:code="9"/>
      <w:pgMar w:top="1134" w:right="1701" w:bottom="567"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3DE6F" w14:textId="77777777" w:rsidR="002504A9" w:rsidRDefault="002504A9">
      <w:r>
        <w:separator/>
      </w:r>
    </w:p>
  </w:endnote>
  <w:endnote w:type="continuationSeparator" w:id="0">
    <w:p w14:paraId="6D0EC17A" w14:textId="77777777" w:rsidR="002504A9" w:rsidRDefault="0025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71AC"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01026" w14:textId="77777777" w:rsidR="002504A9" w:rsidRDefault="002504A9">
      <w:r>
        <w:separator/>
      </w:r>
    </w:p>
  </w:footnote>
  <w:footnote w:type="continuationSeparator" w:id="0">
    <w:p w14:paraId="57093A39" w14:textId="77777777" w:rsidR="002504A9" w:rsidRDefault="00250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A3B7" w14:textId="57278A79" w:rsidR="00440E30" w:rsidRPr="00AD4CA9" w:rsidRDefault="00F62705"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1E8C9FD9" wp14:editId="13DD0AD2">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8F2339">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9506" w14:textId="77777777" w:rsidR="00440E30" w:rsidRPr="00925A9D" w:rsidRDefault="00F62705"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14:anchorId="21F4DC9A" wp14:editId="49BFD045">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37A9C73F" w14:textId="77777777" w:rsidR="00440E30" w:rsidRPr="005413F7" w:rsidRDefault="00440E30" w:rsidP="00D3608E">
    <w:pPr>
      <w:pStyle w:val="Header"/>
      <w:tabs>
        <w:tab w:val="clear" w:pos="4153"/>
        <w:tab w:val="right" w:pos="3686"/>
        <w:tab w:val="left" w:pos="5812"/>
      </w:tabs>
      <w:jc w:val="center"/>
      <w:rPr>
        <w:sz w:val="14"/>
        <w:szCs w:val="14"/>
        <w:lang w:val="fr-CH"/>
      </w:rPr>
    </w:pPr>
    <w:r w:rsidRPr="005413F7">
      <w:rPr>
        <w:sz w:val="14"/>
        <w:szCs w:val="14"/>
        <w:lang w:val="fr-CH"/>
      </w:rPr>
      <w:t>PALAIS DES NATIONS • 1211 GENEVA 10, SWITZERLAND</w:t>
    </w:r>
  </w:p>
  <w:p w14:paraId="074D7AFB" w14:textId="77777777" w:rsidR="00440E30" w:rsidRPr="005413F7"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5413F7">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76"/>
        </w:tabs>
        <w:ind w:left="1076" w:hanging="360"/>
      </w:pPr>
      <w:rPr>
        <w:rFonts w:hint="default"/>
      </w:rPr>
    </w:lvl>
    <w:lvl w:ilvl="1">
      <w:start w:val="1"/>
      <w:numFmt w:val="bullet"/>
      <w:lvlText w:val="o"/>
      <w:lvlJc w:val="left"/>
      <w:pPr>
        <w:tabs>
          <w:tab w:val="num" w:pos="1436"/>
        </w:tabs>
        <w:ind w:left="1436" w:hanging="360"/>
      </w:pPr>
      <w:rPr>
        <w:rFonts w:ascii="Courier New" w:hAnsi="Courier New" w:cs="Courier New" w:hint="default"/>
      </w:rPr>
    </w:lvl>
    <w:lvl w:ilvl="2">
      <w:start w:val="1"/>
      <w:numFmt w:val="bullet"/>
      <w:lvlText w:val=""/>
      <w:lvlJc w:val="left"/>
      <w:pPr>
        <w:tabs>
          <w:tab w:val="num" w:pos="2156"/>
        </w:tabs>
        <w:ind w:left="2156" w:hanging="360"/>
      </w:pPr>
      <w:rPr>
        <w:rFonts w:ascii="Wingdings" w:hAnsi="Wingdings" w:hint="default"/>
      </w:rPr>
    </w:lvl>
    <w:lvl w:ilvl="3">
      <w:start w:val="1"/>
      <w:numFmt w:val="bullet"/>
      <w:lvlText w:val=""/>
      <w:lvlJc w:val="left"/>
      <w:pPr>
        <w:tabs>
          <w:tab w:val="num" w:pos="2876"/>
        </w:tabs>
        <w:ind w:left="2876" w:hanging="360"/>
      </w:pPr>
      <w:rPr>
        <w:rFonts w:ascii="Symbol" w:hAnsi="Symbol" w:hint="default"/>
      </w:rPr>
    </w:lvl>
    <w:lvl w:ilvl="4">
      <w:start w:val="1"/>
      <w:numFmt w:val="bullet"/>
      <w:lvlText w:val="o"/>
      <w:lvlJc w:val="left"/>
      <w:pPr>
        <w:tabs>
          <w:tab w:val="num" w:pos="3596"/>
        </w:tabs>
        <w:ind w:left="3596" w:hanging="360"/>
      </w:pPr>
      <w:rPr>
        <w:rFonts w:ascii="Courier New" w:hAnsi="Courier New" w:cs="Courier New" w:hint="default"/>
      </w:rPr>
    </w:lvl>
    <w:lvl w:ilvl="5">
      <w:start w:val="1"/>
      <w:numFmt w:val="bullet"/>
      <w:lvlText w:val=""/>
      <w:lvlJc w:val="left"/>
      <w:pPr>
        <w:tabs>
          <w:tab w:val="num" w:pos="4316"/>
        </w:tabs>
        <w:ind w:left="4316" w:hanging="360"/>
      </w:pPr>
      <w:rPr>
        <w:rFonts w:ascii="Wingdings" w:hAnsi="Wingdings" w:hint="default"/>
      </w:rPr>
    </w:lvl>
    <w:lvl w:ilvl="6">
      <w:start w:val="1"/>
      <w:numFmt w:val="bullet"/>
      <w:lvlText w:val=""/>
      <w:lvlJc w:val="left"/>
      <w:pPr>
        <w:tabs>
          <w:tab w:val="num" w:pos="5036"/>
        </w:tabs>
        <w:ind w:left="5036" w:hanging="360"/>
      </w:pPr>
      <w:rPr>
        <w:rFonts w:ascii="Symbol" w:hAnsi="Symbol" w:hint="default"/>
      </w:rPr>
    </w:lvl>
    <w:lvl w:ilvl="7">
      <w:start w:val="1"/>
      <w:numFmt w:val="bullet"/>
      <w:lvlText w:val="o"/>
      <w:lvlJc w:val="left"/>
      <w:pPr>
        <w:tabs>
          <w:tab w:val="num" w:pos="5756"/>
        </w:tabs>
        <w:ind w:left="5756" w:hanging="360"/>
      </w:pPr>
      <w:rPr>
        <w:rFonts w:ascii="Courier New" w:hAnsi="Courier New" w:cs="Courier New" w:hint="default"/>
      </w:rPr>
    </w:lvl>
    <w:lvl w:ilvl="8">
      <w:start w:val="1"/>
      <w:numFmt w:val="bullet"/>
      <w:lvlText w:val=""/>
      <w:lvlJc w:val="left"/>
      <w:pPr>
        <w:tabs>
          <w:tab w:val="num" w:pos="6476"/>
        </w:tabs>
        <w:ind w:left="6476"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4303B"/>
    <w:multiLevelType w:val="hybridMultilevel"/>
    <w:tmpl w:val="631C8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A1151A8"/>
    <w:multiLevelType w:val="multilevel"/>
    <w:tmpl w:val="A42A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35D06AA"/>
    <w:multiLevelType w:val="hybridMultilevel"/>
    <w:tmpl w:val="9C840878"/>
    <w:lvl w:ilvl="0" w:tplc="9DFAF1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2227A2"/>
    <w:multiLevelType w:val="hybridMultilevel"/>
    <w:tmpl w:val="31CA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30092"/>
    <w:multiLevelType w:val="hybridMultilevel"/>
    <w:tmpl w:val="382A28A6"/>
    <w:lvl w:ilvl="0" w:tplc="9DFAF1C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4A5A25"/>
    <w:multiLevelType w:val="multilevel"/>
    <w:tmpl w:val="1C58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367EAA"/>
    <w:multiLevelType w:val="hybridMultilevel"/>
    <w:tmpl w:val="811809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10756"/>
    <w:multiLevelType w:val="hybridMultilevel"/>
    <w:tmpl w:val="4A50609E"/>
    <w:lvl w:ilvl="0" w:tplc="FF4EEC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6A922AC3"/>
    <w:multiLevelType w:val="multilevel"/>
    <w:tmpl w:val="594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CE00FE2"/>
    <w:multiLevelType w:val="multilevel"/>
    <w:tmpl w:val="F968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D03450"/>
    <w:multiLevelType w:val="multilevel"/>
    <w:tmpl w:val="1C9C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B1872"/>
    <w:multiLevelType w:val="hybridMultilevel"/>
    <w:tmpl w:val="E98898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7B7BBA"/>
    <w:multiLevelType w:val="multilevel"/>
    <w:tmpl w:val="CE1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4"/>
  </w:num>
  <w:num w:numId="3">
    <w:abstractNumId w:val="23"/>
  </w:num>
  <w:num w:numId="4">
    <w:abstractNumId w:val="10"/>
  </w:num>
  <w:num w:numId="5">
    <w:abstractNumId w:val="24"/>
  </w:num>
  <w:num w:numId="6">
    <w:abstractNumId w:val="14"/>
  </w:num>
  <w:num w:numId="7">
    <w:abstractNumId w:val="2"/>
  </w:num>
  <w:num w:numId="8">
    <w:abstractNumId w:val="15"/>
  </w:num>
  <w:num w:numId="9">
    <w:abstractNumId w:val="4"/>
  </w:num>
  <w:num w:numId="10">
    <w:abstractNumId w:val="1"/>
  </w:num>
  <w:num w:numId="11">
    <w:abstractNumId w:val="13"/>
  </w:num>
  <w:num w:numId="12">
    <w:abstractNumId w:val="28"/>
  </w:num>
  <w:num w:numId="13">
    <w:abstractNumId w:val="32"/>
  </w:num>
  <w:num w:numId="14">
    <w:abstractNumId w:val="19"/>
  </w:num>
  <w:num w:numId="15">
    <w:abstractNumId w:val="8"/>
  </w:num>
  <w:num w:numId="16">
    <w:abstractNumId w:val="0"/>
  </w:num>
  <w:num w:numId="17">
    <w:abstractNumId w:val="26"/>
  </w:num>
  <w:num w:numId="18">
    <w:abstractNumId w:val="9"/>
  </w:num>
  <w:num w:numId="19">
    <w:abstractNumId w:val="18"/>
  </w:num>
  <w:num w:numId="20">
    <w:abstractNumId w:val="6"/>
  </w:num>
  <w:num w:numId="21">
    <w:abstractNumId w:val="25"/>
  </w:num>
  <w:num w:numId="22">
    <w:abstractNumId w:val="22"/>
  </w:num>
  <w:num w:numId="23">
    <w:abstractNumId w:val="3"/>
  </w:num>
  <w:num w:numId="24">
    <w:abstractNumId w:val="7"/>
  </w:num>
  <w:num w:numId="25">
    <w:abstractNumId w:val="12"/>
  </w:num>
  <w:num w:numId="26">
    <w:abstractNumId w:val="21"/>
  </w:num>
  <w:num w:numId="27">
    <w:abstractNumId w:val="11"/>
  </w:num>
  <w:num w:numId="28">
    <w:abstractNumId w:val="16"/>
  </w:num>
  <w:num w:numId="29">
    <w:abstractNumId w:val="29"/>
  </w:num>
  <w:num w:numId="30">
    <w:abstractNumId w:val="27"/>
  </w:num>
  <w:num w:numId="31">
    <w:abstractNumId w:val="30"/>
  </w:num>
  <w:num w:numId="32">
    <w:abstractNumId w:val="17"/>
  </w:num>
  <w:num w:numId="33">
    <w:abstractNumId w:val="33"/>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622"/>
    <w:rsid w:val="00025457"/>
    <w:rsid w:val="00026D1F"/>
    <w:rsid w:val="00077294"/>
    <w:rsid w:val="000875C6"/>
    <w:rsid w:val="00092E42"/>
    <w:rsid w:val="0009381B"/>
    <w:rsid w:val="000A2B89"/>
    <w:rsid w:val="000A6F03"/>
    <w:rsid w:val="000B0F3B"/>
    <w:rsid w:val="000B5890"/>
    <w:rsid w:val="000B6191"/>
    <w:rsid w:val="000B751C"/>
    <w:rsid w:val="000D34F2"/>
    <w:rsid w:val="000D6A5C"/>
    <w:rsid w:val="000E0D99"/>
    <w:rsid w:val="000E42EE"/>
    <w:rsid w:val="000E5091"/>
    <w:rsid w:val="000E5C49"/>
    <w:rsid w:val="000E6522"/>
    <w:rsid w:val="000F549F"/>
    <w:rsid w:val="00106F64"/>
    <w:rsid w:val="00115798"/>
    <w:rsid w:val="001205D6"/>
    <w:rsid w:val="001352AE"/>
    <w:rsid w:val="0014028B"/>
    <w:rsid w:val="00166D78"/>
    <w:rsid w:val="00173B11"/>
    <w:rsid w:val="00175B9B"/>
    <w:rsid w:val="001869DB"/>
    <w:rsid w:val="00194332"/>
    <w:rsid w:val="001C15C7"/>
    <w:rsid w:val="001C16A0"/>
    <w:rsid w:val="001C18C3"/>
    <w:rsid w:val="001D1157"/>
    <w:rsid w:val="001E3384"/>
    <w:rsid w:val="002028A9"/>
    <w:rsid w:val="0021296A"/>
    <w:rsid w:val="00221893"/>
    <w:rsid w:val="00227E2F"/>
    <w:rsid w:val="00235A1A"/>
    <w:rsid w:val="002431DB"/>
    <w:rsid w:val="002469D2"/>
    <w:rsid w:val="002504A9"/>
    <w:rsid w:val="0025174E"/>
    <w:rsid w:val="00254EA0"/>
    <w:rsid w:val="00254F3E"/>
    <w:rsid w:val="00262C36"/>
    <w:rsid w:val="00263E09"/>
    <w:rsid w:val="0027428F"/>
    <w:rsid w:val="0028624E"/>
    <w:rsid w:val="002863A2"/>
    <w:rsid w:val="002907B0"/>
    <w:rsid w:val="002952E1"/>
    <w:rsid w:val="002A14A8"/>
    <w:rsid w:val="002B00EE"/>
    <w:rsid w:val="002B053F"/>
    <w:rsid w:val="002B0F95"/>
    <w:rsid w:val="002C7FC2"/>
    <w:rsid w:val="002E0BAA"/>
    <w:rsid w:val="002E65F4"/>
    <w:rsid w:val="002E7D07"/>
    <w:rsid w:val="002F7505"/>
    <w:rsid w:val="0030764C"/>
    <w:rsid w:val="00335FB9"/>
    <w:rsid w:val="00355D8D"/>
    <w:rsid w:val="00356299"/>
    <w:rsid w:val="00391CD7"/>
    <w:rsid w:val="00396E4C"/>
    <w:rsid w:val="003A2647"/>
    <w:rsid w:val="003A3957"/>
    <w:rsid w:val="003B5D1D"/>
    <w:rsid w:val="003C37C3"/>
    <w:rsid w:val="003D3417"/>
    <w:rsid w:val="003D3D66"/>
    <w:rsid w:val="003F2E6D"/>
    <w:rsid w:val="003F4E9B"/>
    <w:rsid w:val="00410065"/>
    <w:rsid w:val="004149CD"/>
    <w:rsid w:val="00415EFC"/>
    <w:rsid w:val="004217EB"/>
    <w:rsid w:val="004338A1"/>
    <w:rsid w:val="00440822"/>
    <w:rsid w:val="00440E30"/>
    <w:rsid w:val="00443DF5"/>
    <w:rsid w:val="00447412"/>
    <w:rsid w:val="00453E87"/>
    <w:rsid w:val="00455C6D"/>
    <w:rsid w:val="00456419"/>
    <w:rsid w:val="00460258"/>
    <w:rsid w:val="004778D7"/>
    <w:rsid w:val="004A14F2"/>
    <w:rsid w:val="004B424F"/>
    <w:rsid w:val="004C044F"/>
    <w:rsid w:val="004C0F0A"/>
    <w:rsid w:val="004E0AB6"/>
    <w:rsid w:val="004E1B82"/>
    <w:rsid w:val="004E3074"/>
    <w:rsid w:val="004E49EC"/>
    <w:rsid w:val="004E4D86"/>
    <w:rsid w:val="004F518D"/>
    <w:rsid w:val="00502DCC"/>
    <w:rsid w:val="0050345A"/>
    <w:rsid w:val="00515FF0"/>
    <w:rsid w:val="00524C64"/>
    <w:rsid w:val="00530CAC"/>
    <w:rsid w:val="00530EF5"/>
    <w:rsid w:val="005413F7"/>
    <w:rsid w:val="00546B6D"/>
    <w:rsid w:val="0055573E"/>
    <w:rsid w:val="00560D73"/>
    <w:rsid w:val="00562D63"/>
    <w:rsid w:val="00570A1B"/>
    <w:rsid w:val="005722BB"/>
    <w:rsid w:val="00573224"/>
    <w:rsid w:val="00576638"/>
    <w:rsid w:val="00582337"/>
    <w:rsid w:val="005849E6"/>
    <w:rsid w:val="00585F8E"/>
    <w:rsid w:val="005871D9"/>
    <w:rsid w:val="00587775"/>
    <w:rsid w:val="005957ED"/>
    <w:rsid w:val="005A3CB1"/>
    <w:rsid w:val="005C0B9A"/>
    <w:rsid w:val="005D0BA7"/>
    <w:rsid w:val="005D19E0"/>
    <w:rsid w:val="005D4DC0"/>
    <w:rsid w:val="005E7C37"/>
    <w:rsid w:val="005F305C"/>
    <w:rsid w:val="0060068B"/>
    <w:rsid w:val="00612A7D"/>
    <w:rsid w:val="00624ABB"/>
    <w:rsid w:val="00627A52"/>
    <w:rsid w:val="00636BD7"/>
    <w:rsid w:val="006401E0"/>
    <w:rsid w:val="006412EA"/>
    <w:rsid w:val="00645695"/>
    <w:rsid w:val="0065452C"/>
    <w:rsid w:val="006605E5"/>
    <w:rsid w:val="006617A4"/>
    <w:rsid w:val="00665D43"/>
    <w:rsid w:val="00667227"/>
    <w:rsid w:val="00670452"/>
    <w:rsid w:val="006749F6"/>
    <w:rsid w:val="00680221"/>
    <w:rsid w:val="0068182E"/>
    <w:rsid w:val="00682D26"/>
    <w:rsid w:val="00682DDB"/>
    <w:rsid w:val="006834E4"/>
    <w:rsid w:val="006843D8"/>
    <w:rsid w:val="00691C4B"/>
    <w:rsid w:val="006B1433"/>
    <w:rsid w:val="006B5A71"/>
    <w:rsid w:val="006C295A"/>
    <w:rsid w:val="006C326E"/>
    <w:rsid w:val="006D35D0"/>
    <w:rsid w:val="006D4532"/>
    <w:rsid w:val="006F790C"/>
    <w:rsid w:val="007104FE"/>
    <w:rsid w:val="00712363"/>
    <w:rsid w:val="007210F6"/>
    <w:rsid w:val="00721258"/>
    <w:rsid w:val="00723438"/>
    <w:rsid w:val="00733660"/>
    <w:rsid w:val="00734EDE"/>
    <w:rsid w:val="00741EBC"/>
    <w:rsid w:val="00742DC3"/>
    <w:rsid w:val="007432E5"/>
    <w:rsid w:val="007450E8"/>
    <w:rsid w:val="007638E2"/>
    <w:rsid w:val="00772E80"/>
    <w:rsid w:val="00776BDB"/>
    <w:rsid w:val="00780A56"/>
    <w:rsid w:val="0078501B"/>
    <w:rsid w:val="00790CBE"/>
    <w:rsid w:val="007A019C"/>
    <w:rsid w:val="007C1ADC"/>
    <w:rsid w:val="007C4A8E"/>
    <w:rsid w:val="007D1657"/>
    <w:rsid w:val="007E2163"/>
    <w:rsid w:val="0080569E"/>
    <w:rsid w:val="00814A9D"/>
    <w:rsid w:val="00842220"/>
    <w:rsid w:val="008427AA"/>
    <w:rsid w:val="008553DE"/>
    <w:rsid w:val="008568EA"/>
    <w:rsid w:val="008656FA"/>
    <w:rsid w:val="00874280"/>
    <w:rsid w:val="008774E3"/>
    <w:rsid w:val="0087789E"/>
    <w:rsid w:val="0088086E"/>
    <w:rsid w:val="008A4982"/>
    <w:rsid w:val="008B4DD7"/>
    <w:rsid w:val="008C2924"/>
    <w:rsid w:val="008C60C0"/>
    <w:rsid w:val="008C6AFE"/>
    <w:rsid w:val="008E46C1"/>
    <w:rsid w:val="008F2339"/>
    <w:rsid w:val="0092266C"/>
    <w:rsid w:val="009240B2"/>
    <w:rsid w:val="00925A9D"/>
    <w:rsid w:val="009317EB"/>
    <w:rsid w:val="00943772"/>
    <w:rsid w:val="00944040"/>
    <w:rsid w:val="00944E25"/>
    <w:rsid w:val="0094628C"/>
    <w:rsid w:val="00946ED5"/>
    <w:rsid w:val="00947503"/>
    <w:rsid w:val="00983E61"/>
    <w:rsid w:val="009B459A"/>
    <w:rsid w:val="009C05D4"/>
    <w:rsid w:val="009C1B58"/>
    <w:rsid w:val="009D4A21"/>
    <w:rsid w:val="009D76A9"/>
    <w:rsid w:val="009E3E8B"/>
    <w:rsid w:val="009F18EC"/>
    <w:rsid w:val="009F2043"/>
    <w:rsid w:val="009F4E89"/>
    <w:rsid w:val="009F68A8"/>
    <w:rsid w:val="00A01741"/>
    <w:rsid w:val="00A21EF1"/>
    <w:rsid w:val="00A34DA7"/>
    <w:rsid w:val="00A3761B"/>
    <w:rsid w:val="00A439B9"/>
    <w:rsid w:val="00A54482"/>
    <w:rsid w:val="00A547D4"/>
    <w:rsid w:val="00A61E26"/>
    <w:rsid w:val="00A631EC"/>
    <w:rsid w:val="00A63977"/>
    <w:rsid w:val="00A66DA0"/>
    <w:rsid w:val="00A7198B"/>
    <w:rsid w:val="00A73780"/>
    <w:rsid w:val="00A75F48"/>
    <w:rsid w:val="00A86B19"/>
    <w:rsid w:val="00A9534A"/>
    <w:rsid w:val="00AA2000"/>
    <w:rsid w:val="00AB1952"/>
    <w:rsid w:val="00AB4A95"/>
    <w:rsid w:val="00AC50E4"/>
    <w:rsid w:val="00AC5C13"/>
    <w:rsid w:val="00AC6DBD"/>
    <w:rsid w:val="00AD4CA9"/>
    <w:rsid w:val="00AE3ED5"/>
    <w:rsid w:val="00AF14AE"/>
    <w:rsid w:val="00AF291B"/>
    <w:rsid w:val="00B04529"/>
    <w:rsid w:val="00B14752"/>
    <w:rsid w:val="00B16E1B"/>
    <w:rsid w:val="00B20F04"/>
    <w:rsid w:val="00B35FF5"/>
    <w:rsid w:val="00B42B30"/>
    <w:rsid w:val="00B43B70"/>
    <w:rsid w:val="00B458F6"/>
    <w:rsid w:val="00B54DD5"/>
    <w:rsid w:val="00B65790"/>
    <w:rsid w:val="00B72572"/>
    <w:rsid w:val="00B7425B"/>
    <w:rsid w:val="00B84F46"/>
    <w:rsid w:val="00B97D8F"/>
    <w:rsid w:val="00BB0EBC"/>
    <w:rsid w:val="00BB3CD5"/>
    <w:rsid w:val="00BC0DE8"/>
    <w:rsid w:val="00BD6119"/>
    <w:rsid w:val="00BF3B08"/>
    <w:rsid w:val="00C022FB"/>
    <w:rsid w:val="00C057E7"/>
    <w:rsid w:val="00C077AC"/>
    <w:rsid w:val="00C12BED"/>
    <w:rsid w:val="00C14416"/>
    <w:rsid w:val="00C23DDD"/>
    <w:rsid w:val="00C35851"/>
    <w:rsid w:val="00C57D84"/>
    <w:rsid w:val="00C63605"/>
    <w:rsid w:val="00C64254"/>
    <w:rsid w:val="00C74811"/>
    <w:rsid w:val="00C772EF"/>
    <w:rsid w:val="00C82CCE"/>
    <w:rsid w:val="00C84072"/>
    <w:rsid w:val="00C94DE8"/>
    <w:rsid w:val="00CB1C6E"/>
    <w:rsid w:val="00CC26D1"/>
    <w:rsid w:val="00CC5BEF"/>
    <w:rsid w:val="00CD584D"/>
    <w:rsid w:val="00CE3D1E"/>
    <w:rsid w:val="00D00DDC"/>
    <w:rsid w:val="00D02F61"/>
    <w:rsid w:val="00D32E5B"/>
    <w:rsid w:val="00D3608E"/>
    <w:rsid w:val="00D36635"/>
    <w:rsid w:val="00D5082F"/>
    <w:rsid w:val="00D52D61"/>
    <w:rsid w:val="00D67524"/>
    <w:rsid w:val="00D70178"/>
    <w:rsid w:val="00D84C7E"/>
    <w:rsid w:val="00D968C8"/>
    <w:rsid w:val="00DB0C78"/>
    <w:rsid w:val="00DB5616"/>
    <w:rsid w:val="00DD029C"/>
    <w:rsid w:val="00DD4909"/>
    <w:rsid w:val="00DF13F5"/>
    <w:rsid w:val="00E15347"/>
    <w:rsid w:val="00E51640"/>
    <w:rsid w:val="00E60057"/>
    <w:rsid w:val="00E656C6"/>
    <w:rsid w:val="00E679E8"/>
    <w:rsid w:val="00EA1FA2"/>
    <w:rsid w:val="00EA6B3E"/>
    <w:rsid w:val="00EB3FB4"/>
    <w:rsid w:val="00EC4968"/>
    <w:rsid w:val="00ED2387"/>
    <w:rsid w:val="00EE5A9F"/>
    <w:rsid w:val="00EE5BA8"/>
    <w:rsid w:val="00EE7595"/>
    <w:rsid w:val="00EF32FD"/>
    <w:rsid w:val="00EF6E11"/>
    <w:rsid w:val="00F006B5"/>
    <w:rsid w:val="00F1763C"/>
    <w:rsid w:val="00F41699"/>
    <w:rsid w:val="00F47B64"/>
    <w:rsid w:val="00F60CA6"/>
    <w:rsid w:val="00F611C6"/>
    <w:rsid w:val="00F62705"/>
    <w:rsid w:val="00F643F7"/>
    <w:rsid w:val="00F80A14"/>
    <w:rsid w:val="00F80D28"/>
    <w:rsid w:val="00F909FB"/>
    <w:rsid w:val="00FA4038"/>
    <w:rsid w:val="00FB41B6"/>
    <w:rsid w:val="00FC1DDB"/>
    <w:rsid w:val="00FE6E4C"/>
    <w:rsid w:val="00FF3CEE"/>
    <w:rsid w:val="00FF74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26A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ListParagraph">
    <w:name w:val="List Paragraph"/>
    <w:basedOn w:val="Normal"/>
    <w:uiPriority w:val="34"/>
    <w:qFormat/>
    <w:rsid w:val="009F4E89"/>
    <w:pPr>
      <w:ind w:left="720"/>
    </w:pPr>
  </w:style>
  <w:style w:type="paragraph" w:styleId="NormalWeb">
    <w:name w:val="Normal (Web)"/>
    <w:basedOn w:val="Normal"/>
    <w:uiPriority w:val="99"/>
    <w:unhideWhenUsed/>
    <w:rsid w:val="00515FF0"/>
    <w:pPr>
      <w:spacing w:before="100" w:beforeAutospacing="1" w:after="100" w:afterAutospacing="1"/>
    </w:pPr>
    <w:rPr>
      <w:sz w:val="24"/>
      <w:szCs w:val="24"/>
      <w:lang w:eastAsia="en-GB"/>
    </w:rPr>
  </w:style>
  <w:style w:type="character" w:styleId="Strong">
    <w:name w:val="Strong"/>
    <w:basedOn w:val="DefaultParagraphFont"/>
    <w:uiPriority w:val="22"/>
    <w:qFormat/>
    <w:rsid w:val="00022622"/>
    <w:rPr>
      <w:b/>
      <w:bCs/>
    </w:rPr>
  </w:style>
  <w:style w:type="character" w:styleId="CommentReference">
    <w:name w:val="annotation reference"/>
    <w:basedOn w:val="DefaultParagraphFont"/>
    <w:rsid w:val="004B424F"/>
    <w:rPr>
      <w:sz w:val="16"/>
      <w:szCs w:val="16"/>
    </w:rPr>
  </w:style>
  <w:style w:type="paragraph" w:styleId="CommentText">
    <w:name w:val="annotation text"/>
    <w:basedOn w:val="Normal"/>
    <w:link w:val="CommentTextChar"/>
    <w:rsid w:val="004B424F"/>
  </w:style>
  <w:style w:type="character" w:customStyle="1" w:styleId="CommentTextChar">
    <w:name w:val="Comment Text Char"/>
    <w:basedOn w:val="DefaultParagraphFont"/>
    <w:link w:val="CommentText"/>
    <w:rsid w:val="004B424F"/>
    <w:rPr>
      <w:lang w:eastAsia="en-US"/>
    </w:rPr>
  </w:style>
  <w:style w:type="paragraph" w:styleId="CommentSubject">
    <w:name w:val="annotation subject"/>
    <w:basedOn w:val="CommentText"/>
    <w:next w:val="CommentText"/>
    <w:link w:val="CommentSubjectChar"/>
    <w:rsid w:val="004B424F"/>
    <w:rPr>
      <w:b/>
      <w:bCs/>
    </w:rPr>
  </w:style>
  <w:style w:type="character" w:customStyle="1" w:styleId="CommentSubjectChar">
    <w:name w:val="Comment Subject Char"/>
    <w:basedOn w:val="CommentTextChar"/>
    <w:link w:val="CommentSubject"/>
    <w:rsid w:val="004B424F"/>
    <w:rPr>
      <w:b/>
      <w:bCs/>
      <w:lang w:eastAsia="en-US"/>
    </w:rPr>
  </w:style>
  <w:style w:type="character" w:styleId="FollowedHyperlink">
    <w:name w:val="FollowedHyperlink"/>
    <w:basedOn w:val="DefaultParagraphFont"/>
    <w:semiHidden/>
    <w:unhideWhenUsed/>
    <w:rsid w:val="00290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9465">
      <w:bodyDiv w:val="1"/>
      <w:marLeft w:val="0"/>
      <w:marRight w:val="0"/>
      <w:marTop w:val="0"/>
      <w:marBottom w:val="0"/>
      <w:divBdr>
        <w:top w:val="none" w:sz="0" w:space="0" w:color="auto"/>
        <w:left w:val="none" w:sz="0" w:space="0" w:color="auto"/>
        <w:bottom w:val="none" w:sz="0" w:space="0" w:color="auto"/>
        <w:right w:val="none" w:sz="0" w:space="0" w:color="auto"/>
      </w:divBdr>
      <w:divsChild>
        <w:div w:id="2067219368">
          <w:marLeft w:val="0"/>
          <w:marRight w:val="0"/>
          <w:marTop w:val="0"/>
          <w:marBottom w:val="0"/>
          <w:divBdr>
            <w:top w:val="none" w:sz="0" w:space="0" w:color="auto"/>
            <w:left w:val="none" w:sz="0" w:space="0" w:color="auto"/>
            <w:bottom w:val="none" w:sz="0" w:space="0" w:color="auto"/>
            <w:right w:val="none" w:sz="0" w:space="0" w:color="auto"/>
          </w:divBdr>
          <w:divsChild>
            <w:div w:id="612245700">
              <w:marLeft w:val="0"/>
              <w:marRight w:val="0"/>
              <w:marTop w:val="0"/>
              <w:marBottom w:val="0"/>
              <w:divBdr>
                <w:top w:val="none" w:sz="0" w:space="0" w:color="auto"/>
                <w:left w:val="none" w:sz="0" w:space="0" w:color="auto"/>
                <w:bottom w:val="none" w:sz="0" w:space="0" w:color="auto"/>
                <w:right w:val="none" w:sz="0" w:space="0" w:color="auto"/>
              </w:divBdr>
            </w:div>
            <w:div w:id="5148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0875">
      <w:bodyDiv w:val="1"/>
      <w:marLeft w:val="0"/>
      <w:marRight w:val="0"/>
      <w:marTop w:val="0"/>
      <w:marBottom w:val="0"/>
      <w:divBdr>
        <w:top w:val="none" w:sz="0" w:space="0" w:color="auto"/>
        <w:left w:val="none" w:sz="0" w:space="0" w:color="auto"/>
        <w:bottom w:val="none" w:sz="0" w:space="0" w:color="auto"/>
        <w:right w:val="none" w:sz="0" w:space="0" w:color="auto"/>
      </w:divBdr>
    </w:div>
    <w:div w:id="413741423">
      <w:bodyDiv w:val="1"/>
      <w:marLeft w:val="0"/>
      <w:marRight w:val="0"/>
      <w:marTop w:val="0"/>
      <w:marBottom w:val="0"/>
      <w:divBdr>
        <w:top w:val="none" w:sz="0" w:space="0" w:color="auto"/>
        <w:left w:val="none" w:sz="0" w:space="0" w:color="auto"/>
        <w:bottom w:val="none" w:sz="0" w:space="0" w:color="auto"/>
        <w:right w:val="none" w:sz="0" w:space="0" w:color="auto"/>
      </w:divBdr>
    </w:div>
    <w:div w:id="534078153">
      <w:bodyDiv w:val="1"/>
      <w:marLeft w:val="0"/>
      <w:marRight w:val="0"/>
      <w:marTop w:val="0"/>
      <w:marBottom w:val="0"/>
      <w:divBdr>
        <w:top w:val="none" w:sz="0" w:space="0" w:color="auto"/>
        <w:left w:val="none" w:sz="0" w:space="0" w:color="auto"/>
        <w:bottom w:val="none" w:sz="0" w:space="0" w:color="auto"/>
        <w:right w:val="none" w:sz="0" w:space="0" w:color="auto"/>
      </w:divBdr>
    </w:div>
    <w:div w:id="607742169">
      <w:bodyDiv w:val="1"/>
      <w:marLeft w:val="0"/>
      <w:marRight w:val="0"/>
      <w:marTop w:val="0"/>
      <w:marBottom w:val="0"/>
      <w:divBdr>
        <w:top w:val="none" w:sz="0" w:space="0" w:color="auto"/>
        <w:left w:val="none" w:sz="0" w:space="0" w:color="auto"/>
        <w:bottom w:val="none" w:sz="0" w:space="0" w:color="auto"/>
        <w:right w:val="none" w:sz="0" w:space="0" w:color="auto"/>
      </w:divBdr>
      <w:divsChild>
        <w:div w:id="1518614286">
          <w:marLeft w:val="0"/>
          <w:marRight w:val="0"/>
          <w:marTop w:val="0"/>
          <w:marBottom w:val="0"/>
          <w:divBdr>
            <w:top w:val="none" w:sz="0" w:space="0" w:color="auto"/>
            <w:left w:val="none" w:sz="0" w:space="0" w:color="auto"/>
            <w:bottom w:val="none" w:sz="0" w:space="0" w:color="auto"/>
            <w:right w:val="none" w:sz="0" w:space="0" w:color="auto"/>
          </w:divBdr>
          <w:divsChild>
            <w:div w:id="1252474243">
              <w:marLeft w:val="0"/>
              <w:marRight w:val="0"/>
              <w:marTop w:val="0"/>
              <w:marBottom w:val="0"/>
              <w:divBdr>
                <w:top w:val="none" w:sz="0" w:space="0" w:color="auto"/>
                <w:left w:val="none" w:sz="0" w:space="0" w:color="auto"/>
                <w:bottom w:val="none" w:sz="0" w:space="0" w:color="auto"/>
                <w:right w:val="none" w:sz="0" w:space="0" w:color="auto"/>
              </w:divBdr>
              <w:divsChild>
                <w:div w:id="2082025634">
                  <w:marLeft w:val="0"/>
                  <w:marRight w:val="0"/>
                  <w:marTop w:val="0"/>
                  <w:marBottom w:val="0"/>
                  <w:divBdr>
                    <w:top w:val="none" w:sz="0" w:space="0" w:color="auto"/>
                    <w:left w:val="none" w:sz="0" w:space="0" w:color="auto"/>
                    <w:bottom w:val="none" w:sz="0" w:space="0" w:color="auto"/>
                    <w:right w:val="none" w:sz="0" w:space="0" w:color="auto"/>
                  </w:divBdr>
                  <w:divsChild>
                    <w:div w:id="240407891">
                      <w:marLeft w:val="0"/>
                      <w:marRight w:val="0"/>
                      <w:marTop w:val="0"/>
                      <w:marBottom w:val="0"/>
                      <w:divBdr>
                        <w:top w:val="none" w:sz="0" w:space="0" w:color="auto"/>
                        <w:left w:val="none" w:sz="0" w:space="0" w:color="auto"/>
                        <w:bottom w:val="none" w:sz="0" w:space="0" w:color="auto"/>
                        <w:right w:val="none" w:sz="0" w:space="0" w:color="auto"/>
                      </w:divBdr>
                      <w:divsChild>
                        <w:div w:id="2349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1481">
      <w:bodyDiv w:val="1"/>
      <w:marLeft w:val="0"/>
      <w:marRight w:val="0"/>
      <w:marTop w:val="0"/>
      <w:marBottom w:val="0"/>
      <w:divBdr>
        <w:top w:val="none" w:sz="0" w:space="0" w:color="auto"/>
        <w:left w:val="none" w:sz="0" w:space="0" w:color="auto"/>
        <w:bottom w:val="none" w:sz="0" w:space="0" w:color="auto"/>
        <w:right w:val="none" w:sz="0" w:space="0" w:color="auto"/>
      </w:divBdr>
      <w:divsChild>
        <w:div w:id="1200241300">
          <w:marLeft w:val="0"/>
          <w:marRight w:val="0"/>
          <w:marTop w:val="0"/>
          <w:marBottom w:val="0"/>
          <w:divBdr>
            <w:top w:val="none" w:sz="0" w:space="0" w:color="auto"/>
            <w:left w:val="none" w:sz="0" w:space="0" w:color="auto"/>
            <w:bottom w:val="none" w:sz="0" w:space="0" w:color="auto"/>
            <w:right w:val="none" w:sz="0" w:space="0" w:color="auto"/>
          </w:divBdr>
          <w:divsChild>
            <w:div w:id="836193724">
              <w:marLeft w:val="0"/>
              <w:marRight w:val="0"/>
              <w:marTop w:val="0"/>
              <w:marBottom w:val="0"/>
              <w:divBdr>
                <w:top w:val="none" w:sz="0" w:space="0" w:color="auto"/>
                <w:left w:val="none" w:sz="0" w:space="0" w:color="auto"/>
                <w:bottom w:val="none" w:sz="0" w:space="0" w:color="auto"/>
                <w:right w:val="none" w:sz="0" w:space="0" w:color="auto"/>
              </w:divBdr>
              <w:divsChild>
                <w:div w:id="1830637291">
                  <w:marLeft w:val="0"/>
                  <w:marRight w:val="0"/>
                  <w:marTop w:val="0"/>
                  <w:marBottom w:val="0"/>
                  <w:divBdr>
                    <w:top w:val="none" w:sz="0" w:space="0" w:color="auto"/>
                    <w:left w:val="none" w:sz="0" w:space="0" w:color="auto"/>
                    <w:bottom w:val="none" w:sz="0" w:space="0" w:color="auto"/>
                    <w:right w:val="none" w:sz="0" w:space="0" w:color="auto"/>
                  </w:divBdr>
                  <w:divsChild>
                    <w:div w:id="1540314618">
                      <w:marLeft w:val="0"/>
                      <w:marRight w:val="0"/>
                      <w:marTop w:val="0"/>
                      <w:marBottom w:val="0"/>
                      <w:divBdr>
                        <w:top w:val="none" w:sz="0" w:space="0" w:color="auto"/>
                        <w:left w:val="none" w:sz="0" w:space="0" w:color="auto"/>
                        <w:bottom w:val="none" w:sz="0" w:space="0" w:color="auto"/>
                        <w:right w:val="none" w:sz="0" w:space="0" w:color="auto"/>
                      </w:divBdr>
                      <w:divsChild>
                        <w:div w:id="1628393927">
                          <w:marLeft w:val="0"/>
                          <w:marRight w:val="0"/>
                          <w:marTop w:val="0"/>
                          <w:marBottom w:val="0"/>
                          <w:divBdr>
                            <w:top w:val="none" w:sz="0" w:space="0" w:color="auto"/>
                            <w:left w:val="none" w:sz="0" w:space="0" w:color="auto"/>
                            <w:bottom w:val="none" w:sz="0" w:space="0" w:color="auto"/>
                            <w:right w:val="none" w:sz="0" w:space="0" w:color="auto"/>
                          </w:divBdr>
                        </w:div>
                        <w:div w:id="1175344812">
                          <w:marLeft w:val="0"/>
                          <w:marRight w:val="0"/>
                          <w:marTop w:val="0"/>
                          <w:marBottom w:val="0"/>
                          <w:divBdr>
                            <w:top w:val="none" w:sz="0" w:space="0" w:color="auto"/>
                            <w:left w:val="none" w:sz="0" w:space="0" w:color="auto"/>
                            <w:bottom w:val="none" w:sz="0" w:space="0" w:color="auto"/>
                            <w:right w:val="none" w:sz="0" w:space="0" w:color="auto"/>
                          </w:divBdr>
                        </w:div>
                        <w:div w:id="583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7846">
      <w:bodyDiv w:val="1"/>
      <w:marLeft w:val="0"/>
      <w:marRight w:val="0"/>
      <w:marTop w:val="0"/>
      <w:marBottom w:val="0"/>
      <w:divBdr>
        <w:top w:val="none" w:sz="0" w:space="0" w:color="auto"/>
        <w:left w:val="none" w:sz="0" w:space="0" w:color="auto"/>
        <w:bottom w:val="none" w:sz="0" w:space="0" w:color="auto"/>
        <w:right w:val="none" w:sz="0" w:space="0" w:color="auto"/>
      </w:divBdr>
    </w:div>
    <w:div w:id="1618902615">
      <w:bodyDiv w:val="1"/>
      <w:marLeft w:val="0"/>
      <w:marRight w:val="0"/>
      <w:marTop w:val="0"/>
      <w:marBottom w:val="0"/>
      <w:divBdr>
        <w:top w:val="none" w:sz="0" w:space="0" w:color="auto"/>
        <w:left w:val="none" w:sz="0" w:space="0" w:color="auto"/>
        <w:bottom w:val="none" w:sz="0" w:space="0" w:color="auto"/>
        <w:right w:val="none" w:sz="0" w:space="0" w:color="auto"/>
      </w:divBdr>
      <w:divsChild>
        <w:div w:id="1172335766">
          <w:marLeft w:val="0"/>
          <w:marRight w:val="0"/>
          <w:marTop w:val="0"/>
          <w:marBottom w:val="0"/>
          <w:divBdr>
            <w:top w:val="none" w:sz="0" w:space="0" w:color="auto"/>
            <w:left w:val="none" w:sz="0" w:space="0" w:color="auto"/>
            <w:bottom w:val="none" w:sz="0" w:space="0" w:color="auto"/>
            <w:right w:val="none" w:sz="0" w:space="0" w:color="auto"/>
          </w:divBdr>
          <w:divsChild>
            <w:div w:id="1188828847">
              <w:marLeft w:val="0"/>
              <w:marRight w:val="0"/>
              <w:marTop w:val="0"/>
              <w:marBottom w:val="0"/>
              <w:divBdr>
                <w:top w:val="none" w:sz="0" w:space="0" w:color="auto"/>
                <w:left w:val="none" w:sz="0" w:space="0" w:color="auto"/>
                <w:bottom w:val="none" w:sz="0" w:space="0" w:color="auto"/>
                <w:right w:val="none" w:sz="0" w:space="0" w:color="auto"/>
              </w:divBdr>
              <w:divsChild>
                <w:div w:id="1348285188">
                  <w:marLeft w:val="0"/>
                  <w:marRight w:val="0"/>
                  <w:marTop w:val="0"/>
                  <w:marBottom w:val="0"/>
                  <w:divBdr>
                    <w:top w:val="none" w:sz="0" w:space="0" w:color="auto"/>
                    <w:left w:val="none" w:sz="0" w:space="0" w:color="auto"/>
                    <w:bottom w:val="none" w:sz="0" w:space="0" w:color="auto"/>
                    <w:right w:val="none" w:sz="0" w:space="0" w:color="auto"/>
                  </w:divBdr>
                  <w:divsChild>
                    <w:div w:id="1618609278">
                      <w:marLeft w:val="0"/>
                      <w:marRight w:val="0"/>
                      <w:marTop w:val="0"/>
                      <w:marBottom w:val="0"/>
                      <w:divBdr>
                        <w:top w:val="none" w:sz="0" w:space="0" w:color="auto"/>
                        <w:left w:val="none" w:sz="0" w:space="0" w:color="auto"/>
                        <w:bottom w:val="none" w:sz="0" w:space="0" w:color="auto"/>
                        <w:right w:val="none" w:sz="0" w:space="0" w:color="auto"/>
                      </w:divBdr>
                      <w:divsChild>
                        <w:div w:id="17037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sidsldc" TargetMode="External"/><Relationship Id="rId13" Type="http://schemas.openxmlformats.org/officeDocument/2006/relationships/hyperlink" Target="mailto:sidsldc@ohchr.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hchr.org/EN/HRBodies/HRC/TrustFund/Pages/Tool.aspx" TargetMode="External"/><Relationship Id="rId17" Type="http://schemas.openxmlformats.org/officeDocument/2006/relationships/hyperlink" Target="mailto:au-geneva@africa-union.or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cari.per.obs.un@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HRC/TrustFund/Pages/Tool.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mission@fijiprunog.ch" TargetMode="External"/><Relationship Id="rId23" Type="http://schemas.openxmlformats.org/officeDocument/2006/relationships/customXml" Target="../customXml/item2.xml"/><Relationship Id="rId10" Type="http://schemas.openxmlformats.org/officeDocument/2006/relationships/hyperlink" Target="http://www.ohchr.org/EN/HRBodies/HRC/TrustFund/Pages/Apply.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development/desa/fellowship/stipend-rates/" TargetMode="External"/><Relationship Id="rId14" Type="http://schemas.openxmlformats.org/officeDocument/2006/relationships/hyperlink" Target="mailto:registry@ohchr.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5E4CE9-DE3A-45EB-9DD2-FDC1EE78225D}">
  <ds:schemaRefs>
    <ds:schemaRef ds:uri="http://schemas.openxmlformats.org/officeDocument/2006/bibliography"/>
  </ds:schemaRefs>
</ds:datastoreItem>
</file>

<file path=customXml/itemProps2.xml><?xml version="1.0" encoding="utf-8"?>
<ds:datastoreItem xmlns:ds="http://schemas.openxmlformats.org/officeDocument/2006/customXml" ds:itemID="{E93AFAFF-BADE-4087-A52D-C3F7EB15CAFB}"/>
</file>

<file path=customXml/itemProps3.xml><?xml version="1.0" encoding="utf-8"?>
<ds:datastoreItem xmlns:ds="http://schemas.openxmlformats.org/officeDocument/2006/customXml" ds:itemID="{8CF92E72-2F86-4995-B7E2-322607ED8E34}"/>
</file>

<file path=customXml/itemProps4.xml><?xml version="1.0" encoding="utf-8"?>
<ds:datastoreItem xmlns:ds="http://schemas.openxmlformats.org/officeDocument/2006/customXml" ds:itemID="{EF6EE445-1521-4DA0-BA08-C2FF0841A4A1}"/>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6844</CharactersWithSpaces>
  <SharedDoc>false</SharedDoc>
  <HLinks>
    <vt:vector size="12" baseType="variant">
      <vt:variant>
        <vt:i4>786472</vt:i4>
      </vt:variant>
      <vt:variant>
        <vt:i4>3</vt:i4>
      </vt:variant>
      <vt:variant>
        <vt:i4>0</vt:i4>
      </vt:variant>
      <vt:variant>
        <vt:i4>5</vt:i4>
      </vt:variant>
      <vt:variant>
        <vt:lpwstr>mailto:sidsldc@ohchr.org</vt:lpwstr>
      </vt:variant>
      <vt:variant>
        <vt:lpwstr/>
      </vt:variant>
      <vt:variant>
        <vt:i4>4522077</vt:i4>
      </vt:variant>
      <vt:variant>
        <vt:i4>0</vt:i4>
      </vt:variant>
      <vt:variant>
        <vt:i4>0</vt:i4>
      </vt:variant>
      <vt:variant>
        <vt:i4>5</vt:i4>
      </vt:variant>
      <vt:variant>
        <vt:lpwstr>http://www.ohchr.org/sidsldc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2019-12-09T13:47:00Z</dcterms:created>
  <dcterms:modified xsi:type="dcterms:W3CDTF">2019-12-09T13:47:00Z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