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AE" w:rsidRDefault="00D14DD8" w:rsidP="009778C5">
      <w:pPr>
        <w:jc w:val="center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>Fonds d'affectation spéciale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PMA / </w:t>
      </w:r>
      <w:r w:rsidR="00C025E9">
        <w:rPr>
          <w:rFonts w:asciiTheme="majorHAnsi" w:hAnsiTheme="majorHAnsi"/>
          <w:b/>
          <w:sz w:val="28"/>
          <w:szCs w:val="28"/>
        </w:rPr>
        <w:t>PEID</w:t>
      </w:r>
    </w:p>
    <w:p w:rsidR="0089275B" w:rsidRPr="009778C5" w:rsidRDefault="0089275B" w:rsidP="009778C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69AE" w:rsidRPr="009778C5" w:rsidRDefault="007169AE" w:rsidP="009778C5">
      <w:pPr>
        <w:jc w:val="center"/>
        <w:rPr>
          <w:rFonts w:asciiTheme="majorHAnsi" w:hAnsiTheme="majorHAnsi"/>
          <w:b/>
          <w:sz w:val="28"/>
          <w:szCs w:val="28"/>
        </w:rPr>
      </w:pPr>
    </w:p>
    <w:p w:rsidR="007169AE" w:rsidRPr="009778C5" w:rsidRDefault="007169AE" w:rsidP="009778C5">
      <w:pPr>
        <w:jc w:val="center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Formulaire de </w:t>
      </w:r>
      <w:r w:rsidR="00B673BF">
        <w:rPr>
          <w:rFonts w:asciiTheme="majorHAnsi" w:hAnsiTheme="majorHAnsi"/>
          <w:b/>
          <w:sz w:val="28"/>
          <w:szCs w:val="28"/>
        </w:rPr>
        <w:t>candidature</w:t>
      </w:r>
      <w:r w:rsidR="00B673BF" w:rsidRPr="009778C5">
        <w:rPr>
          <w:rFonts w:asciiTheme="majorHAnsi" w:hAnsiTheme="majorHAnsi"/>
          <w:b/>
          <w:sz w:val="28"/>
          <w:szCs w:val="28"/>
        </w:rPr>
        <w:t xml:space="preserve"> </w:t>
      </w:r>
      <w:r w:rsidR="000C2E1E">
        <w:rPr>
          <w:rFonts w:asciiTheme="majorHAnsi" w:hAnsiTheme="majorHAnsi"/>
          <w:b/>
          <w:sz w:val="28"/>
          <w:szCs w:val="28"/>
        </w:rPr>
        <w:t>2020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Ce formulaire ne peut être </w:t>
      </w:r>
      <w:r w:rsidR="00B673BF">
        <w:rPr>
          <w:rFonts w:asciiTheme="majorHAnsi" w:hAnsiTheme="majorHAnsi"/>
        </w:rPr>
        <w:t xml:space="preserve">raturé </w:t>
      </w:r>
      <w:r w:rsidRPr="009778C5">
        <w:rPr>
          <w:rFonts w:asciiTheme="majorHAnsi" w:hAnsiTheme="majorHAnsi"/>
        </w:rPr>
        <w:t>et doit être rempli par le demandeur, il doit être soumis avec le CV et la lettre d'accompagnement</w:t>
      </w:r>
      <w:r w:rsidR="008D2539">
        <w:rPr>
          <w:rFonts w:asciiTheme="majorHAnsi" w:hAnsiTheme="majorHAnsi"/>
        </w:rPr>
        <w:t xml:space="preserve"> </w:t>
      </w:r>
      <w:r w:rsidR="00C10459">
        <w:rPr>
          <w:rFonts w:asciiTheme="majorHAnsi" w:hAnsiTheme="majorHAnsi"/>
        </w:rPr>
        <w:t xml:space="preserve">au plus tard </w:t>
      </w:r>
      <w:r w:rsidR="000C2E1E">
        <w:rPr>
          <w:rFonts w:asciiTheme="majorHAnsi" w:hAnsiTheme="majorHAnsi"/>
        </w:rPr>
        <w:t>le 1 juin 2020</w:t>
      </w:r>
      <w:bookmarkStart w:id="0" w:name="_GoBack"/>
      <w:bookmarkEnd w:id="0"/>
      <w:r w:rsidR="008D2539">
        <w:rPr>
          <w:rFonts w:asciiTheme="majorHAnsi" w:hAnsiTheme="majorHAnsi"/>
        </w:rPr>
        <w:t xml:space="preserve">, </w:t>
      </w:r>
      <w:r w:rsidRPr="009778C5">
        <w:rPr>
          <w:rFonts w:asciiTheme="majorHAnsi" w:hAnsiTheme="majorHAnsi"/>
        </w:rPr>
        <w:t xml:space="preserve">à l'adresse </w:t>
      </w:r>
      <w:r w:rsidR="008D2539">
        <w:rPr>
          <w:rFonts w:asciiTheme="majorHAnsi" w:hAnsiTheme="majorHAnsi"/>
        </w:rPr>
        <w:t>e-</w:t>
      </w:r>
      <w:r w:rsidRPr="009778C5">
        <w:rPr>
          <w:rFonts w:asciiTheme="majorHAnsi" w:hAnsiTheme="majorHAnsi"/>
        </w:rPr>
        <w:t>mail suivante</w:t>
      </w:r>
      <w:r w:rsidR="008D2539">
        <w:rPr>
          <w:rFonts w:asciiTheme="majorHAnsi" w:hAnsiTheme="majorHAnsi"/>
        </w:rPr>
        <w:t>:</w:t>
      </w:r>
      <w:r w:rsidRPr="009778C5">
        <w:rPr>
          <w:rFonts w:asciiTheme="majorHAnsi" w:hAnsiTheme="majorHAnsi"/>
        </w:rPr>
        <w:t xml:space="preserve"> </w:t>
      </w:r>
      <w:r w:rsidR="00B673BF" w:rsidRPr="004C47AC">
        <w:rPr>
          <w:rFonts w:asciiTheme="majorHAnsi" w:hAnsiTheme="majorHAnsi"/>
          <w:b/>
        </w:rPr>
        <w:t>sidsldc@ohchr.org</w:t>
      </w:r>
      <w:r w:rsidR="001D02A8">
        <w:rPr>
          <w:rFonts w:asciiTheme="majorHAnsi" w:hAnsiTheme="majorHAnsi"/>
        </w:rPr>
        <w:t xml:space="preserve">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2D7FF6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>Données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personnelle</w:t>
      </w:r>
      <w:r w:rsidRPr="009778C5">
        <w:rPr>
          <w:rFonts w:asciiTheme="majorHAnsi" w:hAnsiTheme="majorHAnsi"/>
          <w:b/>
          <w:sz w:val="28"/>
          <w:szCs w:val="28"/>
        </w:rPr>
        <w:t>s</w:t>
      </w:r>
      <w:r w:rsidR="007169AE" w:rsidRPr="009778C5">
        <w:rPr>
          <w:rFonts w:asciiTheme="majorHAnsi" w:hAnsiTheme="majorHAnsi"/>
          <w:b/>
          <w:sz w:val="28"/>
          <w:szCs w:val="28"/>
        </w:rPr>
        <w:t xml:space="preserve">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Titre : </w:t>
      </w:r>
    </w:p>
    <w:p w:rsidR="009778C5" w:rsidRPr="009778C5" w:rsidRDefault="009778C5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Prénom (s)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Nom de famille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Emploi actuel et titre: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Ministère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Adresse ;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Ville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Code postal ;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Téléphone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Fax: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Email :</w:t>
      </w:r>
    </w:p>
    <w:p w:rsidR="008E4B57" w:rsidRPr="009778C5" w:rsidRDefault="008E4B57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Questionnaire d'éligibilité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B72067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1, Etes-vous à l’aise </w:t>
      </w:r>
      <w:r w:rsidR="0058146D">
        <w:rPr>
          <w:rFonts w:asciiTheme="majorHAnsi" w:hAnsiTheme="majorHAnsi"/>
        </w:rPr>
        <w:t xml:space="preserve">à  </w:t>
      </w:r>
      <w:r w:rsidRPr="009778C5">
        <w:rPr>
          <w:rFonts w:asciiTheme="majorHAnsi" w:hAnsiTheme="majorHAnsi"/>
        </w:rPr>
        <w:t>parler, lire et travailler</w:t>
      </w:r>
      <w:r w:rsidR="007169AE" w:rsidRPr="009778C5">
        <w:rPr>
          <w:rFonts w:asciiTheme="majorHAnsi" w:hAnsiTheme="majorHAnsi"/>
        </w:rPr>
        <w:t xml:space="preserve"> en anglais ou en français?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Anglais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 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</w:t>
      </w:r>
    </w:p>
    <w:p w:rsidR="009778C5" w:rsidRDefault="009778C5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Français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2.</w:t>
      </w:r>
      <w:r w:rsidR="00B72067" w:rsidRPr="009778C5">
        <w:rPr>
          <w:rFonts w:asciiTheme="majorHAnsi" w:hAnsiTheme="majorHAnsi"/>
        </w:rPr>
        <w:t xml:space="preserve"> Veuillez décrire votre poste</w:t>
      </w:r>
      <w:r w:rsidRPr="009778C5">
        <w:rPr>
          <w:rFonts w:asciiTheme="majorHAnsi" w:hAnsiTheme="majorHAnsi"/>
        </w:rPr>
        <w:t xml:space="preserve"> et vos responsabilités actuelles (max 100 mots):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3. Veuillez décrire les fonctions que vous prévoyez </w:t>
      </w:r>
      <w:r w:rsidR="00B72067" w:rsidRPr="009778C5">
        <w:rPr>
          <w:rFonts w:asciiTheme="majorHAnsi" w:hAnsiTheme="majorHAnsi"/>
        </w:rPr>
        <w:t>d’occuper</w:t>
      </w:r>
      <w:r w:rsidR="007C5B4A" w:rsidRPr="009778C5">
        <w:rPr>
          <w:rFonts w:asciiTheme="majorHAnsi" w:hAnsiTheme="majorHAnsi"/>
        </w:rPr>
        <w:t xml:space="preserve"> après avoir terminé cette formation</w:t>
      </w:r>
      <w:r w:rsidRPr="009778C5">
        <w:rPr>
          <w:rFonts w:asciiTheme="majorHAnsi" w:hAnsiTheme="majorHAnsi"/>
        </w:rPr>
        <w:t xml:space="preserve"> (max 100 mots):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lastRenderedPageBreak/>
        <w:t xml:space="preserve">4. Veuillez décrire </w:t>
      </w:r>
      <w:r w:rsidR="009778C5">
        <w:rPr>
          <w:rFonts w:asciiTheme="majorHAnsi" w:hAnsiTheme="majorHAnsi"/>
        </w:rPr>
        <w:t>votre expérience technique et/</w:t>
      </w:r>
      <w:r w:rsidRPr="009778C5">
        <w:rPr>
          <w:rFonts w:asciiTheme="majorHAnsi" w:hAnsiTheme="majorHAnsi"/>
        </w:rPr>
        <w:t xml:space="preserve">ou la connaissance théorique des problèmes de droits de l'homme </w:t>
      </w:r>
      <w:r w:rsidR="00B673BF">
        <w:rPr>
          <w:rFonts w:asciiTheme="majorHAnsi" w:hAnsiTheme="majorHAnsi"/>
        </w:rPr>
        <w:t>débattus au</w:t>
      </w:r>
      <w:r w:rsidRPr="009778C5">
        <w:rPr>
          <w:rFonts w:asciiTheme="majorHAnsi" w:hAnsiTheme="majorHAnsi"/>
        </w:rPr>
        <w:t xml:space="preserve"> Conseil (max 100 mots)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5. Avez-vo</w:t>
      </w:r>
      <w:r w:rsidR="00B72067" w:rsidRPr="009778C5">
        <w:rPr>
          <w:rFonts w:asciiTheme="majorHAnsi" w:hAnsiTheme="majorHAnsi"/>
        </w:rPr>
        <w:t>us participé à une</w:t>
      </w:r>
      <w:r w:rsidRPr="009778C5">
        <w:rPr>
          <w:rFonts w:asciiTheme="majorHAnsi" w:hAnsiTheme="majorHAnsi"/>
        </w:rPr>
        <w:t xml:space="preserve"> session du Conseil au cours des cinq dernières années? </w:t>
      </w:r>
      <w:r w:rsidR="00B673BF">
        <w:rPr>
          <w:rFonts w:asciiTheme="majorHAnsi" w:hAnsiTheme="majorHAnsi"/>
        </w:rPr>
        <w:t>Si oui, v</w:t>
      </w:r>
      <w:r w:rsidRPr="009778C5">
        <w:rPr>
          <w:rFonts w:asciiTheme="majorHAnsi" w:hAnsiTheme="majorHAnsi"/>
        </w:rPr>
        <w:t xml:space="preserve">euillez </w:t>
      </w:r>
      <w:r w:rsidR="00B673BF">
        <w:rPr>
          <w:rFonts w:asciiTheme="majorHAnsi" w:hAnsiTheme="majorHAnsi"/>
        </w:rPr>
        <w:t xml:space="preserve">préciser sur votre </w:t>
      </w:r>
      <w:r w:rsidR="00C10459">
        <w:rPr>
          <w:rFonts w:asciiTheme="majorHAnsi" w:hAnsiTheme="majorHAnsi"/>
        </w:rPr>
        <w:t>participation</w:t>
      </w:r>
      <w:r w:rsidRPr="009778C5">
        <w:rPr>
          <w:rFonts w:asciiTheme="majorHAnsi" w:hAnsiTheme="majorHAnsi"/>
        </w:rPr>
        <w:t xml:space="preserve"> (max 500 mots)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6. Êtes-vous disponible pour </w:t>
      </w:r>
      <w:r w:rsidR="007C5B4A" w:rsidRPr="009778C5">
        <w:rPr>
          <w:rFonts w:asciiTheme="majorHAnsi" w:hAnsiTheme="majorHAnsi"/>
        </w:rPr>
        <w:t>l'intégralité des dates de la formation</w:t>
      </w:r>
      <w:r w:rsidRPr="009778C5">
        <w:rPr>
          <w:rFonts w:asciiTheme="majorHAnsi" w:hAnsiTheme="majorHAnsi"/>
        </w:rPr>
        <w:t xml:space="preserve">?  </w:t>
      </w:r>
    </w:p>
    <w:p w:rsidR="009778C5" w:rsidRDefault="009778C5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ind w:firstLine="720"/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Oui </w:t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="009778C5">
        <w:rPr>
          <w:rFonts w:asciiTheme="majorHAnsi" w:hAnsiTheme="majorHAnsi"/>
        </w:rPr>
        <w:tab/>
      </w:r>
      <w:r w:rsidRPr="009778C5">
        <w:rPr>
          <w:rFonts w:asciiTheme="majorHAnsi" w:hAnsiTheme="majorHAnsi"/>
        </w:rPr>
        <w:t xml:space="preserve">Non 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B72067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>Approbation du gouvernement pour votre demande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Veuillez indiquer le nom, l'adresse électronique et l'adresse du fonctionnaire du gouvernement qui autorise votre c</w:t>
      </w:r>
      <w:r w:rsidR="007C5B4A" w:rsidRPr="009778C5">
        <w:rPr>
          <w:rFonts w:asciiTheme="majorHAnsi" w:hAnsiTheme="majorHAnsi"/>
        </w:rPr>
        <w:t>andidature à participer à cette formation</w:t>
      </w:r>
      <w:r w:rsidRPr="009778C5">
        <w:rPr>
          <w:rFonts w:asciiTheme="majorHAnsi" w:hAnsiTheme="majorHAnsi"/>
        </w:rPr>
        <w:t xml:space="preserve">. Cette personne recevra des informations par courrier électronique concernant l'état de votre demande.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Nom complet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Position actuelle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Ministère: Adresse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Téléphone :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Email : 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9778C5">
        <w:rPr>
          <w:rFonts w:asciiTheme="majorHAnsi" w:hAnsiTheme="majorHAnsi"/>
          <w:b/>
          <w:sz w:val="28"/>
          <w:szCs w:val="28"/>
        </w:rPr>
        <w:t xml:space="preserve">Voyages, billets d'avion, visas, visas de transit, logement et indemnités de subsistance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Le HCDH communiquera avec les candidats retenus pour établir des modalités de </w:t>
      </w:r>
      <w:r w:rsidR="003941DA">
        <w:rPr>
          <w:rFonts w:asciiTheme="majorHAnsi" w:hAnsiTheme="majorHAnsi"/>
        </w:rPr>
        <w:t>visa et d'itinéraire de voyage.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Le HCDH fournira un billet aller-retour en classe économique vers Genève. Le ticket </w:t>
      </w:r>
      <w:r w:rsidR="00B673BF">
        <w:rPr>
          <w:rFonts w:asciiTheme="majorHAnsi" w:hAnsiTheme="majorHAnsi"/>
        </w:rPr>
        <w:t>est émis sur la base du meilleur tarif disponible.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B673BF" w:rsidP="004C47A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</w:t>
      </w:r>
      <w:r w:rsidR="007C5B4A" w:rsidRPr="009778C5">
        <w:rPr>
          <w:rFonts w:asciiTheme="majorHAnsi" w:hAnsiTheme="majorHAnsi"/>
        </w:rPr>
        <w:t xml:space="preserve"> candidat</w:t>
      </w:r>
      <w:r w:rsidR="007169AE" w:rsidRPr="009778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sélectionné </w:t>
      </w:r>
      <w:r w:rsidR="007169AE" w:rsidRPr="009778C5">
        <w:rPr>
          <w:rFonts w:asciiTheme="majorHAnsi" w:hAnsiTheme="majorHAnsi"/>
        </w:rPr>
        <w:t xml:space="preserve">doit immédiatement contacter le consulat suisse le plus proche </w:t>
      </w:r>
      <w:r w:rsidR="00D25688">
        <w:t xml:space="preserve">ou, en l’absence, tout autre consulat </w:t>
      </w:r>
      <w:r w:rsidR="006A3AFE">
        <w:t>européen</w:t>
      </w:r>
      <w:r w:rsidR="006A3AFE" w:rsidRPr="009778C5">
        <w:rPr>
          <w:rFonts w:asciiTheme="majorHAnsi" w:hAnsiTheme="majorHAnsi"/>
        </w:rPr>
        <w:t>,</w:t>
      </w:r>
      <w:r w:rsidR="00D25688">
        <w:rPr>
          <w:rFonts w:asciiTheme="majorHAnsi" w:hAnsiTheme="majorHAnsi"/>
        </w:rPr>
        <w:t xml:space="preserve"> </w:t>
      </w:r>
      <w:r w:rsidR="007169AE" w:rsidRPr="009778C5">
        <w:rPr>
          <w:rFonts w:asciiTheme="majorHAnsi" w:hAnsiTheme="majorHAnsi"/>
        </w:rPr>
        <w:t>pour organiser une réunion pour obtenir un visa Schengen</w:t>
      </w:r>
      <w:r>
        <w:rPr>
          <w:rFonts w:asciiTheme="majorHAnsi" w:hAnsiTheme="majorHAnsi"/>
        </w:rPr>
        <w:t>.</w:t>
      </w:r>
      <w:r w:rsidR="00C104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Il devra en </w:t>
      </w:r>
      <w:r w:rsidR="007169AE" w:rsidRPr="009778C5">
        <w:rPr>
          <w:rFonts w:asciiTheme="majorHAnsi" w:hAnsiTheme="majorHAnsi"/>
        </w:rPr>
        <w:t xml:space="preserve">prendre </w:t>
      </w:r>
      <w:r>
        <w:rPr>
          <w:rFonts w:asciiTheme="majorHAnsi" w:hAnsiTheme="majorHAnsi"/>
        </w:rPr>
        <w:t>toutes les</w:t>
      </w:r>
      <w:r w:rsidRPr="009778C5">
        <w:rPr>
          <w:rFonts w:asciiTheme="majorHAnsi" w:hAnsiTheme="majorHAnsi"/>
        </w:rPr>
        <w:t xml:space="preserve"> </w:t>
      </w:r>
      <w:r w:rsidR="007169AE" w:rsidRPr="009778C5">
        <w:rPr>
          <w:rFonts w:asciiTheme="majorHAnsi" w:hAnsiTheme="majorHAnsi"/>
        </w:rPr>
        <w:t xml:space="preserve">dispositions </w:t>
      </w:r>
      <w:r>
        <w:rPr>
          <w:rFonts w:asciiTheme="majorHAnsi" w:hAnsiTheme="majorHAnsi"/>
        </w:rPr>
        <w:t xml:space="preserve">en vue </w:t>
      </w:r>
      <w:r w:rsidR="009B5EB2">
        <w:rPr>
          <w:rFonts w:asciiTheme="majorHAnsi" w:hAnsiTheme="majorHAnsi"/>
        </w:rPr>
        <w:t>d’</w:t>
      </w:r>
      <w:r w:rsidR="009B5EB2" w:rsidRPr="009778C5">
        <w:rPr>
          <w:rFonts w:asciiTheme="majorHAnsi" w:hAnsiTheme="majorHAnsi"/>
        </w:rPr>
        <w:t>obtenir</w:t>
      </w:r>
      <w:r w:rsidR="007169AE" w:rsidRPr="009778C5">
        <w:rPr>
          <w:rFonts w:asciiTheme="majorHAnsi" w:hAnsiTheme="majorHAnsi"/>
        </w:rPr>
        <w:t xml:space="preserve"> une assurance médicale pour la durée de la bourse.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C5B4A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Le HCDH fournira au candidat</w:t>
      </w:r>
      <w:r w:rsidR="007169AE" w:rsidRPr="009778C5">
        <w:rPr>
          <w:rFonts w:asciiTheme="majorHAnsi" w:hAnsiTheme="majorHAnsi"/>
        </w:rPr>
        <w:t xml:space="preserve"> une allocation mensuelle pour couvrir l'hébergement et les repas pendant la période du programme.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D'autres arrangements administratifs et logistiques seront communiqués directement par courrier électronique</w:t>
      </w:r>
      <w:r w:rsidR="003941DA">
        <w:rPr>
          <w:rFonts w:asciiTheme="majorHAnsi" w:hAnsiTheme="majorHAnsi"/>
        </w:rPr>
        <w:t>.</w:t>
      </w:r>
    </w:p>
    <w:p w:rsidR="007169AE" w:rsidRPr="009778C5" w:rsidRDefault="007169AE">
      <w:pPr>
        <w:rPr>
          <w:rFonts w:asciiTheme="majorHAnsi" w:hAnsiTheme="majorHAnsi"/>
        </w:rPr>
      </w:pPr>
    </w:p>
    <w:p w:rsidR="007169AE" w:rsidRPr="003941DA" w:rsidRDefault="007169AE">
      <w:pPr>
        <w:rPr>
          <w:rFonts w:asciiTheme="majorHAnsi" w:hAnsiTheme="majorHAnsi"/>
          <w:b/>
          <w:sz w:val="28"/>
          <w:szCs w:val="28"/>
        </w:rPr>
      </w:pPr>
    </w:p>
    <w:p w:rsidR="007169AE" w:rsidRPr="003941DA" w:rsidRDefault="007169AE" w:rsidP="004C47AC">
      <w:pPr>
        <w:jc w:val="both"/>
        <w:rPr>
          <w:rFonts w:asciiTheme="majorHAnsi" w:hAnsiTheme="majorHAnsi"/>
          <w:b/>
          <w:sz w:val="28"/>
          <w:szCs w:val="28"/>
        </w:rPr>
      </w:pPr>
      <w:r w:rsidRPr="003941DA">
        <w:rPr>
          <w:rFonts w:asciiTheme="majorHAnsi" w:hAnsiTheme="majorHAnsi"/>
          <w:b/>
          <w:sz w:val="28"/>
          <w:szCs w:val="28"/>
        </w:rPr>
        <w:t xml:space="preserve">Le HCDH n'assume aucune responsabilité financière ou autre pour: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Les dépenses engagées dans le cadre des formalités de voyage à l'étranger (visas, visas de transit, voyages pour obtenir des visas, taxes, examen</w:t>
      </w:r>
      <w:r w:rsidR="003941DA">
        <w:rPr>
          <w:rFonts w:asciiTheme="majorHAnsi" w:hAnsiTheme="majorHAnsi"/>
        </w:rPr>
        <w:t>s médicaux, vaccinations, etc.);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Voyages ou autres dépenses de toute personne supplémen</w:t>
      </w:r>
      <w:r w:rsidR="007C5B4A" w:rsidRPr="009778C5">
        <w:rPr>
          <w:rFonts w:asciiTheme="majorHAnsi" w:hAnsiTheme="majorHAnsi"/>
        </w:rPr>
        <w:t>taire accompagnant le demandeur</w:t>
      </w:r>
      <w:r w:rsidR="003941DA">
        <w:rPr>
          <w:rFonts w:asciiTheme="majorHAnsi" w:hAnsiTheme="majorHAnsi"/>
        </w:rPr>
        <w:t> 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Assurance voyage ou accident, traitement médical ou </w:t>
      </w:r>
      <w:r w:rsidR="007C5B4A" w:rsidRPr="009778C5">
        <w:rPr>
          <w:rFonts w:asciiTheme="majorHAnsi" w:hAnsiTheme="majorHAnsi"/>
        </w:rPr>
        <w:t>hospitalisation pendant la formation</w:t>
      </w:r>
      <w:r w:rsidRPr="009778C5">
        <w:rPr>
          <w:rFonts w:asciiTheme="majorHAnsi" w:hAnsiTheme="majorHAnsi"/>
        </w:rPr>
        <w:t>, y compris voyage en proven</w:t>
      </w:r>
      <w:r w:rsidR="003941DA">
        <w:rPr>
          <w:rFonts w:asciiTheme="majorHAnsi" w:hAnsiTheme="majorHAnsi"/>
        </w:rPr>
        <w:t>ance et à destination de Genève;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C5B4A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Perte ou dommage des </w:t>
      </w:r>
      <w:r w:rsidR="007169AE" w:rsidRPr="009778C5">
        <w:rPr>
          <w:rFonts w:asciiTheme="majorHAnsi" w:hAnsiTheme="majorHAnsi"/>
        </w:rPr>
        <w:t xml:space="preserve">effets personnels du demandeur pendant le voyage ou </w:t>
      </w:r>
      <w:r w:rsidRPr="009778C5">
        <w:rPr>
          <w:rFonts w:asciiTheme="majorHAnsi" w:hAnsiTheme="majorHAnsi"/>
        </w:rPr>
        <w:t>la participation à la formation</w:t>
      </w:r>
      <w:r w:rsidR="003941DA">
        <w:rPr>
          <w:rFonts w:asciiTheme="majorHAnsi" w:hAnsiTheme="majorHAnsi"/>
        </w:rPr>
        <w:t>;</w:t>
      </w:r>
      <w:r w:rsidR="007169AE" w:rsidRPr="009778C5">
        <w:rPr>
          <w:rFonts w:asciiTheme="majorHAnsi" w:hAnsiTheme="majorHAnsi"/>
        </w:rPr>
        <w:t xml:space="preserve">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Modifications apportées par le partenaire concernant les réservations d'hôtels et les a</w:t>
      </w:r>
      <w:r w:rsidR="007C5B4A" w:rsidRPr="009778C5">
        <w:rPr>
          <w:rFonts w:asciiTheme="majorHAnsi" w:hAnsiTheme="majorHAnsi"/>
        </w:rPr>
        <w:t>rrangements logistiques</w:t>
      </w:r>
      <w:r w:rsidR="003941DA">
        <w:rPr>
          <w:rFonts w:asciiTheme="majorHAnsi" w:hAnsiTheme="majorHAnsi"/>
        </w:rPr>
        <w:t>;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• Tout service p</w:t>
      </w:r>
      <w:r w:rsidR="007C5B4A" w:rsidRPr="009778C5">
        <w:rPr>
          <w:rFonts w:asciiTheme="majorHAnsi" w:hAnsiTheme="majorHAnsi"/>
        </w:rPr>
        <w:t xml:space="preserve">ersonnel ou demande spéciale </w:t>
      </w:r>
      <w:r w:rsidR="007C3291" w:rsidRPr="009778C5">
        <w:rPr>
          <w:rFonts w:asciiTheme="majorHAnsi" w:hAnsiTheme="majorHAnsi"/>
        </w:rPr>
        <w:t>pendant le séjour à Genève, tel</w:t>
      </w:r>
      <w:r w:rsidRPr="009778C5">
        <w:rPr>
          <w:rFonts w:asciiTheme="majorHAnsi" w:hAnsiTheme="majorHAnsi"/>
        </w:rPr>
        <w:t xml:space="preserve"> que les connexions Internet, le service de chambre, la lessive, le </w:t>
      </w:r>
      <w:proofErr w:type="spellStart"/>
      <w:r w:rsidRPr="009778C5">
        <w:rPr>
          <w:rFonts w:asciiTheme="majorHAnsi" w:hAnsiTheme="majorHAnsi"/>
        </w:rPr>
        <w:t>mini-bar</w:t>
      </w:r>
      <w:proofErr w:type="spellEnd"/>
      <w:r w:rsidRPr="009778C5">
        <w:rPr>
          <w:rFonts w:asciiTheme="majorHAnsi" w:hAnsiTheme="majorHAnsi"/>
        </w:rPr>
        <w:t xml:space="preserve"> ou tout type de transport terrestre;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• Toute </w:t>
      </w:r>
      <w:r w:rsidR="007C3291" w:rsidRPr="009778C5">
        <w:rPr>
          <w:rFonts w:asciiTheme="majorHAnsi" w:hAnsiTheme="majorHAnsi"/>
        </w:rPr>
        <w:t>modification faite par le candidat</w:t>
      </w:r>
      <w:r w:rsidRPr="009778C5">
        <w:rPr>
          <w:rFonts w:asciiTheme="majorHAnsi" w:hAnsiTheme="majorHAnsi"/>
        </w:rPr>
        <w:t xml:space="preserve"> dans</w:t>
      </w:r>
      <w:r w:rsidR="007C3291" w:rsidRPr="009778C5">
        <w:rPr>
          <w:rFonts w:asciiTheme="majorHAnsi" w:hAnsiTheme="majorHAnsi"/>
        </w:rPr>
        <w:t xml:space="preserve"> le cadre des questions d'itinéraire</w:t>
      </w:r>
      <w:r w:rsidRPr="009778C5">
        <w:rPr>
          <w:rFonts w:asciiTheme="majorHAnsi" w:hAnsiTheme="majorHAnsi"/>
        </w:rPr>
        <w:t xml:space="preserve"> ou de billets d'avion</w:t>
      </w:r>
      <w:r w:rsidR="007C3291" w:rsidRPr="009778C5">
        <w:rPr>
          <w:rFonts w:asciiTheme="majorHAnsi" w:hAnsiTheme="majorHAnsi"/>
        </w:rPr>
        <w:t xml:space="preserve"> par le HCDH à Genève. Les coûts</w:t>
      </w:r>
      <w:r w:rsidRPr="009778C5">
        <w:rPr>
          <w:rFonts w:asciiTheme="majorHAnsi" w:hAnsiTheme="majorHAnsi"/>
        </w:rPr>
        <w:t xml:space="preserve"> supplémentaires, les frais et / ou les pénalités pour les modifications du billet d'avion do</w:t>
      </w:r>
      <w:r w:rsidR="007C3291" w:rsidRPr="009778C5">
        <w:rPr>
          <w:rFonts w:asciiTheme="majorHAnsi" w:hAnsiTheme="majorHAnsi"/>
        </w:rPr>
        <w:t>ivent être assumés par le candidat</w:t>
      </w:r>
      <w:r w:rsidRPr="009778C5">
        <w:rPr>
          <w:rFonts w:asciiTheme="majorHAnsi" w:hAnsiTheme="majorHAnsi"/>
        </w:rPr>
        <w:t xml:space="preserve">.    </w:t>
      </w:r>
    </w:p>
    <w:p w:rsidR="007169AE" w:rsidRPr="009778C5" w:rsidRDefault="007169AE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LES FORMULAI</w:t>
      </w:r>
      <w:r w:rsidR="007C3291" w:rsidRPr="009778C5">
        <w:rPr>
          <w:rFonts w:asciiTheme="majorHAnsi" w:hAnsiTheme="majorHAnsi"/>
        </w:rPr>
        <w:t>RES D'ENREGISTREMENT INCOMPLETS</w:t>
      </w:r>
      <w:r w:rsidRPr="009778C5">
        <w:rPr>
          <w:rFonts w:asciiTheme="majorHAnsi" w:hAnsiTheme="majorHAnsi"/>
        </w:rPr>
        <w:t xml:space="preserve"> OU LES FORMULAIRES REÇUS APRÈS LA DATE LIMITE NE SERONT PAS CONSIDÉRÉS</w:t>
      </w:r>
      <w:r w:rsidR="00E1024E">
        <w:rPr>
          <w:rFonts w:asciiTheme="majorHAnsi" w:hAnsiTheme="majorHAnsi"/>
        </w:rPr>
        <w:t>.</w:t>
      </w:r>
      <w:r w:rsidRPr="009778C5">
        <w:rPr>
          <w:rFonts w:asciiTheme="majorHAnsi" w:hAnsiTheme="majorHAnsi"/>
        </w:rPr>
        <w:t xml:space="preserve">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3941DA" w:rsidRDefault="007169AE" w:rsidP="007169AE">
      <w:pPr>
        <w:rPr>
          <w:rFonts w:asciiTheme="majorHAnsi" w:hAnsiTheme="majorHAnsi"/>
          <w:b/>
        </w:rPr>
      </w:pPr>
      <w:r w:rsidRPr="003941DA">
        <w:rPr>
          <w:rFonts w:asciiTheme="majorHAnsi" w:hAnsiTheme="majorHAnsi"/>
          <w:b/>
        </w:rPr>
        <w:t xml:space="preserve">DÉCLARATION: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C3291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>Je déclare que l</w:t>
      </w:r>
      <w:r w:rsidR="007C3291" w:rsidRPr="009778C5">
        <w:rPr>
          <w:rFonts w:asciiTheme="majorHAnsi" w:hAnsiTheme="majorHAnsi"/>
        </w:rPr>
        <w:t xml:space="preserve">es </w:t>
      </w:r>
      <w:r w:rsidRPr="009778C5">
        <w:rPr>
          <w:rFonts w:asciiTheme="majorHAnsi" w:hAnsiTheme="majorHAnsi"/>
        </w:rPr>
        <w:t>information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 xml:space="preserve"> que j'ai fournie</w:t>
      </w:r>
      <w:r w:rsidR="007C3291" w:rsidRPr="009778C5">
        <w:rPr>
          <w:rFonts w:asciiTheme="majorHAnsi" w:hAnsiTheme="majorHAnsi"/>
        </w:rPr>
        <w:t>s à cet égard sont, selon mes</w:t>
      </w:r>
      <w:r w:rsidRPr="009778C5">
        <w:rPr>
          <w:rFonts w:asciiTheme="majorHAnsi" w:hAnsiTheme="majorHAnsi"/>
        </w:rPr>
        <w:t xml:space="preserve"> connaissance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>, correcte</w:t>
      </w:r>
      <w:r w:rsidR="007C3291" w:rsidRPr="009778C5">
        <w:rPr>
          <w:rFonts w:asciiTheme="majorHAnsi" w:hAnsiTheme="majorHAnsi"/>
        </w:rPr>
        <w:t>s</w:t>
      </w:r>
      <w:r w:rsidRPr="009778C5">
        <w:rPr>
          <w:rFonts w:asciiTheme="majorHAnsi" w:hAnsiTheme="majorHAnsi"/>
        </w:rPr>
        <w:t xml:space="preserve"> et complète</w:t>
      </w:r>
      <w:r w:rsidR="007C3291" w:rsidRPr="009778C5">
        <w:rPr>
          <w:rFonts w:asciiTheme="majorHAnsi" w:hAnsiTheme="majorHAnsi"/>
        </w:rPr>
        <w:t>s, et avoir</w:t>
      </w:r>
      <w:r w:rsidRPr="009778C5">
        <w:rPr>
          <w:rFonts w:asciiTheme="majorHAnsi" w:hAnsiTheme="majorHAnsi"/>
        </w:rPr>
        <w:t xml:space="preserve"> officiellement </w:t>
      </w:r>
      <w:r w:rsidR="007C3291" w:rsidRPr="009778C5">
        <w:rPr>
          <w:rFonts w:asciiTheme="majorHAnsi" w:hAnsiTheme="majorHAnsi"/>
        </w:rPr>
        <w:t xml:space="preserve">le </w:t>
      </w:r>
      <w:r w:rsidRPr="009778C5">
        <w:rPr>
          <w:rFonts w:asciiTheme="majorHAnsi" w:hAnsiTheme="majorHAnsi"/>
        </w:rPr>
        <w:t xml:space="preserve">droit </w:t>
      </w:r>
      <w:r w:rsidR="007C3291" w:rsidRPr="009778C5">
        <w:rPr>
          <w:rFonts w:asciiTheme="majorHAnsi" w:hAnsiTheme="majorHAnsi"/>
        </w:rPr>
        <w:t xml:space="preserve">de bénéficier des </w:t>
      </w:r>
      <w:r w:rsidRPr="009778C5">
        <w:rPr>
          <w:rFonts w:asciiTheme="majorHAnsi" w:hAnsiTheme="majorHAnsi"/>
        </w:rPr>
        <w:t>prestations au titre</w:t>
      </w:r>
      <w:r w:rsidR="007C3291" w:rsidRPr="009778C5">
        <w:rPr>
          <w:rFonts w:asciiTheme="majorHAnsi" w:hAnsiTheme="majorHAnsi"/>
        </w:rPr>
        <w:t xml:space="preserve"> du Fonds d'affectation spécial</w:t>
      </w:r>
      <w:r w:rsidR="006C5D3F">
        <w:rPr>
          <w:rFonts w:asciiTheme="majorHAnsi" w:hAnsiTheme="majorHAnsi"/>
        </w:rPr>
        <w:t>e</w:t>
      </w:r>
      <w:r w:rsidRPr="009778C5">
        <w:rPr>
          <w:rFonts w:asciiTheme="majorHAnsi" w:hAnsiTheme="majorHAnsi"/>
        </w:rPr>
        <w:t xml:space="preserve"> volontaire du HCDH. Je certifie avoir bien lu ce formulaire d'inscription et j'accepte les conditions précitées.  </w:t>
      </w:r>
    </w:p>
    <w:p w:rsidR="007C3291" w:rsidRPr="009778C5" w:rsidRDefault="007C3291" w:rsidP="004C47AC">
      <w:pPr>
        <w:jc w:val="both"/>
        <w:rPr>
          <w:rFonts w:asciiTheme="majorHAnsi" w:hAnsiTheme="majorHAnsi"/>
        </w:rPr>
      </w:pPr>
    </w:p>
    <w:p w:rsidR="007169AE" w:rsidRPr="009778C5" w:rsidRDefault="007169AE" w:rsidP="004C47AC">
      <w:pPr>
        <w:jc w:val="both"/>
        <w:rPr>
          <w:rFonts w:asciiTheme="majorHAnsi" w:hAnsiTheme="majorHAnsi"/>
        </w:rPr>
      </w:pPr>
      <w:r w:rsidRPr="009778C5">
        <w:rPr>
          <w:rFonts w:asciiTheme="majorHAnsi" w:hAnsiTheme="majorHAnsi"/>
        </w:rPr>
        <w:t xml:space="preserve">N.B. Si vous soumettez votre demande par voie électronique, la saisie de votre nom sera considérée </w:t>
      </w:r>
      <w:r w:rsidR="007C3291" w:rsidRPr="009778C5">
        <w:rPr>
          <w:rFonts w:asciiTheme="majorHAnsi" w:hAnsiTheme="majorHAnsi"/>
        </w:rPr>
        <w:t>comme aussi contraignante que votre signature.</w:t>
      </w:r>
      <w:r w:rsidRPr="009778C5">
        <w:rPr>
          <w:rFonts w:asciiTheme="majorHAnsi" w:hAnsiTheme="majorHAnsi"/>
        </w:rPr>
        <w:t xml:space="preserve">  </w:t>
      </w: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</w:rPr>
      </w:pPr>
    </w:p>
    <w:p w:rsidR="007169AE" w:rsidRPr="009778C5" w:rsidRDefault="007169AE" w:rsidP="007169AE">
      <w:pPr>
        <w:rPr>
          <w:rFonts w:asciiTheme="majorHAnsi" w:hAnsiTheme="majorHAnsi"/>
        </w:rPr>
      </w:pPr>
      <w:r w:rsidRPr="009778C5">
        <w:rPr>
          <w:rFonts w:asciiTheme="majorHAnsi" w:hAnsiTheme="majorHAnsi"/>
        </w:rPr>
        <w:t>Votre signature / Nom .................................... Date ....................................</w:t>
      </w:r>
    </w:p>
    <w:p w:rsidR="007169AE" w:rsidRPr="009778C5" w:rsidRDefault="007169AE">
      <w:pPr>
        <w:rPr>
          <w:rFonts w:asciiTheme="majorHAnsi" w:hAnsiTheme="majorHAnsi"/>
        </w:rPr>
      </w:pPr>
    </w:p>
    <w:sectPr w:rsidR="007169AE" w:rsidRPr="009778C5" w:rsidSect="00B66C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AE"/>
    <w:rsid w:val="00007515"/>
    <w:rsid w:val="000C2E1E"/>
    <w:rsid w:val="001D02A8"/>
    <w:rsid w:val="001E39D1"/>
    <w:rsid w:val="002305E5"/>
    <w:rsid w:val="002D7FF6"/>
    <w:rsid w:val="003941DA"/>
    <w:rsid w:val="00492FB4"/>
    <w:rsid w:val="004C47AC"/>
    <w:rsid w:val="0058146D"/>
    <w:rsid w:val="005D1645"/>
    <w:rsid w:val="00641966"/>
    <w:rsid w:val="006A3AFE"/>
    <w:rsid w:val="006C5D3F"/>
    <w:rsid w:val="007169AE"/>
    <w:rsid w:val="007C3291"/>
    <w:rsid w:val="007C5B4A"/>
    <w:rsid w:val="0089275B"/>
    <w:rsid w:val="008D2539"/>
    <w:rsid w:val="008E4B57"/>
    <w:rsid w:val="009778C5"/>
    <w:rsid w:val="009B5EB2"/>
    <w:rsid w:val="009E4B08"/>
    <w:rsid w:val="00B0136E"/>
    <w:rsid w:val="00B66CE8"/>
    <w:rsid w:val="00B673BF"/>
    <w:rsid w:val="00B72067"/>
    <w:rsid w:val="00C025E9"/>
    <w:rsid w:val="00C10459"/>
    <w:rsid w:val="00C25B01"/>
    <w:rsid w:val="00D14DD8"/>
    <w:rsid w:val="00D25688"/>
    <w:rsid w:val="00E1024E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8302"/>
  <w14:defaultImageDpi w14:val="300"/>
  <w15:docId w15:val="{441D09BA-E5BE-4736-86C4-C519838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933FA1-B70C-4E48-A46B-6B9D070C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6A9CF-A76B-4E8F-AC02-35592F77B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AC902-C125-44D0-964D-80B7B0904C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HCDH</cp:lastModifiedBy>
  <cp:revision>3</cp:revision>
  <cp:lastPrinted>2018-04-11T13:50:00Z</cp:lastPrinted>
  <dcterms:created xsi:type="dcterms:W3CDTF">2019-12-11T12:57:00Z</dcterms:created>
  <dcterms:modified xsi:type="dcterms:W3CDTF">2019-12-11T12:57:00Z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5438600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