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BD" w:rsidRPr="007743FB" w:rsidRDefault="003907BD" w:rsidP="003907BD">
      <w:pPr>
        <w:spacing w:after="0"/>
        <w:jc w:val="center"/>
        <w:rPr>
          <w:rFonts w:ascii="Arial" w:hAnsi="Arial" w:cs="Arial"/>
          <w:caps/>
          <w:color w:val="000000" w:themeColor="text1"/>
          <w:sz w:val="24"/>
          <w:szCs w:val="24"/>
        </w:rPr>
      </w:pPr>
      <w:r w:rsidRPr="007743FB">
        <w:rPr>
          <w:rFonts w:ascii="Arial" w:hAnsi="Arial" w:cs="Arial"/>
          <w:caps/>
          <w:color w:val="000000" w:themeColor="text1"/>
          <w:sz w:val="24"/>
          <w:szCs w:val="24"/>
        </w:rPr>
        <w:t>Minority youth: towards diverse and inclusive societies</w:t>
      </w:r>
    </w:p>
    <w:p w:rsidR="003907BD" w:rsidRPr="007743FB" w:rsidRDefault="003907BD" w:rsidP="003907BD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743FB">
        <w:rPr>
          <w:rFonts w:ascii="Arial" w:hAnsi="Arial" w:cs="Arial"/>
          <w:b/>
          <w:bCs/>
          <w:color w:val="000000" w:themeColor="text1"/>
          <w:sz w:val="36"/>
          <w:szCs w:val="36"/>
        </w:rPr>
        <w:t>10th session of the Forum on Minority Issues</w:t>
      </w:r>
    </w:p>
    <w:p w:rsidR="003907BD" w:rsidRPr="007743FB" w:rsidRDefault="003907BD" w:rsidP="003907B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43FB">
        <w:rPr>
          <w:rFonts w:ascii="Arial" w:hAnsi="Arial" w:cs="Arial"/>
          <w:color w:val="000000" w:themeColor="text1"/>
          <w:sz w:val="24"/>
          <w:szCs w:val="24"/>
        </w:rPr>
        <w:t>Office of the United Nations High Commissioner for Human Rights</w:t>
      </w:r>
    </w:p>
    <w:p w:rsidR="003907BD" w:rsidRPr="007743FB" w:rsidRDefault="003907BD" w:rsidP="003907B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43FB">
        <w:rPr>
          <w:rFonts w:ascii="Arial" w:hAnsi="Arial" w:cs="Arial"/>
          <w:color w:val="000000" w:themeColor="text1"/>
          <w:sz w:val="24"/>
          <w:szCs w:val="24"/>
        </w:rPr>
        <w:t>Dates: 30 November and 1 December 2017</w:t>
      </w:r>
    </w:p>
    <w:p w:rsidR="003907BD" w:rsidRPr="007743FB" w:rsidRDefault="003907BD" w:rsidP="003907B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Venue: Room XX of the </w:t>
      </w:r>
      <w:proofErr w:type="spellStart"/>
      <w:r w:rsidRPr="007743FB">
        <w:rPr>
          <w:rFonts w:ascii="Arial" w:hAnsi="Arial" w:cs="Arial"/>
          <w:color w:val="000000" w:themeColor="text1"/>
          <w:sz w:val="24"/>
          <w:szCs w:val="24"/>
        </w:rPr>
        <w:t>Palais</w:t>
      </w:r>
      <w:proofErr w:type="spellEnd"/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 des Nations, Geneva, Switzerland</w:t>
      </w:r>
    </w:p>
    <w:p w:rsidR="003907BD" w:rsidRPr="007743FB" w:rsidRDefault="003907BD" w:rsidP="00E2230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07BD" w:rsidRPr="007743FB" w:rsidRDefault="003907BD" w:rsidP="003907B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7743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Remarks by </w:t>
      </w:r>
      <w:proofErr w:type="spellStart"/>
      <w:r w:rsidRPr="007743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Basant</w:t>
      </w:r>
      <w:proofErr w:type="spellEnd"/>
      <w:r w:rsidRPr="007743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Kumar </w:t>
      </w:r>
      <w:proofErr w:type="spellStart"/>
      <w:r w:rsidRPr="007743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Kushwaha</w:t>
      </w:r>
      <w:proofErr w:type="spellEnd"/>
      <w:r w:rsidRPr="007743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, Non-Resident </w:t>
      </w:r>
      <w:proofErr w:type="spellStart"/>
      <w:r w:rsidRPr="007743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Madheshis</w:t>
      </w:r>
      <w:proofErr w:type="spellEnd"/>
      <w:r w:rsidRPr="007743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Association</w:t>
      </w:r>
    </w:p>
    <w:p w:rsidR="00F535D6" w:rsidRPr="007743FB" w:rsidRDefault="007D79D3" w:rsidP="00E2230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7743FB">
        <w:rPr>
          <w:rFonts w:ascii="Arial" w:hAnsi="Arial" w:cs="Arial"/>
          <w:color w:val="000000" w:themeColor="text1"/>
          <w:sz w:val="24"/>
          <w:szCs w:val="24"/>
        </w:rPr>
        <w:t>Hon’ble</w:t>
      </w:r>
      <w:proofErr w:type="spellEnd"/>
      <w:r w:rsidR="00F535D6" w:rsidRPr="007743FB">
        <w:rPr>
          <w:rFonts w:ascii="Arial" w:hAnsi="Arial" w:cs="Arial"/>
          <w:color w:val="000000" w:themeColor="text1"/>
          <w:sz w:val="24"/>
          <w:szCs w:val="24"/>
        </w:rPr>
        <w:t xml:space="preserve"> Chairman</w:t>
      </w:r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743FB">
        <w:rPr>
          <w:rFonts w:ascii="Arial" w:hAnsi="Arial" w:cs="Arial"/>
          <w:color w:val="000000" w:themeColor="text1"/>
          <w:sz w:val="24"/>
          <w:szCs w:val="24"/>
        </w:rPr>
        <w:t>Mr.</w:t>
      </w:r>
      <w:proofErr w:type="spellEnd"/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743FB">
        <w:rPr>
          <w:rFonts w:ascii="Arial" w:hAnsi="Arial" w:cs="Arial"/>
          <w:color w:val="000000" w:themeColor="text1"/>
          <w:sz w:val="24"/>
          <w:szCs w:val="24"/>
        </w:rPr>
        <w:t>Kurdi</w:t>
      </w:r>
      <w:proofErr w:type="spellEnd"/>
      <w:r w:rsidRPr="007743FB">
        <w:rPr>
          <w:rFonts w:ascii="Arial" w:hAnsi="Arial" w:cs="Arial"/>
          <w:color w:val="000000" w:themeColor="text1"/>
          <w:sz w:val="24"/>
          <w:szCs w:val="24"/>
        </w:rPr>
        <w:t>, Distinguished Guests and Delegations of this 10</w:t>
      </w:r>
      <w:r w:rsidRPr="007743FB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 Session of the Forum on Minority Issues being held in Geneva,</w:t>
      </w:r>
    </w:p>
    <w:p w:rsidR="007D79D3" w:rsidRPr="007743FB" w:rsidRDefault="00AA7E89" w:rsidP="00E223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On behalf of people of Nepal, and </w:t>
      </w:r>
      <w:r w:rsidR="00E5463F" w:rsidRPr="007743FB">
        <w:rPr>
          <w:rFonts w:ascii="Arial" w:hAnsi="Arial" w:cs="Arial"/>
          <w:color w:val="000000" w:themeColor="text1"/>
          <w:sz w:val="24"/>
          <w:szCs w:val="24"/>
        </w:rPr>
        <w:t xml:space="preserve">international </w:t>
      </w:r>
      <w:r w:rsidR="00155EC2" w:rsidRPr="007743FB">
        <w:rPr>
          <w:rFonts w:ascii="Arial" w:hAnsi="Arial" w:cs="Arial"/>
          <w:color w:val="000000" w:themeColor="text1"/>
          <w:sz w:val="24"/>
          <w:szCs w:val="24"/>
        </w:rPr>
        <w:t>president</w:t>
      </w:r>
      <w:r w:rsidR="00E5463F" w:rsidRPr="007743FB">
        <w:rPr>
          <w:rFonts w:ascii="Arial" w:hAnsi="Arial" w:cs="Arial"/>
          <w:color w:val="000000" w:themeColor="text1"/>
          <w:sz w:val="24"/>
          <w:szCs w:val="24"/>
        </w:rPr>
        <w:t xml:space="preserve"> of the Non-Resident </w:t>
      </w:r>
      <w:proofErr w:type="spellStart"/>
      <w:r w:rsidR="00E5463F" w:rsidRPr="007743FB">
        <w:rPr>
          <w:rFonts w:ascii="Arial" w:hAnsi="Arial" w:cs="Arial"/>
          <w:color w:val="000000" w:themeColor="text1"/>
          <w:sz w:val="24"/>
          <w:szCs w:val="24"/>
        </w:rPr>
        <w:t>Madheshis</w:t>
      </w:r>
      <w:proofErr w:type="spellEnd"/>
      <w:r w:rsidR="00E5463F" w:rsidRPr="007743FB">
        <w:rPr>
          <w:rFonts w:ascii="Arial" w:hAnsi="Arial" w:cs="Arial"/>
          <w:color w:val="000000" w:themeColor="text1"/>
          <w:sz w:val="24"/>
          <w:szCs w:val="24"/>
        </w:rPr>
        <w:t xml:space="preserve"> Association representing the </w:t>
      </w:r>
      <w:proofErr w:type="spellStart"/>
      <w:r w:rsidR="00E5463F" w:rsidRPr="007743FB">
        <w:rPr>
          <w:rFonts w:ascii="Arial" w:hAnsi="Arial" w:cs="Arial"/>
          <w:color w:val="000000" w:themeColor="text1"/>
          <w:sz w:val="24"/>
          <w:szCs w:val="24"/>
        </w:rPr>
        <w:t>Madheshi</w:t>
      </w:r>
      <w:proofErr w:type="spellEnd"/>
      <w:r w:rsidR="00E5463F" w:rsidRPr="007743FB">
        <w:rPr>
          <w:rFonts w:ascii="Arial" w:hAnsi="Arial" w:cs="Arial"/>
          <w:color w:val="000000" w:themeColor="text1"/>
          <w:sz w:val="24"/>
          <w:szCs w:val="24"/>
        </w:rPr>
        <w:t xml:space="preserve"> community</w:t>
      </w:r>
      <w:r w:rsidR="00155EC2" w:rsidRPr="007743FB">
        <w:rPr>
          <w:rFonts w:ascii="Arial" w:hAnsi="Arial" w:cs="Arial"/>
          <w:color w:val="000000" w:themeColor="text1"/>
          <w:sz w:val="24"/>
          <w:szCs w:val="24"/>
        </w:rPr>
        <w:t xml:space="preserve"> worldwide</w:t>
      </w:r>
      <w:r w:rsidR="00E5463F" w:rsidRPr="007743F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D79D3" w:rsidRPr="007743FB">
        <w:rPr>
          <w:rFonts w:ascii="Arial" w:hAnsi="Arial" w:cs="Arial"/>
          <w:color w:val="000000" w:themeColor="text1"/>
          <w:sz w:val="24"/>
          <w:szCs w:val="24"/>
        </w:rPr>
        <w:t>I would like to thank you for this opportunity to present our views and recommendations</w:t>
      </w:r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, that I am informed, will be brought  to 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Human Rights Council at its 37th session. As distinguished participants know, this Forum on Minority Issues was established pursuant </w:t>
      </w:r>
      <w:r w:rsidR="00E5463F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 </w:t>
      </w:r>
      <w:r w:rsidR="00155EC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E5463F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Human Right</w:t>
      </w:r>
      <w:r w:rsidR="00155EC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 Council resolution 6/15 of 28th </w:t>
      </w:r>
      <w:r w:rsidR="00E5463F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September 2007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5EC2" w:rsidRPr="007743FB">
        <w:rPr>
          <w:rFonts w:ascii="Arial" w:hAnsi="Arial" w:cs="Arial"/>
          <w:color w:val="000000" w:themeColor="text1"/>
          <w:sz w:val="24"/>
          <w:szCs w:val="24"/>
        </w:rPr>
        <w:t xml:space="preserve">therefore </w:t>
      </w:r>
      <w:r w:rsidRPr="007743FB">
        <w:rPr>
          <w:rFonts w:ascii="Arial" w:hAnsi="Arial" w:cs="Arial"/>
          <w:color w:val="000000" w:themeColor="text1"/>
          <w:sz w:val="24"/>
          <w:szCs w:val="24"/>
        </w:rPr>
        <w:t>we are thankful to Human Rights Council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5EC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for providing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55EC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such 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platform for promoting dialogue and cooperation on issues pertaining to national or ethnic, religious and linguistic minorities.</w:t>
      </w:r>
    </w:p>
    <w:p w:rsidR="009D55B8" w:rsidRPr="007743FB" w:rsidRDefault="00E5463F" w:rsidP="00E223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Only last month, on </w:t>
      </w:r>
      <w:r w:rsidR="00B861E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16</w:t>
      </w:r>
      <w:r w:rsidR="00B861E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B861E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October, </w:t>
      </w:r>
      <w:r w:rsidR="00B861E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my country </w:t>
      </w:r>
      <w:r w:rsidR="00F535D6" w:rsidRPr="007743FB">
        <w:rPr>
          <w:rFonts w:ascii="Arial" w:hAnsi="Arial" w:cs="Arial"/>
          <w:color w:val="000000" w:themeColor="text1"/>
          <w:sz w:val="24"/>
          <w:szCs w:val="24"/>
        </w:rPr>
        <w:t xml:space="preserve">Nepal was elected </w:t>
      </w:r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to the Human Rights Council (UNHRC) </w:t>
      </w:r>
      <w:r w:rsidR="00F535D6" w:rsidRPr="007743FB">
        <w:rPr>
          <w:rFonts w:ascii="Arial" w:hAnsi="Arial" w:cs="Arial"/>
          <w:color w:val="000000" w:themeColor="text1"/>
          <w:sz w:val="24"/>
          <w:szCs w:val="24"/>
        </w:rPr>
        <w:t xml:space="preserve">by the UN General Assembly to a three-year term beginning </w:t>
      </w:r>
      <w:r w:rsidR="00B861E6" w:rsidRPr="007743FB">
        <w:rPr>
          <w:rFonts w:ascii="Arial" w:hAnsi="Arial" w:cs="Arial"/>
          <w:color w:val="000000" w:themeColor="text1"/>
          <w:sz w:val="24"/>
          <w:szCs w:val="24"/>
        </w:rPr>
        <w:t>1</w:t>
      </w:r>
      <w:r w:rsidR="00B861E6" w:rsidRPr="007743FB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="00B861E6" w:rsidRPr="007743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35D6" w:rsidRPr="007743FB">
        <w:rPr>
          <w:rFonts w:ascii="Arial" w:hAnsi="Arial" w:cs="Arial"/>
          <w:color w:val="000000" w:themeColor="text1"/>
          <w:sz w:val="24"/>
          <w:szCs w:val="24"/>
        </w:rPr>
        <w:t>January 2018.</w:t>
      </w:r>
      <w:r w:rsidRPr="007743F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Nepal </w:t>
      </w:r>
      <w:r w:rsidR="0069178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has been elected as a member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for the first ti</w:t>
      </w:r>
      <w:r w:rsidR="00B861E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me since </w:t>
      </w:r>
      <w:r w:rsidR="0069178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creation in 2006 of HRC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United Nations body responsible for the promotion and protection of all human rights around the globe</w:t>
      </w:r>
      <w:r w:rsidR="0069178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and it is a matter </w:t>
      </w:r>
      <w:r w:rsidR="00B861E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of</w:t>
      </w:r>
      <w:r w:rsidR="0069178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honour for us. </w:t>
      </w:r>
      <w:r w:rsidR="00037CC0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But the million dollar question is</w:t>
      </w:r>
      <w:r w:rsid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="00037CC0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how can a government that does not care about protecting human rights and ensuring justice for </w:t>
      </w:r>
      <w:r w:rsidR="00037CC0" w:rsidRPr="007743F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its own </w:t>
      </w:r>
      <w:proofErr w:type="gramStart"/>
      <w:r w:rsidR="00037CC0" w:rsidRPr="007743F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citizens</w:t>
      </w:r>
      <w:proofErr w:type="gramEnd"/>
      <w:r w:rsidR="00037CC0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care about protecting the human rights of 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others? </w:t>
      </w:r>
    </w:p>
    <w:p w:rsidR="00E22309" w:rsidRPr="007743FB" w:rsidRDefault="009D55B8" w:rsidP="00E223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After a decade long civil war, 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which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resulted in killing of 17,000 and disappearance of 1300, most of them youths</w:t>
      </w:r>
      <w:r w:rsidR="00D933E7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Nepal has yet to 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make any progress in giving justice to victims of war crimes </w:t>
      </w:r>
      <w:r w:rsidR="00006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committed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both by 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state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Maoist 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rebels.</w:t>
      </w:r>
      <w:r w:rsidR="00D933E7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Truth and Reconciliation Commission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(TRC)</w:t>
      </w:r>
      <w:r w:rsidR="00D933E7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formed </w:t>
      </w:r>
      <w:r w:rsidR="00D933E7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 investigate the killings and disappearances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during the civil war has already registered 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more than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62,000 cases so far, but the Nepal</w:t>
      </w:r>
      <w:r w:rsidR="0000628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ese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Government is reluctant to pursue investigation and has not made much progress since it was promised </w:t>
      </w:r>
      <w:r w:rsidR="00AA6A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11 years ago, 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peace deal of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780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November </w:t>
      </w:r>
      <w:r w:rsidR="000D4B3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2006.</w:t>
      </w:r>
      <w:r w:rsidR="008958C7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B134E" w:rsidRPr="007743FB" w:rsidRDefault="00E22309" w:rsidP="00E223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With the end of </w:t>
      </w:r>
      <w:r w:rsidR="003451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civil wa</w:t>
      </w:r>
      <w:r w:rsidR="00F71E7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 in 2006, the Nepal</w:t>
      </w:r>
      <w:r w:rsidR="0034516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ese</w:t>
      </w:r>
      <w:r w:rsidR="00F71E7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Government targeted youths of </w:t>
      </w:r>
      <w:proofErr w:type="spellStart"/>
      <w:r w:rsidR="00F71E7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Madheshi</w:t>
      </w:r>
      <w:proofErr w:type="spellEnd"/>
      <w:r w:rsidR="00F71E7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other minority communities, demanding their rights in the upcoming </w:t>
      </w:r>
      <w:r w:rsidR="00F71E7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constituti</w:t>
      </w:r>
      <w:r w:rsidR="00227E4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on and killed hundreds of them.</w:t>
      </w:r>
      <w:r w:rsidR="00345162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1"/>
      </w:r>
      <w:r w:rsidR="00227E4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Dozens of cases of extrajudicial killings of the </w:t>
      </w:r>
      <w:proofErr w:type="spellStart"/>
      <w:r w:rsidR="00227E4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Madhes</w:t>
      </w:r>
      <w:r w:rsidR="007E031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</w:t>
      </w:r>
      <w:r w:rsidR="00227E4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227E4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youths were investigated and reported by </w:t>
      </w:r>
      <w:r w:rsidR="00277D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even </w:t>
      </w:r>
      <w:r w:rsidR="00227E4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OHCHR in 2010</w:t>
      </w:r>
      <w:r w:rsidR="00277DE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227E42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2"/>
      </w:r>
      <w:r w:rsidR="00F51071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B134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a result, the Nepal</w:t>
      </w:r>
      <w:r w:rsidR="00BC56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ese</w:t>
      </w:r>
      <w:r w:rsidR="007B134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Government f</w:t>
      </w:r>
      <w:r w:rsidR="00335810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orced</w:t>
      </w:r>
      <w:r w:rsidR="007B134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close OHCHR offices in the </w:t>
      </w:r>
      <w:proofErr w:type="spellStart"/>
      <w:r w:rsidR="007B134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Terai</w:t>
      </w:r>
      <w:proofErr w:type="spellEnd"/>
      <w:r w:rsidR="007B134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="007B134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Madhesh</w:t>
      </w:r>
      <w:proofErr w:type="spellEnd"/>
      <w:r w:rsidR="007B134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refused to extend the mandate of </w:t>
      </w:r>
      <w:r w:rsidR="00BC565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United Nations Mission in Nepal (UNMIN)</w:t>
      </w:r>
      <w:r w:rsidR="007B134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2011.</w:t>
      </w:r>
      <w:r w:rsidR="008C2CC8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With only </w:t>
      </w:r>
      <w:r w:rsidR="003A0D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8C2CC8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government’s torments and torture and no opportunities left behind, </w:t>
      </w:r>
      <w:r w:rsidR="00E8328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no one to even watch, </w:t>
      </w:r>
      <w:r w:rsidR="008C2CC8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millions of youths have been forced to leave the country to work </w:t>
      </w:r>
      <w:r w:rsidR="003A0D8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mainly </w:t>
      </w:r>
      <w:r w:rsidR="008C2CC8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labourers in the Gulf and East Asian countries in equally distressing conditions. </w:t>
      </w:r>
      <w:r w:rsidR="00E8328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Today more than 4 million, mostly youths, have migrated out of </w:t>
      </w:r>
      <w:r w:rsidR="006926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Nepal</w:t>
      </w:r>
      <w:r w:rsidR="00E8328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07A1A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That makes one-third of total work-force of the country. </w:t>
      </w:r>
    </w:p>
    <w:p w:rsidR="00F34666" w:rsidRPr="007743FB" w:rsidRDefault="00F34666" w:rsidP="00E223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Some of them have returned to Nepal in an attempt to make the condition better in their </w:t>
      </w:r>
      <w:r w:rsidR="00964B8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own 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homeland, seeking equitable</w:t>
      </w:r>
      <w:r w:rsidR="00964B8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rights</w:t>
      </w:r>
      <w:r w:rsidR="002E625C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opportunities and justice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E625C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But</w:t>
      </w:r>
      <w:r w:rsidR="00FE69C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state agencies have been very brutal to them. One of the well-known cases is of </w:t>
      </w:r>
      <w:proofErr w:type="spellStart"/>
      <w:r w:rsidR="00FE69C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Dr.</w:t>
      </w:r>
      <w:proofErr w:type="spellEnd"/>
      <w:r w:rsidR="00FE69C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C. K. </w:t>
      </w:r>
      <w:proofErr w:type="spellStart"/>
      <w:r w:rsidR="00FE69C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Raut</w:t>
      </w:r>
      <w:proofErr w:type="spellEnd"/>
      <w:r w:rsidR="00FE69CE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 PhD from Cambridge University who worked as a scientist in the USA. </w:t>
      </w:r>
      <w:r w:rsidR="005F42A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 has become a youth-icon, on whom millions of people in the country have pinned their hope</w:t>
      </w:r>
      <w:r w:rsidR="00EB5200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today</w:t>
      </w:r>
      <w:r w:rsidR="005F42A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He returned to Nepal six years ago in 2011</w:t>
      </w:r>
      <w:r w:rsidR="00365D6F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leaving all his luxury and comforts, to work for the rights </w:t>
      </w:r>
      <w:r w:rsidR="00F4077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365D6F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suppressed</w:t>
      </w:r>
      <w:r w:rsidR="00F40775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disadvantaged and minority</w:t>
      </w:r>
      <w:r w:rsidR="00365D6F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people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through peaceful means following the non-violent principles of Buddha and Gandhi</w:t>
      </w:r>
      <w:r w:rsidR="00365D6F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5F7E9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But the Nepal</w:t>
      </w:r>
      <w:r w:rsidR="00273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ese</w:t>
      </w:r>
      <w:r w:rsidR="005F7E9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Government has repeated</w:t>
      </w:r>
      <w:r w:rsidR="00273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ly</w:t>
      </w:r>
      <w:r w:rsidR="005F7E9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arrested and jailed</w:t>
      </w:r>
      <w:r w:rsidR="003C6C8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him</w:t>
      </w:r>
      <w:r w:rsidR="005F7E9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just for giving lectures and speeches to indigenous people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5F7E9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BB1F27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3"/>
      </w:r>
      <w:r w:rsidR="005F7E9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004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He has been arrested for more than 15 times</w:t>
      </w:r>
      <w:r w:rsidR="00BD4EB2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jailed for several months,</w:t>
      </w:r>
      <w:r w:rsidR="008A004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has been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8A004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most of the time, placed under house-arrest.</w:t>
      </w:r>
      <w:r w:rsidR="00E96041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4"/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His books, videos and websites have been banned by the Government of Nepal.</w:t>
      </w:r>
      <w:r w:rsidR="00BD4EB2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5"/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Thousands of his supporters have been arrested,</w:t>
      </w:r>
      <w:r w:rsidR="008F1027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6"/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hundreds of fake cases have been filed </w:t>
      </w:r>
      <w:r w:rsidR="00273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against 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them, and more than a hundred people have been badly injured from the government</w:t>
      </w:r>
      <w:r w:rsidR="00273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’s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use of indiscriminate </w:t>
      </w:r>
      <w:r w:rsidR="00273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excessive 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force on peaceful mass assemblies. </w:t>
      </w:r>
      <w:r w:rsidR="0040003B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 media and no local human-rights bodies are allowed to speak about </w:t>
      </w:r>
      <w:r w:rsidR="00273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them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273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their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programmes</w:t>
      </w:r>
      <w:r w:rsidR="0040003B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as they too are targeted 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by the government </w:t>
      </w:r>
      <w:r w:rsidR="0040003B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for covering any news 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related to</w:t>
      </w:r>
      <w:r w:rsidR="0040003B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343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them</w:t>
      </w:r>
      <w:r w:rsidR="0040003B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086187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International human rights organisations including 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Amnesty International,</w:t>
      </w:r>
      <w:r w:rsidR="00E96041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7"/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Human Rights Watch</w:t>
      </w:r>
      <w:r w:rsidR="00E96041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8"/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and Asian Human Rights Commission</w:t>
      </w:r>
      <w:r w:rsidR="00E96041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(AHRC)</w:t>
      </w:r>
      <w:r w:rsidR="00E96041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9"/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C5AE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well as other national governments</w:t>
      </w:r>
      <w:r w:rsidR="00BB1F27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10"/>
      </w:r>
      <w:r w:rsidR="00FC5AE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have repetitively appealed to the </w:t>
      </w:r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Nepalese G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overnment to ensure </w:t>
      </w:r>
      <w:proofErr w:type="spellStart"/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Dr.</w:t>
      </w:r>
      <w:proofErr w:type="spellEnd"/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Raut’s</w:t>
      </w:r>
      <w:proofErr w:type="spellEnd"/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freedom of expression and </w:t>
      </w:r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rights to </w:t>
      </w:r>
      <w:r w:rsidR="00434234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peaceful assem</w:t>
      </w:r>
      <w:r w:rsidR="00E96041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bly, demanding his release as well as dropping</w:t>
      </w:r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E96041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all </w:t>
      </w:r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E96041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charges </w:t>
      </w:r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filed </w:t>
      </w:r>
      <w:r w:rsidR="00E96041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against him.</w:t>
      </w:r>
      <w:r w:rsidR="00FC5AE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But the Nepal</w:t>
      </w:r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ese</w:t>
      </w:r>
      <w:r w:rsidR="00FC5AE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Government, in the lack of enough international pressure and strict measures</w:t>
      </w:r>
      <w:r w:rsidR="00792E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against impunity</w:t>
      </w:r>
      <w:r w:rsidR="00FC5AE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has not listened to them and continued violent brutal suppression of youths and activists</w:t>
      </w:r>
      <w:r w:rsidR="006C46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Nepal</w:t>
      </w:r>
      <w:r w:rsidR="00FC5AE3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73A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Only in the peaceful protests against the promulgation of Nepal’s discriminatory constitution in 2015, which </w:t>
      </w:r>
      <w:proofErr w:type="spellStart"/>
      <w:r w:rsidR="00973A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Madheshis</w:t>
      </w:r>
      <w:proofErr w:type="spellEnd"/>
      <w:r w:rsidR="00973A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have rejected, the Nepalese Government killed more than </w:t>
      </w:r>
      <w:r w:rsidR="00383E2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</w:t>
      </w:r>
      <w:r w:rsidR="00973A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 people.</w:t>
      </w:r>
      <w:r w:rsidR="00973A90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11"/>
      </w:r>
      <w:r w:rsidR="00973A9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110196" w:rsidRDefault="004C2167" w:rsidP="00E223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Most recently, </w:t>
      </w:r>
      <w:proofErr w:type="spellStart"/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Dr.</w:t>
      </w:r>
      <w:proofErr w:type="spellEnd"/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Raut</w:t>
      </w:r>
      <w:proofErr w:type="spellEnd"/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was arrested on 2nd February 2017 and tortured in police custody for 86 days for organising peaceful mass-rallies on 18th January 2017 to celebrate the Martyrs’ Day, attended by an estimated quarter a million people throughout </w:t>
      </w:r>
      <w:proofErr w:type="spellStart"/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Madhesh</w:t>
      </w:r>
      <w:proofErr w:type="spellEnd"/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Terai</w:t>
      </w:r>
      <w:proofErr w:type="spellEnd"/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For this, the Government of Nepal also issued orders to freeze all of his properties and bank accounts, leaving his pregnant wife and two little children in jeopardy.</w:t>
      </w:r>
      <w:r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12"/>
      </w:r>
      <w:r w:rsidR="00AD1C47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91629" w:rsidRPr="007743FB" w:rsidRDefault="00C91629" w:rsidP="00E223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Even this week, 10 of his supporters were arrested by Nepal Police, from peaceful rallies marking Anti-Racism Day on 26</w:t>
      </w:r>
      <w:r w:rsidRPr="00C91629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November and for advocating for “right to reject” in the upcoming election. </w:t>
      </w:r>
    </w:p>
    <w:bookmarkEnd w:id="0"/>
    <w:p w:rsidR="001F5EB1" w:rsidRPr="007743FB" w:rsidRDefault="00AD1C47" w:rsidP="00E223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11019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such unabashed brutal suppression on their most popular icon, and in overall </w:t>
      </w:r>
      <w:r w:rsidR="008842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on </w:t>
      </w:r>
      <w:r w:rsidR="0011019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whole of the minority and disadvantaged community, by the Nepalese Government</w:t>
      </w:r>
      <w:r w:rsidR="008842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11019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the </w:t>
      </w:r>
      <w:r w:rsidR="008842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inaction</w:t>
      </w:r>
      <w:r w:rsidR="0011019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the international community and </w:t>
      </w:r>
      <w:r w:rsidR="008842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particularly </w:t>
      </w:r>
      <w:r w:rsidR="0011019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 United Nations on </w:t>
      </w:r>
      <w:r w:rsidR="008842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this issue</w:t>
      </w:r>
      <w:r w:rsidR="0011019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youths are feeling helplessness and their resentment for the state is ever growing and the chances of </w:t>
      </w:r>
      <w:r w:rsidR="008842F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them </w:t>
      </w:r>
      <w:r w:rsidR="0011019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being radicalised and resorting </w:t>
      </w:r>
      <w:proofErr w:type="gramStart"/>
      <w:r w:rsidR="0011019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to</w:t>
      </w:r>
      <w:proofErr w:type="gramEnd"/>
      <w:r w:rsidR="00110196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violence and another civil war is ever increasing</w:t>
      </w:r>
      <w:r w:rsidR="001F5EB1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E74DA9" w:rsidRPr="00250079" w:rsidRDefault="001F5EB1" w:rsidP="00E22309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Nepal has been a signatory to 24 international human rights-related conventions and treaties,</w:t>
      </w:r>
      <w:r w:rsidR="008F1027" w:rsidRPr="007743FB">
        <w:rPr>
          <w:rStyle w:val="FootnoteReferen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13"/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including those related to civil and political rights; economic, social, and cultural rights; rights of the child; rights of persons with disabilities; the elimination of discrimination against women; the elimination of racial discrimination; and against torture. Therefore, the United Nations and the international community should come </w:t>
      </w:r>
      <w:r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forward strongly to protect freedom of expression,</w:t>
      </w:r>
      <w:r w:rsidR="005D47B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movement and peaceful assembly and to stop brutal suppression of the </w:t>
      </w:r>
      <w:proofErr w:type="spellStart"/>
      <w:r w:rsidR="005D47B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Madheshi</w:t>
      </w:r>
      <w:proofErr w:type="spellEnd"/>
      <w:r w:rsidR="005D47BD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other minority communities in Nepal f</w:t>
      </w:r>
      <w:r w:rsidR="00972B71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rom the state and its agencies, to make a conducive environment for youths to live and work in their own homeland</w:t>
      </w:r>
      <w:r w:rsidR="00494E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972B71" w:rsidRPr="007743F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with a sense of security and dignity. </w:t>
      </w:r>
    </w:p>
    <w:sectPr w:rsidR="00E74DA9" w:rsidRPr="002500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7C" w:rsidRDefault="00566B7C" w:rsidP="00227E42">
      <w:pPr>
        <w:spacing w:after="0" w:line="240" w:lineRule="auto"/>
      </w:pPr>
      <w:r>
        <w:separator/>
      </w:r>
    </w:p>
  </w:endnote>
  <w:endnote w:type="continuationSeparator" w:id="0">
    <w:p w:rsidR="00566B7C" w:rsidRDefault="00566B7C" w:rsidP="0022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3099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5678" w:rsidRDefault="000756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1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1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5678" w:rsidRDefault="00075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7C" w:rsidRDefault="00566B7C" w:rsidP="00227E42">
      <w:pPr>
        <w:spacing w:after="0" w:line="240" w:lineRule="auto"/>
      </w:pPr>
      <w:r>
        <w:separator/>
      </w:r>
    </w:p>
  </w:footnote>
  <w:footnote w:type="continuationSeparator" w:id="0">
    <w:p w:rsidR="00566B7C" w:rsidRDefault="00566B7C" w:rsidP="00227E42">
      <w:pPr>
        <w:spacing w:after="0" w:line="240" w:lineRule="auto"/>
      </w:pPr>
      <w:r>
        <w:continuationSeparator/>
      </w:r>
    </w:p>
  </w:footnote>
  <w:footnote w:id="1">
    <w:p w:rsidR="00345162" w:rsidRPr="00345162" w:rsidRDefault="00345162" w:rsidP="00345162">
      <w:pPr>
        <w:pStyle w:val="FootnoteText"/>
        <w:jc w:val="both"/>
        <w:rPr>
          <w:rFonts w:ascii="Times New Roman" w:hAnsi="Times New Roman" w:cs="Times New Roman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lang w:val="en-US"/>
        </w:rPr>
        <w:t xml:space="preserve">International Crisis Group, “Nepal’s Troubled </w:t>
      </w:r>
      <w:proofErr w:type="spellStart"/>
      <w:r>
        <w:rPr>
          <w:rFonts w:ascii="Times New Roman" w:hAnsi="Times New Roman" w:cs="Times New Roman"/>
          <w:sz w:val="18"/>
          <w:lang w:val="en-US"/>
        </w:rPr>
        <w:t>Tarai</w:t>
      </w:r>
      <w:proofErr w:type="spellEnd"/>
      <w:r>
        <w:rPr>
          <w:rFonts w:ascii="Times New Roman" w:hAnsi="Times New Roman" w:cs="Times New Roman"/>
          <w:sz w:val="18"/>
          <w:lang w:val="en-US"/>
        </w:rPr>
        <w:t xml:space="preserve"> Region”, Asia Report No. 136, 9 July 2007</w:t>
      </w:r>
      <w:r w:rsidR="00804D51">
        <w:rPr>
          <w:rFonts w:ascii="Times New Roman" w:hAnsi="Times New Roman" w:cs="Times New Roman"/>
          <w:sz w:val="18"/>
          <w:lang w:val="en-US"/>
        </w:rPr>
        <w:t>, URL:</w:t>
      </w:r>
      <w:r w:rsidR="00804D51" w:rsidRPr="00804D51">
        <w:t xml:space="preserve"> </w:t>
      </w:r>
      <w:hyperlink r:id="rId1" w:history="1">
        <w:r w:rsidR="00804D51" w:rsidRPr="00D2355E">
          <w:rPr>
            <w:rStyle w:val="Hyperlink"/>
            <w:rFonts w:ascii="Times New Roman" w:hAnsi="Times New Roman" w:cs="Times New Roman"/>
            <w:sz w:val="18"/>
            <w:lang w:val="en-US"/>
          </w:rPr>
          <w:t>https://www.crisisgroup.org/ne/asia/south-asia/nepal/nepal-s-troubled-tarai-region</w:t>
        </w:r>
      </w:hyperlink>
      <w:r>
        <w:rPr>
          <w:rFonts w:ascii="Times New Roman" w:hAnsi="Times New Roman" w:cs="Times New Roman"/>
          <w:sz w:val="18"/>
        </w:rPr>
        <w:t>; J</w:t>
      </w:r>
      <w:proofErr w:type="spellStart"/>
      <w:r>
        <w:rPr>
          <w:rFonts w:ascii="Gotham Book" w:hAnsi="Gotham Book"/>
          <w:sz w:val="18"/>
          <w:lang w:val="en-US" w:eastAsia="nl-NL"/>
        </w:rPr>
        <w:t>ason</w:t>
      </w:r>
      <w:proofErr w:type="spellEnd"/>
      <w:r>
        <w:rPr>
          <w:rFonts w:ascii="Gotham Book" w:hAnsi="Gotham Book"/>
          <w:sz w:val="18"/>
          <w:lang w:val="en-US" w:eastAsia="nl-NL"/>
        </w:rPr>
        <w:t xml:space="preserve"> </w:t>
      </w:r>
      <w:proofErr w:type="spellStart"/>
      <w:r>
        <w:rPr>
          <w:rFonts w:ascii="Gotham Book" w:hAnsi="Gotham Book"/>
          <w:sz w:val="18"/>
          <w:lang w:val="en-US" w:eastAsia="nl-NL"/>
        </w:rPr>
        <w:t>Miklian</w:t>
      </w:r>
      <w:proofErr w:type="spellEnd"/>
      <w:r>
        <w:rPr>
          <w:rFonts w:ascii="Gotham Book" w:hAnsi="Gotham Book"/>
          <w:sz w:val="18"/>
          <w:lang w:val="en-US" w:eastAsia="nl-NL"/>
        </w:rPr>
        <w:t xml:space="preserve">, “Nepal’s </w:t>
      </w:r>
      <w:proofErr w:type="spellStart"/>
      <w:r>
        <w:rPr>
          <w:rFonts w:ascii="Gotham Book" w:hAnsi="Gotham Book"/>
          <w:sz w:val="18"/>
          <w:lang w:val="en-US" w:eastAsia="nl-NL"/>
        </w:rPr>
        <w:t>Terai</w:t>
      </w:r>
      <w:proofErr w:type="spellEnd"/>
      <w:r>
        <w:rPr>
          <w:rFonts w:ascii="Gotham Book" w:hAnsi="Gotham Book"/>
          <w:sz w:val="18"/>
          <w:lang w:val="en-US" w:eastAsia="nl-NL"/>
        </w:rPr>
        <w:t>: Constructing an Ethnic Conflict”, PRIO Paper, 20 July 2008</w:t>
      </w:r>
      <w:r w:rsidR="00804D51">
        <w:rPr>
          <w:rFonts w:ascii="Gotham Book" w:hAnsi="Gotham Book"/>
          <w:sz w:val="18"/>
          <w:lang w:val="en-US" w:eastAsia="nl-NL"/>
        </w:rPr>
        <w:t xml:space="preserve">, URL: </w:t>
      </w:r>
      <w:hyperlink r:id="rId2" w:history="1">
        <w:r w:rsidR="00804D51" w:rsidRPr="00D2355E">
          <w:rPr>
            <w:rStyle w:val="Hyperlink"/>
            <w:rFonts w:ascii="Gotham Book" w:hAnsi="Gotham Book"/>
            <w:sz w:val="18"/>
            <w:lang w:val="en-US" w:eastAsia="nl-NL"/>
          </w:rPr>
          <w:t>https://www.prio.org/Publications/Publication/?x=7300</w:t>
        </w:r>
      </w:hyperlink>
      <w:r w:rsidR="00804D51">
        <w:rPr>
          <w:rFonts w:ascii="Gotham Book" w:hAnsi="Gotham Book"/>
          <w:sz w:val="18"/>
          <w:lang w:val="en-US" w:eastAsia="nl-NL"/>
        </w:rPr>
        <w:t xml:space="preserve"> </w:t>
      </w:r>
    </w:p>
  </w:footnote>
  <w:footnote w:id="2">
    <w:p w:rsidR="00227E42" w:rsidRDefault="00227E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  <w:sz w:val="18"/>
        </w:rPr>
        <w:t>OHCHR</w:t>
      </w:r>
      <w:r>
        <w:rPr>
          <w:rFonts w:ascii="Times New Roman" w:hAnsi="Times New Roman" w:cs="Times New Roman"/>
          <w:sz w:val="18"/>
        </w:rPr>
        <w:t xml:space="preserve">, “UN Report: Investigating Allegations of Extra-Judicial Killings in the </w:t>
      </w:r>
      <w:proofErr w:type="spellStart"/>
      <w:r>
        <w:rPr>
          <w:rFonts w:ascii="Times New Roman" w:hAnsi="Times New Roman" w:cs="Times New Roman"/>
          <w:sz w:val="18"/>
        </w:rPr>
        <w:t>Terai</w:t>
      </w:r>
      <w:proofErr w:type="spellEnd"/>
      <w:r>
        <w:rPr>
          <w:rFonts w:ascii="Times New Roman" w:hAnsi="Times New Roman" w:cs="Times New Roman"/>
          <w:sz w:val="18"/>
        </w:rPr>
        <w:t>,” 23 September 2010</w:t>
      </w:r>
      <w:r w:rsidR="0027343E">
        <w:rPr>
          <w:rFonts w:ascii="Times New Roman" w:hAnsi="Times New Roman" w:cs="Times New Roman"/>
          <w:sz w:val="18"/>
        </w:rPr>
        <w:t xml:space="preserve">, URL: </w:t>
      </w:r>
      <w:hyperlink r:id="rId3" w:history="1">
        <w:r w:rsidR="0027343E" w:rsidRPr="00D2355E">
          <w:rPr>
            <w:rStyle w:val="Hyperlink"/>
            <w:rFonts w:ascii="Times New Roman" w:hAnsi="Times New Roman" w:cs="Times New Roman"/>
            <w:sz w:val="18"/>
          </w:rPr>
          <w:t>http://un.info.np/Net/NeoDocs/View/1237</w:t>
        </w:r>
      </w:hyperlink>
      <w:r w:rsidR="0027343E">
        <w:rPr>
          <w:rFonts w:ascii="Times New Roman" w:hAnsi="Times New Roman" w:cs="Times New Roman"/>
          <w:sz w:val="18"/>
        </w:rPr>
        <w:t xml:space="preserve"> </w:t>
      </w:r>
    </w:p>
  </w:footnote>
  <w:footnote w:id="3">
    <w:p w:rsidR="00BB1F27" w:rsidRPr="00BB1F27" w:rsidRDefault="00BB1F27" w:rsidP="00BB1F2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B1F27">
        <w:rPr>
          <w:rFonts w:ascii="Times New Roman" w:eastAsia="Times New Roman" w:hAnsi="Times New Roman" w:cs="Times New Roman"/>
          <w:b/>
          <w:bCs/>
          <w:sz w:val="16"/>
          <w:szCs w:val="16"/>
        </w:rPr>
        <w:t>OHCHR</w:t>
      </w:r>
      <w:r w:rsidRPr="00BB1F27">
        <w:rPr>
          <w:rFonts w:ascii="Times New Roman" w:eastAsia="Times New Roman" w:hAnsi="Times New Roman" w:cs="Times New Roman"/>
          <w:sz w:val="16"/>
          <w:szCs w:val="16"/>
        </w:rPr>
        <w:t xml:space="preserve">, Bulletin 2015/1, pg. 9, January-June, 2015; </w:t>
      </w:r>
      <w:r w:rsidRPr="00BB1F27">
        <w:rPr>
          <w:rFonts w:ascii="Times New Roman" w:eastAsia="Times New Roman" w:hAnsi="Times New Roman" w:cs="Times New Roman"/>
          <w:b/>
          <w:bCs/>
          <w:sz w:val="16"/>
          <w:szCs w:val="16"/>
        </w:rPr>
        <w:t>United Nations Human Rights Council (UN-HRC)</w:t>
      </w:r>
      <w:r w:rsidRPr="00BB1F27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BB1F27">
        <w:rPr>
          <w:rFonts w:ascii="Times New Roman" w:eastAsia="Times New Roman" w:hAnsi="Times New Roman" w:cs="Times New Roman"/>
          <w:i/>
          <w:iCs/>
          <w:sz w:val="16"/>
          <w:szCs w:val="16"/>
        </w:rPr>
        <w:t>Universal Periodic Review</w:t>
      </w:r>
      <w:r w:rsidRPr="00BB1F27">
        <w:rPr>
          <w:rFonts w:ascii="Times New Roman" w:eastAsia="Times New Roman" w:hAnsi="Times New Roman" w:cs="Times New Roman"/>
          <w:sz w:val="16"/>
          <w:szCs w:val="16"/>
        </w:rPr>
        <w:t xml:space="preserve">, November 2015, URL: </w:t>
      </w:r>
      <w:hyperlink r:id="rId4" w:history="1">
        <w:r w:rsidRPr="00BB1F2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www.ohchr.org/Documents/Issues/IEMinorities/BulletinJanuary_June2015.pdf</w:t>
        </w:r>
      </w:hyperlink>
      <w:r w:rsidRPr="00BB1F27">
        <w:rPr>
          <w:rFonts w:ascii="Times New Roman" w:eastAsia="Times New Roman" w:hAnsi="Times New Roman" w:cs="Times New Roman"/>
          <w:sz w:val="16"/>
          <w:szCs w:val="16"/>
          <w:cs/>
        </w:rPr>
        <w:t xml:space="preserve"> ; </w:t>
      </w:r>
      <w:r w:rsidRPr="00BB1F27">
        <w:rPr>
          <w:rFonts w:ascii="Times New Roman" w:eastAsia="Times New Roman" w:hAnsi="Times New Roman" w:cs="Times New Roman"/>
          <w:b/>
          <w:bCs/>
          <w:sz w:val="16"/>
          <w:szCs w:val="16"/>
        </w:rPr>
        <w:t>UN Resident and Humanitarian Coordinator for Nepal</w:t>
      </w:r>
      <w:r w:rsidRPr="00BB1F27">
        <w:rPr>
          <w:rFonts w:ascii="Times New Roman" w:eastAsia="Times New Roman" w:hAnsi="Times New Roman" w:cs="Times New Roman"/>
          <w:sz w:val="16"/>
          <w:szCs w:val="16"/>
        </w:rPr>
        <w:t xml:space="preserve">, “Nepal Monthly Report - October 2014,” October 31, 2014, URL: </w:t>
      </w:r>
      <w:hyperlink r:id="rId5" w:history="1">
        <w:r w:rsidRPr="00BB1F2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http://un.info.np/Net/NeoDocs/View/4691</w:t>
        </w:r>
      </w:hyperlink>
      <w:r w:rsidRPr="00BB1F2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B1F27">
        <w:rPr>
          <w:rFonts w:ascii="Times New Roman" w:eastAsia="Times New Roman" w:hAnsi="Times New Roman" w:cs="Times New Roman"/>
          <w:sz w:val="16"/>
          <w:szCs w:val="16"/>
          <w:cs/>
        </w:rPr>
        <w:t xml:space="preserve">; </w:t>
      </w:r>
      <w:r w:rsidRPr="00BB1F27">
        <w:rPr>
          <w:rFonts w:ascii="Times New Roman" w:eastAsia="Times New Roman" w:hAnsi="Times New Roman" w:cs="Times New Roman"/>
          <w:b/>
          <w:bCs/>
          <w:sz w:val="16"/>
          <w:szCs w:val="16"/>
        </w:rPr>
        <w:t>UN Resident and Humanitarian Coordinator for Nepal</w:t>
      </w:r>
      <w:r w:rsidRPr="00BB1F27">
        <w:rPr>
          <w:rFonts w:ascii="Times New Roman" w:eastAsia="Times New Roman" w:hAnsi="Times New Roman" w:cs="Times New Roman"/>
          <w:sz w:val="16"/>
          <w:szCs w:val="16"/>
        </w:rPr>
        <w:t xml:space="preserve">, “Nepal Monthly Report - September 2014,” September 30, </w:t>
      </w:r>
      <w:r>
        <w:rPr>
          <w:rFonts w:ascii="Times New Roman" w:eastAsia="Times New Roman" w:hAnsi="Times New Roman" w:cs="Times New Roman"/>
          <w:sz w:val="16"/>
          <w:szCs w:val="16"/>
        </w:rPr>
        <w:t>2014.</w:t>
      </w:r>
    </w:p>
  </w:footnote>
  <w:footnote w:id="4">
    <w:p w:rsidR="00E96041" w:rsidRPr="008F1027" w:rsidRDefault="00E96041" w:rsidP="008F102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C1590">
        <w:rPr>
          <w:rStyle w:val="FootnoteReference"/>
        </w:rPr>
        <w:footnoteRef/>
      </w:r>
      <w:r w:rsidRPr="001C1590">
        <w:rPr>
          <w:rStyle w:val="FootnoteReference"/>
        </w:rPr>
        <w:t xml:space="preserve"> </w:t>
      </w:r>
      <w:r w:rsidRPr="008F1027">
        <w:rPr>
          <w:rFonts w:ascii="Times New Roman" w:eastAsia="Times New Roman" w:hAnsi="Times New Roman" w:cs="Times New Roman"/>
          <w:b/>
          <w:bCs/>
          <w:sz w:val="16"/>
          <w:szCs w:val="16"/>
        </w:rPr>
        <w:t>Asian Human Rights Commission</w:t>
      </w:r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, “Police intrudes </w:t>
      </w:r>
      <w:proofErr w:type="spellStart"/>
      <w:r w:rsidRPr="008F1027">
        <w:rPr>
          <w:rFonts w:ascii="Times New Roman" w:eastAsia="Times New Roman" w:hAnsi="Times New Roman" w:cs="Times New Roman"/>
          <w:sz w:val="16"/>
          <w:szCs w:val="16"/>
        </w:rPr>
        <w:t>Dr.</w:t>
      </w:r>
      <w:proofErr w:type="spellEnd"/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8F1027">
        <w:rPr>
          <w:rFonts w:ascii="Times New Roman" w:eastAsia="Times New Roman" w:hAnsi="Times New Roman" w:cs="Times New Roman"/>
          <w:sz w:val="16"/>
          <w:szCs w:val="16"/>
        </w:rPr>
        <w:t>Raut's</w:t>
      </w:r>
      <w:proofErr w:type="spellEnd"/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 privacy and security keeping him under </w:t>
      </w:r>
      <w:r w:rsidRPr="008F1027">
        <w:rPr>
          <w:rFonts w:ascii="Times New Roman" w:eastAsia="Times New Roman" w:hAnsi="Times New Roman" w:cs="Times New Roman"/>
          <w:b/>
          <w:bCs/>
          <w:sz w:val="16"/>
          <w:szCs w:val="16"/>
        </w:rPr>
        <w:t>24 hours surveillance</w:t>
      </w:r>
      <w:r w:rsidRPr="008F1027">
        <w:rPr>
          <w:rFonts w:ascii="Times New Roman" w:eastAsia="Times New Roman" w:hAnsi="Times New Roman" w:cs="Times New Roman"/>
          <w:sz w:val="16"/>
          <w:szCs w:val="16"/>
        </w:rPr>
        <w:t>,” AHRC-STM-105-2015</w:t>
      </w:r>
      <w:r w:rsidR="008F1027" w:rsidRPr="008F1027">
        <w:rPr>
          <w:rFonts w:ascii="Times New Roman" w:eastAsia="Times New Roman" w:hAnsi="Times New Roman" w:cs="Times New Roman"/>
          <w:sz w:val="16"/>
          <w:szCs w:val="16"/>
        </w:rPr>
        <w:t xml:space="preserve">, July 3, 2015, </w:t>
      </w:r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URL: </w:t>
      </w:r>
      <w:hyperlink r:id="rId6" w:history="1">
        <w:r w:rsidRPr="008F102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http://www.humanrights.asia/news/ahrc-news/AHRC-STM-105-2015</w:t>
        </w:r>
      </w:hyperlink>
    </w:p>
  </w:footnote>
  <w:footnote w:id="5">
    <w:p w:rsidR="00BD4EB2" w:rsidRPr="00BB1F27" w:rsidRDefault="00BD4EB2" w:rsidP="00BB1F2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C1590">
        <w:rPr>
          <w:rStyle w:val="FootnoteReference"/>
        </w:rPr>
        <w:footnoteRef/>
      </w:r>
      <w:r w:rsidRPr="001C1590">
        <w:rPr>
          <w:rStyle w:val="FootnoteReference"/>
        </w:rPr>
        <w:t xml:space="preserve"> </w:t>
      </w:r>
      <w:r w:rsidR="00BB1F27" w:rsidRPr="00BB1F27">
        <w:rPr>
          <w:rFonts w:ascii="Times New Roman" w:eastAsia="Times New Roman" w:hAnsi="Times New Roman" w:cs="Times New Roman"/>
          <w:b/>
          <w:bCs/>
          <w:sz w:val="16"/>
          <w:szCs w:val="16"/>
        </w:rPr>
        <w:t>Asian Human Rights Commission</w:t>
      </w:r>
      <w:r w:rsidR="00BB1F27" w:rsidRPr="00BB1F27">
        <w:rPr>
          <w:rFonts w:ascii="Times New Roman" w:eastAsia="Times New Roman" w:hAnsi="Times New Roman" w:cs="Times New Roman"/>
          <w:sz w:val="16"/>
          <w:szCs w:val="16"/>
        </w:rPr>
        <w:t xml:space="preserve">, “Police going berserk in Nepal’s </w:t>
      </w:r>
      <w:proofErr w:type="spellStart"/>
      <w:r w:rsidR="00BB1F27" w:rsidRPr="00BB1F27">
        <w:rPr>
          <w:rFonts w:ascii="Times New Roman" w:eastAsia="Times New Roman" w:hAnsi="Times New Roman" w:cs="Times New Roman"/>
          <w:sz w:val="16"/>
          <w:szCs w:val="16"/>
        </w:rPr>
        <w:t>Terai</w:t>
      </w:r>
      <w:proofErr w:type="spellEnd"/>
      <w:r w:rsidR="00BB1F27" w:rsidRPr="00BB1F27">
        <w:rPr>
          <w:rFonts w:ascii="Times New Roman" w:eastAsia="Times New Roman" w:hAnsi="Times New Roman" w:cs="Times New Roman"/>
          <w:sz w:val="16"/>
          <w:szCs w:val="16"/>
        </w:rPr>
        <w:t xml:space="preserve">,” AHRC-STM-123-2015, July 29, 2015, URL: </w:t>
      </w:r>
      <w:hyperlink r:id="rId7" w:history="1">
        <w:r w:rsidR="00BB1F27" w:rsidRPr="00BB1F2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http://www.humanrights.asia/news/ahrc-news/AHRC-STM-123-2015</w:t>
        </w:r>
      </w:hyperlink>
      <w:r w:rsidR="00BB1F27" w:rsidRPr="00BB1F2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  <w:footnote w:id="6">
    <w:p w:rsidR="008F1027" w:rsidRPr="008F1027" w:rsidRDefault="008F1027" w:rsidP="008F102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C1590">
        <w:rPr>
          <w:rStyle w:val="FootnoteReference"/>
        </w:rPr>
        <w:footnoteRef/>
      </w:r>
      <w:r w:rsidRPr="001C1590">
        <w:rPr>
          <w:rStyle w:val="FootnoteReference"/>
        </w:rPr>
        <w:t xml:space="preserve"> </w:t>
      </w:r>
      <w:r w:rsidRPr="008F1027">
        <w:rPr>
          <w:rFonts w:ascii="Times New Roman" w:eastAsia="Times New Roman" w:hAnsi="Times New Roman" w:cs="Times New Roman"/>
          <w:b/>
          <w:bCs/>
          <w:sz w:val="16"/>
          <w:szCs w:val="16"/>
        </w:rPr>
        <w:t>Asian Human Rights Commission</w:t>
      </w:r>
      <w:r w:rsidRPr="008F1027">
        <w:rPr>
          <w:rFonts w:ascii="Times New Roman" w:eastAsia="Times New Roman" w:hAnsi="Times New Roman" w:cs="Times New Roman"/>
          <w:sz w:val="16"/>
          <w:szCs w:val="16"/>
        </w:rPr>
        <w:t>, “NEPAL: Mass arrests on eve of SAARC summit,”</w:t>
      </w:r>
      <w:r w:rsidR="00BB1F2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F1027">
        <w:rPr>
          <w:rFonts w:ascii="Times New Roman" w:eastAsia="Times New Roman" w:hAnsi="Times New Roman" w:cs="Times New Roman"/>
          <w:sz w:val="16"/>
          <w:szCs w:val="16"/>
        </w:rPr>
        <w:t>November 29, 2014.</w:t>
      </w:r>
    </w:p>
    <w:p w:rsidR="008F1027" w:rsidRPr="008F1027" w:rsidRDefault="008F1027" w:rsidP="008F1027">
      <w:pPr>
        <w:pStyle w:val="FootnoteText"/>
        <w:rPr>
          <w:sz w:val="16"/>
          <w:szCs w:val="16"/>
        </w:rPr>
      </w:pPr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URL: </w:t>
      </w:r>
      <w:hyperlink r:id="rId8" w:history="1">
        <w:r w:rsidRPr="008F102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http://www.humanrights.asia/news/ahrc-news/AHRC-STM-201-2014</w:t>
        </w:r>
      </w:hyperlink>
    </w:p>
  </w:footnote>
  <w:footnote w:id="7">
    <w:p w:rsidR="00E96041" w:rsidRPr="008F1027" w:rsidRDefault="00E96041">
      <w:pPr>
        <w:pStyle w:val="FootnoteText"/>
        <w:rPr>
          <w:sz w:val="16"/>
          <w:szCs w:val="16"/>
        </w:rPr>
      </w:pPr>
      <w:r w:rsidRPr="001C1590">
        <w:rPr>
          <w:rStyle w:val="FootnoteReference"/>
          <w:sz w:val="22"/>
          <w:szCs w:val="20"/>
        </w:rPr>
        <w:footnoteRef/>
      </w:r>
      <w:r w:rsidRPr="001C1590">
        <w:rPr>
          <w:rStyle w:val="FootnoteReference"/>
          <w:sz w:val="22"/>
          <w:szCs w:val="20"/>
        </w:rPr>
        <w:t xml:space="preserve"> </w:t>
      </w:r>
      <w:r w:rsidRPr="008F1027">
        <w:rPr>
          <w:rFonts w:ascii="Times New Roman" w:eastAsia="Times New Roman" w:hAnsi="Times New Roman" w:cs="Times New Roman"/>
          <w:b/>
          <w:bCs/>
          <w:sz w:val="16"/>
          <w:szCs w:val="16"/>
        </w:rPr>
        <w:t>Amnesty International</w:t>
      </w:r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, “Nepal: Authorities must unconditionally release CK </w:t>
      </w:r>
      <w:proofErr w:type="spellStart"/>
      <w:r w:rsidRPr="008F1027">
        <w:rPr>
          <w:rFonts w:ascii="Times New Roman" w:eastAsia="Times New Roman" w:hAnsi="Times New Roman" w:cs="Times New Roman"/>
          <w:sz w:val="16"/>
          <w:szCs w:val="16"/>
        </w:rPr>
        <w:t>Raut</w:t>
      </w:r>
      <w:proofErr w:type="spellEnd"/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 with immediate effect,” 17th October 2014, Index number: ASA 31/007/2014, URL: </w:t>
      </w:r>
      <w:hyperlink r:id="rId9" w:history="1">
        <w:r w:rsidRPr="008F102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https://www.amnesty.org/en/documents/asa31/007/2014/en/</w:t>
        </w:r>
      </w:hyperlink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; </w:t>
      </w:r>
      <w:r w:rsidRPr="008F1027">
        <w:rPr>
          <w:rFonts w:ascii="Times New Roman" w:eastAsia="Times New Roman" w:hAnsi="Times New Roman" w:cs="Times New Roman"/>
          <w:b/>
          <w:bCs/>
          <w:sz w:val="16"/>
          <w:szCs w:val="16"/>
        </w:rPr>
        <w:t>Amnesty International</w:t>
      </w:r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, “Nepal: Dissenting Voices at Risk,” 5th December 2014, Index number: ASA 31/008/2014, URL: </w:t>
      </w:r>
      <w:hyperlink r:id="rId10" w:history="1">
        <w:r w:rsidRPr="008F102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https://www.amnesty.org/en/documents/asa31/008/2014/en/</w:t>
        </w:r>
      </w:hyperlink>
    </w:p>
  </w:footnote>
  <w:footnote w:id="8">
    <w:p w:rsidR="00E96041" w:rsidRPr="008F1027" w:rsidRDefault="00E96041">
      <w:pPr>
        <w:pStyle w:val="FootnoteText"/>
        <w:rPr>
          <w:sz w:val="16"/>
          <w:szCs w:val="16"/>
        </w:rPr>
      </w:pPr>
      <w:r w:rsidRPr="008F1027">
        <w:rPr>
          <w:rStyle w:val="FootnoteReference"/>
          <w:sz w:val="16"/>
          <w:szCs w:val="16"/>
        </w:rPr>
        <w:footnoteRef/>
      </w:r>
      <w:r w:rsidRPr="008F1027">
        <w:rPr>
          <w:sz w:val="16"/>
          <w:szCs w:val="16"/>
        </w:rPr>
        <w:t xml:space="preserve"> </w:t>
      </w:r>
      <w:r w:rsidRPr="008F1027">
        <w:rPr>
          <w:rFonts w:ascii="Times New Roman" w:eastAsia="Times New Roman" w:hAnsi="Times New Roman" w:cs="Times New Roman"/>
          <w:b/>
          <w:bCs/>
          <w:sz w:val="16"/>
          <w:szCs w:val="16"/>
        </w:rPr>
        <w:t>Human Rights Watch</w:t>
      </w:r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, “Nepal: Drop Sedition Charges against </w:t>
      </w:r>
      <w:proofErr w:type="spellStart"/>
      <w:r w:rsidRPr="008F1027">
        <w:rPr>
          <w:rFonts w:ascii="Times New Roman" w:eastAsia="Times New Roman" w:hAnsi="Times New Roman" w:cs="Times New Roman"/>
          <w:sz w:val="16"/>
          <w:szCs w:val="16"/>
        </w:rPr>
        <w:t>Madhesi</w:t>
      </w:r>
      <w:proofErr w:type="spellEnd"/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 Activist: Arrest of CK </w:t>
      </w:r>
      <w:proofErr w:type="spellStart"/>
      <w:r w:rsidRPr="008F1027">
        <w:rPr>
          <w:rFonts w:ascii="Times New Roman" w:eastAsia="Times New Roman" w:hAnsi="Times New Roman" w:cs="Times New Roman"/>
          <w:sz w:val="16"/>
          <w:szCs w:val="16"/>
        </w:rPr>
        <w:t>Raut</w:t>
      </w:r>
      <w:proofErr w:type="spellEnd"/>
      <w:r w:rsidRPr="008F1027">
        <w:rPr>
          <w:rFonts w:ascii="Times New Roman" w:eastAsia="Times New Roman" w:hAnsi="Times New Roman" w:cs="Times New Roman"/>
          <w:sz w:val="16"/>
          <w:szCs w:val="16"/>
        </w:rPr>
        <w:t xml:space="preserve"> Violates Free Speech Rights,”  14th October 2014, URL: </w:t>
      </w:r>
      <w:hyperlink r:id="rId11" w:history="1">
        <w:r w:rsidRPr="008F1027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http://www.hrw.org/news/2014/10/14/nepal-drop-sedition-charges-against-madhesi-activist</w:t>
        </w:r>
      </w:hyperlink>
    </w:p>
  </w:footnote>
  <w:footnote w:id="9">
    <w:p w:rsidR="001C1590" w:rsidRPr="001C1590" w:rsidRDefault="00E96041" w:rsidP="001C159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1C1590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C1590">
        <w:rPr>
          <w:rFonts w:ascii="Times New Roman" w:hAnsi="Times New Roman" w:cs="Times New Roman"/>
          <w:sz w:val="16"/>
          <w:szCs w:val="16"/>
        </w:rPr>
        <w:t xml:space="preserve"> </w:t>
      </w:r>
      <w:r w:rsidR="001C1590" w:rsidRPr="001C1590">
        <w:rPr>
          <w:rFonts w:ascii="Times New Roman" w:eastAsia="Times New Roman" w:hAnsi="Times New Roman" w:cs="Times New Roman"/>
          <w:b/>
          <w:bCs/>
          <w:sz w:val="16"/>
          <w:szCs w:val="16"/>
        </w:rPr>
        <w:t>Asian Human Rights Commission</w:t>
      </w:r>
      <w:r w:rsidR="001C1590" w:rsidRPr="001C1590">
        <w:rPr>
          <w:rFonts w:ascii="Times New Roman" w:eastAsia="Times New Roman" w:hAnsi="Times New Roman" w:cs="Times New Roman"/>
          <w:sz w:val="16"/>
          <w:szCs w:val="16"/>
        </w:rPr>
        <w:t xml:space="preserve">, “Immediately release Doctor Chandra Kant </w:t>
      </w:r>
      <w:proofErr w:type="spellStart"/>
      <w:r w:rsidR="001C1590" w:rsidRPr="001C1590">
        <w:rPr>
          <w:rFonts w:ascii="Times New Roman" w:eastAsia="Times New Roman" w:hAnsi="Times New Roman" w:cs="Times New Roman"/>
          <w:sz w:val="16"/>
          <w:szCs w:val="16"/>
        </w:rPr>
        <w:t>Raut</w:t>
      </w:r>
      <w:proofErr w:type="spellEnd"/>
      <w:r w:rsidR="001C1590" w:rsidRPr="001C1590">
        <w:rPr>
          <w:rFonts w:ascii="Times New Roman" w:eastAsia="Times New Roman" w:hAnsi="Times New Roman" w:cs="Times New Roman"/>
          <w:sz w:val="16"/>
          <w:szCs w:val="16"/>
        </w:rPr>
        <w:t xml:space="preserve"> who have been confined into illegal and arbitrary confinement,” Urgent Appeal Case: AHRC-UAC-132-2014, September 13, 2014.</w:t>
      </w:r>
    </w:p>
    <w:p w:rsidR="00E96041" w:rsidRPr="001C1590" w:rsidRDefault="001C1590" w:rsidP="001C159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C1590">
        <w:rPr>
          <w:rFonts w:ascii="Times New Roman" w:eastAsia="Times New Roman" w:hAnsi="Times New Roman" w:cs="Times New Roman"/>
          <w:sz w:val="16"/>
          <w:szCs w:val="16"/>
        </w:rPr>
        <w:t xml:space="preserve">URL: </w:t>
      </w:r>
      <w:hyperlink r:id="rId12" w:history="1">
        <w:r w:rsidRPr="001C1590">
          <w:rPr>
            <w:rStyle w:val="Hyperlink"/>
            <w:rFonts w:ascii="Times New Roman" w:eastAsia="Times New Roman" w:hAnsi="Times New Roman" w:cs="Times New Roman"/>
            <w:sz w:val="16"/>
            <w:szCs w:val="16"/>
          </w:rPr>
          <w:t>http://www.humanrights.asia/news/urgent-appeals/AHRC-UAC-132-2014</w:t>
        </w:r>
      </w:hyperlink>
    </w:p>
  </w:footnote>
  <w:footnote w:id="10">
    <w:p w:rsidR="00BB1F27" w:rsidRDefault="00BB1F27" w:rsidP="00BB1F27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UK Parliament</w:t>
      </w:r>
      <w:r>
        <w:rPr>
          <w:rFonts w:ascii="Times New Roman" w:eastAsia="Times New Roman" w:hAnsi="Times New Roman" w:cs="Times New Roman"/>
          <w:sz w:val="18"/>
          <w:szCs w:val="18"/>
        </w:rPr>
        <w:t>, "Nepal: Human Rights Written question - 11243," October 16, 2015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,  URL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13" w:history="1">
        <w:r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http://www.parliament.uk/business/publications/written-questions-answers-statements/written-question/Commons/2015-10-09/11243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; "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European envoys'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meeting with Nepalese activist sparks furore," Yahoo News, January 27, 2015.</w:t>
      </w:r>
    </w:p>
    <w:p w:rsidR="00BB1F27" w:rsidRPr="00511495" w:rsidRDefault="00BB1F27" w:rsidP="0051149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URL: </w:t>
      </w:r>
      <w:hyperlink r:id="rId14" w:history="1">
        <w:r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https://in.news.yahoo.com/european-envoys-meeting-nepalese-activist-sparks-furore-112004627.html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>; "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EU rejoinder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regarding press reports on a meeting with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Dr.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CK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Raut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,” Embassy of France, February 11, 2015, URL: </w:t>
      </w:r>
      <w:hyperlink r:id="rId15" w:history="1">
        <w:r>
          <w:rPr>
            <w:rStyle w:val="Hyperlink"/>
            <w:rFonts w:ascii="Times New Roman" w:eastAsia="Times New Roman" w:hAnsi="Times New Roman" w:cs="Times New Roman"/>
            <w:sz w:val="18"/>
            <w:szCs w:val="18"/>
          </w:rPr>
          <w:t>https://np.ambafrance.org/EU-rejoinder-regarding-press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;  "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India courts radical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Madhesis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from Nepal</w:t>
      </w:r>
      <w:r>
        <w:rPr>
          <w:rFonts w:ascii="Times New Roman" w:eastAsia="Times New Roman" w:hAnsi="Times New Roman" w:cs="Times New Roman"/>
          <w:sz w:val="18"/>
          <w:szCs w:val="18"/>
        </w:rPr>
        <w:t>," The Hindu, January 29, 2016.</w:t>
      </w:r>
    </w:p>
  </w:footnote>
  <w:footnote w:id="11">
    <w:p w:rsidR="00973A90" w:rsidRDefault="00973A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lang w:val="en-US"/>
        </w:rPr>
        <w:t xml:space="preserve">Human Rights Watch, “Like We </w:t>
      </w:r>
      <w:proofErr w:type="gramStart"/>
      <w:r>
        <w:rPr>
          <w:rFonts w:ascii="Times New Roman" w:hAnsi="Times New Roman" w:cs="Times New Roman"/>
          <w:sz w:val="18"/>
          <w:lang w:val="en-US"/>
        </w:rPr>
        <w:t>are</w:t>
      </w:r>
      <w:proofErr w:type="gramEnd"/>
      <w:r>
        <w:rPr>
          <w:rFonts w:ascii="Times New Roman" w:hAnsi="Times New Roman" w:cs="Times New Roman"/>
          <w:sz w:val="18"/>
          <w:lang w:val="en-US"/>
        </w:rPr>
        <w:t xml:space="preserve"> Not Nepali”, </w:t>
      </w:r>
      <w:hyperlink r:id="rId16" w:history="1">
        <w:r>
          <w:rPr>
            <w:rStyle w:val="Hyperlink"/>
            <w:rFonts w:ascii="Times New Roman" w:hAnsi="Times New Roman" w:cs="Times New Roman"/>
            <w:sz w:val="18"/>
            <w:lang w:val="en-US"/>
          </w:rPr>
          <w:t>http://ehrp.org/joint-letter-on-h-res-128-from-coalition-of-non-governmental-organizations/</w:t>
        </w:r>
      </w:hyperlink>
      <w:r>
        <w:rPr>
          <w:rFonts w:ascii="Times New Roman" w:hAnsi="Times New Roman" w:cs="Times New Roman"/>
          <w:sz w:val="18"/>
          <w:lang w:val="en-US"/>
        </w:rPr>
        <w:t>, 2015.</w:t>
      </w:r>
    </w:p>
  </w:footnote>
  <w:footnote w:id="12">
    <w:p w:rsidR="004C2167" w:rsidRDefault="004C2167">
      <w:pPr>
        <w:pStyle w:val="FootnoteText"/>
      </w:pPr>
      <w:r w:rsidRPr="001C1590">
        <w:rPr>
          <w:rStyle w:val="FootnoteReference"/>
          <w:sz w:val="22"/>
          <w:szCs w:val="20"/>
        </w:rPr>
        <w:footnoteRef/>
      </w:r>
      <w:r w:rsidRPr="001C1590">
        <w:rPr>
          <w:rStyle w:val="FootnoteReference"/>
          <w:sz w:val="22"/>
          <w:szCs w:val="20"/>
        </w:rPr>
        <w:t xml:space="preserve"> </w:t>
      </w:r>
      <w:r w:rsidRPr="008F1027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Asian Human Rights Commission</w:t>
      </w:r>
      <w:r w:rsidRPr="008F102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, “</w:t>
      </w:r>
      <w:proofErr w:type="spellStart"/>
      <w:r w:rsidRPr="008F102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Dr.</w:t>
      </w:r>
      <w:proofErr w:type="spellEnd"/>
      <w:r w:rsidRPr="008F102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C.K. </w:t>
      </w:r>
      <w:proofErr w:type="spellStart"/>
      <w:r w:rsidRPr="008F102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Raut’s</w:t>
      </w:r>
      <w:proofErr w:type="spellEnd"/>
      <w:r w:rsidRPr="008F1027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properties and bank accounts frozen and passport annulled by the government,” April 11, 2017, </w:t>
      </w:r>
      <w:hyperlink r:id="rId17" w:history="1">
        <w:r w:rsidRPr="008F1027">
          <w:rPr>
            <w:rFonts w:ascii="Times New Roman" w:hAnsi="Times New Roman" w:cs="Times New Roman"/>
            <w:color w:val="000000" w:themeColor="text1"/>
            <w:sz w:val="16"/>
            <w:szCs w:val="16"/>
          </w:rPr>
          <w:t>http://www.humanrights.asia/news/ahrc-news/AHRC-STM-024-2017</w:t>
        </w:r>
      </w:hyperlink>
    </w:p>
  </w:footnote>
  <w:footnote w:id="13">
    <w:p w:rsidR="008F1027" w:rsidRDefault="008F10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8" w:history="1">
        <w:r w:rsidRPr="00A272C1">
          <w:rPr>
            <w:rStyle w:val="Hyperlink"/>
          </w:rPr>
          <w:t>http://undocs.org/en/A/72/347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E"/>
    <w:rsid w:val="0000628B"/>
    <w:rsid w:val="00037CC0"/>
    <w:rsid w:val="0007393E"/>
    <w:rsid w:val="00075678"/>
    <w:rsid w:val="00086187"/>
    <w:rsid w:val="000D4B35"/>
    <w:rsid w:val="00110196"/>
    <w:rsid w:val="00155EC2"/>
    <w:rsid w:val="001C1590"/>
    <w:rsid w:val="001F5EB1"/>
    <w:rsid w:val="00227E42"/>
    <w:rsid w:val="00250079"/>
    <w:rsid w:val="0026670C"/>
    <w:rsid w:val="0027343E"/>
    <w:rsid w:val="00277DEC"/>
    <w:rsid w:val="002D016E"/>
    <w:rsid w:val="002E625C"/>
    <w:rsid w:val="002F69E0"/>
    <w:rsid w:val="00335810"/>
    <w:rsid w:val="00345162"/>
    <w:rsid w:val="003466B2"/>
    <w:rsid w:val="00351990"/>
    <w:rsid w:val="00365D6F"/>
    <w:rsid w:val="00383E2D"/>
    <w:rsid w:val="003907BD"/>
    <w:rsid w:val="003A0D82"/>
    <w:rsid w:val="003C6C83"/>
    <w:rsid w:val="003F780A"/>
    <w:rsid w:val="0040003B"/>
    <w:rsid w:val="00434234"/>
    <w:rsid w:val="00494E98"/>
    <w:rsid w:val="004C2167"/>
    <w:rsid w:val="00511495"/>
    <w:rsid w:val="00566B7C"/>
    <w:rsid w:val="005968A1"/>
    <w:rsid w:val="005D47BD"/>
    <w:rsid w:val="005F42A3"/>
    <w:rsid w:val="005F7E9D"/>
    <w:rsid w:val="0069178D"/>
    <w:rsid w:val="006926E1"/>
    <w:rsid w:val="00693859"/>
    <w:rsid w:val="006C468C"/>
    <w:rsid w:val="007743FB"/>
    <w:rsid w:val="00792E1C"/>
    <w:rsid w:val="007B134E"/>
    <w:rsid w:val="007D79D3"/>
    <w:rsid w:val="007E031F"/>
    <w:rsid w:val="00804D51"/>
    <w:rsid w:val="008842FD"/>
    <w:rsid w:val="008958C7"/>
    <w:rsid w:val="008A0043"/>
    <w:rsid w:val="008C2CC8"/>
    <w:rsid w:val="008F1027"/>
    <w:rsid w:val="009255C0"/>
    <w:rsid w:val="00964B86"/>
    <w:rsid w:val="00972B71"/>
    <w:rsid w:val="00973A90"/>
    <w:rsid w:val="009D55B8"/>
    <w:rsid w:val="00AA6A12"/>
    <w:rsid w:val="00AA7E89"/>
    <w:rsid w:val="00AD1C47"/>
    <w:rsid w:val="00B45590"/>
    <w:rsid w:val="00B861E6"/>
    <w:rsid w:val="00BB1F27"/>
    <w:rsid w:val="00BC5655"/>
    <w:rsid w:val="00BD4EB2"/>
    <w:rsid w:val="00C91629"/>
    <w:rsid w:val="00D933E7"/>
    <w:rsid w:val="00E02364"/>
    <w:rsid w:val="00E22309"/>
    <w:rsid w:val="00E5463F"/>
    <w:rsid w:val="00E74DA9"/>
    <w:rsid w:val="00E83285"/>
    <w:rsid w:val="00E96041"/>
    <w:rsid w:val="00EB5200"/>
    <w:rsid w:val="00F07A1A"/>
    <w:rsid w:val="00F275AE"/>
    <w:rsid w:val="00F34666"/>
    <w:rsid w:val="00F40775"/>
    <w:rsid w:val="00F51071"/>
    <w:rsid w:val="00F535D6"/>
    <w:rsid w:val="00F71E72"/>
    <w:rsid w:val="00FC5AE3"/>
    <w:rsid w:val="00FD5181"/>
    <w:rsid w:val="00FD6FE3"/>
    <w:rsid w:val="00F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5D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E42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E4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27E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60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96041"/>
    <w:rPr>
      <w:rFonts w:ascii="Calibri" w:eastAsia="Calibri" w:hAnsi="Calibri" w:cs="Mangal"/>
      <w:szCs w:val="22"/>
      <w:lang w:val="en-US" w:bidi="ar-SA"/>
    </w:rPr>
  </w:style>
  <w:style w:type="character" w:styleId="Strong">
    <w:name w:val="Strong"/>
    <w:basedOn w:val="DefaultParagraphFont"/>
    <w:uiPriority w:val="22"/>
    <w:qFormat/>
    <w:rsid w:val="004C216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7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5D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E42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E4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227E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604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  <w:szCs w:val="22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96041"/>
    <w:rPr>
      <w:rFonts w:ascii="Calibri" w:eastAsia="Calibri" w:hAnsi="Calibri" w:cs="Mangal"/>
      <w:szCs w:val="22"/>
      <w:lang w:val="en-US" w:bidi="ar-SA"/>
    </w:rPr>
  </w:style>
  <w:style w:type="character" w:styleId="Strong">
    <w:name w:val="Strong"/>
    <w:basedOn w:val="DefaultParagraphFont"/>
    <w:uiPriority w:val="22"/>
    <w:qFormat/>
    <w:rsid w:val="004C216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75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asia/news/ahrc-news/AHRC-STM-201-2014" TargetMode="External"/><Relationship Id="rId13" Type="http://schemas.openxmlformats.org/officeDocument/2006/relationships/hyperlink" Target="http://www.parliament.uk/business/publications/written-questions-answers-statements/written-question/Commons/2015-10-09/11243" TargetMode="External"/><Relationship Id="rId18" Type="http://schemas.openxmlformats.org/officeDocument/2006/relationships/hyperlink" Target="http://undocs.org/en/A/72/347" TargetMode="External"/><Relationship Id="rId3" Type="http://schemas.openxmlformats.org/officeDocument/2006/relationships/hyperlink" Target="http://un.info.np/Net/NeoDocs/View/1237" TargetMode="External"/><Relationship Id="rId7" Type="http://schemas.openxmlformats.org/officeDocument/2006/relationships/hyperlink" Target="http://www.humanrights.asia/news/ahrc-news/AHRC-STM-123-2015" TargetMode="External"/><Relationship Id="rId12" Type="http://schemas.openxmlformats.org/officeDocument/2006/relationships/hyperlink" Target="http://www.humanrights.asia/news/urgent-appeals/AHRC-UAC-132-2014" TargetMode="External"/><Relationship Id="rId17" Type="http://schemas.openxmlformats.org/officeDocument/2006/relationships/hyperlink" Target="https://aim-madhesh-dot-yamm-track.appspot.com/Redirect?ukey=1zb7jcuakv9gM6yrOgSWpZ9oxNvBrf_i-f1jMuqUZgeA-0&amp;key=YAMMID-66875147&amp;link=http%3A%2F%2Fwww.humanrights.asia%2Fnews%2Fahrc-news%2FAHRC-STM-024-2017" TargetMode="External"/><Relationship Id="rId2" Type="http://schemas.openxmlformats.org/officeDocument/2006/relationships/hyperlink" Target="https://www.prio.org/Publications/Publication/?x=7300" TargetMode="External"/><Relationship Id="rId16" Type="http://schemas.openxmlformats.org/officeDocument/2006/relationships/hyperlink" Target="http://ehrp.org/joint-letter-on-h-res-128-from-coalition-of-non-governmental-organizations/" TargetMode="External"/><Relationship Id="rId1" Type="http://schemas.openxmlformats.org/officeDocument/2006/relationships/hyperlink" Target="https://www.crisisgroup.org/ne/asia/south-asia/nepal/nepal-s-troubled-tarai-region" TargetMode="External"/><Relationship Id="rId6" Type="http://schemas.openxmlformats.org/officeDocument/2006/relationships/hyperlink" Target="http://www.humanrights.asia/news/ahrc-news/AHRC-STM-105-2015" TargetMode="External"/><Relationship Id="rId11" Type="http://schemas.openxmlformats.org/officeDocument/2006/relationships/hyperlink" Target="http://www.hrw.org/news/2014/10/14/nepal-drop-sedition-charges-against-madhesi-activist" TargetMode="External"/><Relationship Id="rId5" Type="http://schemas.openxmlformats.org/officeDocument/2006/relationships/hyperlink" Target="http://un.info.np/Net/NeoDocs/View/4691" TargetMode="External"/><Relationship Id="rId15" Type="http://schemas.openxmlformats.org/officeDocument/2006/relationships/hyperlink" Target="https://np.ambafrance.org/EU-rejoinder-regarding-press" TargetMode="External"/><Relationship Id="rId10" Type="http://schemas.openxmlformats.org/officeDocument/2006/relationships/hyperlink" Target="https://www.amnesty.org/en/documents/asa31/008/2014/en/" TargetMode="External"/><Relationship Id="rId4" Type="http://schemas.openxmlformats.org/officeDocument/2006/relationships/hyperlink" Target="http://www.ohchr.org/Documents/Issues/IEMinorities/BulletinJanuary_June2015.pdf" TargetMode="External"/><Relationship Id="rId9" Type="http://schemas.openxmlformats.org/officeDocument/2006/relationships/hyperlink" Target="https://www.amnesty.org/en/documents/asa31/007/2014/en/" TargetMode="External"/><Relationship Id="rId14" Type="http://schemas.openxmlformats.org/officeDocument/2006/relationships/hyperlink" Target="https://in.news.yahoo.com/european-envoys-meeting-nepalese-activist-sparks-furore-1120046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D4A574-C4A3-4A50-A5DC-BBFD2A01B5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8A1D8-1FFD-4A4F-9194-81FB08C786D6}"/>
</file>

<file path=customXml/itemProps3.xml><?xml version="1.0" encoding="utf-8"?>
<ds:datastoreItem xmlns:ds="http://schemas.openxmlformats.org/officeDocument/2006/customXml" ds:itemID="{EA4ECEDC-EF4B-4A81-A05D-DF8D96AFBFB6}"/>
</file>

<file path=customXml/itemProps4.xml><?xml version="1.0" encoding="utf-8"?>
<ds:datastoreItem xmlns:ds="http://schemas.openxmlformats.org/officeDocument/2006/customXml" ds:itemID="{81C66244-F205-465B-BFCB-0F9485C2B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2017-11-28T14:54:00Z</dcterms:created>
  <dcterms:modified xsi:type="dcterms:W3CDTF">2017-11-28T14:54:00Z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