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61" w:rsidRDefault="00584A61" w:rsidP="007504EF">
      <w:pPr>
        <w:jc w:val="center"/>
        <w:rPr>
          <w:b/>
          <w:iCs/>
          <w:sz w:val="28"/>
        </w:rPr>
      </w:pPr>
      <w:bookmarkStart w:id="0" w:name="_GoBack"/>
      <w:bookmarkEnd w:id="0"/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 w:rsidRPr="00584A61">
        <w:rPr>
          <w:b/>
          <w:iCs/>
          <w:noProof/>
          <w:sz w:val="28"/>
        </w:rPr>
        <w:drawing>
          <wp:inline distT="0" distB="0" distL="0" distR="0">
            <wp:extent cx="920750" cy="920750"/>
            <wp:effectExtent l="25400" t="0" r="0" b="0"/>
            <wp:docPr id="1" name="B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4EF" w:rsidRDefault="007504EF" w:rsidP="00584A61">
      <w:pPr>
        <w:rPr>
          <w:iCs/>
          <w:sz w:val="28"/>
        </w:rPr>
      </w:pPr>
      <w:r>
        <w:rPr>
          <w:b/>
          <w:iCs/>
          <w:sz w:val="28"/>
        </w:rPr>
        <w:t>Minority Rights Group International</w:t>
      </w:r>
    </w:p>
    <w:p w:rsidR="00FE4397" w:rsidRDefault="00FE4397" w:rsidP="00584A61">
      <w:pPr>
        <w:rPr>
          <w:iCs/>
          <w:sz w:val="28"/>
        </w:rPr>
      </w:pPr>
      <w:r>
        <w:rPr>
          <w:iCs/>
          <w:sz w:val="28"/>
        </w:rPr>
        <w:t>Agenda item 3: Minorities and the exercise of police powers.</w:t>
      </w:r>
    </w:p>
    <w:p w:rsidR="007504EF" w:rsidRDefault="007504EF" w:rsidP="00FE4397">
      <w:pPr>
        <w:rPr>
          <w:iCs/>
          <w:sz w:val="28"/>
        </w:rPr>
      </w:pPr>
    </w:p>
    <w:p w:rsidR="007504EF" w:rsidRPr="003510D5" w:rsidRDefault="009119B7">
      <w:pPr>
        <w:rPr>
          <w:b/>
          <w:iCs/>
          <w:sz w:val="28"/>
        </w:rPr>
      </w:pPr>
      <w:r>
        <w:rPr>
          <w:b/>
          <w:iCs/>
          <w:sz w:val="28"/>
        </w:rPr>
        <w:t>Mr</w:t>
      </w:r>
      <w:r w:rsidR="0094347F">
        <w:rPr>
          <w:b/>
          <w:iCs/>
          <w:sz w:val="28"/>
        </w:rPr>
        <w:t>.</w:t>
      </w:r>
      <w:r>
        <w:rPr>
          <w:b/>
          <w:iCs/>
          <w:sz w:val="28"/>
        </w:rPr>
        <w:t xml:space="preserve"> </w:t>
      </w:r>
      <w:r w:rsidR="007504EF" w:rsidRPr="007504EF">
        <w:rPr>
          <w:b/>
          <w:iCs/>
          <w:sz w:val="28"/>
        </w:rPr>
        <w:t>Chair</w:t>
      </w:r>
      <w:r w:rsidR="0094347F">
        <w:rPr>
          <w:b/>
          <w:iCs/>
          <w:sz w:val="28"/>
        </w:rPr>
        <w:t>person</w:t>
      </w:r>
      <w:r w:rsidR="007504EF" w:rsidRPr="007504EF">
        <w:rPr>
          <w:b/>
          <w:iCs/>
          <w:sz w:val="28"/>
        </w:rPr>
        <w:t>, distinguished delegates:</w:t>
      </w:r>
    </w:p>
    <w:p w:rsidR="00FE4397" w:rsidRDefault="009119B7">
      <w:pPr>
        <w:rPr>
          <w:sz w:val="28"/>
          <w:lang w:val="cy-GB"/>
        </w:rPr>
      </w:pPr>
      <w:r>
        <w:rPr>
          <w:sz w:val="28"/>
          <w:lang w:val="cy-GB"/>
        </w:rPr>
        <w:t xml:space="preserve">Minority victims of crimes </w:t>
      </w:r>
      <w:r w:rsidR="006827DE">
        <w:rPr>
          <w:sz w:val="28"/>
          <w:lang w:val="cy-GB"/>
        </w:rPr>
        <w:t>face many</w:t>
      </w:r>
      <w:r w:rsidR="00662406" w:rsidRPr="007504EF">
        <w:rPr>
          <w:sz w:val="28"/>
          <w:lang w:val="cy-GB"/>
        </w:rPr>
        <w:t xml:space="preserve"> obstacles when approaching</w:t>
      </w:r>
      <w:r w:rsidR="00FE4397">
        <w:rPr>
          <w:sz w:val="28"/>
          <w:lang w:val="cy-GB"/>
        </w:rPr>
        <w:t xml:space="preserve"> the police.</w:t>
      </w:r>
    </w:p>
    <w:p w:rsidR="009119B7" w:rsidRDefault="009119B7">
      <w:pPr>
        <w:rPr>
          <w:sz w:val="28"/>
          <w:lang w:val="cy-GB"/>
        </w:rPr>
      </w:pPr>
      <w:r>
        <w:rPr>
          <w:sz w:val="28"/>
          <w:lang w:val="cy-GB"/>
        </w:rPr>
        <w:t>P</w:t>
      </w:r>
      <w:r w:rsidR="000F1432">
        <w:rPr>
          <w:sz w:val="28"/>
          <w:lang w:val="cy-GB"/>
        </w:rPr>
        <w:t xml:space="preserve">olice killings of African-American men and </w:t>
      </w:r>
      <w:r w:rsidR="00C01A03">
        <w:rPr>
          <w:sz w:val="28"/>
          <w:lang w:val="cy-GB"/>
        </w:rPr>
        <w:t xml:space="preserve">campaigns such as #BlackLivesMatter </w:t>
      </w:r>
      <w:r w:rsidR="000F1432">
        <w:rPr>
          <w:sz w:val="28"/>
          <w:lang w:val="cy-GB"/>
        </w:rPr>
        <w:t>h</w:t>
      </w:r>
      <w:r w:rsidR="006A4C7F">
        <w:rPr>
          <w:sz w:val="28"/>
          <w:lang w:val="cy-GB"/>
        </w:rPr>
        <w:t>ave</w:t>
      </w:r>
      <w:r w:rsidR="000F1432">
        <w:rPr>
          <w:sz w:val="28"/>
          <w:lang w:val="cy-GB"/>
        </w:rPr>
        <w:t xml:space="preserve"> shone a spotlight on discriminatory at</w:t>
      </w:r>
      <w:r w:rsidR="006A4C7F">
        <w:rPr>
          <w:sz w:val="28"/>
          <w:lang w:val="cy-GB"/>
        </w:rPr>
        <w:t xml:space="preserve">titudes among </w:t>
      </w:r>
      <w:r>
        <w:rPr>
          <w:sz w:val="28"/>
          <w:lang w:val="cy-GB"/>
        </w:rPr>
        <w:t xml:space="preserve">US </w:t>
      </w:r>
      <w:r w:rsidR="006A4C7F">
        <w:rPr>
          <w:sz w:val="28"/>
          <w:lang w:val="cy-GB"/>
        </w:rPr>
        <w:t>law enforcement</w:t>
      </w:r>
      <w:r>
        <w:rPr>
          <w:sz w:val="28"/>
          <w:lang w:val="cy-GB"/>
        </w:rPr>
        <w:t xml:space="preserve"> personnel</w:t>
      </w:r>
      <w:r w:rsidR="006A4C7F">
        <w:rPr>
          <w:sz w:val="28"/>
          <w:lang w:val="cy-GB"/>
        </w:rPr>
        <w:t xml:space="preserve">. </w:t>
      </w:r>
      <w:r>
        <w:rPr>
          <w:sz w:val="28"/>
          <w:lang w:val="cy-GB"/>
        </w:rPr>
        <w:t xml:space="preserve">African-American men </w:t>
      </w:r>
      <w:r w:rsidR="0094347F">
        <w:rPr>
          <w:sz w:val="28"/>
          <w:lang w:val="cy-GB"/>
        </w:rPr>
        <w:t>a</w:t>
      </w:r>
      <w:r w:rsidR="000F1432">
        <w:rPr>
          <w:sz w:val="28"/>
          <w:lang w:val="cy-GB"/>
        </w:rPr>
        <w:t>re 21 times more likely to be killed by police</w:t>
      </w:r>
      <w:r w:rsidR="006A4C7F">
        <w:rPr>
          <w:sz w:val="28"/>
          <w:lang w:val="cy-GB"/>
        </w:rPr>
        <w:t xml:space="preserve"> in the United States</w:t>
      </w:r>
      <w:r w:rsidR="000F1432">
        <w:rPr>
          <w:sz w:val="28"/>
          <w:lang w:val="cy-GB"/>
        </w:rPr>
        <w:t xml:space="preserve"> than their non-Latino white counterparts. </w:t>
      </w:r>
      <w:r>
        <w:rPr>
          <w:sz w:val="28"/>
          <w:lang w:val="cy-GB"/>
        </w:rPr>
        <w:t>W</w:t>
      </w:r>
      <w:r w:rsidR="00C01A03">
        <w:rPr>
          <w:sz w:val="28"/>
          <w:lang w:val="cy-GB"/>
        </w:rPr>
        <w:t>hen</w:t>
      </w:r>
      <w:r w:rsidR="003510D5">
        <w:rPr>
          <w:sz w:val="28"/>
          <w:lang w:val="cy-GB"/>
        </w:rPr>
        <w:t>ever</w:t>
      </w:r>
      <w:r w:rsidR="00C01A03">
        <w:rPr>
          <w:sz w:val="28"/>
          <w:lang w:val="cy-GB"/>
        </w:rPr>
        <w:t xml:space="preserve"> crim</w:t>
      </w:r>
      <w:r w:rsidR="003510D5">
        <w:rPr>
          <w:sz w:val="28"/>
          <w:lang w:val="cy-GB"/>
        </w:rPr>
        <w:t xml:space="preserve">inal proceedings </w:t>
      </w:r>
      <w:r w:rsidR="00C01A03">
        <w:rPr>
          <w:sz w:val="28"/>
          <w:lang w:val="cy-GB"/>
        </w:rPr>
        <w:t>against the officers involved</w:t>
      </w:r>
      <w:r w:rsidR="00745A31">
        <w:rPr>
          <w:sz w:val="28"/>
          <w:lang w:val="cy-GB"/>
        </w:rPr>
        <w:t xml:space="preserve"> are closed </w:t>
      </w:r>
      <w:r w:rsidR="009578EF">
        <w:rPr>
          <w:sz w:val="28"/>
          <w:lang w:val="cy-GB"/>
        </w:rPr>
        <w:t xml:space="preserve">(as happened in </w:t>
      </w:r>
      <w:r w:rsidR="00745A31">
        <w:rPr>
          <w:sz w:val="28"/>
          <w:lang w:val="cy-GB"/>
        </w:rPr>
        <w:t>the cases of Michael Brown and Eric Garner)</w:t>
      </w:r>
      <w:r w:rsidR="006A4C7F">
        <w:rPr>
          <w:sz w:val="28"/>
          <w:lang w:val="cy-GB"/>
        </w:rPr>
        <w:t>,</w:t>
      </w:r>
      <w:r w:rsidR="00C01A03">
        <w:rPr>
          <w:sz w:val="28"/>
          <w:lang w:val="cy-GB"/>
        </w:rPr>
        <w:t xml:space="preserve"> this leads to severe doubts among African-American victims of crime</w:t>
      </w:r>
      <w:r w:rsidR="00FE4397">
        <w:rPr>
          <w:sz w:val="28"/>
          <w:lang w:val="cy-GB"/>
        </w:rPr>
        <w:t>s</w:t>
      </w:r>
      <w:r w:rsidR="00C01A03">
        <w:rPr>
          <w:sz w:val="28"/>
          <w:lang w:val="cy-GB"/>
        </w:rPr>
        <w:t xml:space="preserve"> that their own cases will ever be treated seriously. </w:t>
      </w:r>
    </w:p>
    <w:p w:rsidR="000F1432" w:rsidRDefault="009119B7">
      <w:pPr>
        <w:rPr>
          <w:sz w:val="28"/>
          <w:lang w:val="cy-GB"/>
        </w:rPr>
      </w:pPr>
      <w:r>
        <w:rPr>
          <w:sz w:val="28"/>
          <w:lang w:val="cy-GB"/>
        </w:rPr>
        <w:t xml:space="preserve">The </w:t>
      </w:r>
      <w:r w:rsidR="00FF5056">
        <w:rPr>
          <w:sz w:val="28"/>
          <w:lang w:val="cy-GB"/>
        </w:rPr>
        <w:t xml:space="preserve">US government must </w:t>
      </w:r>
      <w:r w:rsidR="0094347F">
        <w:rPr>
          <w:sz w:val="28"/>
          <w:lang w:val="cy-GB"/>
        </w:rPr>
        <w:t xml:space="preserve">urgently </w:t>
      </w:r>
      <w:r w:rsidR="00FF5056">
        <w:rPr>
          <w:sz w:val="28"/>
          <w:lang w:val="cy-GB"/>
        </w:rPr>
        <w:t xml:space="preserve">do more to tackle these issues, </w:t>
      </w:r>
      <w:r w:rsidR="00584A61">
        <w:rPr>
          <w:sz w:val="28"/>
          <w:lang w:val="cy-GB"/>
        </w:rPr>
        <w:t xml:space="preserve">especially given </w:t>
      </w:r>
      <w:r w:rsidR="00FF5056">
        <w:rPr>
          <w:sz w:val="28"/>
          <w:lang w:val="cy-GB"/>
        </w:rPr>
        <w:t xml:space="preserve">the </w:t>
      </w:r>
      <w:r>
        <w:rPr>
          <w:sz w:val="28"/>
          <w:lang w:val="cy-GB"/>
        </w:rPr>
        <w:t>Internationa</w:t>
      </w:r>
      <w:r w:rsidR="00FF5056">
        <w:rPr>
          <w:sz w:val="28"/>
          <w:lang w:val="cy-GB"/>
        </w:rPr>
        <w:t>l Decade on Persons of African D</w:t>
      </w:r>
      <w:r>
        <w:rPr>
          <w:sz w:val="28"/>
          <w:lang w:val="cy-GB"/>
        </w:rPr>
        <w:t xml:space="preserve">escent. </w:t>
      </w:r>
    </w:p>
    <w:p w:rsidR="00CC7BF7" w:rsidRPr="007504EF" w:rsidRDefault="00CC7BF7">
      <w:pPr>
        <w:rPr>
          <w:sz w:val="28"/>
          <w:lang w:val="cy-GB"/>
        </w:rPr>
      </w:pPr>
      <w:r w:rsidRPr="007504EF">
        <w:rPr>
          <w:sz w:val="28"/>
          <w:lang w:val="cy-GB"/>
        </w:rPr>
        <w:t xml:space="preserve">Police officers may also lack the </w:t>
      </w:r>
      <w:r w:rsidR="009119B7">
        <w:rPr>
          <w:sz w:val="28"/>
          <w:lang w:val="cy-GB"/>
        </w:rPr>
        <w:t xml:space="preserve">skills and </w:t>
      </w:r>
      <w:r w:rsidRPr="007504EF">
        <w:rPr>
          <w:sz w:val="28"/>
          <w:lang w:val="cy-GB"/>
        </w:rPr>
        <w:t>training to carry</w:t>
      </w:r>
      <w:r w:rsidR="009119B7">
        <w:rPr>
          <w:sz w:val="28"/>
          <w:lang w:val="cy-GB"/>
        </w:rPr>
        <w:t xml:space="preserve"> out their investigations appropriately, especially </w:t>
      </w:r>
      <w:r w:rsidRPr="007504EF">
        <w:rPr>
          <w:sz w:val="28"/>
          <w:lang w:val="cy-GB"/>
        </w:rPr>
        <w:t xml:space="preserve">when the victim is a </w:t>
      </w:r>
      <w:r w:rsidR="001B5544">
        <w:rPr>
          <w:sz w:val="28"/>
          <w:lang w:val="cy-GB"/>
        </w:rPr>
        <w:t xml:space="preserve">minority </w:t>
      </w:r>
      <w:r w:rsidRPr="007504EF">
        <w:rPr>
          <w:sz w:val="28"/>
          <w:lang w:val="cy-GB"/>
        </w:rPr>
        <w:t xml:space="preserve">woman </w:t>
      </w:r>
      <w:r w:rsidR="001B5544">
        <w:rPr>
          <w:sz w:val="28"/>
          <w:lang w:val="cy-GB"/>
        </w:rPr>
        <w:t>or girl</w:t>
      </w:r>
      <w:r w:rsidRPr="007504EF">
        <w:rPr>
          <w:sz w:val="28"/>
          <w:lang w:val="cy-GB"/>
        </w:rPr>
        <w:t>.</w:t>
      </w:r>
      <w:r w:rsidR="00BF67EE">
        <w:rPr>
          <w:sz w:val="28"/>
          <w:lang w:val="cy-GB"/>
        </w:rPr>
        <w:t xml:space="preserve"> </w:t>
      </w:r>
      <w:r w:rsidR="00FF5056">
        <w:rPr>
          <w:sz w:val="28"/>
          <w:lang w:val="cy-GB"/>
        </w:rPr>
        <w:t>A</w:t>
      </w:r>
      <w:r w:rsidRPr="007504EF">
        <w:rPr>
          <w:sz w:val="28"/>
          <w:lang w:val="cy-GB"/>
        </w:rPr>
        <w:t>ttitudes of stigma –</w:t>
      </w:r>
      <w:r w:rsidR="00745A31">
        <w:rPr>
          <w:sz w:val="28"/>
          <w:lang w:val="cy-GB"/>
        </w:rPr>
        <w:t xml:space="preserve"> </w:t>
      </w:r>
      <w:r w:rsidR="00FE4397">
        <w:rPr>
          <w:sz w:val="28"/>
          <w:lang w:val="cy-GB"/>
        </w:rPr>
        <w:t xml:space="preserve">among police, </w:t>
      </w:r>
      <w:r w:rsidRPr="007504EF">
        <w:rPr>
          <w:sz w:val="28"/>
          <w:lang w:val="cy-GB"/>
        </w:rPr>
        <w:t xml:space="preserve">within the minority community or even the family – </w:t>
      </w:r>
      <w:r w:rsidR="00E86D93" w:rsidRPr="007504EF">
        <w:rPr>
          <w:sz w:val="28"/>
          <w:lang w:val="cy-GB"/>
        </w:rPr>
        <w:t xml:space="preserve">may </w:t>
      </w:r>
      <w:r w:rsidR="00FF5056">
        <w:rPr>
          <w:sz w:val="28"/>
          <w:lang w:val="cy-GB"/>
        </w:rPr>
        <w:t xml:space="preserve">indeed </w:t>
      </w:r>
      <w:r w:rsidR="00E86D93" w:rsidRPr="007504EF">
        <w:rPr>
          <w:sz w:val="28"/>
          <w:lang w:val="cy-GB"/>
        </w:rPr>
        <w:t xml:space="preserve">prevent </w:t>
      </w:r>
      <w:r w:rsidR="009119B7">
        <w:rPr>
          <w:sz w:val="28"/>
          <w:lang w:val="cy-GB"/>
        </w:rPr>
        <w:t>minority women</w:t>
      </w:r>
      <w:r w:rsidRPr="007504EF">
        <w:rPr>
          <w:sz w:val="28"/>
          <w:lang w:val="cy-GB"/>
        </w:rPr>
        <w:t xml:space="preserve"> victims from </w:t>
      </w:r>
      <w:r w:rsidR="00745A31">
        <w:rPr>
          <w:sz w:val="28"/>
          <w:lang w:val="cy-GB"/>
        </w:rPr>
        <w:t xml:space="preserve">ever </w:t>
      </w:r>
      <w:r w:rsidRPr="007504EF">
        <w:rPr>
          <w:sz w:val="28"/>
          <w:lang w:val="cy-GB"/>
        </w:rPr>
        <w:t xml:space="preserve">filing a complaint. </w:t>
      </w:r>
    </w:p>
    <w:p w:rsidR="009119B7" w:rsidRDefault="003510D5">
      <w:pPr>
        <w:rPr>
          <w:sz w:val="28"/>
          <w:lang w:val="cy-GB"/>
        </w:rPr>
      </w:pPr>
      <w:r>
        <w:rPr>
          <w:sz w:val="28"/>
          <w:lang w:val="cy-GB"/>
        </w:rPr>
        <w:t>Minority victims of crime</w:t>
      </w:r>
      <w:r w:rsidR="009119B7">
        <w:rPr>
          <w:sz w:val="28"/>
          <w:lang w:val="cy-GB"/>
        </w:rPr>
        <w:t>s</w:t>
      </w:r>
      <w:r>
        <w:rPr>
          <w:sz w:val="28"/>
          <w:lang w:val="cy-GB"/>
        </w:rPr>
        <w:t xml:space="preserve"> </w:t>
      </w:r>
      <w:r w:rsidR="00745A31">
        <w:rPr>
          <w:sz w:val="28"/>
          <w:lang w:val="cy-GB"/>
        </w:rPr>
        <w:t>may also</w:t>
      </w:r>
      <w:r w:rsidR="00CC7BF7" w:rsidRPr="007504EF">
        <w:rPr>
          <w:sz w:val="28"/>
          <w:lang w:val="cy-GB"/>
        </w:rPr>
        <w:t xml:space="preserve"> fear that their complaint</w:t>
      </w:r>
      <w:r>
        <w:rPr>
          <w:sz w:val="28"/>
          <w:lang w:val="cy-GB"/>
        </w:rPr>
        <w:t>s</w:t>
      </w:r>
      <w:r w:rsidR="00CC7BF7" w:rsidRPr="007504EF">
        <w:rPr>
          <w:sz w:val="28"/>
          <w:lang w:val="cy-GB"/>
        </w:rPr>
        <w:t xml:space="preserve"> may lead to negative repercussions. </w:t>
      </w:r>
      <w:r w:rsidR="001B5544">
        <w:rPr>
          <w:sz w:val="28"/>
          <w:lang w:val="cy-GB"/>
        </w:rPr>
        <w:t xml:space="preserve">Meskhetian Turks in </w:t>
      </w:r>
      <w:r w:rsidR="006827DE">
        <w:rPr>
          <w:sz w:val="28"/>
          <w:lang w:val="cy-GB"/>
        </w:rPr>
        <w:t>Russia who were</w:t>
      </w:r>
      <w:r w:rsidR="006A4C7F">
        <w:rPr>
          <w:sz w:val="28"/>
          <w:lang w:val="cy-GB"/>
        </w:rPr>
        <w:t xml:space="preserve"> victims of ethn</w:t>
      </w:r>
      <w:r w:rsidR="00764366">
        <w:rPr>
          <w:sz w:val="28"/>
          <w:lang w:val="cy-GB"/>
        </w:rPr>
        <w:t xml:space="preserve">ically motivated attacks </w:t>
      </w:r>
      <w:r w:rsidR="006A4C7F">
        <w:rPr>
          <w:sz w:val="28"/>
          <w:lang w:val="cy-GB"/>
        </w:rPr>
        <w:t>did not report these instances to the police – due to fear o</w:t>
      </w:r>
      <w:r w:rsidR="009119B7">
        <w:rPr>
          <w:sz w:val="28"/>
          <w:lang w:val="cy-GB"/>
        </w:rPr>
        <w:t>f reprisals</w:t>
      </w:r>
      <w:r w:rsidR="006A4C7F">
        <w:rPr>
          <w:sz w:val="28"/>
          <w:lang w:val="cy-GB"/>
        </w:rPr>
        <w:t xml:space="preserve">. </w:t>
      </w:r>
      <w:r w:rsidR="00FE4397">
        <w:rPr>
          <w:sz w:val="28"/>
          <w:lang w:val="cy-GB"/>
        </w:rPr>
        <w:t xml:space="preserve"> Such hesitancy becomes </w:t>
      </w:r>
      <w:r w:rsidR="006827DE">
        <w:rPr>
          <w:sz w:val="28"/>
          <w:lang w:val="cy-GB"/>
        </w:rPr>
        <w:t xml:space="preserve">worse </w:t>
      </w:r>
      <w:r w:rsidR="00FE4397">
        <w:rPr>
          <w:sz w:val="28"/>
          <w:lang w:val="cy-GB"/>
        </w:rPr>
        <w:t xml:space="preserve">when police officers have been </w:t>
      </w:r>
      <w:r w:rsidR="0094347F">
        <w:rPr>
          <w:sz w:val="28"/>
          <w:lang w:val="cy-GB"/>
        </w:rPr>
        <w:t xml:space="preserve">themselves </w:t>
      </w:r>
      <w:r w:rsidR="00FE4397">
        <w:rPr>
          <w:sz w:val="28"/>
          <w:lang w:val="cy-GB"/>
        </w:rPr>
        <w:t xml:space="preserve">implicated in </w:t>
      </w:r>
      <w:r w:rsidR="001B5544">
        <w:rPr>
          <w:sz w:val="28"/>
          <w:lang w:val="cy-GB"/>
        </w:rPr>
        <w:t>hate crimes</w:t>
      </w:r>
      <w:r w:rsidR="00FE4397">
        <w:rPr>
          <w:sz w:val="28"/>
          <w:lang w:val="cy-GB"/>
        </w:rPr>
        <w:t xml:space="preserve">, for instance in Greece. </w:t>
      </w:r>
    </w:p>
    <w:p w:rsidR="008725A3" w:rsidRDefault="009119B7">
      <w:pPr>
        <w:rPr>
          <w:sz w:val="28"/>
          <w:lang w:val="cy-GB"/>
        </w:rPr>
      </w:pPr>
      <w:r>
        <w:rPr>
          <w:sz w:val="28"/>
          <w:lang w:val="cy-GB"/>
        </w:rPr>
        <w:lastRenderedPageBreak/>
        <w:t xml:space="preserve">Police involvement in violence against minorities occurs against a backdrop of other forms </w:t>
      </w:r>
      <w:r w:rsidR="00764366">
        <w:rPr>
          <w:sz w:val="28"/>
          <w:lang w:val="cy-GB"/>
        </w:rPr>
        <w:t>of harassment</w:t>
      </w:r>
      <w:r>
        <w:rPr>
          <w:sz w:val="28"/>
          <w:lang w:val="cy-GB"/>
        </w:rPr>
        <w:t xml:space="preserve">, including </w:t>
      </w:r>
      <w:r w:rsidR="008725A3">
        <w:rPr>
          <w:sz w:val="28"/>
          <w:lang w:val="cy-GB"/>
        </w:rPr>
        <w:t>ethnic profiling. D</w:t>
      </w:r>
      <w:r>
        <w:rPr>
          <w:sz w:val="28"/>
          <w:lang w:val="cy-GB"/>
        </w:rPr>
        <w:t>ata on “stop and frisk” by</w:t>
      </w:r>
      <w:r w:rsidR="008725A3">
        <w:rPr>
          <w:sz w:val="28"/>
          <w:lang w:val="cy-GB"/>
        </w:rPr>
        <w:t xml:space="preserve"> the New York Police Department shows that</w:t>
      </w:r>
      <w:r>
        <w:rPr>
          <w:sz w:val="28"/>
          <w:lang w:val="cy-GB"/>
        </w:rPr>
        <w:t xml:space="preserve"> 54 per cent of those stopped by police officers were African-American despite making up just 25.5 per cent of the city’s population. Nearly 9 out of 10 of those targetted were innocent, also confirmed by the NYPD’s own reports.</w:t>
      </w:r>
    </w:p>
    <w:p w:rsidR="00662406" w:rsidRPr="007504EF" w:rsidRDefault="008725A3">
      <w:pPr>
        <w:rPr>
          <w:sz w:val="28"/>
          <w:lang w:val="cy-GB"/>
        </w:rPr>
      </w:pPr>
      <w:r>
        <w:rPr>
          <w:sz w:val="28"/>
          <w:lang w:val="cy-GB"/>
        </w:rPr>
        <w:t>Bu</w:t>
      </w:r>
      <w:r w:rsidR="00FF5056">
        <w:rPr>
          <w:sz w:val="28"/>
          <w:lang w:val="cy-GB"/>
        </w:rPr>
        <w:t>t this is a worldwide pattern</w:t>
      </w:r>
      <w:r>
        <w:rPr>
          <w:sz w:val="28"/>
          <w:lang w:val="cy-GB"/>
        </w:rPr>
        <w:t xml:space="preserve"> – Roma in Europe, Dalits in India, Christians i</w:t>
      </w:r>
      <w:r w:rsidR="00764366">
        <w:rPr>
          <w:sz w:val="28"/>
          <w:lang w:val="cy-GB"/>
        </w:rPr>
        <w:t xml:space="preserve">n Pakistan have reported </w:t>
      </w:r>
      <w:r>
        <w:rPr>
          <w:sz w:val="28"/>
          <w:lang w:val="cy-GB"/>
        </w:rPr>
        <w:t xml:space="preserve">that they face harassment from the </w:t>
      </w:r>
      <w:r w:rsidR="00553BEB">
        <w:rPr>
          <w:sz w:val="28"/>
          <w:lang w:val="cy-GB"/>
        </w:rPr>
        <w:t xml:space="preserve">very institutions which </w:t>
      </w:r>
      <w:r>
        <w:rPr>
          <w:sz w:val="28"/>
          <w:lang w:val="cy-GB"/>
        </w:rPr>
        <w:t xml:space="preserve">should be protecting them. </w:t>
      </w:r>
    </w:p>
    <w:p w:rsidR="007504EF" w:rsidRDefault="009119B7">
      <w:pPr>
        <w:rPr>
          <w:sz w:val="28"/>
          <w:lang w:val="cy-GB"/>
        </w:rPr>
      </w:pPr>
      <w:r>
        <w:rPr>
          <w:sz w:val="28"/>
          <w:lang w:val="cy-GB"/>
        </w:rPr>
        <w:t>A critical step</w:t>
      </w:r>
      <w:r w:rsidR="00745A31">
        <w:rPr>
          <w:sz w:val="28"/>
          <w:lang w:val="cy-GB"/>
        </w:rPr>
        <w:t xml:space="preserve"> to address these issues is the setting up of readily accessible, effective and independent </w:t>
      </w:r>
      <w:r w:rsidR="00FE4397">
        <w:rPr>
          <w:sz w:val="28"/>
          <w:lang w:val="cy-GB"/>
        </w:rPr>
        <w:t xml:space="preserve">police </w:t>
      </w:r>
      <w:r w:rsidR="00745A31">
        <w:rPr>
          <w:sz w:val="28"/>
          <w:lang w:val="cy-GB"/>
        </w:rPr>
        <w:t>complaints procedures</w:t>
      </w:r>
      <w:r w:rsidR="00584A61">
        <w:rPr>
          <w:sz w:val="28"/>
          <w:lang w:val="cy-GB"/>
        </w:rPr>
        <w:t>. MRG</w:t>
      </w:r>
      <w:r w:rsidR="00FE4397">
        <w:rPr>
          <w:sz w:val="28"/>
          <w:lang w:val="cy-GB"/>
        </w:rPr>
        <w:t xml:space="preserve"> welcome</w:t>
      </w:r>
      <w:r w:rsidR="00584A61">
        <w:rPr>
          <w:sz w:val="28"/>
          <w:lang w:val="cy-GB"/>
        </w:rPr>
        <w:t>s</w:t>
      </w:r>
      <w:r w:rsidR="00FE4397">
        <w:rPr>
          <w:sz w:val="28"/>
          <w:lang w:val="cy-GB"/>
        </w:rPr>
        <w:t xml:space="preserve"> </w:t>
      </w:r>
      <w:r>
        <w:rPr>
          <w:sz w:val="28"/>
          <w:lang w:val="cy-GB"/>
        </w:rPr>
        <w:t>therefore recommendation no. 23;</w:t>
      </w:r>
      <w:r w:rsidR="00FE4397">
        <w:rPr>
          <w:sz w:val="28"/>
          <w:lang w:val="cy-GB"/>
        </w:rPr>
        <w:t xml:space="preserve"> </w:t>
      </w:r>
      <w:r>
        <w:rPr>
          <w:sz w:val="28"/>
          <w:lang w:val="cy-GB"/>
        </w:rPr>
        <w:t>w</w:t>
      </w:r>
      <w:r w:rsidR="00FE4397">
        <w:rPr>
          <w:sz w:val="28"/>
          <w:lang w:val="cy-GB"/>
        </w:rPr>
        <w:t>e would however ex</w:t>
      </w:r>
      <w:r w:rsidR="00FF5056">
        <w:rPr>
          <w:sz w:val="28"/>
          <w:lang w:val="cy-GB"/>
        </w:rPr>
        <w:t>pand it</w:t>
      </w:r>
      <w:r>
        <w:rPr>
          <w:sz w:val="28"/>
          <w:lang w:val="cy-GB"/>
        </w:rPr>
        <w:t xml:space="preserve"> beyond issues concerning unlawful force</w:t>
      </w:r>
      <w:r w:rsidR="00FE4397">
        <w:rPr>
          <w:sz w:val="28"/>
          <w:lang w:val="cy-GB"/>
        </w:rPr>
        <w:t xml:space="preserve">, as police harassment and discrimination of minority communities may </w:t>
      </w:r>
      <w:r w:rsidR="00FF5056">
        <w:rPr>
          <w:sz w:val="28"/>
          <w:lang w:val="cy-GB"/>
        </w:rPr>
        <w:t xml:space="preserve">also </w:t>
      </w:r>
      <w:r w:rsidR="00FE4397">
        <w:rPr>
          <w:sz w:val="28"/>
          <w:lang w:val="cy-GB"/>
        </w:rPr>
        <w:t xml:space="preserve">take other forms. </w:t>
      </w:r>
    </w:p>
    <w:p w:rsidR="00806825" w:rsidRPr="007504EF" w:rsidRDefault="00E86D93">
      <w:pPr>
        <w:rPr>
          <w:sz w:val="28"/>
          <w:lang w:val="cy-GB"/>
        </w:rPr>
      </w:pPr>
      <w:r w:rsidRPr="007504EF">
        <w:rPr>
          <w:sz w:val="28"/>
          <w:lang w:val="cy-GB"/>
        </w:rPr>
        <w:t xml:space="preserve"> </w:t>
      </w:r>
    </w:p>
    <w:sectPr w:rsidR="00806825" w:rsidRPr="007504EF" w:rsidSect="00481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06"/>
    <w:rsid w:val="000F1432"/>
    <w:rsid w:val="0014082A"/>
    <w:rsid w:val="001B5544"/>
    <w:rsid w:val="003510D5"/>
    <w:rsid w:val="00481759"/>
    <w:rsid w:val="004C1F11"/>
    <w:rsid w:val="00553BEB"/>
    <w:rsid w:val="00584A61"/>
    <w:rsid w:val="00636936"/>
    <w:rsid w:val="00661E24"/>
    <w:rsid w:val="00662406"/>
    <w:rsid w:val="00670DFE"/>
    <w:rsid w:val="006827DE"/>
    <w:rsid w:val="006A4C7F"/>
    <w:rsid w:val="00745A31"/>
    <w:rsid w:val="007504EF"/>
    <w:rsid w:val="00764366"/>
    <w:rsid w:val="00806825"/>
    <w:rsid w:val="00853CBA"/>
    <w:rsid w:val="008725A3"/>
    <w:rsid w:val="009043D7"/>
    <w:rsid w:val="009119B7"/>
    <w:rsid w:val="0094347F"/>
    <w:rsid w:val="009578EF"/>
    <w:rsid w:val="00A54276"/>
    <w:rsid w:val="00BF4AF0"/>
    <w:rsid w:val="00BF67EE"/>
    <w:rsid w:val="00C01A03"/>
    <w:rsid w:val="00CC7BF7"/>
    <w:rsid w:val="00E26CA1"/>
    <w:rsid w:val="00E86D93"/>
    <w:rsid w:val="00FD359C"/>
    <w:rsid w:val="00FE4397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AB3065-B573-407E-B3AE-B3664891BE12}"/>
</file>

<file path=customXml/itemProps2.xml><?xml version="1.0" encoding="utf-8"?>
<ds:datastoreItem xmlns:ds="http://schemas.openxmlformats.org/officeDocument/2006/customXml" ds:itemID="{3C3255BB-9FA6-4094-8C42-F5A6548C4595}"/>
</file>

<file path=customXml/itemProps3.xml><?xml version="1.0" encoding="utf-8"?>
<ds:datastoreItem xmlns:ds="http://schemas.openxmlformats.org/officeDocument/2006/customXml" ds:itemID="{DA44CF12-33DE-4E83-8AD3-6DE2A2541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Soderbergh</dc:creator>
  <cp:lastModifiedBy>SPB Consultant12</cp:lastModifiedBy>
  <cp:revision>2</cp:revision>
  <dcterms:created xsi:type="dcterms:W3CDTF">2015-12-14T10:59:00Z</dcterms:created>
  <dcterms:modified xsi:type="dcterms:W3CDTF">2015-12-14T10:59:00Z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3270000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