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1B2A" w:rsidRDefault="00FB1B2A" w:rsidP="00FB1B2A">
      <w:pPr>
        <w:jc w:val="center"/>
        <w:rPr>
          <w:rFonts w:ascii="Times New Roman" w:hAnsi="Times New Roman" w:cs="Times New Roman"/>
          <w:b/>
          <w:sz w:val="24"/>
          <w:lang w:val="en-AU"/>
        </w:rPr>
      </w:pPr>
      <w:r w:rsidRPr="00954A8C">
        <w:rPr>
          <w:rFonts w:ascii="Times New Roman" w:hAnsi="Times New Roman" w:cs="Times New Roman"/>
          <w:b/>
          <w:sz w:val="24"/>
          <w:lang w:val="en-AU"/>
        </w:rPr>
        <w:t>Human Rights Council: Open-ended intergovernmenta</w:t>
      </w:r>
      <w:r>
        <w:rPr>
          <w:rFonts w:ascii="Times New Roman" w:hAnsi="Times New Roman" w:cs="Times New Roman"/>
          <w:b/>
          <w:sz w:val="24"/>
          <w:lang w:val="en-AU"/>
        </w:rPr>
        <w:t xml:space="preserve">l working group to consider the </w:t>
      </w:r>
      <w:r w:rsidRPr="00954A8C">
        <w:rPr>
          <w:rFonts w:ascii="Times New Roman" w:hAnsi="Times New Roman" w:cs="Times New Roman"/>
          <w:b/>
          <w:sz w:val="24"/>
          <w:lang w:val="en-AU"/>
        </w:rPr>
        <w:t>possibility of elaborating an international regulatory framework on the regulation, monitoring and oversight of the activities of private military and security companies</w:t>
      </w:r>
    </w:p>
    <w:p w:rsidR="00FB1B2A" w:rsidRDefault="00FB1B2A" w:rsidP="00FB1B2A">
      <w:pPr>
        <w:pBdr>
          <w:bottom w:val="single" w:sz="6" w:space="1" w:color="auto"/>
        </w:pBdr>
        <w:jc w:val="center"/>
        <w:rPr>
          <w:rFonts w:ascii="Times New Roman" w:hAnsi="Times New Roman" w:cs="Times New Roman"/>
          <w:b/>
          <w:sz w:val="24"/>
          <w:lang w:val="en-AU"/>
        </w:rPr>
      </w:pPr>
    </w:p>
    <w:p w:rsidR="00FB1B2A" w:rsidRDefault="00FB1B2A" w:rsidP="00FB1B2A">
      <w:pPr>
        <w:jc w:val="center"/>
        <w:rPr>
          <w:rFonts w:ascii="Times New Roman" w:hAnsi="Times New Roman" w:cs="Times New Roman"/>
          <w:b/>
          <w:sz w:val="24"/>
          <w:lang w:val="en-AU"/>
        </w:rPr>
      </w:pPr>
    </w:p>
    <w:p w:rsidR="00FB1B2A" w:rsidRPr="00954A8C" w:rsidRDefault="00FB1B2A" w:rsidP="00FB1B2A">
      <w:pPr>
        <w:jc w:val="center"/>
        <w:rPr>
          <w:rFonts w:ascii="Times New Roman" w:hAnsi="Times New Roman" w:cs="Times New Roman"/>
          <w:b/>
          <w:sz w:val="24"/>
          <w:lang w:val="en-AU"/>
        </w:rPr>
      </w:pPr>
      <w:r>
        <w:rPr>
          <w:rFonts w:ascii="Times New Roman" w:hAnsi="Times New Roman" w:cs="Times New Roman"/>
          <w:b/>
          <w:sz w:val="24"/>
          <w:lang w:val="en-AU"/>
        </w:rPr>
        <w:t xml:space="preserve">Compilation of recommendations </w:t>
      </w:r>
      <w:r w:rsidR="003B1CB1">
        <w:rPr>
          <w:rFonts w:ascii="Times New Roman" w:hAnsi="Times New Roman" w:cs="Times New Roman"/>
          <w:b/>
          <w:sz w:val="24"/>
          <w:lang w:val="en-AU"/>
        </w:rPr>
        <w:t>from</w:t>
      </w:r>
      <w:r>
        <w:rPr>
          <w:rFonts w:ascii="Times New Roman" w:hAnsi="Times New Roman" w:cs="Times New Roman"/>
          <w:b/>
          <w:sz w:val="24"/>
          <w:lang w:val="en-AU"/>
        </w:rPr>
        <w:t xml:space="preserve"> five sessions </w:t>
      </w:r>
      <w:r w:rsidR="003B1CB1">
        <w:rPr>
          <w:rFonts w:ascii="Times New Roman" w:hAnsi="Times New Roman" w:cs="Times New Roman"/>
          <w:b/>
          <w:sz w:val="24"/>
          <w:lang w:val="en-AU"/>
        </w:rPr>
        <w:t>of the IGWG PMSCs</w:t>
      </w:r>
      <w:bookmarkStart w:id="0" w:name="_GoBack"/>
      <w:bookmarkEnd w:id="0"/>
    </w:p>
    <w:p w:rsidR="00417A4C" w:rsidRDefault="00417A4C" w:rsidP="00417A4C">
      <w:pPr>
        <w:pBdr>
          <w:bottom w:val="single" w:sz="6" w:space="1" w:color="auto"/>
        </w:pBdr>
        <w:rPr>
          <w:rFonts w:ascii="Times New Roman" w:hAnsi="Times New Roman" w:cs="Times New Roman"/>
          <w:sz w:val="24"/>
          <w:lang w:val="en-AU"/>
        </w:rPr>
      </w:pPr>
    </w:p>
    <w:p w:rsidR="00417A4C" w:rsidRPr="0033134E" w:rsidRDefault="00417A4C" w:rsidP="00417A4C">
      <w:pPr>
        <w:rPr>
          <w:rFonts w:ascii="Times New Roman" w:hAnsi="Times New Roman" w:cs="Times New Roman"/>
          <w:sz w:val="24"/>
          <w:lang w:val="en-AU"/>
        </w:rPr>
      </w:pPr>
    </w:p>
    <w:p w:rsidR="00417A4C" w:rsidRPr="0033134E" w:rsidRDefault="00417A4C" w:rsidP="00417A4C">
      <w:pPr>
        <w:jc w:val="center"/>
        <w:rPr>
          <w:rFonts w:ascii="Times New Roman" w:hAnsi="Times New Roman" w:cs="Times New Roman"/>
          <w:b/>
          <w:sz w:val="24"/>
          <w:lang w:val="en-AU"/>
        </w:rPr>
      </w:pPr>
      <w:r w:rsidRPr="0033134E">
        <w:rPr>
          <w:rFonts w:ascii="Times New Roman" w:hAnsi="Times New Roman" w:cs="Times New Roman"/>
          <w:b/>
          <w:sz w:val="24"/>
          <w:lang w:val="en-AU"/>
        </w:rPr>
        <w:t>First session: Geneva, 23-27 May 2011</w:t>
      </w:r>
    </w:p>
    <w:p w:rsidR="00417A4C" w:rsidRDefault="00417A4C" w:rsidP="00417A4C">
      <w:pPr>
        <w:jc w:val="center"/>
        <w:rPr>
          <w:rFonts w:ascii="Times New Roman" w:hAnsi="Times New Roman" w:cs="Times New Roman"/>
          <w:b/>
          <w:sz w:val="24"/>
          <w:lang w:val="en-AU"/>
        </w:rPr>
      </w:pPr>
      <w:r>
        <w:rPr>
          <w:rFonts w:ascii="Times New Roman" w:hAnsi="Times New Roman" w:cs="Times New Roman"/>
          <w:b/>
          <w:sz w:val="24"/>
          <w:lang w:val="en-AU"/>
        </w:rPr>
        <w:t>A/HRC/WG.10/1/CRP.2</w:t>
      </w:r>
    </w:p>
    <w:p w:rsidR="00417A4C" w:rsidRPr="00417A4C" w:rsidRDefault="00417A4C" w:rsidP="00417A4C">
      <w:pPr>
        <w:jc w:val="center"/>
        <w:rPr>
          <w:rFonts w:ascii="Times New Roman" w:hAnsi="Times New Roman" w:cs="Times New Roman"/>
          <w:b/>
          <w:sz w:val="24"/>
          <w:lang w:val="en-GB"/>
        </w:rPr>
      </w:pPr>
    </w:p>
    <w:tbl>
      <w:tblPr>
        <w:tblStyle w:val="TableGrid"/>
        <w:tblW w:w="11057" w:type="dxa"/>
        <w:tblInd w:w="-601" w:type="dxa"/>
        <w:tblLayout w:type="fixed"/>
        <w:tblLook w:val="04A0" w:firstRow="1" w:lastRow="0" w:firstColumn="1" w:lastColumn="0" w:noHBand="0" w:noVBand="1"/>
      </w:tblPr>
      <w:tblGrid>
        <w:gridCol w:w="1064"/>
        <w:gridCol w:w="8459"/>
        <w:gridCol w:w="1534"/>
      </w:tblGrid>
      <w:tr w:rsidR="00417A4C" w:rsidRPr="0033134E" w:rsidTr="00615921">
        <w:trPr>
          <w:trHeight w:val="144"/>
        </w:trPr>
        <w:tc>
          <w:tcPr>
            <w:tcW w:w="1064" w:type="dxa"/>
          </w:tcPr>
          <w:p w:rsidR="00417A4C" w:rsidRPr="003F4914" w:rsidRDefault="00417A4C" w:rsidP="00615921">
            <w:pPr>
              <w:pStyle w:val="NoSpacing"/>
              <w:spacing w:line="276" w:lineRule="auto"/>
              <w:jc w:val="center"/>
              <w:rPr>
                <w:rFonts w:ascii="Times New Roman" w:hAnsi="Times New Roman" w:cs="Times New Roman"/>
                <w:b/>
                <w:i/>
                <w:sz w:val="19"/>
                <w:szCs w:val="19"/>
                <w:lang w:val="en-AU"/>
              </w:rPr>
            </w:pPr>
            <w:r w:rsidRPr="003F4914">
              <w:rPr>
                <w:rFonts w:ascii="Times New Roman" w:hAnsi="Times New Roman" w:cs="Times New Roman"/>
                <w:b/>
                <w:i/>
                <w:sz w:val="19"/>
                <w:szCs w:val="19"/>
                <w:lang w:val="en-AU"/>
              </w:rPr>
              <w:t>Paragraph</w:t>
            </w:r>
          </w:p>
        </w:tc>
        <w:tc>
          <w:tcPr>
            <w:tcW w:w="8459" w:type="dxa"/>
          </w:tcPr>
          <w:p w:rsidR="00417A4C" w:rsidRPr="003F4914" w:rsidRDefault="00417A4C" w:rsidP="00615921">
            <w:pPr>
              <w:pStyle w:val="NoSpacing"/>
              <w:spacing w:line="276" w:lineRule="auto"/>
              <w:jc w:val="center"/>
              <w:rPr>
                <w:rFonts w:ascii="Times New Roman" w:hAnsi="Times New Roman" w:cs="Times New Roman"/>
                <w:b/>
                <w:i/>
                <w:sz w:val="19"/>
                <w:szCs w:val="19"/>
                <w:lang w:val="en-AU"/>
              </w:rPr>
            </w:pPr>
            <w:r w:rsidRPr="003F4914">
              <w:rPr>
                <w:rFonts w:ascii="Times New Roman" w:hAnsi="Times New Roman" w:cs="Times New Roman"/>
                <w:b/>
                <w:i/>
                <w:sz w:val="19"/>
                <w:szCs w:val="19"/>
                <w:lang w:val="en-AU"/>
              </w:rPr>
              <w:t>Quote</w:t>
            </w:r>
          </w:p>
        </w:tc>
        <w:tc>
          <w:tcPr>
            <w:tcW w:w="1534" w:type="dxa"/>
          </w:tcPr>
          <w:p w:rsidR="00417A4C" w:rsidRPr="003F4914" w:rsidRDefault="00417A4C" w:rsidP="00615921">
            <w:pPr>
              <w:pStyle w:val="NoSpacing"/>
              <w:spacing w:line="276" w:lineRule="auto"/>
              <w:jc w:val="center"/>
              <w:rPr>
                <w:rFonts w:ascii="Times New Roman" w:hAnsi="Times New Roman" w:cs="Times New Roman"/>
                <w:b/>
                <w:i/>
                <w:sz w:val="19"/>
                <w:szCs w:val="19"/>
                <w:lang w:val="en-AU"/>
              </w:rPr>
            </w:pPr>
            <w:r>
              <w:rPr>
                <w:rFonts w:ascii="Times New Roman" w:hAnsi="Times New Roman" w:cs="Times New Roman"/>
                <w:b/>
                <w:i/>
                <w:sz w:val="19"/>
                <w:szCs w:val="19"/>
                <w:lang w:val="en-AU"/>
              </w:rPr>
              <w:t>Comment</w:t>
            </w:r>
          </w:p>
        </w:tc>
      </w:tr>
      <w:tr w:rsidR="00417A4C" w:rsidRPr="003B1CB1" w:rsidTr="00615921">
        <w:trPr>
          <w:trHeight w:val="144"/>
        </w:trPr>
        <w:tc>
          <w:tcPr>
            <w:tcW w:w="1064" w:type="dxa"/>
          </w:tcPr>
          <w:p w:rsidR="00417A4C" w:rsidRPr="0033134E" w:rsidRDefault="00417A4C" w:rsidP="00615921">
            <w:pPr>
              <w:pStyle w:val="NoSpacing"/>
              <w:spacing w:line="276" w:lineRule="auto"/>
              <w:jc w:val="right"/>
              <w:rPr>
                <w:rFonts w:ascii="Times New Roman" w:hAnsi="Times New Roman" w:cs="Times New Roman"/>
                <w:b/>
                <w:lang w:val="en-AU"/>
              </w:rPr>
            </w:pPr>
            <w:r w:rsidRPr="0033134E">
              <w:rPr>
                <w:rFonts w:ascii="Times New Roman" w:hAnsi="Times New Roman" w:cs="Times New Roman"/>
                <w:b/>
                <w:lang w:val="en-AU"/>
              </w:rPr>
              <w:t>3</w:t>
            </w:r>
          </w:p>
        </w:tc>
        <w:tc>
          <w:tcPr>
            <w:tcW w:w="8459" w:type="dxa"/>
          </w:tcPr>
          <w:p w:rsidR="00417A4C" w:rsidRPr="0033134E" w:rsidRDefault="00417A4C" w:rsidP="00417A4C">
            <w:pPr>
              <w:pStyle w:val="NoSpacing"/>
              <w:numPr>
                <w:ilvl w:val="0"/>
                <w:numId w:val="1"/>
              </w:numPr>
              <w:rPr>
                <w:rFonts w:ascii="Times New Roman" w:hAnsi="Times New Roman" w:cs="Times New Roman"/>
                <w:lang w:val="en-AU"/>
              </w:rPr>
            </w:pPr>
            <w:r w:rsidRPr="0033134E">
              <w:rPr>
                <w:rFonts w:ascii="Times New Roman" w:hAnsi="Times New Roman" w:cs="Times New Roman"/>
                <w:lang w:val="en-AU"/>
              </w:rPr>
              <w:t xml:space="preserve">“Ensure that the rights of individuals are not negatively impacted upon by the activities carried out by such private military and security companies” </w:t>
            </w:r>
          </w:p>
          <w:p w:rsidR="00417A4C" w:rsidRPr="0033134E" w:rsidRDefault="00417A4C" w:rsidP="00615921">
            <w:pPr>
              <w:pStyle w:val="NoSpacing"/>
              <w:rPr>
                <w:rFonts w:ascii="Times New Roman" w:hAnsi="Times New Roman" w:cs="Times New Roman"/>
                <w:lang w:val="en-AU"/>
              </w:rPr>
            </w:pPr>
          </w:p>
        </w:tc>
        <w:tc>
          <w:tcPr>
            <w:tcW w:w="1534" w:type="dxa"/>
          </w:tcPr>
          <w:p w:rsidR="00417A4C" w:rsidRPr="003F4914" w:rsidRDefault="00417A4C" w:rsidP="00615921">
            <w:pPr>
              <w:pStyle w:val="NoSpacing"/>
              <w:spacing w:line="276" w:lineRule="auto"/>
              <w:jc w:val="left"/>
              <w:rPr>
                <w:rFonts w:ascii="Times New Roman" w:hAnsi="Times New Roman" w:cs="Times New Roman"/>
                <w:i/>
                <w:sz w:val="22"/>
                <w:szCs w:val="22"/>
                <w:lang w:val="en-AU"/>
              </w:rPr>
            </w:pPr>
          </w:p>
        </w:tc>
      </w:tr>
      <w:tr w:rsidR="00417A4C" w:rsidRPr="003B1CB1" w:rsidTr="00615921">
        <w:trPr>
          <w:trHeight w:val="144"/>
        </w:trPr>
        <w:tc>
          <w:tcPr>
            <w:tcW w:w="1064" w:type="dxa"/>
          </w:tcPr>
          <w:p w:rsidR="00417A4C" w:rsidRPr="0033134E" w:rsidRDefault="00417A4C" w:rsidP="00615921">
            <w:pPr>
              <w:pStyle w:val="NoSpacing"/>
              <w:spacing w:line="276" w:lineRule="auto"/>
              <w:jc w:val="right"/>
              <w:rPr>
                <w:rFonts w:ascii="Times New Roman" w:hAnsi="Times New Roman" w:cs="Times New Roman"/>
                <w:b/>
                <w:lang w:val="en-AU"/>
              </w:rPr>
            </w:pPr>
            <w:r w:rsidRPr="0033134E">
              <w:rPr>
                <w:rFonts w:ascii="Times New Roman" w:hAnsi="Times New Roman" w:cs="Times New Roman"/>
                <w:b/>
                <w:lang w:val="en-AU"/>
              </w:rPr>
              <w:t>16</w:t>
            </w:r>
          </w:p>
        </w:tc>
        <w:tc>
          <w:tcPr>
            <w:tcW w:w="8459" w:type="dxa"/>
          </w:tcPr>
          <w:p w:rsidR="00417A4C" w:rsidRPr="0033134E" w:rsidRDefault="00417A4C" w:rsidP="00417A4C">
            <w:pPr>
              <w:pStyle w:val="NoSpacing"/>
              <w:numPr>
                <w:ilvl w:val="0"/>
                <w:numId w:val="1"/>
              </w:numPr>
              <w:rPr>
                <w:rFonts w:ascii="Times New Roman" w:hAnsi="Times New Roman" w:cs="Times New Roman"/>
                <w:lang w:val="en-AU"/>
              </w:rPr>
            </w:pPr>
            <w:r w:rsidRPr="0033134E">
              <w:rPr>
                <w:rFonts w:ascii="Times New Roman" w:hAnsi="Times New Roman" w:cs="Times New Roman"/>
                <w:lang w:val="en-AU"/>
              </w:rPr>
              <w:t>“Clearly define the term private military and security companies”</w:t>
            </w:r>
          </w:p>
          <w:p w:rsidR="00417A4C" w:rsidRPr="0033134E" w:rsidRDefault="00417A4C" w:rsidP="00417A4C">
            <w:pPr>
              <w:pStyle w:val="NoSpacing"/>
              <w:numPr>
                <w:ilvl w:val="0"/>
                <w:numId w:val="1"/>
              </w:numPr>
              <w:rPr>
                <w:rFonts w:ascii="Times New Roman" w:hAnsi="Times New Roman" w:cs="Times New Roman"/>
                <w:lang w:val="en-AU"/>
              </w:rPr>
            </w:pPr>
            <w:r w:rsidRPr="0033134E">
              <w:rPr>
                <w:rFonts w:ascii="Times New Roman" w:hAnsi="Times New Roman" w:cs="Times New Roman"/>
                <w:lang w:val="en-AU"/>
              </w:rPr>
              <w:t xml:space="preserve">“Distinguish between private military companies and private security companies” </w:t>
            </w:r>
          </w:p>
          <w:p w:rsidR="00417A4C" w:rsidRPr="0033134E" w:rsidRDefault="00417A4C" w:rsidP="00417A4C">
            <w:pPr>
              <w:pStyle w:val="NoSpacing"/>
              <w:numPr>
                <w:ilvl w:val="0"/>
                <w:numId w:val="1"/>
              </w:numPr>
              <w:rPr>
                <w:rFonts w:ascii="Times New Roman" w:hAnsi="Times New Roman" w:cs="Times New Roman"/>
                <w:lang w:val="en-AU"/>
              </w:rPr>
            </w:pPr>
            <w:r w:rsidRPr="0033134E">
              <w:rPr>
                <w:rFonts w:ascii="Times New Roman" w:hAnsi="Times New Roman" w:cs="Times New Roman"/>
                <w:lang w:val="en-AU"/>
              </w:rPr>
              <w:t xml:space="preserve">“Difference should be made between transnational and domestic PMSCs” </w:t>
            </w:r>
          </w:p>
          <w:p w:rsidR="00417A4C" w:rsidRPr="0033134E" w:rsidRDefault="00417A4C" w:rsidP="00615921">
            <w:pPr>
              <w:pStyle w:val="NoSpacing"/>
              <w:rPr>
                <w:rFonts w:ascii="Times New Roman" w:hAnsi="Times New Roman" w:cs="Times New Roman"/>
                <w:lang w:val="en-AU"/>
              </w:rPr>
            </w:pPr>
          </w:p>
        </w:tc>
        <w:tc>
          <w:tcPr>
            <w:tcW w:w="1534" w:type="dxa"/>
          </w:tcPr>
          <w:p w:rsidR="00417A4C" w:rsidRPr="003F4914" w:rsidRDefault="00417A4C" w:rsidP="00417A4C">
            <w:pPr>
              <w:pStyle w:val="NoSpacing"/>
              <w:spacing w:line="276" w:lineRule="auto"/>
              <w:jc w:val="left"/>
              <w:rPr>
                <w:rFonts w:ascii="Times New Roman" w:hAnsi="Times New Roman" w:cs="Times New Roman"/>
                <w:i/>
                <w:sz w:val="22"/>
                <w:szCs w:val="22"/>
                <w:lang w:val="en-AU"/>
              </w:rPr>
            </w:pPr>
          </w:p>
        </w:tc>
      </w:tr>
      <w:tr w:rsidR="00417A4C" w:rsidRPr="003B1CB1" w:rsidTr="00615921">
        <w:trPr>
          <w:trHeight w:val="144"/>
        </w:trPr>
        <w:tc>
          <w:tcPr>
            <w:tcW w:w="1064" w:type="dxa"/>
          </w:tcPr>
          <w:p w:rsidR="00417A4C" w:rsidRPr="00E73563" w:rsidRDefault="00417A4C" w:rsidP="00615921">
            <w:pPr>
              <w:pStyle w:val="NoSpacing"/>
              <w:spacing w:line="276" w:lineRule="auto"/>
              <w:jc w:val="right"/>
              <w:rPr>
                <w:rFonts w:ascii="Times New Roman" w:hAnsi="Times New Roman" w:cs="Times New Roman"/>
                <w:b/>
                <w:lang w:val="en-AU"/>
              </w:rPr>
            </w:pPr>
            <w:r w:rsidRPr="00E73563">
              <w:rPr>
                <w:rFonts w:ascii="Times New Roman" w:hAnsi="Times New Roman" w:cs="Times New Roman"/>
                <w:b/>
                <w:lang w:val="en-AU"/>
              </w:rPr>
              <w:t>21</w:t>
            </w:r>
          </w:p>
        </w:tc>
        <w:tc>
          <w:tcPr>
            <w:tcW w:w="8459" w:type="dxa"/>
          </w:tcPr>
          <w:p w:rsidR="00417A4C" w:rsidRPr="00E73563" w:rsidRDefault="00417A4C" w:rsidP="00417A4C">
            <w:pPr>
              <w:pStyle w:val="NoSpacing"/>
              <w:numPr>
                <w:ilvl w:val="0"/>
                <w:numId w:val="2"/>
              </w:numPr>
              <w:rPr>
                <w:rFonts w:ascii="Times New Roman" w:hAnsi="Times New Roman" w:cs="Times New Roman"/>
                <w:lang w:val="en-AU"/>
              </w:rPr>
            </w:pPr>
            <w:r w:rsidRPr="00E73563">
              <w:rPr>
                <w:rFonts w:ascii="Times New Roman" w:hAnsi="Times New Roman" w:cs="Times New Roman"/>
                <w:lang w:val="en-AU"/>
              </w:rPr>
              <w:t xml:space="preserve">“As clients, States can include the standards of the Code of Conduct in their contracts with PSCs, whereas as regulators, they can implement procedures and policies so that PSCs in their jurisdiction have to comply with the standards required by the Code of Conduct” </w:t>
            </w:r>
          </w:p>
          <w:p w:rsidR="00417A4C" w:rsidRPr="00E73563" w:rsidRDefault="00417A4C" w:rsidP="00615921">
            <w:pPr>
              <w:pStyle w:val="NoSpacing"/>
              <w:rPr>
                <w:rFonts w:ascii="Times New Roman" w:hAnsi="Times New Roman" w:cs="Times New Roman"/>
                <w:lang w:val="en-AU"/>
              </w:rPr>
            </w:pPr>
          </w:p>
        </w:tc>
        <w:tc>
          <w:tcPr>
            <w:tcW w:w="1534" w:type="dxa"/>
          </w:tcPr>
          <w:p w:rsidR="00417A4C" w:rsidRPr="003F4914" w:rsidRDefault="00417A4C" w:rsidP="00417A4C">
            <w:pPr>
              <w:pStyle w:val="NoSpacing"/>
              <w:spacing w:line="276" w:lineRule="auto"/>
              <w:jc w:val="left"/>
              <w:rPr>
                <w:rFonts w:ascii="Times New Roman" w:hAnsi="Times New Roman" w:cs="Times New Roman"/>
                <w:i/>
                <w:sz w:val="22"/>
                <w:szCs w:val="22"/>
                <w:lang w:val="en-AU"/>
              </w:rPr>
            </w:pPr>
          </w:p>
        </w:tc>
      </w:tr>
      <w:tr w:rsidR="00417A4C" w:rsidRPr="003B1CB1" w:rsidTr="00615921">
        <w:trPr>
          <w:trHeight w:val="144"/>
        </w:trPr>
        <w:tc>
          <w:tcPr>
            <w:tcW w:w="1064" w:type="dxa"/>
          </w:tcPr>
          <w:p w:rsidR="00417A4C" w:rsidRPr="0033134E" w:rsidRDefault="00417A4C" w:rsidP="00615921">
            <w:pPr>
              <w:pStyle w:val="NoSpacing"/>
              <w:spacing w:line="276" w:lineRule="auto"/>
              <w:jc w:val="right"/>
              <w:rPr>
                <w:rFonts w:ascii="Times New Roman" w:hAnsi="Times New Roman" w:cs="Times New Roman"/>
                <w:b/>
                <w:lang w:val="en-AU"/>
              </w:rPr>
            </w:pPr>
            <w:r w:rsidRPr="0033134E">
              <w:rPr>
                <w:rFonts w:ascii="Times New Roman" w:hAnsi="Times New Roman" w:cs="Times New Roman"/>
                <w:b/>
                <w:lang w:val="en-AU"/>
              </w:rPr>
              <w:t>23</w:t>
            </w:r>
          </w:p>
        </w:tc>
        <w:tc>
          <w:tcPr>
            <w:tcW w:w="8459" w:type="dxa"/>
          </w:tcPr>
          <w:p w:rsidR="00417A4C" w:rsidRPr="0033134E" w:rsidRDefault="00417A4C" w:rsidP="00417A4C">
            <w:pPr>
              <w:pStyle w:val="NoSpacing"/>
              <w:numPr>
                <w:ilvl w:val="0"/>
                <w:numId w:val="2"/>
              </w:numPr>
              <w:rPr>
                <w:rFonts w:ascii="Times New Roman" w:hAnsi="Times New Roman" w:cs="Times New Roman"/>
                <w:lang w:val="en-AU"/>
              </w:rPr>
            </w:pPr>
            <w:r w:rsidRPr="0033134E">
              <w:rPr>
                <w:rFonts w:ascii="Times New Roman" w:hAnsi="Times New Roman" w:cs="Times New Roman"/>
                <w:lang w:val="en-AU"/>
              </w:rPr>
              <w:t xml:space="preserve">“Those mechanisms should be established by the business enterprises themselves to provide early on for avenues for remedy” </w:t>
            </w:r>
            <w:r>
              <w:rPr>
                <w:rFonts w:ascii="Times New Roman" w:hAnsi="Times New Roman" w:cs="Times New Roman"/>
                <w:lang w:val="en-AU"/>
              </w:rPr>
              <w:t>[</w:t>
            </w:r>
            <w:r w:rsidRPr="0033134E">
              <w:rPr>
                <w:rFonts w:ascii="Times New Roman" w:hAnsi="Times New Roman" w:cs="Times New Roman"/>
                <w:lang w:val="en-AU"/>
              </w:rPr>
              <w:t>referring to the “grievance mechanisms”</w:t>
            </w:r>
            <w:r>
              <w:rPr>
                <w:rFonts w:ascii="Times New Roman" w:hAnsi="Times New Roman" w:cs="Times New Roman"/>
                <w:lang w:val="en-AU"/>
              </w:rPr>
              <w:t>]</w:t>
            </w:r>
          </w:p>
          <w:p w:rsidR="00417A4C" w:rsidRPr="0033134E" w:rsidRDefault="00417A4C" w:rsidP="00417A4C">
            <w:pPr>
              <w:pStyle w:val="NoSpacing"/>
              <w:numPr>
                <w:ilvl w:val="0"/>
                <w:numId w:val="2"/>
              </w:numPr>
              <w:rPr>
                <w:rFonts w:ascii="Times New Roman" w:hAnsi="Times New Roman" w:cs="Times New Roman"/>
                <w:lang w:val="en-AU"/>
              </w:rPr>
            </w:pPr>
            <w:r w:rsidRPr="0033134E">
              <w:rPr>
                <w:rFonts w:ascii="Times New Roman" w:hAnsi="Times New Roman" w:cs="Times New Roman"/>
                <w:lang w:val="en-AU"/>
              </w:rPr>
              <w:t xml:space="preserve">“These grievance mechanisms should not replace domestic judicial avenues, but should constitute a complementary instrument” </w:t>
            </w:r>
          </w:p>
          <w:p w:rsidR="00417A4C" w:rsidRPr="0033134E" w:rsidRDefault="00417A4C" w:rsidP="00417A4C">
            <w:pPr>
              <w:pStyle w:val="NoSpacing"/>
              <w:numPr>
                <w:ilvl w:val="0"/>
                <w:numId w:val="2"/>
              </w:numPr>
              <w:rPr>
                <w:rFonts w:ascii="Times New Roman" w:hAnsi="Times New Roman" w:cs="Times New Roman"/>
                <w:lang w:val="en-AU"/>
              </w:rPr>
            </w:pPr>
            <w:r w:rsidRPr="0033134E">
              <w:rPr>
                <w:rFonts w:ascii="Times New Roman" w:hAnsi="Times New Roman" w:cs="Times New Roman"/>
                <w:lang w:val="en-AU"/>
              </w:rPr>
              <w:t xml:space="preserve">“Business enterprises, including PMSCs, acting in situations of conflict must adhere to a higher threshold of due diligence as the risk of gross human rights abuses is heightened in conflict-affected areas” </w:t>
            </w:r>
          </w:p>
          <w:p w:rsidR="00417A4C" w:rsidRPr="0033134E" w:rsidRDefault="00417A4C" w:rsidP="00417A4C">
            <w:pPr>
              <w:pStyle w:val="NoSpacing"/>
              <w:numPr>
                <w:ilvl w:val="0"/>
                <w:numId w:val="2"/>
              </w:numPr>
              <w:rPr>
                <w:rFonts w:ascii="Times New Roman" w:hAnsi="Times New Roman" w:cs="Times New Roman"/>
                <w:lang w:val="en-AU"/>
              </w:rPr>
            </w:pPr>
            <w:r w:rsidRPr="0033134E">
              <w:rPr>
                <w:rFonts w:ascii="Times New Roman" w:hAnsi="Times New Roman" w:cs="Times New Roman"/>
                <w:lang w:val="en-AU"/>
              </w:rPr>
              <w:t xml:space="preserve">“Business enterprises should respect human rights standards” </w:t>
            </w:r>
          </w:p>
          <w:p w:rsidR="00417A4C" w:rsidRPr="0033134E" w:rsidRDefault="00417A4C" w:rsidP="00417A4C">
            <w:pPr>
              <w:pStyle w:val="NoSpacing"/>
              <w:numPr>
                <w:ilvl w:val="0"/>
                <w:numId w:val="2"/>
              </w:numPr>
              <w:rPr>
                <w:rFonts w:ascii="Times New Roman" w:hAnsi="Times New Roman" w:cs="Times New Roman"/>
                <w:lang w:val="en-AU"/>
              </w:rPr>
            </w:pPr>
            <w:r w:rsidRPr="0033134E">
              <w:rPr>
                <w:rFonts w:ascii="Times New Roman" w:hAnsi="Times New Roman" w:cs="Times New Roman"/>
                <w:lang w:val="en-AU"/>
              </w:rPr>
              <w:t xml:space="preserve">“States are obliged to protect human rights standards and should therefore provide business enterprises with relevant guidance” </w:t>
            </w:r>
          </w:p>
          <w:p w:rsidR="00417A4C" w:rsidRPr="0033134E" w:rsidRDefault="00417A4C" w:rsidP="00615921">
            <w:pPr>
              <w:pStyle w:val="NoSpacing"/>
              <w:rPr>
                <w:rFonts w:ascii="Times New Roman" w:hAnsi="Times New Roman" w:cs="Times New Roman"/>
                <w:lang w:val="en-AU"/>
              </w:rPr>
            </w:pPr>
          </w:p>
        </w:tc>
        <w:tc>
          <w:tcPr>
            <w:tcW w:w="1534" w:type="dxa"/>
          </w:tcPr>
          <w:p w:rsidR="00417A4C" w:rsidRPr="003F4914" w:rsidRDefault="00417A4C" w:rsidP="00417A4C">
            <w:pPr>
              <w:pStyle w:val="NoSpacing"/>
              <w:spacing w:line="276" w:lineRule="auto"/>
              <w:jc w:val="left"/>
              <w:rPr>
                <w:rFonts w:ascii="Times New Roman" w:hAnsi="Times New Roman" w:cs="Times New Roman"/>
                <w:i/>
                <w:sz w:val="22"/>
                <w:szCs w:val="22"/>
                <w:lang w:val="en-AU"/>
              </w:rPr>
            </w:pPr>
            <w:r w:rsidRPr="003F4914">
              <w:rPr>
                <w:rFonts w:ascii="Times New Roman" w:hAnsi="Times New Roman" w:cs="Times New Roman"/>
                <w:i/>
                <w:sz w:val="22"/>
                <w:szCs w:val="22"/>
                <w:lang w:val="en-AU"/>
              </w:rPr>
              <w:t xml:space="preserve"> </w:t>
            </w:r>
          </w:p>
        </w:tc>
      </w:tr>
      <w:tr w:rsidR="00417A4C" w:rsidRPr="003B1CB1" w:rsidTr="00615921">
        <w:trPr>
          <w:trHeight w:val="144"/>
        </w:trPr>
        <w:tc>
          <w:tcPr>
            <w:tcW w:w="1064" w:type="dxa"/>
          </w:tcPr>
          <w:p w:rsidR="00417A4C" w:rsidRPr="00E73563" w:rsidRDefault="00417A4C" w:rsidP="00615921">
            <w:pPr>
              <w:pStyle w:val="NoSpacing"/>
              <w:spacing w:line="276" w:lineRule="auto"/>
              <w:jc w:val="right"/>
              <w:rPr>
                <w:rFonts w:ascii="Times New Roman" w:hAnsi="Times New Roman" w:cs="Times New Roman"/>
                <w:b/>
                <w:lang w:val="en-AU"/>
              </w:rPr>
            </w:pPr>
            <w:r w:rsidRPr="00E73563">
              <w:rPr>
                <w:rFonts w:ascii="Times New Roman" w:hAnsi="Times New Roman" w:cs="Times New Roman"/>
                <w:b/>
                <w:lang w:val="en-AU"/>
              </w:rPr>
              <w:t>27</w:t>
            </w:r>
          </w:p>
        </w:tc>
        <w:tc>
          <w:tcPr>
            <w:tcW w:w="8459" w:type="dxa"/>
          </w:tcPr>
          <w:p w:rsidR="00417A4C" w:rsidRPr="00E73563" w:rsidRDefault="00417A4C" w:rsidP="00417A4C">
            <w:pPr>
              <w:pStyle w:val="NoSpacing"/>
              <w:numPr>
                <w:ilvl w:val="0"/>
                <w:numId w:val="3"/>
              </w:numPr>
              <w:rPr>
                <w:rFonts w:ascii="Times New Roman" w:hAnsi="Times New Roman" w:cs="Times New Roman"/>
                <w:lang w:val="en-AU"/>
              </w:rPr>
            </w:pPr>
            <w:r w:rsidRPr="00E73563">
              <w:rPr>
                <w:rFonts w:ascii="Times New Roman" w:hAnsi="Times New Roman" w:cs="Times New Roman"/>
                <w:lang w:val="en-AU"/>
              </w:rPr>
              <w:t xml:space="preserve">“The mechanism of an independent ombudsman operating in the corporate world to enforce the Code of Conduct could be an efficient solution” </w:t>
            </w:r>
          </w:p>
          <w:p w:rsidR="00417A4C" w:rsidRPr="00E73563" w:rsidRDefault="00417A4C" w:rsidP="00615921">
            <w:pPr>
              <w:pStyle w:val="NoSpacing"/>
              <w:rPr>
                <w:rFonts w:ascii="Times New Roman" w:hAnsi="Times New Roman" w:cs="Times New Roman"/>
                <w:lang w:val="en-AU"/>
              </w:rPr>
            </w:pPr>
          </w:p>
        </w:tc>
        <w:tc>
          <w:tcPr>
            <w:tcW w:w="1534" w:type="dxa"/>
          </w:tcPr>
          <w:p w:rsidR="00417A4C" w:rsidRPr="003F4914" w:rsidRDefault="00417A4C" w:rsidP="00615921">
            <w:pPr>
              <w:pStyle w:val="NoSpacing"/>
              <w:spacing w:line="276" w:lineRule="auto"/>
              <w:jc w:val="left"/>
              <w:rPr>
                <w:rFonts w:ascii="Times New Roman" w:hAnsi="Times New Roman" w:cs="Times New Roman"/>
                <w:i/>
                <w:sz w:val="22"/>
                <w:szCs w:val="22"/>
                <w:lang w:val="en-AU"/>
              </w:rPr>
            </w:pPr>
          </w:p>
        </w:tc>
      </w:tr>
      <w:tr w:rsidR="00417A4C" w:rsidRPr="003B1CB1" w:rsidTr="00615921">
        <w:trPr>
          <w:trHeight w:val="144"/>
        </w:trPr>
        <w:tc>
          <w:tcPr>
            <w:tcW w:w="1064" w:type="dxa"/>
          </w:tcPr>
          <w:p w:rsidR="00417A4C" w:rsidRPr="0033134E" w:rsidRDefault="00417A4C" w:rsidP="00615921">
            <w:pPr>
              <w:pStyle w:val="NoSpacing"/>
              <w:spacing w:line="276" w:lineRule="auto"/>
              <w:jc w:val="right"/>
              <w:rPr>
                <w:rFonts w:ascii="Times New Roman" w:hAnsi="Times New Roman" w:cs="Times New Roman"/>
                <w:b/>
                <w:lang w:val="en-AU"/>
              </w:rPr>
            </w:pPr>
            <w:r w:rsidRPr="0033134E">
              <w:rPr>
                <w:rFonts w:ascii="Times New Roman" w:hAnsi="Times New Roman" w:cs="Times New Roman"/>
                <w:b/>
                <w:lang w:val="en-AU"/>
              </w:rPr>
              <w:t>30</w:t>
            </w:r>
          </w:p>
        </w:tc>
        <w:tc>
          <w:tcPr>
            <w:tcW w:w="8459" w:type="dxa"/>
          </w:tcPr>
          <w:p w:rsidR="00417A4C" w:rsidRPr="0033134E" w:rsidRDefault="00417A4C" w:rsidP="00417A4C">
            <w:pPr>
              <w:pStyle w:val="NoSpacing"/>
              <w:numPr>
                <w:ilvl w:val="0"/>
                <w:numId w:val="3"/>
              </w:numPr>
              <w:rPr>
                <w:rFonts w:ascii="Times New Roman" w:hAnsi="Times New Roman" w:cs="Times New Roman"/>
                <w:lang w:val="en-AU"/>
              </w:rPr>
            </w:pPr>
            <w:r w:rsidRPr="0033134E">
              <w:rPr>
                <w:rFonts w:ascii="Times New Roman" w:hAnsi="Times New Roman" w:cs="Times New Roman"/>
                <w:lang w:val="en-AU"/>
              </w:rPr>
              <w:t xml:space="preserve">“The Guiding Principles should be implemented by all relevant stakeholders” </w:t>
            </w:r>
          </w:p>
          <w:p w:rsidR="00417A4C" w:rsidRPr="0033134E" w:rsidRDefault="00417A4C" w:rsidP="00615921">
            <w:pPr>
              <w:pStyle w:val="NoSpacing"/>
              <w:rPr>
                <w:rFonts w:ascii="Times New Roman" w:hAnsi="Times New Roman" w:cs="Times New Roman"/>
                <w:lang w:val="en-AU"/>
              </w:rPr>
            </w:pPr>
          </w:p>
        </w:tc>
        <w:tc>
          <w:tcPr>
            <w:tcW w:w="1534" w:type="dxa"/>
          </w:tcPr>
          <w:p w:rsidR="00417A4C" w:rsidRPr="003F4914" w:rsidRDefault="00417A4C" w:rsidP="00615921">
            <w:pPr>
              <w:pStyle w:val="NoSpacing"/>
              <w:spacing w:line="276" w:lineRule="auto"/>
              <w:jc w:val="left"/>
              <w:rPr>
                <w:rFonts w:ascii="Times New Roman" w:hAnsi="Times New Roman" w:cs="Times New Roman"/>
                <w:i/>
                <w:sz w:val="22"/>
                <w:szCs w:val="22"/>
                <w:lang w:val="en-AU"/>
              </w:rPr>
            </w:pPr>
          </w:p>
        </w:tc>
      </w:tr>
      <w:tr w:rsidR="00417A4C" w:rsidRPr="003B1CB1" w:rsidTr="00615921">
        <w:trPr>
          <w:trHeight w:val="144"/>
        </w:trPr>
        <w:tc>
          <w:tcPr>
            <w:tcW w:w="1064" w:type="dxa"/>
          </w:tcPr>
          <w:p w:rsidR="00417A4C" w:rsidRPr="0033134E" w:rsidRDefault="00417A4C" w:rsidP="00615921">
            <w:pPr>
              <w:pStyle w:val="NoSpacing"/>
              <w:spacing w:line="276" w:lineRule="auto"/>
              <w:jc w:val="right"/>
              <w:rPr>
                <w:rFonts w:ascii="Times New Roman" w:hAnsi="Times New Roman" w:cs="Times New Roman"/>
                <w:b/>
                <w:lang w:val="en-AU"/>
              </w:rPr>
            </w:pPr>
            <w:r w:rsidRPr="0033134E">
              <w:rPr>
                <w:rFonts w:ascii="Times New Roman" w:hAnsi="Times New Roman" w:cs="Times New Roman"/>
                <w:b/>
                <w:lang w:val="en-AU"/>
              </w:rPr>
              <w:t>34</w:t>
            </w:r>
          </w:p>
        </w:tc>
        <w:tc>
          <w:tcPr>
            <w:tcW w:w="8459" w:type="dxa"/>
          </w:tcPr>
          <w:p w:rsidR="00417A4C" w:rsidRPr="0033134E" w:rsidRDefault="00417A4C" w:rsidP="00417A4C">
            <w:pPr>
              <w:pStyle w:val="NoSpacing"/>
              <w:numPr>
                <w:ilvl w:val="0"/>
                <w:numId w:val="3"/>
              </w:numPr>
              <w:rPr>
                <w:rFonts w:ascii="Times New Roman" w:hAnsi="Times New Roman" w:cs="Times New Roman"/>
                <w:lang w:val="en-AU"/>
              </w:rPr>
            </w:pPr>
            <w:r w:rsidRPr="0033134E">
              <w:rPr>
                <w:rFonts w:ascii="Times New Roman" w:hAnsi="Times New Roman" w:cs="Times New Roman"/>
                <w:lang w:val="en-AU"/>
              </w:rPr>
              <w:t xml:space="preserve">“The use of firearms should be in accordance with the law and should previously be authorized by the relevant government authority” </w:t>
            </w:r>
          </w:p>
          <w:p w:rsidR="00417A4C" w:rsidRPr="0033134E" w:rsidRDefault="00417A4C" w:rsidP="00615921">
            <w:pPr>
              <w:pStyle w:val="NoSpacing"/>
              <w:rPr>
                <w:rFonts w:ascii="Times New Roman" w:hAnsi="Times New Roman" w:cs="Times New Roman"/>
                <w:lang w:val="en-AU"/>
              </w:rPr>
            </w:pPr>
          </w:p>
        </w:tc>
        <w:tc>
          <w:tcPr>
            <w:tcW w:w="1534" w:type="dxa"/>
          </w:tcPr>
          <w:p w:rsidR="00417A4C" w:rsidRPr="003F4914" w:rsidRDefault="00417A4C" w:rsidP="00615921">
            <w:pPr>
              <w:pStyle w:val="NoSpacing"/>
              <w:spacing w:line="276" w:lineRule="auto"/>
              <w:jc w:val="left"/>
              <w:rPr>
                <w:rFonts w:ascii="Times New Roman" w:hAnsi="Times New Roman" w:cs="Times New Roman"/>
                <w:i/>
                <w:sz w:val="22"/>
                <w:szCs w:val="22"/>
                <w:lang w:val="en-AU"/>
              </w:rPr>
            </w:pPr>
          </w:p>
        </w:tc>
      </w:tr>
      <w:tr w:rsidR="00417A4C" w:rsidRPr="003B1CB1" w:rsidTr="00615921">
        <w:trPr>
          <w:trHeight w:val="144"/>
        </w:trPr>
        <w:tc>
          <w:tcPr>
            <w:tcW w:w="1064" w:type="dxa"/>
          </w:tcPr>
          <w:p w:rsidR="00417A4C" w:rsidRPr="0033134E" w:rsidRDefault="00417A4C" w:rsidP="00615921">
            <w:pPr>
              <w:pStyle w:val="NoSpacing"/>
              <w:spacing w:line="276" w:lineRule="auto"/>
              <w:jc w:val="right"/>
              <w:rPr>
                <w:rFonts w:ascii="Times New Roman" w:hAnsi="Times New Roman" w:cs="Times New Roman"/>
                <w:b/>
                <w:lang w:val="en-AU"/>
              </w:rPr>
            </w:pPr>
            <w:r w:rsidRPr="0033134E">
              <w:rPr>
                <w:rFonts w:ascii="Times New Roman" w:hAnsi="Times New Roman" w:cs="Times New Roman"/>
                <w:b/>
                <w:lang w:val="en-AU"/>
              </w:rPr>
              <w:t>35</w:t>
            </w:r>
          </w:p>
        </w:tc>
        <w:tc>
          <w:tcPr>
            <w:tcW w:w="8459" w:type="dxa"/>
          </w:tcPr>
          <w:p w:rsidR="00417A4C" w:rsidRPr="0033134E" w:rsidRDefault="00417A4C" w:rsidP="00417A4C">
            <w:pPr>
              <w:pStyle w:val="NoSpacing"/>
              <w:numPr>
                <w:ilvl w:val="0"/>
                <w:numId w:val="3"/>
              </w:numPr>
              <w:rPr>
                <w:rFonts w:ascii="Times New Roman" w:hAnsi="Times New Roman" w:cs="Times New Roman"/>
                <w:lang w:val="en-AU"/>
              </w:rPr>
            </w:pPr>
            <w:r w:rsidRPr="0033134E">
              <w:rPr>
                <w:rFonts w:ascii="Times New Roman" w:hAnsi="Times New Roman" w:cs="Times New Roman"/>
                <w:lang w:val="en-AU"/>
              </w:rPr>
              <w:t xml:space="preserve">“These companies should inform the government in advance of their activities abroad and that such activities should be carried out in strict compliance with the national constitution and the law, and in accordance with the principle of neutrality” </w:t>
            </w:r>
          </w:p>
        </w:tc>
        <w:tc>
          <w:tcPr>
            <w:tcW w:w="1534" w:type="dxa"/>
          </w:tcPr>
          <w:p w:rsidR="00417A4C" w:rsidRPr="003F4914" w:rsidRDefault="00417A4C" w:rsidP="00417A4C">
            <w:pPr>
              <w:pStyle w:val="NoSpacing"/>
              <w:spacing w:line="276" w:lineRule="auto"/>
              <w:jc w:val="left"/>
              <w:rPr>
                <w:rFonts w:ascii="Times New Roman" w:hAnsi="Times New Roman" w:cs="Times New Roman"/>
                <w:i/>
                <w:sz w:val="22"/>
                <w:szCs w:val="22"/>
                <w:lang w:val="en-AU"/>
              </w:rPr>
            </w:pPr>
          </w:p>
        </w:tc>
      </w:tr>
      <w:tr w:rsidR="00417A4C" w:rsidRPr="003B1CB1" w:rsidTr="00615921">
        <w:trPr>
          <w:trHeight w:val="144"/>
        </w:trPr>
        <w:tc>
          <w:tcPr>
            <w:tcW w:w="1064" w:type="dxa"/>
          </w:tcPr>
          <w:p w:rsidR="00417A4C" w:rsidRPr="0033134E" w:rsidRDefault="00417A4C" w:rsidP="00615921">
            <w:pPr>
              <w:pStyle w:val="NoSpacing"/>
              <w:spacing w:line="276" w:lineRule="auto"/>
              <w:jc w:val="right"/>
              <w:rPr>
                <w:rFonts w:ascii="Times New Roman" w:hAnsi="Times New Roman" w:cs="Times New Roman"/>
                <w:b/>
                <w:lang w:val="en-AU"/>
              </w:rPr>
            </w:pPr>
            <w:r w:rsidRPr="0033134E">
              <w:rPr>
                <w:rFonts w:ascii="Times New Roman" w:hAnsi="Times New Roman" w:cs="Times New Roman"/>
                <w:b/>
                <w:lang w:val="en-AU"/>
              </w:rPr>
              <w:t>36</w:t>
            </w:r>
          </w:p>
        </w:tc>
        <w:tc>
          <w:tcPr>
            <w:tcW w:w="8459" w:type="dxa"/>
          </w:tcPr>
          <w:p w:rsidR="00417A4C" w:rsidRPr="0033134E" w:rsidRDefault="00417A4C" w:rsidP="00417A4C">
            <w:pPr>
              <w:pStyle w:val="NoSpacing"/>
              <w:numPr>
                <w:ilvl w:val="0"/>
                <w:numId w:val="3"/>
              </w:numPr>
              <w:rPr>
                <w:rFonts w:ascii="Times New Roman" w:hAnsi="Times New Roman" w:cs="Times New Roman"/>
                <w:lang w:val="en-AU"/>
              </w:rPr>
            </w:pPr>
            <w:r w:rsidRPr="0033134E">
              <w:rPr>
                <w:rFonts w:ascii="Times New Roman" w:hAnsi="Times New Roman" w:cs="Times New Roman"/>
                <w:lang w:val="en-AU"/>
              </w:rPr>
              <w:t xml:space="preserve">“As a home State for a number of PMSCs, it imposes strict export licencing requirements that cover a range of activities” </w:t>
            </w:r>
          </w:p>
          <w:p w:rsidR="00417A4C" w:rsidRPr="00FB1B2A" w:rsidRDefault="00417A4C" w:rsidP="00615921">
            <w:pPr>
              <w:pStyle w:val="NoSpacing"/>
              <w:numPr>
                <w:ilvl w:val="0"/>
                <w:numId w:val="3"/>
              </w:numPr>
              <w:rPr>
                <w:rFonts w:ascii="Times New Roman" w:hAnsi="Times New Roman" w:cs="Times New Roman"/>
                <w:lang w:val="en-AU"/>
              </w:rPr>
            </w:pPr>
            <w:r w:rsidRPr="0033134E">
              <w:rPr>
                <w:rFonts w:ascii="Times New Roman" w:hAnsi="Times New Roman" w:cs="Times New Roman"/>
                <w:lang w:val="en-AU"/>
              </w:rPr>
              <w:t xml:space="preserve">“Oversight mechanisms within a government when interacting with its own contractors” </w:t>
            </w:r>
          </w:p>
        </w:tc>
        <w:tc>
          <w:tcPr>
            <w:tcW w:w="1534" w:type="dxa"/>
          </w:tcPr>
          <w:p w:rsidR="00417A4C" w:rsidRPr="003F4914" w:rsidRDefault="00417A4C" w:rsidP="00417A4C">
            <w:pPr>
              <w:pStyle w:val="NoSpacing"/>
              <w:spacing w:line="276" w:lineRule="auto"/>
              <w:jc w:val="left"/>
              <w:rPr>
                <w:rFonts w:ascii="Times New Roman" w:hAnsi="Times New Roman" w:cs="Times New Roman"/>
                <w:i/>
                <w:sz w:val="22"/>
                <w:szCs w:val="22"/>
                <w:lang w:val="en-AU"/>
              </w:rPr>
            </w:pPr>
          </w:p>
        </w:tc>
      </w:tr>
      <w:tr w:rsidR="00417A4C" w:rsidRPr="003B1CB1" w:rsidTr="00615921">
        <w:trPr>
          <w:trHeight w:val="701"/>
        </w:trPr>
        <w:tc>
          <w:tcPr>
            <w:tcW w:w="1064" w:type="dxa"/>
          </w:tcPr>
          <w:p w:rsidR="00417A4C" w:rsidRPr="0033134E" w:rsidRDefault="00417A4C" w:rsidP="00615921">
            <w:pPr>
              <w:pStyle w:val="NoSpacing"/>
              <w:spacing w:line="276" w:lineRule="auto"/>
              <w:jc w:val="right"/>
              <w:rPr>
                <w:rFonts w:ascii="Times New Roman" w:hAnsi="Times New Roman" w:cs="Times New Roman"/>
                <w:b/>
                <w:lang w:val="en-AU"/>
              </w:rPr>
            </w:pPr>
            <w:r w:rsidRPr="0033134E">
              <w:rPr>
                <w:rFonts w:ascii="Times New Roman" w:hAnsi="Times New Roman" w:cs="Times New Roman"/>
                <w:b/>
                <w:lang w:val="en-AU"/>
              </w:rPr>
              <w:lastRenderedPageBreak/>
              <w:t>37</w:t>
            </w:r>
          </w:p>
        </w:tc>
        <w:tc>
          <w:tcPr>
            <w:tcW w:w="8459" w:type="dxa"/>
          </w:tcPr>
          <w:p w:rsidR="00417A4C" w:rsidRPr="0033134E" w:rsidRDefault="00417A4C" w:rsidP="00417A4C">
            <w:pPr>
              <w:pStyle w:val="NoSpacing"/>
              <w:numPr>
                <w:ilvl w:val="0"/>
                <w:numId w:val="4"/>
              </w:numPr>
              <w:rPr>
                <w:rFonts w:ascii="Times New Roman" w:hAnsi="Times New Roman" w:cs="Times New Roman"/>
                <w:lang w:val="en-AU"/>
              </w:rPr>
            </w:pPr>
            <w:r w:rsidRPr="0033134E">
              <w:rPr>
                <w:rFonts w:ascii="Times New Roman" w:hAnsi="Times New Roman" w:cs="Times New Roman"/>
                <w:lang w:val="en-AU"/>
              </w:rPr>
              <w:t xml:space="preserve">“Not allow for the possibility of establishing private military companies on its territory” </w:t>
            </w:r>
          </w:p>
          <w:p w:rsidR="00417A4C" w:rsidRPr="0033134E" w:rsidRDefault="00417A4C" w:rsidP="00615921">
            <w:pPr>
              <w:pStyle w:val="NoSpacing"/>
              <w:rPr>
                <w:rFonts w:ascii="Times New Roman" w:hAnsi="Times New Roman" w:cs="Times New Roman"/>
                <w:lang w:val="en-AU"/>
              </w:rPr>
            </w:pPr>
          </w:p>
        </w:tc>
        <w:tc>
          <w:tcPr>
            <w:tcW w:w="1534" w:type="dxa"/>
          </w:tcPr>
          <w:p w:rsidR="00417A4C" w:rsidRPr="003F4914" w:rsidRDefault="00417A4C" w:rsidP="00615921">
            <w:pPr>
              <w:pStyle w:val="NoSpacing"/>
              <w:spacing w:line="276" w:lineRule="auto"/>
              <w:jc w:val="left"/>
              <w:rPr>
                <w:rFonts w:ascii="Times New Roman" w:hAnsi="Times New Roman" w:cs="Times New Roman"/>
                <w:i/>
                <w:sz w:val="22"/>
                <w:szCs w:val="22"/>
                <w:lang w:val="en-AU"/>
              </w:rPr>
            </w:pPr>
          </w:p>
        </w:tc>
      </w:tr>
      <w:tr w:rsidR="00417A4C" w:rsidRPr="003B1CB1" w:rsidTr="00615921">
        <w:trPr>
          <w:trHeight w:val="3311"/>
        </w:trPr>
        <w:tc>
          <w:tcPr>
            <w:tcW w:w="1064" w:type="dxa"/>
          </w:tcPr>
          <w:p w:rsidR="00417A4C" w:rsidRPr="0033134E" w:rsidRDefault="00417A4C" w:rsidP="00615921">
            <w:pPr>
              <w:pStyle w:val="NoSpacing"/>
              <w:spacing w:line="276" w:lineRule="auto"/>
              <w:jc w:val="right"/>
              <w:rPr>
                <w:rFonts w:ascii="Times New Roman" w:hAnsi="Times New Roman" w:cs="Times New Roman"/>
                <w:b/>
                <w:lang w:val="en-AU"/>
              </w:rPr>
            </w:pPr>
            <w:r w:rsidRPr="0033134E">
              <w:rPr>
                <w:rFonts w:ascii="Times New Roman" w:hAnsi="Times New Roman" w:cs="Times New Roman"/>
                <w:b/>
                <w:lang w:val="en-AU"/>
              </w:rPr>
              <w:t>40</w:t>
            </w:r>
          </w:p>
        </w:tc>
        <w:tc>
          <w:tcPr>
            <w:tcW w:w="8459" w:type="dxa"/>
          </w:tcPr>
          <w:p w:rsidR="00417A4C" w:rsidRPr="0033134E" w:rsidRDefault="00417A4C" w:rsidP="00417A4C">
            <w:pPr>
              <w:pStyle w:val="NoSpacing"/>
              <w:numPr>
                <w:ilvl w:val="0"/>
                <w:numId w:val="4"/>
              </w:numPr>
              <w:rPr>
                <w:rFonts w:ascii="Times New Roman" w:hAnsi="Times New Roman" w:cs="Times New Roman"/>
                <w:lang w:val="en-AU"/>
              </w:rPr>
            </w:pPr>
            <w:r w:rsidRPr="0033134E">
              <w:rPr>
                <w:rFonts w:ascii="Times New Roman" w:hAnsi="Times New Roman" w:cs="Times New Roman"/>
                <w:lang w:val="en-AU"/>
              </w:rPr>
              <w:t xml:space="preserve">“States should establish a system of registration for PMSCs that is separate from regular businesses” </w:t>
            </w:r>
          </w:p>
          <w:p w:rsidR="00417A4C" w:rsidRPr="0033134E" w:rsidRDefault="00417A4C" w:rsidP="00417A4C">
            <w:pPr>
              <w:pStyle w:val="NoSpacing"/>
              <w:numPr>
                <w:ilvl w:val="0"/>
                <w:numId w:val="4"/>
              </w:numPr>
              <w:rPr>
                <w:rFonts w:ascii="Times New Roman" w:hAnsi="Times New Roman" w:cs="Times New Roman"/>
                <w:lang w:val="en-AU"/>
              </w:rPr>
            </w:pPr>
            <w:r w:rsidRPr="0033134E">
              <w:rPr>
                <w:rFonts w:ascii="Times New Roman" w:hAnsi="Times New Roman" w:cs="Times New Roman"/>
                <w:lang w:val="en-AU"/>
              </w:rPr>
              <w:t xml:space="preserve">“They should prohibit the registration of PMSCs in off-shore zones” </w:t>
            </w:r>
          </w:p>
          <w:p w:rsidR="00417A4C" w:rsidRPr="0033134E" w:rsidRDefault="00417A4C" w:rsidP="00417A4C">
            <w:pPr>
              <w:pStyle w:val="NoSpacing"/>
              <w:numPr>
                <w:ilvl w:val="0"/>
                <w:numId w:val="4"/>
              </w:numPr>
              <w:rPr>
                <w:rFonts w:ascii="Times New Roman" w:hAnsi="Times New Roman" w:cs="Times New Roman"/>
                <w:lang w:val="en-AU"/>
              </w:rPr>
            </w:pPr>
            <w:r w:rsidRPr="0033134E">
              <w:rPr>
                <w:rFonts w:ascii="Times New Roman" w:hAnsi="Times New Roman" w:cs="Times New Roman"/>
                <w:lang w:val="en-AU"/>
              </w:rPr>
              <w:t xml:space="preserve">“Creation of a reporting obligation for States concerning the main State contracts with PMSCs, as well as information on registration and licensing” </w:t>
            </w:r>
          </w:p>
          <w:p w:rsidR="00417A4C" w:rsidRPr="0033134E" w:rsidRDefault="00417A4C" w:rsidP="00417A4C">
            <w:pPr>
              <w:pStyle w:val="NoSpacing"/>
              <w:numPr>
                <w:ilvl w:val="0"/>
                <w:numId w:val="4"/>
              </w:numPr>
              <w:rPr>
                <w:rFonts w:ascii="Times New Roman" w:hAnsi="Times New Roman" w:cs="Times New Roman"/>
                <w:lang w:val="en-AU"/>
              </w:rPr>
            </w:pPr>
            <w:r w:rsidRPr="0033134E">
              <w:rPr>
                <w:rFonts w:ascii="Times New Roman" w:hAnsi="Times New Roman" w:cs="Times New Roman"/>
                <w:lang w:val="en-AU"/>
              </w:rPr>
              <w:t xml:space="preserve">“PMSCs can only employ legitimate ways of acquiring, importing and transporting weapons” </w:t>
            </w:r>
          </w:p>
          <w:p w:rsidR="00417A4C" w:rsidRPr="0033134E" w:rsidRDefault="00417A4C" w:rsidP="00417A4C">
            <w:pPr>
              <w:pStyle w:val="NoSpacing"/>
              <w:numPr>
                <w:ilvl w:val="0"/>
                <w:numId w:val="4"/>
              </w:numPr>
              <w:rPr>
                <w:rFonts w:ascii="Times New Roman" w:hAnsi="Times New Roman" w:cs="Times New Roman"/>
                <w:lang w:val="en-AU"/>
              </w:rPr>
            </w:pPr>
            <w:r w:rsidRPr="0033134E">
              <w:rPr>
                <w:rFonts w:ascii="Times New Roman" w:hAnsi="Times New Roman" w:cs="Times New Roman"/>
                <w:lang w:val="en-AU"/>
              </w:rPr>
              <w:t xml:space="preserve">“Limitations on the use of force and the use of weapons by PMSCs” </w:t>
            </w:r>
          </w:p>
          <w:p w:rsidR="00417A4C" w:rsidRPr="0033134E" w:rsidRDefault="00417A4C" w:rsidP="00417A4C">
            <w:pPr>
              <w:pStyle w:val="NoSpacing"/>
              <w:numPr>
                <w:ilvl w:val="0"/>
                <w:numId w:val="4"/>
              </w:numPr>
              <w:rPr>
                <w:rFonts w:ascii="Times New Roman" w:hAnsi="Times New Roman" w:cs="Times New Roman"/>
                <w:lang w:val="en-AU"/>
              </w:rPr>
            </w:pPr>
            <w:r w:rsidRPr="0033134E">
              <w:rPr>
                <w:rFonts w:ascii="Times New Roman" w:hAnsi="Times New Roman" w:cs="Times New Roman"/>
                <w:lang w:val="en-AU"/>
              </w:rPr>
              <w:t xml:space="preserve">“Provide appropriate training in international humanitarian law and in international human rights law, as well as in the national law of a country of operation” </w:t>
            </w:r>
          </w:p>
          <w:p w:rsidR="00417A4C" w:rsidRPr="0033134E" w:rsidRDefault="00417A4C" w:rsidP="00417A4C">
            <w:pPr>
              <w:pStyle w:val="NoSpacing"/>
              <w:numPr>
                <w:ilvl w:val="0"/>
                <w:numId w:val="4"/>
              </w:numPr>
              <w:rPr>
                <w:rFonts w:ascii="Times New Roman" w:hAnsi="Times New Roman" w:cs="Times New Roman"/>
                <w:lang w:val="en-AU"/>
              </w:rPr>
            </w:pPr>
            <w:r w:rsidRPr="0033134E">
              <w:rPr>
                <w:rFonts w:ascii="Times New Roman" w:hAnsi="Times New Roman" w:cs="Times New Roman"/>
                <w:lang w:val="en-AU"/>
              </w:rPr>
              <w:t xml:space="preserve">“From each State to define legislatively military and security functions which are in principle not subject to outsourcing” </w:t>
            </w:r>
          </w:p>
          <w:p w:rsidR="00417A4C" w:rsidRPr="0033134E" w:rsidRDefault="00417A4C" w:rsidP="00615921">
            <w:pPr>
              <w:pStyle w:val="NoSpacing"/>
              <w:rPr>
                <w:rFonts w:ascii="Times New Roman" w:hAnsi="Times New Roman" w:cs="Times New Roman"/>
                <w:lang w:val="en-AU"/>
              </w:rPr>
            </w:pPr>
          </w:p>
        </w:tc>
        <w:tc>
          <w:tcPr>
            <w:tcW w:w="1534" w:type="dxa"/>
          </w:tcPr>
          <w:p w:rsidR="00417A4C" w:rsidRPr="003F4914" w:rsidRDefault="00417A4C" w:rsidP="00417A4C">
            <w:pPr>
              <w:pStyle w:val="NoSpacing"/>
              <w:spacing w:line="276" w:lineRule="auto"/>
              <w:jc w:val="left"/>
              <w:rPr>
                <w:rFonts w:ascii="Times New Roman" w:hAnsi="Times New Roman" w:cs="Times New Roman"/>
                <w:i/>
                <w:sz w:val="22"/>
                <w:szCs w:val="22"/>
                <w:lang w:val="en-AU"/>
              </w:rPr>
            </w:pPr>
          </w:p>
        </w:tc>
      </w:tr>
      <w:tr w:rsidR="00417A4C" w:rsidRPr="003B1CB1" w:rsidTr="00615921">
        <w:trPr>
          <w:trHeight w:val="661"/>
        </w:trPr>
        <w:tc>
          <w:tcPr>
            <w:tcW w:w="1064" w:type="dxa"/>
          </w:tcPr>
          <w:p w:rsidR="00417A4C" w:rsidRPr="0033134E" w:rsidRDefault="00417A4C" w:rsidP="00615921">
            <w:pPr>
              <w:pStyle w:val="NoSpacing"/>
              <w:spacing w:line="276" w:lineRule="auto"/>
              <w:jc w:val="right"/>
              <w:rPr>
                <w:rFonts w:ascii="Times New Roman" w:hAnsi="Times New Roman" w:cs="Times New Roman"/>
                <w:b/>
                <w:lang w:val="en-AU"/>
              </w:rPr>
            </w:pPr>
            <w:r w:rsidRPr="0033134E">
              <w:rPr>
                <w:rFonts w:ascii="Times New Roman" w:hAnsi="Times New Roman" w:cs="Times New Roman"/>
                <w:b/>
                <w:lang w:val="en-AU"/>
              </w:rPr>
              <w:t>42</w:t>
            </w:r>
          </w:p>
        </w:tc>
        <w:tc>
          <w:tcPr>
            <w:tcW w:w="8459" w:type="dxa"/>
          </w:tcPr>
          <w:p w:rsidR="00417A4C" w:rsidRPr="0033134E" w:rsidRDefault="00417A4C" w:rsidP="00417A4C">
            <w:pPr>
              <w:pStyle w:val="NoSpacing"/>
              <w:numPr>
                <w:ilvl w:val="0"/>
                <w:numId w:val="5"/>
              </w:numPr>
              <w:rPr>
                <w:rFonts w:ascii="Times New Roman" w:hAnsi="Times New Roman" w:cs="Times New Roman"/>
                <w:lang w:val="en-AU"/>
              </w:rPr>
            </w:pPr>
            <w:r w:rsidRPr="0033134E">
              <w:rPr>
                <w:rFonts w:ascii="Times New Roman" w:hAnsi="Times New Roman" w:cs="Times New Roman"/>
                <w:lang w:val="en-AU"/>
              </w:rPr>
              <w:t xml:space="preserve">“Clarify how existing law covers PMSCs, as well as to identify potential gaps and possible avenues to close those gaps” </w:t>
            </w:r>
          </w:p>
          <w:p w:rsidR="00417A4C" w:rsidRPr="0033134E" w:rsidRDefault="00417A4C" w:rsidP="00615921">
            <w:pPr>
              <w:pStyle w:val="NoSpacing"/>
              <w:rPr>
                <w:rFonts w:ascii="Times New Roman" w:hAnsi="Times New Roman" w:cs="Times New Roman"/>
                <w:lang w:val="en-AU"/>
              </w:rPr>
            </w:pPr>
          </w:p>
        </w:tc>
        <w:tc>
          <w:tcPr>
            <w:tcW w:w="1534" w:type="dxa"/>
          </w:tcPr>
          <w:p w:rsidR="00417A4C" w:rsidRPr="003F4914" w:rsidRDefault="00417A4C" w:rsidP="00615921">
            <w:pPr>
              <w:pStyle w:val="NoSpacing"/>
              <w:spacing w:line="276" w:lineRule="auto"/>
              <w:jc w:val="left"/>
              <w:rPr>
                <w:rFonts w:ascii="Times New Roman" w:hAnsi="Times New Roman" w:cs="Times New Roman"/>
                <w:i/>
                <w:sz w:val="22"/>
                <w:szCs w:val="22"/>
                <w:lang w:val="en-AU"/>
              </w:rPr>
            </w:pPr>
          </w:p>
        </w:tc>
      </w:tr>
      <w:tr w:rsidR="00417A4C" w:rsidRPr="003B1CB1" w:rsidTr="00615921">
        <w:trPr>
          <w:trHeight w:val="1124"/>
        </w:trPr>
        <w:tc>
          <w:tcPr>
            <w:tcW w:w="1064" w:type="dxa"/>
          </w:tcPr>
          <w:p w:rsidR="00417A4C" w:rsidRPr="0033134E" w:rsidRDefault="00417A4C" w:rsidP="00615921">
            <w:pPr>
              <w:pStyle w:val="NoSpacing"/>
              <w:spacing w:line="276" w:lineRule="auto"/>
              <w:jc w:val="right"/>
              <w:rPr>
                <w:rFonts w:ascii="Times New Roman" w:hAnsi="Times New Roman" w:cs="Times New Roman"/>
                <w:b/>
                <w:lang w:val="en-AU"/>
              </w:rPr>
            </w:pPr>
            <w:r w:rsidRPr="0033134E">
              <w:rPr>
                <w:rFonts w:ascii="Times New Roman" w:hAnsi="Times New Roman" w:cs="Times New Roman"/>
                <w:b/>
                <w:lang w:val="en-AU"/>
              </w:rPr>
              <w:t>44</w:t>
            </w:r>
          </w:p>
        </w:tc>
        <w:tc>
          <w:tcPr>
            <w:tcW w:w="8459" w:type="dxa"/>
          </w:tcPr>
          <w:p w:rsidR="00417A4C" w:rsidRPr="0033134E" w:rsidRDefault="00417A4C" w:rsidP="00417A4C">
            <w:pPr>
              <w:pStyle w:val="NoSpacing"/>
              <w:numPr>
                <w:ilvl w:val="0"/>
                <w:numId w:val="5"/>
              </w:numPr>
              <w:rPr>
                <w:rFonts w:ascii="Times New Roman" w:hAnsi="Times New Roman" w:cs="Times New Roman"/>
                <w:lang w:val="en-AU"/>
              </w:rPr>
            </w:pPr>
            <w:r w:rsidRPr="0033134E">
              <w:rPr>
                <w:rFonts w:ascii="Times New Roman" w:hAnsi="Times New Roman" w:cs="Times New Roman"/>
                <w:lang w:val="en-AU"/>
              </w:rPr>
              <w:t xml:space="preserve">“The rights of the victims should be at the core of any regulatory framework” </w:t>
            </w:r>
          </w:p>
          <w:p w:rsidR="00417A4C" w:rsidRPr="0033134E" w:rsidRDefault="00417A4C" w:rsidP="00417A4C">
            <w:pPr>
              <w:pStyle w:val="NoSpacing"/>
              <w:numPr>
                <w:ilvl w:val="0"/>
                <w:numId w:val="5"/>
              </w:numPr>
              <w:rPr>
                <w:rFonts w:ascii="Times New Roman" w:hAnsi="Times New Roman" w:cs="Times New Roman"/>
                <w:lang w:val="en-AU"/>
              </w:rPr>
            </w:pPr>
            <w:r w:rsidRPr="0033134E">
              <w:rPr>
                <w:rFonts w:ascii="Times New Roman" w:hAnsi="Times New Roman" w:cs="Times New Roman"/>
                <w:lang w:val="en-AU"/>
              </w:rPr>
              <w:t xml:space="preserve">“The elements contained in the draft convention as proposed by the Working Group on the use of mercenaries are crucial for a possible regulation of PMSCs and should therefore be further considered”   </w:t>
            </w:r>
          </w:p>
          <w:p w:rsidR="00417A4C" w:rsidRPr="0033134E" w:rsidRDefault="00417A4C" w:rsidP="00615921">
            <w:pPr>
              <w:pStyle w:val="NoSpacing"/>
              <w:rPr>
                <w:rFonts w:ascii="Times New Roman" w:hAnsi="Times New Roman" w:cs="Times New Roman"/>
                <w:lang w:val="en-AU"/>
              </w:rPr>
            </w:pPr>
          </w:p>
        </w:tc>
        <w:tc>
          <w:tcPr>
            <w:tcW w:w="1534" w:type="dxa"/>
          </w:tcPr>
          <w:p w:rsidR="00417A4C" w:rsidRPr="003F4914" w:rsidRDefault="00417A4C" w:rsidP="00417A4C">
            <w:pPr>
              <w:pStyle w:val="NoSpacing"/>
              <w:spacing w:line="276" w:lineRule="auto"/>
              <w:jc w:val="left"/>
              <w:rPr>
                <w:rFonts w:ascii="Times New Roman" w:hAnsi="Times New Roman" w:cs="Times New Roman"/>
                <w:i/>
                <w:sz w:val="22"/>
                <w:szCs w:val="22"/>
                <w:lang w:val="en-AU"/>
              </w:rPr>
            </w:pPr>
          </w:p>
        </w:tc>
      </w:tr>
      <w:tr w:rsidR="00417A4C" w:rsidRPr="003B1CB1" w:rsidTr="00615921">
        <w:trPr>
          <w:trHeight w:val="1375"/>
        </w:trPr>
        <w:tc>
          <w:tcPr>
            <w:tcW w:w="1064" w:type="dxa"/>
          </w:tcPr>
          <w:p w:rsidR="00417A4C" w:rsidRPr="0033134E" w:rsidRDefault="00417A4C" w:rsidP="00615921">
            <w:pPr>
              <w:pStyle w:val="NoSpacing"/>
              <w:spacing w:line="276" w:lineRule="auto"/>
              <w:jc w:val="right"/>
              <w:rPr>
                <w:rFonts w:ascii="Times New Roman" w:hAnsi="Times New Roman" w:cs="Times New Roman"/>
                <w:b/>
                <w:lang w:val="en-AU"/>
              </w:rPr>
            </w:pPr>
            <w:r w:rsidRPr="0033134E">
              <w:rPr>
                <w:rFonts w:ascii="Times New Roman" w:hAnsi="Times New Roman" w:cs="Times New Roman"/>
                <w:b/>
                <w:lang w:val="en-AU"/>
              </w:rPr>
              <w:t>47</w:t>
            </w:r>
          </w:p>
        </w:tc>
        <w:tc>
          <w:tcPr>
            <w:tcW w:w="8459" w:type="dxa"/>
          </w:tcPr>
          <w:p w:rsidR="00417A4C" w:rsidRDefault="00417A4C" w:rsidP="00417A4C">
            <w:pPr>
              <w:pStyle w:val="NoSpacing"/>
              <w:numPr>
                <w:ilvl w:val="0"/>
                <w:numId w:val="6"/>
              </w:numPr>
              <w:rPr>
                <w:rFonts w:ascii="Times New Roman" w:hAnsi="Times New Roman" w:cs="Times New Roman"/>
                <w:lang w:val="en-AU"/>
              </w:rPr>
            </w:pPr>
            <w:r w:rsidRPr="0033134E">
              <w:rPr>
                <w:rFonts w:ascii="Times New Roman" w:hAnsi="Times New Roman" w:cs="Times New Roman"/>
                <w:lang w:val="en-AU"/>
              </w:rPr>
              <w:t>“States should also provide remedies for victims, more particularly with regard to criminal, civil and/or administrative offences, liability of legal persons and entities</w:t>
            </w:r>
            <w:r>
              <w:rPr>
                <w:rFonts w:ascii="Times New Roman" w:hAnsi="Times New Roman" w:cs="Times New Roman"/>
                <w:lang w:val="en-AU"/>
              </w:rPr>
              <w:t>; should prosecute or extradite alleged offenders; should transfer criminal proceedings; and should notify the outcome of proceedings to victims”</w:t>
            </w:r>
          </w:p>
          <w:p w:rsidR="00417A4C" w:rsidRPr="00B127AA" w:rsidRDefault="00417A4C" w:rsidP="00615921">
            <w:pPr>
              <w:pStyle w:val="NoSpacing"/>
              <w:rPr>
                <w:rFonts w:ascii="Times New Roman" w:hAnsi="Times New Roman" w:cs="Times New Roman"/>
                <w:lang w:val="en-AU"/>
              </w:rPr>
            </w:pPr>
          </w:p>
        </w:tc>
        <w:tc>
          <w:tcPr>
            <w:tcW w:w="1534" w:type="dxa"/>
          </w:tcPr>
          <w:p w:rsidR="00417A4C" w:rsidRPr="003F4914" w:rsidRDefault="00417A4C" w:rsidP="00417A4C">
            <w:pPr>
              <w:pStyle w:val="NoSpacing"/>
              <w:spacing w:line="276" w:lineRule="auto"/>
              <w:jc w:val="left"/>
              <w:rPr>
                <w:rFonts w:ascii="Times New Roman" w:hAnsi="Times New Roman" w:cs="Times New Roman"/>
                <w:i/>
                <w:sz w:val="22"/>
                <w:szCs w:val="22"/>
                <w:lang w:val="en-AU"/>
              </w:rPr>
            </w:pPr>
          </w:p>
        </w:tc>
      </w:tr>
      <w:tr w:rsidR="00417A4C" w:rsidRPr="003B1CB1" w:rsidTr="00615921">
        <w:trPr>
          <w:trHeight w:val="3311"/>
        </w:trPr>
        <w:tc>
          <w:tcPr>
            <w:tcW w:w="1064" w:type="dxa"/>
          </w:tcPr>
          <w:p w:rsidR="00417A4C" w:rsidRPr="0033134E" w:rsidRDefault="00417A4C" w:rsidP="00615921">
            <w:pPr>
              <w:pStyle w:val="NoSpacing"/>
              <w:spacing w:line="276" w:lineRule="auto"/>
              <w:jc w:val="right"/>
              <w:rPr>
                <w:rFonts w:ascii="Times New Roman" w:hAnsi="Times New Roman" w:cs="Times New Roman"/>
                <w:b/>
                <w:lang w:val="en-AU"/>
              </w:rPr>
            </w:pPr>
            <w:r w:rsidRPr="0033134E">
              <w:rPr>
                <w:rFonts w:ascii="Times New Roman" w:hAnsi="Times New Roman" w:cs="Times New Roman"/>
                <w:b/>
                <w:lang w:val="en-AU"/>
              </w:rPr>
              <w:t>48</w:t>
            </w:r>
          </w:p>
        </w:tc>
        <w:tc>
          <w:tcPr>
            <w:tcW w:w="8459" w:type="dxa"/>
          </w:tcPr>
          <w:p w:rsidR="00417A4C" w:rsidRPr="0033134E" w:rsidRDefault="00417A4C" w:rsidP="00417A4C">
            <w:pPr>
              <w:pStyle w:val="NoSpacing"/>
              <w:numPr>
                <w:ilvl w:val="0"/>
                <w:numId w:val="7"/>
              </w:numPr>
              <w:rPr>
                <w:rFonts w:ascii="Times New Roman" w:hAnsi="Times New Roman" w:cs="Times New Roman"/>
                <w:lang w:val="en-AU"/>
              </w:rPr>
            </w:pPr>
            <w:r w:rsidRPr="0033134E">
              <w:rPr>
                <w:rFonts w:ascii="Times New Roman" w:hAnsi="Times New Roman" w:cs="Times New Roman"/>
                <w:lang w:val="en-AU"/>
              </w:rPr>
              <w:t xml:space="preserve">“Include in new human rights instruments relevant parts on compensation and reparation for the victims of serious violations of human rights” </w:t>
            </w:r>
          </w:p>
          <w:p w:rsidR="00417A4C" w:rsidRPr="0033134E" w:rsidRDefault="00417A4C" w:rsidP="00417A4C">
            <w:pPr>
              <w:pStyle w:val="NoSpacing"/>
              <w:numPr>
                <w:ilvl w:val="0"/>
                <w:numId w:val="7"/>
              </w:numPr>
              <w:rPr>
                <w:rFonts w:ascii="Times New Roman" w:hAnsi="Times New Roman" w:cs="Times New Roman"/>
                <w:lang w:val="en-AU"/>
              </w:rPr>
            </w:pPr>
            <w:r w:rsidRPr="0033134E">
              <w:rPr>
                <w:rFonts w:ascii="Times New Roman" w:hAnsi="Times New Roman" w:cs="Times New Roman"/>
                <w:lang w:val="en-AU"/>
              </w:rPr>
              <w:t xml:space="preserve">“Suggested human rights treaty bodies to include in their work the monitoring of these aspects” </w:t>
            </w:r>
          </w:p>
          <w:p w:rsidR="007B5321" w:rsidRPr="0033134E" w:rsidRDefault="007B5321" w:rsidP="007B5321">
            <w:pPr>
              <w:pStyle w:val="NoSpacing"/>
              <w:numPr>
                <w:ilvl w:val="0"/>
                <w:numId w:val="7"/>
              </w:numPr>
              <w:rPr>
                <w:rFonts w:ascii="Times New Roman" w:hAnsi="Times New Roman" w:cs="Times New Roman"/>
                <w:lang w:val="en-AU"/>
              </w:rPr>
            </w:pPr>
            <w:r w:rsidRPr="0033134E">
              <w:rPr>
                <w:rFonts w:ascii="Times New Roman" w:hAnsi="Times New Roman" w:cs="Times New Roman"/>
                <w:lang w:val="en-AU"/>
              </w:rPr>
              <w:t>“</w:t>
            </w:r>
            <w:r>
              <w:rPr>
                <w:rFonts w:ascii="Times New Roman" w:hAnsi="Times New Roman" w:cs="Times New Roman"/>
                <w:lang w:val="en-AU"/>
              </w:rPr>
              <w:t>T</w:t>
            </w:r>
            <w:r w:rsidRPr="0033134E">
              <w:rPr>
                <w:rFonts w:ascii="Times New Roman" w:hAnsi="Times New Roman" w:cs="Times New Roman"/>
                <w:lang w:val="en-AU"/>
              </w:rPr>
              <w:t xml:space="preserve">o take measures not only to hold accountable personnel of PMSCs for their acts, but to provide </w:t>
            </w:r>
            <w:r>
              <w:rPr>
                <w:rFonts w:ascii="Times New Roman" w:hAnsi="Times New Roman" w:cs="Times New Roman"/>
                <w:lang w:val="en-AU"/>
              </w:rPr>
              <w:t>effective remedies for victims</w:t>
            </w:r>
            <w:r w:rsidRPr="0033134E">
              <w:rPr>
                <w:rFonts w:ascii="Times New Roman" w:hAnsi="Times New Roman" w:cs="Times New Roman"/>
                <w:lang w:val="en-AU"/>
              </w:rPr>
              <w:t xml:space="preserve">” </w:t>
            </w:r>
            <w:r>
              <w:rPr>
                <w:rFonts w:ascii="Times New Roman" w:hAnsi="Times New Roman" w:cs="Times New Roman"/>
                <w:lang w:val="en-AU"/>
              </w:rPr>
              <w:t>[</w:t>
            </w:r>
            <w:r w:rsidRPr="0033134E">
              <w:rPr>
                <w:rFonts w:ascii="Times New Roman" w:hAnsi="Times New Roman" w:cs="Times New Roman"/>
                <w:lang w:val="en-AU"/>
              </w:rPr>
              <w:t xml:space="preserve">referring to </w:t>
            </w:r>
            <w:r>
              <w:rPr>
                <w:rFonts w:ascii="Times New Roman" w:hAnsi="Times New Roman" w:cs="Times New Roman"/>
                <w:lang w:val="en-AU"/>
              </w:rPr>
              <w:t>States]</w:t>
            </w:r>
          </w:p>
          <w:p w:rsidR="00417A4C" w:rsidRPr="0033134E" w:rsidRDefault="007B5321" w:rsidP="007B5321">
            <w:pPr>
              <w:pStyle w:val="NoSpacing"/>
              <w:numPr>
                <w:ilvl w:val="0"/>
                <w:numId w:val="7"/>
              </w:numPr>
              <w:rPr>
                <w:rFonts w:ascii="Times New Roman" w:hAnsi="Times New Roman" w:cs="Times New Roman"/>
                <w:lang w:val="en-AU"/>
              </w:rPr>
            </w:pPr>
            <w:r w:rsidRPr="0033134E">
              <w:rPr>
                <w:rFonts w:ascii="Times New Roman" w:hAnsi="Times New Roman" w:cs="Times New Roman"/>
                <w:lang w:val="en-AU"/>
              </w:rPr>
              <w:t xml:space="preserve"> </w:t>
            </w:r>
            <w:r w:rsidR="00417A4C" w:rsidRPr="0033134E">
              <w:rPr>
                <w:rFonts w:ascii="Times New Roman" w:hAnsi="Times New Roman" w:cs="Times New Roman"/>
                <w:lang w:val="en-AU"/>
              </w:rPr>
              <w:t xml:space="preserve">“Compensation must meet the needs of the victims, must be proportional to the damage caused, must include rehabilitation, reconciliation elements and should provide guarantees of non-repetition” </w:t>
            </w:r>
          </w:p>
          <w:p w:rsidR="00417A4C" w:rsidRPr="003F4914" w:rsidRDefault="00417A4C" w:rsidP="00417A4C">
            <w:pPr>
              <w:pStyle w:val="NoSpacing"/>
              <w:numPr>
                <w:ilvl w:val="0"/>
                <w:numId w:val="7"/>
              </w:numPr>
              <w:rPr>
                <w:rFonts w:ascii="Times New Roman" w:hAnsi="Times New Roman" w:cs="Times New Roman"/>
                <w:lang w:val="en-AU"/>
              </w:rPr>
            </w:pPr>
            <w:r w:rsidRPr="0033134E">
              <w:rPr>
                <w:rFonts w:ascii="Times New Roman" w:hAnsi="Times New Roman" w:cs="Times New Roman"/>
                <w:lang w:val="en-AU"/>
              </w:rPr>
              <w:t xml:space="preserve">“PMSCs are also affected by human rights violations, in which case the contractors would need to be provided with appropriate legal ways to ensure justice and to get compensated for their losses” </w:t>
            </w:r>
          </w:p>
        </w:tc>
        <w:tc>
          <w:tcPr>
            <w:tcW w:w="1534" w:type="dxa"/>
          </w:tcPr>
          <w:p w:rsidR="00417A4C" w:rsidRPr="003F4914" w:rsidRDefault="00417A4C" w:rsidP="00417A4C">
            <w:pPr>
              <w:pStyle w:val="NoSpacing"/>
              <w:spacing w:line="276" w:lineRule="auto"/>
              <w:jc w:val="left"/>
              <w:rPr>
                <w:rFonts w:ascii="Times New Roman" w:hAnsi="Times New Roman" w:cs="Times New Roman"/>
                <w:i/>
                <w:sz w:val="22"/>
                <w:szCs w:val="22"/>
                <w:lang w:val="en-AU"/>
              </w:rPr>
            </w:pPr>
          </w:p>
        </w:tc>
      </w:tr>
      <w:tr w:rsidR="00417A4C" w:rsidRPr="003B1CB1" w:rsidTr="00615921">
        <w:trPr>
          <w:trHeight w:val="1388"/>
        </w:trPr>
        <w:tc>
          <w:tcPr>
            <w:tcW w:w="1064" w:type="dxa"/>
          </w:tcPr>
          <w:p w:rsidR="00417A4C" w:rsidRPr="0033134E" w:rsidRDefault="00417A4C" w:rsidP="00615921">
            <w:pPr>
              <w:pStyle w:val="NoSpacing"/>
              <w:spacing w:line="276" w:lineRule="auto"/>
              <w:jc w:val="right"/>
              <w:rPr>
                <w:rFonts w:ascii="Times New Roman" w:hAnsi="Times New Roman" w:cs="Times New Roman"/>
                <w:b/>
                <w:lang w:val="en-AU"/>
              </w:rPr>
            </w:pPr>
            <w:r w:rsidRPr="0033134E">
              <w:rPr>
                <w:rFonts w:ascii="Times New Roman" w:hAnsi="Times New Roman" w:cs="Times New Roman"/>
                <w:b/>
                <w:lang w:val="en-AU"/>
              </w:rPr>
              <w:t>51</w:t>
            </w:r>
          </w:p>
        </w:tc>
        <w:tc>
          <w:tcPr>
            <w:tcW w:w="8459" w:type="dxa"/>
          </w:tcPr>
          <w:p w:rsidR="00417A4C" w:rsidRPr="0033134E" w:rsidRDefault="00417A4C" w:rsidP="00417A4C">
            <w:pPr>
              <w:pStyle w:val="NoSpacing"/>
              <w:numPr>
                <w:ilvl w:val="0"/>
                <w:numId w:val="8"/>
              </w:numPr>
              <w:rPr>
                <w:rFonts w:ascii="Times New Roman" w:hAnsi="Times New Roman" w:cs="Times New Roman"/>
                <w:lang w:val="en-AU"/>
              </w:rPr>
            </w:pPr>
            <w:r w:rsidRPr="0033134E">
              <w:rPr>
                <w:rFonts w:ascii="Times New Roman" w:hAnsi="Times New Roman" w:cs="Times New Roman"/>
                <w:lang w:val="en-AU"/>
              </w:rPr>
              <w:t xml:space="preserve">“Any solution needs to concentrate on the issue of effective remedies and the rights of victims” </w:t>
            </w:r>
            <w:r>
              <w:rPr>
                <w:rFonts w:ascii="Times New Roman" w:hAnsi="Times New Roman" w:cs="Times New Roman"/>
                <w:lang w:val="en-AU"/>
              </w:rPr>
              <w:t>[</w:t>
            </w:r>
            <w:r w:rsidRPr="0033134E">
              <w:rPr>
                <w:rFonts w:ascii="Times New Roman" w:hAnsi="Times New Roman" w:cs="Times New Roman"/>
                <w:lang w:val="en-AU"/>
              </w:rPr>
              <w:t>referring to “national legislation on accountability mechanisms and remedy for victims” and “the lack of sufficient norms, insufficient implementation or the failure to respect the applicable law”</w:t>
            </w:r>
            <w:r>
              <w:rPr>
                <w:rFonts w:ascii="Times New Roman" w:hAnsi="Times New Roman" w:cs="Times New Roman"/>
                <w:lang w:val="en-AU"/>
              </w:rPr>
              <w:t>]</w:t>
            </w:r>
          </w:p>
        </w:tc>
        <w:tc>
          <w:tcPr>
            <w:tcW w:w="1534" w:type="dxa"/>
          </w:tcPr>
          <w:p w:rsidR="00417A4C" w:rsidRPr="003F4914" w:rsidRDefault="00417A4C" w:rsidP="00615921">
            <w:pPr>
              <w:pStyle w:val="NoSpacing"/>
              <w:spacing w:line="276" w:lineRule="auto"/>
              <w:jc w:val="left"/>
              <w:rPr>
                <w:rFonts w:ascii="Times New Roman" w:hAnsi="Times New Roman" w:cs="Times New Roman"/>
                <w:i/>
                <w:sz w:val="22"/>
                <w:szCs w:val="22"/>
                <w:lang w:val="en-AU"/>
              </w:rPr>
            </w:pPr>
          </w:p>
        </w:tc>
      </w:tr>
      <w:tr w:rsidR="00417A4C" w:rsidRPr="003B1CB1" w:rsidTr="00615921">
        <w:trPr>
          <w:trHeight w:val="853"/>
        </w:trPr>
        <w:tc>
          <w:tcPr>
            <w:tcW w:w="1064" w:type="dxa"/>
          </w:tcPr>
          <w:p w:rsidR="00417A4C" w:rsidRPr="0033134E" w:rsidRDefault="00417A4C" w:rsidP="00615921">
            <w:pPr>
              <w:pStyle w:val="NoSpacing"/>
              <w:spacing w:line="276" w:lineRule="auto"/>
              <w:jc w:val="right"/>
              <w:rPr>
                <w:rFonts w:ascii="Times New Roman" w:hAnsi="Times New Roman" w:cs="Times New Roman"/>
                <w:b/>
                <w:lang w:val="en-AU"/>
              </w:rPr>
            </w:pPr>
            <w:r w:rsidRPr="0033134E">
              <w:rPr>
                <w:rFonts w:ascii="Times New Roman" w:hAnsi="Times New Roman" w:cs="Times New Roman"/>
                <w:b/>
                <w:lang w:val="en-AU"/>
              </w:rPr>
              <w:t>53</w:t>
            </w:r>
          </w:p>
        </w:tc>
        <w:tc>
          <w:tcPr>
            <w:tcW w:w="8459" w:type="dxa"/>
          </w:tcPr>
          <w:p w:rsidR="00417A4C" w:rsidRPr="00A91082" w:rsidRDefault="00417A4C" w:rsidP="00417A4C">
            <w:pPr>
              <w:pStyle w:val="NoSpacing"/>
              <w:numPr>
                <w:ilvl w:val="0"/>
                <w:numId w:val="8"/>
              </w:numPr>
              <w:rPr>
                <w:rFonts w:ascii="Times New Roman" w:hAnsi="Times New Roman" w:cs="Times New Roman"/>
                <w:lang w:val="en-AU"/>
              </w:rPr>
            </w:pPr>
            <w:r w:rsidRPr="0033134E">
              <w:rPr>
                <w:rFonts w:ascii="Times New Roman" w:hAnsi="Times New Roman" w:cs="Times New Roman"/>
                <w:lang w:val="en-AU"/>
              </w:rPr>
              <w:t>“PMSC industry needs to be properly regulated to prevent and remedy possible human rights violations”</w:t>
            </w:r>
          </w:p>
          <w:p w:rsidR="00417A4C" w:rsidRPr="0033134E" w:rsidRDefault="00417A4C" w:rsidP="00615921">
            <w:pPr>
              <w:pStyle w:val="NoSpacing"/>
              <w:rPr>
                <w:rFonts w:ascii="Times New Roman" w:hAnsi="Times New Roman" w:cs="Times New Roman"/>
                <w:lang w:val="en-AU"/>
              </w:rPr>
            </w:pPr>
          </w:p>
        </w:tc>
        <w:tc>
          <w:tcPr>
            <w:tcW w:w="1534" w:type="dxa"/>
          </w:tcPr>
          <w:p w:rsidR="00417A4C" w:rsidRPr="003F4914" w:rsidRDefault="00417A4C" w:rsidP="00615921">
            <w:pPr>
              <w:pStyle w:val="NoSpacing"/>
              <w:spacing w:line="276" w:lineRule="auto"/>
              <w:jc w:val="left"/>
              <w:rPr>
                <w:rFonts w:ascii="Times New Roman" w:hAnsi="Times New Roman" w:cs="Times New Roman"/>
                <w:i/>
                <w:sz w:val="22"/>
                <w:szCs w:val="22"/>
                <w:lang w:val="en-AU"/>
              </w:rPr>
            </w:pPr>
          </w:p>
        </w:tc>
      </w:tr>
    </w:tbl>
    <w:p w:rsidR="00C15900" w:rsidRDefault="00C15900" w:rsidP="00417A4C">
      <w:pPr>
        <w:jc w:val="center"/>
        <w:rPr>
          <w:rFonts w:ascii="Times New Roman" w:hAnsi="Times New Roman" w:cs="Times New Roman"/>
          <w:b/>
          <w:sz w:val="24"/>
          <w:lang w:val="en-AU"/>
        </w:rPr>
      </w:pPr>
    </w:p>
    <w:p w:rsidR="00C15900" w:rsidRDefault="00C15900" w:rsidP="00417A4C">
      <w:pPr>
        <w:jc w:val="center"/>
        <w:rPr>
          <w:rFonts w:ascii="Times New Roman" w:hAnsi="Times New Roman" w:cs="Times New Roman"/>
          <w:b/>
          <w:sz w:val="24"/>
          <w:lang w:val="en-AU"/>
        </w:rPr>
      </w:pPr>
    </w:p>
    <w:p w:rsidR="00417A4C" w:rsidRPr="0033134E" w:rsidRDefault="00417A4C" w:rsidP="00417A4C">
      <w:pPr>
        <w:jc w:val="center"/>
        <w:rPr>
          <w:rFonts w:ascii="Times New Roman" w:hAnsi="Times New Roman" w:cs="Times New Roman"/>
          <w:b/>
          <w:sz w:val="24"/>
          <w:lang w:val="en-AU"/>
        </w:rPr>
      </w:pPr>
      <w:r w:rsidRPr="0033134E">
        <w:rPr>
          <w:rFonts w:ascii="Times New Roman" w:hAnsi="Times New Roman" w:cs="Times New Roman"/>
          <w:b/>
          <w:sz w:val="24"/>
          <w:lang w:val="en-AU"/>
        </w:rPr>
        <w:lastRenderedPageBreak/>
        <w:t>Second session: Geneva, 13-17 August 2012</w:t>
      </w:r>
    </w:p>
    <w:p w:rsidR="00417A4C" w:rsidRDefault="00417A4C" w:rsidP="00417A4C">
      <w:pPr>
        <w:jc w:val="center"/>
        <w:rPr>
          <w:rFonts w:ascii="Times New Roman" w:hAnsi="Times New Roman" w:cs="Times New Roman"/>
          <w:b/>
          <w:sz w:val="24"/>
          <w:lang w:val="en-AU"/>
        </w:rPr>
      </w:pPr>
      <w:r w:rsidRPr="0033134E">
        <w:rPr>
          <w:rFonts w:ascii="Times New Roman" w:hAnsi="Times New Roman" w:cs="Times New Roman"/>
          <w:b/>
          <w:sz w:val="24"/>
          <w:lang w:val="en-AU"/>
        </w:rPr>
        <w:t>A/HRC/22/41</w:t>
      </w:r>
    </w:p>
    <w:p w:rsidR="00417A4C" w:rsidRPr="0033134E" w:rsidRDefault="00417A4C" w:rsidP="00417A4C">
      <w:pPr>
        <w:jc w:val="center"/>
        <w:rPr>
          <w:rFonts w:ascii="Times New Roman" w:hAnsi="Times New Roman" w:cs="Times New Roman"/>
          <w:b/>
          <w:sz w:val="24"/>
          <w:lang w:val="en-AU"/>
        </w:rPr>
      </w:pPr>
    </w:p>
    <w:tbl>
      <w:tblPr>
        <w:tblStyle w:val="TableGrid"/>
        <w:tblW w:w="11057" w:type="dxa"/>
        <w:tblInd w:w="-601" w:type="dxa"/>
        <w:tblLayout w:type="fixed"/>
        <w:tblLook w:val="04A0" w:firstRow="1" w:lastRow="0" w:firstColumn="1" w:lastColumn="0" w:noHBand="0" w:noVBand="1"/>
      </w:tblPr>
      <w:tblGrid>
        <w:gridCol w:w="1057"/>
        <w:gridCol w:w="7"/>
        <w:gridCol w:w="8434"/>
        <w:gridCol w:w="1559"/>
      </w:tblGrid>
      <w:tr w:rsidR="00417A4C" w:rsidRPr="0033134E" w:rsidTr="00615921">
        <w:trPr>
          <w:trHeight w:val="144"/>
        </w:trPr>
        <w:tc>
          <w:tcPr>
            <w:tcW w:w="1064" w:type="dxa"/>
            <w:gridSpan w:val="2"/>
          </w:tcPr>
          <w:p w:rsidR="00417A4C" w:rsidRPr="003F4914" w:rsidRDefault="00417A4C" w:rsidP="00615921">
            <w:pPr>
              <w:pStyle w:val="NoSpacing"/>
              <w:spacing w:line="276" w:lineRule="auto"/>
              <w:jc w:val="center"/>
              <w:rPr>
                <w:rFonts w:ascii="Times New Roman" w:hAnsi="Times New Roman" w:cs="Times New Roman"/>
                <w:b/>
                <w:i/>
                <w:sz w:val="19"/>
                <w:szCs w:val="19"/>
                <w:lang w:val="en-AU"/>
              </w:rPr>
            </w:pPr>
            <w:r w:rsidRPr="003F4914">
              <w:rPr>
                <w:rFonts w:ascii="Times New Roman" w:hAnsi="Times New Roman" w:cs="Times New Roman"/>
                <w:b/>
                <w:i/>
                <w:sz w:val="19"/>
                <w:szCs w:val="19"/>
                <w:lang w:val="en-AU"/>
              </w:rPr>
              <w:t>Paragraph</w:t>
            </w:r>
          </w:p>
        </w:tc>
        <w:tc>
          <w:tcPr>
            <w:tcW w:w="8434" w:type="dxa"/>
          </w:tcPr>
          <w:p w:rsidR="00417A4C" w:rsidRPr="003F4914" w:rsidRDefault="00417A4C" w:rsidP="00615921">
            <w:pPr>
              <w:pStyle w:val="NoSpacing"/>
              <w:spacing w:line="276" w:lineRule="auto"/>
              <w:jc w:val="center"/>
              <w:rPr>
                <w:rFonts w:ascii="Times New Roman" w:hAnsi="Times New Roman" w:cs="Times New Roman"/>
                <w:b/>
                <w:i/>
                <w:sz w:val="19"/>
                <w:szCs w:val="19"/>
                <w:lang w:val="en-AU"/>
              </w:rPr>
            </w:pPr>
            <w:r w:rsidRPr="003F4914">
              <w:rPr>
                <w:rFonts w:ascii="Times New Roman" w:hAnsi="Times New Roman" w:cs="Times New Roman"/>
                <w:b/>
                <w:i/>
                <w:sz w:val="19"/>
                <w:szCs w:val="19"/>
                <w:lang w:val="en-AU"/>
              </w:rPr>
              <w:t>Quote</w:t>
            </w:r>
          </w:p>
        </w:tc>
        <w:tc>
          <w:tcPr>
            <w:tcW w:w="1559" w:type="dxa"/>
          </w:tcPr>
          <w:p w:rsidR="00417A4C" w:rsidRPr="003F4914" w:rsidRDefault="00417A4C" w:rsidP="00615921">
            <w:pPr>
              <w:pStyle w:val="NoSpacing"/>
              <w:spacing w:line="276" w:lineRule="auto"/>
              <w:jc w:val="center"/>
              <w:rPr>
                <w:rFonts w:ascii="Times New Roman" w:hAnsi="Times New Roman" w:cs="Times New Roman"/>
                <w:b/>
                <w:i/>
                <w:sz w:val="19"/>
                <w:szCs w:val="19"/>
                <w:lang w:val="en-AU"/>
              </w:rPr>
            </w:pPr>
            <w:r>
              <w:rPr>
                <w:rFonts w:ascii="Times New Roman" w:hAnsi="Times New Roman" w:cs="Times New Roman"/>
                <w:b/>
                <w:i/>
                <w:sz w:val="19"/>
                <w:szCs w:val="19"/>
                <w:lang w:val="en-AU"/>
              </w:rPr>
              <w:t>Comment</w:t>
            </w: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12</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AU"/>
              </w:rPr>
            </w:pPr>
            <w:r w:rsidRPr="0033134E">
              <w:rPr>
                <w:rFonts w:ascii="Times New Roman" w:hAnsi="Times New Roman" w:cs="Times New Roman"/>
                <w:lang w:val="en-AU"/>
              </w:rPr>
              <w:t>“Need to adopt an international legal framework to regulate the activities of PMSCs”</w:t>
            </w:r>
          </w:p>
          <w:p w:rsidR="00417A4C" w:rsidRPr="0033134E" w:rsidRDefault="00417A4C" w:rsidP="00615921">
            <w:pPr>
              <w:rPr>
                <w:rFonts w:ascii="Times New Roman" w:hAnsi="Times New Roman" w:cs="Times New Roman"/>
                <w:lang w:val="en-AU"/>
              </w:rPr>
            </w:pPr>
          </w:p>
        </w:tc>
        <w:tc>
          <w:tcPr>
            <w:tcW w:w="1559" w:type="dxa"/>
          </w:tcPr>
          <w:p w:rsidR="00417A4C" w:rsidRPr="003F4914" w:rsidRDefault="00417A4C" w:rsidP="00417A4C">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19</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AU"/>
              </w:rPr>
            </w:pPr>
            <w:r w:rsidRPr="0033134E">
              <w:rPr>
                <w:rFonts w:ascii="Times New Roman" w:hAnsi="Times New Roman" w:cs="Times New Roman"/>
                <w:lang w:val="en-AU"/>
              </w:rPr>
              <w:t>“</w:t>
            </w:r>
            <w:r w:rsidRPr="00C15900">
              <w:rPr>
                <w:rFonts w:ascii="Times New Roman" w:hAnsi="Times New Roman" w:cs="Times New Roman"/>
                <w:lang w:val="en-AU"/>
              </w:rPr>
              <w:t>Support for stronger control of PMSCs, especially concerning their transnational activities”</w:t>
            </w:r>
          </w:p>
          <w:p w:rsidR="00417A4C" w:rsidRPr="0033134E"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20</w:t>
            </w:r>
          </w:p>
        </w:tc>
        <w:tc>
          <w:tcPr>
            <w:tcW w:w="8441" w:type="dxa"/>
            <w:gridSpan w:val="2"/>
          </w:tcPr>
          <w:p w:rsidR="00417A4C" w:rsidRDefault="00417A4C" w:rsidP="00417A4C">
            <w:pPr>
              <w:pStyle w:val="ListParagraph"/>
              <w:numPr>
                <w:ilvl w:val="0"/>
                <w:numId w:val="8"/>
              </w:numPr>
              <w:rPr>
                <w:rFonts w:ascii="Times New Roman" w:hAnsi="Times New Roman" w:cs="Times New Roman"/>
                <w:lang w:val="en-AU"/>
              </w:rPr>
            </w:pPr>
            <w:r w:rsidRPr="0033134E">
              <w:rPr>
                <w:rFonts w:ascii="Times New Roman" w:hAnsi="Times New Roman" w:cs="Times New Roman"/>
                <w:lang w:val="en-AU"/>
              </w:rPr>
              <w:t>“PSMCs should not be contracted to directly participate in hostilities as long as they are not part of the armed forces”</w:t>
            </w:r>
          </w:p>
          <w:p w:rsidR="00417A4C" w:rsidRPr="00417A4C" w:rsidRDefault="00417A4C" w:rsidP="00417A4C">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22</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AU"/>
              </w:rPr>
            </w:pPr>
            <w:r w:rsidRPr="0033134E">
              <w:rPr>
                <w:rFonts w:ascii="Times New Roman" w:hAnsi="Times New Roman" w:cs="Times New Roman"/>
                <w:lang w:val="en-AU"/>
              </w:rPr>
              <w:t>“Careful distinction should be made between private security companies, private military companies and mercenaries”</w:t>
            </w:r>
          </w:p>
          <w:p w:rsidR="00417A4C" w:rsidRPr="0033134E"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23</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AU"/>
              </w:rPr>
            </w:pPr>
            <w:r w:rsidRPr="0033134E">
              <w:rPr>
                <w:rFonts w:ascii="Times New Roman" w:hAnsi="Times New Roman" w:cs="Times New Roman"/>
                <w:lang w:val="en-AU"/>
              </w:rPr>
              <w:t>“The definition of PMSCs should focus either on the nature of the company or the type of services it provides in a particular case”</w:t>
            </w:r>
          </w:p>
          <w:p w:rsidR="00417A4C" w:rsidRPr="0033134E" w:rsidRDefault="00417A4C" w:rsidP="00417A4C">
            <w:pPr>
              <w:pStyle w:val="ListParagraph"/>
              <w:numPr>
                <w:ilvl w:val="0"/>
                <w:numId w:val="8"/>
              </w:numPr>
              <w:rPr>
                <w:rFonts w:ascii="Times New Roman" w:hAnsi="Times New Roman" w:cs="Times New Roman"/>
                <w:lang w:val="en-AU"/>
              </w:rPr>
            </w:pPr>
            <w:r w:rsidRPr="0033134E">
              <w:rPr>
                <w:rFonts w:ascii="Times New Roman" w:hAnsi="Times New Roman" w:cs="Times New Roman"/>
                <w:lang w:val="en-AU"/>
              </w:rPr>
              <w:t>“A definitional categorization should depend on the type of services provided in a particular case”</w:t>
            </w:r>
          </w:p>
          <w:p w:rsidR="00417A4C" w:rsidRPr="0033134E"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29</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AU"/>
              </w:rPr>
            </w:pPr>
            <w:r w:rsidRPr="0033134E">
              <w:rPr>
                <w:rFonts w:ascii="Times New Roman" w:hAnsi="Times New Roman" w:cs="Times New Roman"/>
                <w:lang w:val="en-AU"/>
              </w:rPr>
              <w:t>“Additional measures, including under the auspices of the Human Rights Council, these should complement existing initiatives and focus on human rights, taking into account and based on the viewpoints of all stakeholders”</w:t>
            </w:r>
          </w:p>
          <w:p w:rsidR="00417A4C" w:rsidRPr="0033134E"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34</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AU"/>
              </w:rPr>
            </w:pPr>
            <w:r w:rsidRPr="0033134E">
              <w:rPr>
                <w:rFonts w:ascii="Times New Roman" w:hAnsi="Times New Roman" w:cs="Times New Roman"/>
                <w:lang w:val="en-AU"/>
              </w:rPr>
              <w:t>“Private security companies must be distinguished from private military companies that were involved in military operations”</w:t>
            </w:r>
          </w:p>
          <w:p w:rsidR="00417A4C" w:rsidRPr="0033134E"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37</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AU"/>
              </w:rPr>
            </w:pPr>
            <w:r w:rsidRPr="0033134E">
              <w:rPr>
                <w:rFonts w:ascii="Times New Roman" w:hAnsi="Times New Roman" w:cs="Times New Roman"/>
                <w:lang w:val="en-AU"/>
              </w:rPr>
              <w:t>“Regulatory frameworks, be they national or international, should meet four key criteria: (a) effectiveness, in that they must have a genuine, significant and positive impact on performance, rather than just offering process without substantive change and, to that end, must be based on third party rather than self-regulation; (b) inclusiveness, in that they must impact on the performance of all companies, and not just  those  companies who are already achieving appropriate standards, although perhaps not in a fully measurable and independently verifiable manner; (c) transparency through robust, independent processes which addresses broader concerns about the integrity of voluntary or self-regulatory systems; and (d) affordability, in that regulation must be proportionate to operational need, and companies should only have to demonstrate conformity with one accepted and recognized standard”</w:t>
            </w:r>
          </w:p>
          <w:p w:rsidR="00417A4C" w:rsidRPr="0033134E" w:rsidRDefault="00417A4C" w:rsidP="00417A4C">
            <w:pPr>
              <w:pStyle w:val="ListParagraph"/>
              <w:numPr>
                <w:ilvl w:val="0"/>
                <w:numId w:val="8"/>
              </w:numPr>
              <w:rPr>
                <w:rFonts w:ascii="Times New Roman" w:hAnsi="Times New Roman" w:cs="Times New Roman"/>
                <w:lang w:val="en-AU"/>
              </w:rPr>
            </w:pPr>
            <w:r w:rsidRPr="0033134E">
              <w:rPr>
                <w:rFonts w:ascii="Times New Roman" w:hAnsi="Times New Roman" w:cs="Times New Roman"/>
                <w:lang w:val="en-AU"/>
              </w:rPr>
              <w:t>“Regulatory standards should cover elements of leadership, management and governance; operational processes; selection, screening and vetting of staff and sub-contractor organizations; collective and individual training, and maintenance of training records; procurement, licensing and management of firearms; rules for use of force; compliance with international and national law, including human rights obligations, and the specific regulatory requirements of the jurisdictions in which companies operate; reporting and documenting of incidents and grievance processes”</w:t>
            </w:r>
          </w:p>
          <w:p w:rsidR="00417A4C" w:rsidRPr="0033134E"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40</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AU"/>
              </w:rPr>
            </w:pPr>
            <w:r w:rsidRPr="0033134E">
              <w:rPr>
                <w:rFonts w:ascii="Times New Roman" w:hAnsi="Times New Roman" w:cs="Times New Roman"/>
                <w:lang w:val="en-AU"/>
              </w:rPr>
              <w:t>“Legally binding instruments could</w:t>
            </w:r>
            <w:r w:rsidRPr="0033134E">
              <w:rPr>
                <w:rFonts w:ascii="Times New Roman" w:hAnsi="Times New Roman" w:cs="Times New Roman"/>
                <w:i/>
                <w:lang w:val="en-AU"/>
              </w:rPr>
              <w:t xml:space="preserve"> </w:t>
            </w:r>
            <w:r w:rsidRPr="0033134E">
              <w:rPr>
                <w:rFonts w:ascii="Times New Roman" w:hAnsi="Times New Roman" w:cs="Times New Roman"/>
                <w:lang w:val="en-AU"/>
              </w:rPr>
              <w:t xml:space="preserve">ultimately be a part of an effective regulatory framework for this industry, as experience has shown that there could not be effective enforcement of standards in this industry without the use of binding </w:t>
            </w:r>
            <w:r w:rsidRPr="0033134E">
              <w:rPr>
                <w:rFonts w:ascii="Times New Roman" w:hAnsi="Times New Roman" w:cs="Times New Roman"/>
                <w:lang w:val="en-AU"/>
              </w:rPr>
              <w:lastRenderedPageBreak/>
              <w:t>enforcement mechanisms”</w:t>
            </w:r>
          </w:p>
          <w:p w:rsidR="00417A4C" w:rsidRPr="00B127AA"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lastRenderedPageBreak/>
              <w:t>41</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AU"/>
              </w:rPr>
            </w:pPr>
            <w:r w:rsidRPr="0033134E">
              <w:rPr>
                <w:rFonts w:ascii="Times New Roman" w:hAnsi="Times New Roman" w:cs="Times New Roman"/>
                <w:lang w:val="en-AU"/>
              </w:rPr>
              <w:t>“Finding common regulatory positions on specific aspects of regulation, such as licensing, export controls and remedies for human rights abuses and violations”</w:t>
            </w:r>
          </w:p>
          <w:p w:rsidR="00417A4C" w:rsidRPr="0033134E"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45</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AU"/>
              </w:rPr>
            </w:pPr>
            <w:r w:rsidRPr="0033134E">
              <w:rPr>
                <w:rFonts w:ascii="Times New Roman" w:hAnsi="Times New Roman" w:cs="Times New Roman"/>
                <w:lang w:val="en-AU"/>
              </w:rPr>
              <w:t>“The idea of establishing an international ombudsperson to assist States in making listing and de-listing decisions should be considered”</w:t>
            </w:r>
          </w:p>
          <w:p w:rsidR="00417A4C" w:rsidRPr="0033134E"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46</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AU"/>
              </w:rPr>
            </w:pPr>
            <w:r w:rsidRPr="0033134E">
              <w:rPr>
                <w:rFonts w:ascii="Times New Roman" w:hAnsi="Times New Roman" w:cs="Times New Roman"/>
                <w:lang w:val="en-AU"/>
              </w:rPr>
              <w:t>“A convention could complement existing initiatives and fill regulatory gaps in areas such as accountability, remedies, licensing and oversight”</w:t>
            </w:r>
          </w:p>
          <w:p w:rsidR="00417A4C" w:rsidRPr="0033134E" w:rsidRDefault="00417A4C" w:rsidP="00417A4C">
            <w:pPr>
              <w:pStyle w:val="ListParagraph"/>
              <w:numPr>
                <w:ilvl w:val="0"/>
                <w:numId w:val="8"/>
              </w:numPr>
              <w:rPr>
                <w:rFonts w:ascii="Times New Roman" w:hAnsi="Times New Roman" w:cs="Times New Roman"/>
                <w:lang w:val="en-AU"/>
              </w:rPr>
            </w:pPr>
            <w:r w:rsidRPr="0033134E">
              <w:rPr>
                <w:rFonts w:ascii="Times New Roman" w:hAnsi="Times New Roman" w:cs="Times New Roman"/>
                <w:lang w:val="en-AU"/>
              </w:rPr>
              <w:t>“A convention could also ensure that States would be prohibited from continuing to contract companies that had been involved in human rights violations”</w:t>
            </w:r>
          </w:p>
          <w:p w:rsidR="00417A4C" w:rsidRPr="0033134E"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47</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AU"/>
              </w:rPr>
            </w:pPr>
            <w:r w:rsidRPr="0033134E">
              <w:rPr>
                <w:rFonts w:ascii="Times New Roman" w:hAnsi="Times New Roman" w:cs="Times New Roman"/>
                <w:lang w:val="en-AU"/>
              </w:rPr>
              <w:t>“PMSCs should not be considered in the same vein as other businesses”</w:t>
            </w:r>
          </w:p>
          <w:p w:rsidR="00417A4C" w:rsidRPr="0033134E"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49</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AU"/>
              </w:rPr>
            </w:pPr>
            <w:r w:rsidRPr="0033134E">
              <w:rPr>
                <w:rFonts w:ascii="Times New Roman" w:hAnsi="Times New Roman" w:cs="Times New Roman"/>
                <w:lang w:val="en-AU"/>
              </w:rPr>
              <w:t>“</w:t>
            </w:r>
            <w:r>
              <w:rPr>
                <w:rFonts w:ascii="Times New Roman" w:hAnsi="Times New Roman" w:cs="Times New Roman"/>
                <w:lang w:val="en-AU"/>
              </w:rPr>
              <w:t xml:space="preserve">A </w:t>
            </w:r>
            <w:r w:rsidRPr="0033134E">
              <w:rPr>
                <w:rFonts w:ascii="Times New Roman" w:hAnsi="Times New Roman" w:cs="Times New Roman"/>
                <w:lang w:val="en-AU"/>
              </w:rPr>
              <w:t>Step-by-step approach focused on first reaching substantive agreement on different areas before committing to a specific form of regulatory framework”</w:t>
            </w:r>
          </w:p>
          <w:p w:rsidR="00417A4C" w:rsidRPr="0033134E"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53</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AU"/>
              </w:rPr>
            </w:pPr>
            <w:r w:rsidRPr="0033134E">
              <w:rPr>
                <w:rFonts w:ascii="Times New Roman" w:hAnsi="Times New Roman" w:cs="Times New Roman"/>
                <w:lang w:val="en-AU"/>
              </w:rPr>
              <w:t>“A certification system based on industry-specific standards the most effective way to address human rights problems involving PMSCs”</w:t>
            </w:r>
          </w:p>
          <w:p w:rsidR="00417A4C" w:rsidRPr="0033134E"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58</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AU"/>
              </w:rPr>
            </w:pPr>
            <w:r w:rsidRPr="0033134E">
              <w:rPr>
                <w:rFonts w:ascii="Times New Roman" w:hAnsi="Times New Roman" w:cs="Times New Roman"/>
                <w:lang w:val="en-AU"/>
              </w:rPr>
              <w:t>“An independent body attached to the oversight mechanism of the International Code of Conduct would have an added value for victims”</w:t>
            </w:r>
          </w:p>
          <w:p w:rsidR="00417A4C" w:rsidRPr="0033134E" w:rsidRDefault="00417A4C" w:rsidP="00417A4C">
            <w:pPr>
              <w:pStyle w:val="ListParagraph"/>
              <w:numPr>
                <w:ilvl w:val="0"/>
                <w:numId w:val="8"/>
              </w:numPr>
              <w:rPr>
                <w:rFonts w:ascii="Times New Roman" w:hAnsi="Times New Roman" w:cs="Times New Roman"/>
                <w:lang w:val="en-AU"/>
              </w:rPr>
            </w:pPr>
            <w:r w:rsidRPr="0033134E">
              <w:rPr>
                <w:rFonts w:ascii="Times New Roman" w:hAnsi="Times New Roman" w:cs="Times New Roman"/>
                <w:lang w:val="en-AU"/>
              </w:rPr>
              <w:t>“The most appropriate grievance mechanism to address serious human rights violations would be an international body composed of independent experts”</w:t>
            </w:r>
          </w:p>
          <w:p w:rsidR="00417A4C" w:rsidRPr="0033134E"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61</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AU"/>
              </w:rPr>
            </w:pPr>
            <w:r w:rsidRPr="0033134E">
              <w:rPr>
                <w:rFonts w:ascii="Times New Roman" w:hAnsi="Times New Roman" w:cs="Times New Roman"/>
                <w:lang w:val="en-AU"/>
              </w:rPr>
              <w:t>“</w:t>
            </w:r>
            <w:r>
              <w:rPr>
                <w:rFonts w:ascii="Times New Roman" w:hAnsi="Times New Roman" w:cs="Times New Roman"/>
                <w:lang w:val="en-AU"/>
              </w:rPr>
              <w:t>A r</w:t>
            </w:r>
            <w:r w:rsidRPr="0033134E">
              <w:rPr>
                <w:rFonts w:ascii="Times New Roman" w:hAnsi="Times New Roman" w:cs="Times New Roman"/>
                <w:lang w:val="en-AU"/>
              </w:rPr>
              <w:t>eport by OHCHR, which could look into the human rights issues raised during the meeting and provide an objective, evidence-based analysis with respect to human rights challenges”</w:t>
            </w:r>
          </w:p>
          <w:p w:rsidR="00417A4C" w:rsidRPr="0033134E"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62</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AU"/>
              </w:rPr>
            </w:pPr>
            <w:r w:rsidRPr="0033134E">
              <w:rPr>
                <w:rFonts w:ascii="Times New Roman" w:hAnsi="Times New Roman" w:cs="Times New Roman"/>
                <w:lang w:val="en-AU"/>
              </w:rPr>
              <w:t>“Distinguish between private military companies and private security companies”</w:t>
            </w:r>
          </w:p>
          <w:p w:rsidR="00417A4C" w:rsidRPr="0033134E"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63</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AU"/>
              </w:rPr>
            </w:pPr>
            <w:r w:rsidRPr="0033134E">
              <w:rPr>
                <w:rFonts w:ascii="Times New Roman" w:hAnsi="Times New Roman" w:cs="Times New Roman"/>
                <w:lang w:val="en-AU"/>
              </w:rPr>
              <w:t>“There should be recognition that there is no “one size fits all” solution. […] PMSCs created a variety of challenges. It was important to take careful stock of existing initiatives before taking a decision on how to best address these challenges and review what States were doing at the national level”</w:t>
            </w:r>
          </w:p>
          <w:p w:rsidR="00417A4C" w:rsidRPr="0033134E"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66</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AU"/>
              </w:rPr>
            </w:pPr>
            <w:r w:rsidRPr="0033134E">
              <w:rPr>
                <w:rFonts w:ascii="Times New Roman" w:hAnsi="Times New Roman" w:cs="Times New Roman"/>
                <w:lang w:val="en-AU"/>
              </w:rPr>
              <w:t>“A number of issues would require further clarification and better understanding. Gaps in international law related to accountability, redress and compensation for victims, the status of PMSCs and their personnel, and the extent to which States could be authorized to use PMSCs, needed to be addressed”</w:t>
            </w:r>
          </w:p>
          <w:p w:rsidR="00417A4C" w:rsidRPr="0033134E"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67</w:t>
            </w:r>
          </w:p>
        </w:tc>
        <w:tc>
          <w:tcPr>
            <w:tcW w:w="8441" w:type="dxa"/>
            <w:gridSpan w:val="2"/>
          </w:tcPr>
          <w:p w:rsidR="00417A4C" w:rsidRDefault="00417A4C" w:rsidP="00417A4C">
            <w:pPr>
              <w:pStyle w:val="ListParagraph"/>
              <w:numPr>
                <w:ilvl w:val="0"/>
                <w:numId w:val="8"/>
              </w:numPr>
              <w:rPr>
                <w:rFonts w:ascii="Times New Roman" w:hAnsi="Times New Roman" w:cs="Times New Roman"/>
                <w:lang w:val="en-AU"/>
              </w:rPr>
            </w:pPr>
            <w:r w:rsidRPr="0033134E">
              <w:rPr>
                <w:rFonts w:ascii="Times New Roman" w:hAnsi="Times New Roman" w:cs="Times New Roman"/>
                <w:lang w:val="en-AU"/>
              </w:rPr>
              <w:t>“Need to elaborate principles and elements of a future convention”</w:t>
            </w:r>
          </w:p>
          <w:p w:rsidR="00417A4C" w:rsidRPr="00417A4C" w:rsidRDefault="00417A4C" w:rsidP="00417A4C">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68</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AU"/>
              </w:rPr>
            </w:pPr>
            <w:r w:rsidRPr="0033134E">
              <w:rPr>
                <w:rFonts w:ascii="Times New Roman" w:hAnsi="Times New Roman" w:cs="Times New Roman"/>
                <w:lang w:val="en-AU"/>
              </w:rPr>
              <w:t>“Time should be allowed to assess the effectiveness of the Montreux Document and the International Code of Conduct and efforts should be made to avoid duplication of work”</w:t>
            </w:r>
          </w:p>
          <w:p w:rsidR="00417A4C" w:rsidRPr="0033134E" w:rsidRDefault="00417A4C" w:rsidP="00417A4C">
            <w:pPr>
              <w:pStyle w:val="ListParagraph"/>
              <w:numPr>
                <w:ilvl w:val="0"/>
                <w:numId w:val="8"/>
              </w:numPr>
              <w:rPr>
                <w:rFonts w:ascii="Times New Roman" w:hAnsi="Times New Roman" w:cs="Times New Roman"/>
                <w:lang w:val="en-AU"/>
              </w:rPr>
            </w:pPr>
            <w:r w:rsidRPr="0033134E">
              <w:rPr>
                <w:rFonts w:ascii="Times New Roman" w:hAnsi="Times New Roman" w:cs="Times New Roman"/>
                <w:lang w:val="en-AU"/>
              </w:rPr>
              <w:t>“The intergovernmental working group should have flexibility in moving forward and its future work should be directed to specific issues”</w:t>
            </w:r>
          </w:p>
          <w:p w:rsidR="00417A4C" w:rsidRPr="0033134E"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69</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AU"/>
              </w:rPr>
            </w:pPr>
            <w:r w:rsidRPr="0033134E">
              <w:rPr>
                <w:rFonts w:ascii="Times New Roman" w:hAnsi="Times New Roman" w:cs="Times New Roman"/>
                <w:lang w:val="en-AU"/>
              </w:rPr>
              <w:t xml:space="preserve">“In the absence of a consensus on how to proceed, a convention should not be the only option on the table” </w:t>
            </w:r>
          </w:p>
          <w:p w:rsidR="00417A4C" w:rsidRPr="0033134E" w:rsidRDefault="00417A4C" w:rsidP="00417A4C">
            <w:pPr>
              <w:pStyle w:val="ListParagraph"/>
              <w:numPr>
                <w:ilvl w:val="0"/>
                <w:numId w:val="8"/>
              </w:numPr>
              <w:rPr>
                <w:rFonts w:ascii="Times New Roman" w:hAnsi="Times New Roman" w:cs="Times New Roman"/>
                <w:lang w:val="en-AU"/>
              </w:rPr>
            </w:pPr>
            <w:r w:rsidRPr="0033134E">
              <w:rPr>
                <w:rFonts w:ascii="Times New Roman" w:hAnsi="Times New Roman" w:cs="Times New Roman"/>
                <w:lang w:val="en-AU"/>
              </w:rPr>
              <w:lastRenderedPageBreak/>
              <w:t>“Priority should be given by the Human Rights Council and the intergovernmental working group to addressing a range of substantive issues such as the definition of PMSCs, extraterritoriality, reparations and accountability”</w:t>
            </w:r>
          </w:p>
          <w:p w:rsidR="00417A4C" w:rsidRPr="0033134E" w:rsidRDefault="00417A4C" w:rsidP="00417A4C">
            <w:pPr>
              <w:pStyle w:val="ListParagraph"/>
              <w:numPr>
                <w:ilvl w:val="0"/>
                <w:numId w:val="8"/>
              </w:numPr>
              <w:rPr>
                <w:rFonts w:ascii="Times New Roman" w:hAnsi="Times New Roman" w:cs="Times New Roman"/>
                <w:lang w:val="en-AU"/>
              </w:rPr>
            </w:pPr>
            <w:r w:rsidRPr="0033134E">
              <w:rPr>
                <w:rFonts w:ascii="Times New Roman" w:hAnsi="Times New Roman" w:cs="Times New Roman"/>
                <w:lang w:val="en-AU"/>
              </w:rPr>
              <w:t>“Arms exports, granting of licences and issues of international humanitarian law and international criminal law were beyond the mandate of the Human Rights Council and should be discussed in more detail in other relevant forums”</w:t>
            </w:r>
          </w:p>
          <w:p w:rsidR="00417A4C" w:rsidRPr="0033134E" w:rsidRDefault="00417A4C" w:rsidP="00615921">
            <w:pPr>
              <w:rPr>
                <w:rFonts w:ascii="Times New Roman" w:hAnsi="Times New Roman" w:cs="Times New Roman"/>
                <w:lang w:val="en-AU"/>
              </w:rPr>
            </w:pPr>
          </w:p>
        </w:tc>
        <w:tc>
          <w:tcPr>
            <w:tcW w:w="1559" w:type="dxa"/>
          </w:tcPr>
          <w:p w:rsidR="00417A4C" w:rsidRDefault="00417A4C" w:rsidP="00615921">
            <w:pPr>
              <w:jc w:val="left"/>
              <w:rPr>
                <w:rFonts w:ascii="Times New Roman" w:hAnsi="Times New Roman" w:cs="Times New Roman"/>
                <w:i/>
                <w:sz w:val="22"/>
                <w:szCs w:val="22"/>
                <w:lang w:val="en-AU"/>
              </w:rPr>
            </w:pPr>
          </w:p>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lastRenderedPageBreak/>
              <w:t>72</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AU"/>
              </w:rPr>
            </w:pPr>
            <w:r w:rsidRPr="0033134E">
              <w:rPr>
                <w:rFonts w:ascii="Times New Roman" w:hAnsi="Times New Roman" w:cs="Times New Roman"/>
                <w:lang w:val="en-AU"/>
              </w:rPr>
              <w:t>“The starting point for the work of the intergovernmental working group should be a clear distinction between mercenaries and PMSCs”</w:t>
            </w:r>
          </w:p>
          <w:p w:rsidR="00417A4C" w:rsidRPr="0033134E"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74</w:t>
            </w:r>
          </w:p>
        </w:tc>
        <w:tc>
          <w:tcPr>
            <w:tcW w:w="8441" w:type="dxa"/>
            <w:gridSpan w:val="2"/>
          </w:tcPr>
          <w:p w:rsidR="00417A4C" w:rsidRDefault="00417A4C" w:rsidP="00417A4C">
            <w:pPr>
              <w:pStyle w:val="ListParagraph"/>
              <w:numPr>
                <w:ilvl w:val="0"/>
                <w:numId w:val="8"/>
              </w:numPr>
              <w:rPr>
                <w:rFonts w:ascii="Times New Roman" w:hAnsi="Times New Roman" w:cs="Times New Roman"/>
                <w:lang w:val="en-AU"/>
              </w:rPr>
            </w:pPr>
            <w:r w:rsidRPr="0033134E">
              <w:rPr>
                <w:rFonts w:ascii="Times New Roman" w:hAnsi="Times New Roman" w:cs="Times New Roman"/>
                <w:lang w:val="en-AU"/>
              </w:rPr>
              <w:t>“The draft Convention prepared by the Working Group on the use of mercenaries would be complementary to the Montreux Document and that it should be finalized and adopted”</w:t>
            </w:r>
          </w:p>
          <w:p w:rsidR="00417A4C" w:rsidRPr="00417A4C" w:rsidRDefault="00417A4C" w:rsidP="00417A4C">
            <w:pPr>
              <w:rPr>
                <w:rFonts w:ascii="Times New Roman" w:hAnsi="Times New Roman" w:cs="Times New Roman"/>
                <w:lang w:val="en-AU"/>
              </w:rPr>
            </w:pPr>
          </w:p>
        </w:tc>
        <w:tc>
          <w:tcPr>
            <w:tcW w:w="1559" w:type="dxa"/>
          </w:tcPr>
          <w:p w:rsidR="00417A4C" w:rsidRDefault="00417A4C" w:rsidP="00615921">
            <w:pPr>
              <w:jc w:val="left"/>
              <w:rPr>
                <w:rFonts w:ascii="Times New Roman" w:hAnsi="Times New Roman" w:cs="Times New Roman"/>
                <w:i/>
                <w:sz w:val="22"/>
                <w:szCs w:val="22"/>
                <w:lang w:val="en-AU"/>
              </w:rPr>
            </w:pPr>
          </w:p>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77</w:t>
            </w:r>
          </w:p>
        </w:tc>
        <w:tc>
          <w:tcPr>
            <w:tcW w:w="8441" w:type="dxa"/>
            <w:gridSpan w:val="2"/>
          </w:tcPr>
          <w:p w:rsidR="00417A4C" w:rsidRPr="00964405" w:rsidRDefault="00417A4C" w:rsidP="00615921">
            <w:pPr>
              <w:rPr>
                <w:rFonts w:ascii="Times New Roman" w:hAnsi="Times New Roman" w:cs="Times New Roman"/>
                <w:spacing w:val="-2"/>
                <w:lang w:val="en-AU"/>
              </w:rPr>
            </w:pPr>
            <w:r w:rsidRPr="00964405">
              <w:rPr>
                <w:rFonts w:ascii="Times New Roman" w:hAnsi="Times New Roman" w:cs="Times New Roman"/>
                <w:b/>
                <w:lang w:val="en-AU"/>
              </w:rPr>
              <w:t>“</w:t>
            </w:r>
            <w:r w:rsidRPr="00964405">
              <w:rPr>
                <w:rFonts w:ascii="Times New Roman" w:hAnsi="Times New Roman" w:cs="Times New Roman"/>
                <w:b/>
                <w:spacing w:val="-2"/>
                <w:lang w:val="en-GB"/>
              </w:rPr>
              <w:t>In view of the initial constructive and substantive discussions held during the first two sessions of the open-ended inter-governmental working group, and in light of the complexities of the issues, it recommends to the Human Rights Council the following:</w:t>
            </w:r>
          </w:p>
          <w:p w:rsidR="00417A4C" w:rsidRPr="00964405" w:rsidRDefault="00417A4C" w:rsidP="00417A4C">
            <w:pPr>
              <w:pStyle w:val="ListParagraph"/>
              <w:numPr>
                <w:ilvl w:val="6"/>
                <w:numId w:val="11"/>
              </w:numPr>
              <w:rPr>
                <w:rFonts w:ascii="Times New Roman" w:hAnsi="Times New Roman" w:cs="Times New Roman"/>
                <w:spacing w:val="-2"/>
                <w:lang w:val="en-AU"/>
              </w:rPr>
            </w:pPr>
            <w:r w:rsidRPr="00964405">
              <w:rPr>
                <w:rFonts w:ascii="Times New Roman" w:hAnsi="Times New Roman" w:cs="Times New Roman"/>
                <w:b/>
                <w:lang w:val="en-GB"/>
              </w:rPr>
              <w:t>Continuation of the substantive discussions in the intergovernmental working group with the participation of experts and all relevant stakeholders for a further two year period;</w:t>
            </w:r>
          </w:p>
          <w:p w:rsidR="00417A4C" w:rsidRPr="00BA35BA" w:rsidRDefault="00417A4C" w:rsidP="00417A4C">
            <w:pPr>
              <w:pStyle w:val="ListParagraph"/>
              <w:numPr>
                <w:ilvl w:val="6"/>
                <w:numId w:val="11"/>
              </w:numPr>
              <w:rPr>
                <w:rFonts w:ascii="Times New Roman" w:hAnsi="Times New Roman" w:cs="Times New Roman"/>
                <w:spacing w:val="-2"/>
                <w:lang w:val="en-AU"/>
              </w:rPr>
            </w:pPr>
            <w:r w:rsidRPr="00964405">
              <w:rPr>
                <w:rFonts w:ascii="Times New Roman" w:hAnsi="Times New Roman" w:cs="Times New Roman"/>
                <w:b/>
                <w:lang w:val="en-GB"/>
              </w:rPr>
              <w:t>Consideration of the human rights aspects of, inter alia, the following:</w:t>
            </w:r>
          </w:p>
          <w:p w:rsidR="00417A4C" w:rsidRDefault="00417A4C" w:rsidP="00615921">
            <w:pPr>
              <w:pStyle w:val="ListParagraph"/>
              <w:ind w:left="643"/>
              <w:rPr>
                <w:rFonts w:ascii="Times New Roman" w:hAnsi="Times New Roman" w:cs="Times New Roman"/>
                <w:b/>
                <w:spacing w:val="-2"/>
                <w:lang w:val="en-GB"/>
              </w:rPr>
            </w:pPr>
            <w:r w:rsidRPr="00BA35BA">
              <w:rPr>
                <w:rFonts w:ascii="Times New Roman" w:hAnsi="Times New Roman" w:cs="Times New Roman"/>
                <w:b/>
                <w:spacing w:val="-2"/>
                <w:lang w:val="en-GB"/>
              </w:rPr>
              <w:t>(</w:t>
            </w:r>
            <w:proofErr w:type="spellStart"/>
            <w:r w:rsidRPr="00BA35BA">
              <w:rPr>
                <w:rFonts w:ascii="Times New Roman" w:hAnsi="Times New Roman" w:cs="Times New Roman"/>
                <w:b/>
                <w:spacing w:val="-2"/>
                <w:lang w:val="en-GB"/>
              </w:rPr>
              <w:t>i</w:t>
            </w:r>
            <w:proofErr w:type="spellEnd"/>
            <w:r w:rsidRPr="00BA35BA">
              <w:rPr>
                <w:rFonts w:ascii="Times New Roman" w:hAnsi="Times New Roman" w:cs="Times New Roman"/>
                <w:b/>
                <w:spacing w:val="-2"/>
                <w:lang w:val="en-GB"/>
              </w:rPr>
              <w:t>) Accountability and the provision of appropriate remedies for the victims;</w:t>
            </w:r>
          </w:p>
          <w:p w:rsidR="00417A4C" w:rsidRDefault="00417A4C" w:rsidP="00615921">
            <w:pPr>
              <w:pStyle w:val="ListParagraph"/>
              <w:ind w:left="643"/>
              <w:rPr>
                <w:rFonts w:ascii="Times New Roman" w:hAnsi="Times New Roman" w:cs="Times New Roman"/>
                <w:b/>
                <w:spacing w:val="-4"/>
                <w:lang w:val="en-GB"/>
              </w:rPr>
            </w:pPr>
            <w:r w:rsidRPr="00964405">
              <w:rPr>
                <w:rFonts w:ascii="Times New Roman" w:hAnsi="Times New Roman" w:cs="Times New Roman"/>
                <w:b/>
                <w:lang w:val="en-GB"/>
              </w:rPr>
              <w:t xml:space="preserve">(ii) </w:t>
            </w:r>
            <w:r w:rsidRPr="00964405">
              <w:rPr>
                <w:rFonts w:ascii="Times New Roman" w:hAnsi="Times New Roman" w:cs="Times New Roman"/>
                <w:b/>
                <w:spacing w:val="-4"/>
                <w:lang w:val="en-GB"/>
              </w:rPr>
              <w:t xml:space="preserve">To distinguish between the activities of private security companies and private military companies, as well as other possible activities relevant to this issue; </w:t>
            </w:r>
          </w:p>
          <w:p w:rsidR="00417A4C" w:rsidRPr="00BA35BA" w:rsidRDefault="00417A4C" w:rsidP="00615921">
            <w:pPr>
              <w:pStyle w:val="ListParagraph"/>
              <w:ind w:left="643"/>
              <w:rPr>
                <w:rFonts w:ascii="Times New Roman" w:hAnsi="Times New Roman" w:cs="Times New Roman"/>
                <w:b/>
                <w:lang w:val="en-GB"/>
              </w:rPr>
            </w:pPr>
            <w:r>
              <w:rPr>
                <w:rFonts w:ascii="Times New Roman" w:hAnsi="Times New Roman" w:cs="Times New Roman"/>
                <w:b/>
                <w:lang w:val="en-GB"/>
              </w:rPr>
              <w:t xml:space="preserve">(iii) </w:t>
            </w:r>
            <w:r w:rsidRPr="00964405">
              <w:rPr>
                <w:rFonts w:ascii="Times New Roman" w:hAnsi="Times New Roman" w:cs="Times New Roman"/>
                <w:b/>
                <w:lang w:val="en-GB"/>
              </w:rPr>
              <w:t>Review of all measures, including existing National legislation for registering, licensing and contracting PMSCs.</w:t>
            </w:r>
          </w:p>
          <w:p w:rsidR="00417A4C" w:rsidRPr="00BA35BA" w:rsidRDefault="00417A4C" w:rsidP="00417A4C">
            <w:pPr>
              <w:pStyle w:val="ListParagraph"/>
              <w:numPr>
                <w:ilvl w:val="6"/>
                <w:numId w:val="11"/>
              </w:numPr>
              <w:rPr>
                <w:rFonts w:ascii="Times New Roman" w:hAnsi="Times New Roman" w:cs="Times New Roman"/>
                <w:spacing w:val="-2"/>
                <w:lang w:val="en-AU"/>
              </w:rPr>
            </w:pPr>
            <w:r w:rsidRPr="00BA35BA">
              <w:rPr>
                <w:rFonts w:ascii="Times New Roman" w:hAnsi="Times New Roman" w:cs="Times New Roman"/>
                <w:b/>
                <w:lang w:val="en-GB"/>
              </w:rPr>
              <w:t>Consideration of the possibility of an international regulatory framework, including the option of elaborating a legally binding instrument on the regulation, monitoring and oversight of the activities of PMSCs, as well as other approaches and strategies, including international standards, and the way in which they might interact to protect human rights”</w:t>
            </w:r>
          </w:p>
          <w:p w:rsidR="00417A4C" w:rsidRPr="00964405" w:rsidRDefault="00417A4C" w:rsidP="00615921">
            <w:pPr>
              <w:pStyle w:val="NoSpacing"/>
              <w:rPr>
                <w:lang w:val="en-GB"/>
              </w:rPr>
            </w:pPr>
          </w:p>
        </w:tc>
        <w:tc>
          <w:tcPr>
            <w:tcW w:w="1559" w:type="dxa"/>
          </w:tcPr>
          <w:p w:rsidR="00417A4C" w:rsidRPr="003F4914" w:rsidRDefault="00417A4C" w:rsidP="00615921">
            <w:pPr>
              <w:jc w:val="left"/>
              <w:rPr>
                <w:rFonts w:ascii="Times New Roman" w:hAnsi="Times New Roman" w:cs="Times New Roman"/>
                <w:i/>
                <w:sz w:val="22"/>
                <w:szCs w:val="22"/>
                <w:lang w:val="en-AU"/>
              </w:rPr>
            </w:pPr>
          </w:p>
        </w:tc>
      </w:tr>
    </w:tbl>
    <w:p w:rsidR="00417A4C" w:rsidRDefault="00417A4C" w:rsidP="00417A4C">
      <w:pPr>
        <w:jc w:val="center"/>
        <w:rPr>
          <w:rFonts w:ascii="Times New Roman" w:hAnsi="Times New Roman" w:cs="Times New Roman"/>
          <w:sz w:val="24"/>
          <w:lang w:val="en-AU"/>
        </w:rPr>
      </w:pPr>
    </w:p>
    <w:p w:rsidR="00417A4C" w:rsidRDefault="00417A4C" w:rsidP="00417A4C">
      <w:pPr>
        <w:jc w:val="center"/>
        <w:rPr>
          <w:rFonts w:ascii="Times New Roman" w:hAnsi="Times New Roman" w:cs="Times New Roman"/>
          <w:sz w:val="24"/>
          <w:lang w:val="en-AU"/>
        </w:rPr>
      </w:pPr>
    </w:p>
    <w:p w:rsidR="00417A4C" w:rsidRDefault="00417A4C" w:rsidP="00417A4C">
      <w:pPr>
        <w:jc w:val="center"/>
        <w:rPr>
          <w:rFonts w:ascii="Times New Roman" w:hAnsi="Times New Roman" w:cs="Times New Roman"/>
          <w:sz w:val="24"/>
          <w:lang w:val="en-AU"/>
        </w:rPr>
      </w:pPr>
    </w:p>
    <w:p w:rsidR="00417A4C" w:rsidRDefault="00417A4C" w:rsidP="00417A4C">
      <w:pPr>
        <w:jc w:val="center"/>
        <w:rPr>
          <w:rFonts w:ascii="Times New Roman" w:hAnsi="Times New Roman" w:cs="Times New Roman"/>
          <w:sz w:val="24"/>
          <w:lang w:val="en-AU"/>
        </w:rPr>
      </w:pPr>
    </w:p>
    <w:p w:rsidR="00417A4C" w:rsidRDefault="00417A4C" w:rsidP="00417A4C">
      <w:pPr>
        <w:jc w:val="center"/>
        <w:rPr>
          <w:rFonts w:ascii="Times New Roman" w:hAnsi="Times New Roman" w:cs="Times New Roman"/>
          <w:sz w:val="24"/>
          <w:lang w:val="en-AU"/>
        </w:rPr>
      </w:pPr>
    </w:p>
    <w:p w:rsidR="00417A4C" w:rsidRDefault="00417A4C" w:rsidP="00417A4C">
      <w:pPr>
        <w:jc w:val="center"/>
        <w:rPr>
          <w:rFonts w:ascii="Times New Roman" w:hAnsi="Times New Roman" w:cs="Times New Roman"/>
          <w:sz w:val="24"/>
          <w:lang w:val="en-AU"/>
        </w:rPr>
      </w:pPr>
    </w:p>
    <w:p w:rsidR="00417A4C" w:rsidRDefault="00417A4C" w:rsidP="00417A4C">
      <w:pPr>
        <w:jc w:val="center"/>
        <w:rPr>
          <w:rFonts w:ascii="Times New Roman" w:hAnsi="Times New Roman" w:cs="Times New Roman"/>
          <w:sz w:val="24"/>
          <w:lang w:val="en-AU"/>
        </w:rPr>
      </w:pPr>
    </w:p>
    <w:p w:rsidR="00417A4C" w:rsidRDefault="00417A4C" w:rsidP="00417A4C">
      <w:pPr>
        <w:jc w:val="center"/>
        <w:rPr>
          <w:rFonts w:ascii="Times New Roman" w:hAnsi="Times New Roman" w:cs="Times New Roman"/>
          <w:sz w:val="24"/>
          <w:lang w:val="en-AU"/>
        </w:rPr>
      </w:pPr>
    </w:p>
    <w:p w:rsidR="00417A4C" w:rsidRDefault="00417A4C" w:rsidP="00417A4C">
      <w:pPr>
        <w:jc w:val="center"/>
        <w:rPr>
          <w:rFonts w:ascii="Times New Roman" w:hAnsi="Times New Roman" w:cs="Times New Roman"/>
          <w:sz w:val="24"/>
          <w:lang w:val="en-AU"/>
        </w:rPr>
      </w:pPr>
    </w:p>
    <w:p w:rsidR="00417A4C" w:rsidRDefault="00417A4C" w:rsidP="00417A4C">
      <w:pPr>
        <w:jc w:val="center"/>
        <w:rPr>
          <w:rFonts w:ascii="Times New Roman" w:hAnsi="Times New Roman" w:cs="Times New Roman"/>
          <w:sz w:val="24"/>
          <w:lang w:val="en-AU"/>
        </w:rPr>
      </w:pPr>
    </w:p>
    <w:p w:rsidR="00417A4C" w:rsidRDefault="00417A4C" w:rsidP="00417A4C">
      <w:pPr>
        <w:jc w:val="center"/>
        <w:rPr>
          <w:rFonts w:ascii="Times New Roman" w:hAnsi="Times New Roman" w:cs="Times New Roman"/>
          <w:sz w:val="24"/>
          <w:lang w:val="en-AU"/>
        </w:rPr>
      </w:pPr>
    </w:p>
    <w:p w:rsidR="00417A4C" w:rsidRDefault="00417A4C" w:rsidP="00417A4C">
      <w:pPr>
        <w:jc w:val="center"/>
        <w:rPr>
          <w:rFonts w:ascii="Times New Roman" w:hAnsi="Times New Roman" w:cs="Times New Roman"/>
          <w:sz w:val="24"/>
          <w:lang w:val="en-AU"/>
        </w:rPr>
      </w:pPr>
    </w:p>
    <w:p w:rsidR="00417A4C" w:rsidRDefault="00417A4C" w:rsidP="00417A4C">
      <w:pPr>
        <w:jc w:val="center"/>
        <w:rPr>
          <w:rFonts w:ascii="Times New Roman" w:hAnsi="Times New Roman" w:cs="Times New Roman"/>
          <w:sz w:val="24"/>
          <w:lang w:val="en-AU"/>
        </w:rPr>
      </w:pPr>
    </w:p>
    <w:p w:rsidR="00417A4C" w:rsidRDefault="00417A4C" w:rsidP="00417A4C">
      <w:pPr>
        <w:jc w:val="center"/>
        <w:rPr>
          <w:rFonts w:ascii="Times New Roman" w:hAnsi="Times New Roman" w:cs="Times New Roman"/>
          <w:sz w:val="24"/>
          <w:lang w:val="en-AU"/>
        </w:rPr>
      </w:pPr>
    </w:p>
    <w:p w:rsidR="00417A4C" w:rsidRDefault="00417A4C" w:rsidP="00417A4C">
      <w:pPr>
        <w:jc w:val="center"/>
        <w:rPr>
          <w:rFonts w:ascii="Times New Roman" w:hAnsi="Times New Roman" w:cs="Times New Roman"/>
          <w:sz w:val="24"/>
          <w:lang w:val="en-AU"/>
        </w:rPr>
      </w:pPr>
    </w:p>
    <w:p w:rsidR="00C15900" w:rsidRDefault="00C15900" w:rsidP="00417A4C">
      <w:pPr>
        <w:jc w:val="center"/>
        <w:rPr>
          <w:rFonts w:ascii="Times New Roman" w:hAnsi="Times New Roman" w:cs="Times New Roman"/>
          <w:sz w:val="24"/>
          <w:lang w:val="en-AU"/>
        </w:rPr>
      </w:pPr>
    </w:p>
    <w:p w:rsidR="00417A4C" w:rsidRDefault="00417A4C" w:rsidP="00417A4C">
      <w:pPr>
        <w:jc w:val="center"/>
        <w:rPr>
          <w:rFonts w:ascii="Times New Roman" w:hAnsi="Times New Roman" w:cs="Times New Roman"/>
          <w:b/>
          <w:sz w:val="24"/>
          <w:lang w:val="en-AU"/>
        </w:rPr>
      </w:pPr>
    </w:p>
    <w:p w:rsidR="00417A4C" w:rsidRPr="0033134E" w:rsidRDefault="00417A4C" w:rsidP="00417A4C">
      <w:pPr>
        <w:jc w:val="center"/>
        <w:rPr>
          <w:rFonts w:ascii="Times New Roman" w:hAnsi="Times New Roman" w:cs="Times New Roman"/>
          <w:b/>
          <w:sz w:val="24"/>
          <w:lang w:val="en-AU"/>
        </w:rPr>
      </w:pPr>
      <w:r w:rsidRPr="0033134E">
        <w:rPr>
          <w:rFonts w:ascii="Times New Roman" w:hAnsi="Times New Roman" w:cs="Times New Roman"/>
          <w:b/>
          <w:sz w:val="24"/>
          <w:lang w:val="en-AU"/>
        </w:rPr>
        <w:lastRenderedPageBreak/>
        <w:t>Third session: Geneva, 21-25 July 2014</w:t>
      </w:r>
    </w:p>
    <w:p w:rsidR="00417A4C" w:rsidRDefault="00417A4C" w:rsidP="00417A4C">
      <w:pPr>
        <w:jc w:val="center"/>
        <w:rPr>
          <w:rFonts w:ascii="Times New Roman" w:hAnsi="Times New Roman" w:cs="Times New Roman"/>
          <w:b/>
          <w:sz w:val="24"/>
          <w:lang w:val="en-AU"/>
        </w:rPr>
      </w:pPr>
      <w:r w:rsidRPr="0033134E">
        <w:rPr>
          <w:rFonts w:ascii="Times New Roman" w:hAnsi="Times New Roman" w:cs="Times New Roman"/>
          <w:b/>
          <w:sz w:val="24"/>
          <w:lang w:val="en-AU"/>
        </w:rPr>
        <w:t>A/HRC/WG.10/3/2</w:t>
      </w:r>
    </w:p>
    <w:p w:rsidR="00417A4C" w:rsidRPr="0033134E" w:rsidRDefault="00417A4C" w:rsidP="00417A4C">
      <w:pPr>
        <w:jc w:val="center"/>
        <w:rPr>
          <w:rFonts w:ascii="Times New Roman" w:hAnsi="Times New Roman" w:cs="Times New Roman"/>
          <w:sz w:val="24"/>
          <w:lang w:val="en-AU"/>
        </w:rPr>
      </w:pPr>
    </w:p>
    <w:tbl>
      <w:tblPr>
        <w:tblStyle w:val="TableGrid"/>
        <w:tblW w:w="11057" w:type="dxa"/>
        <w:tblInd w:w="-601" w:type="dxa"/>
        <w:tblLayout w:type="fixed"/>
        <w:tblLook w:val="04A0" w:firstRow="1" w:lastRow="0" w:firstColumn="1" w:lastColumn="0" w:noHBand="0" w:noVBand="1"/>
      </w:tblPr>
      <w:tblGrid>
        <w:gridCol w:w="1057"/>
        <w:gridCol w:w="7"/>
        <w:gridCol w:w="8434"/>
        <w:gridCol w:w="1559"/>
      </w:tblGrid>
      <w:tr w:rsidR="00417A4C" w:rsidRPr="0033134E" w:rsidTr="00615921">
        <w:trPr>
          <w:trHeight w:val="144"/>
        </w:trPr>
        <w:tc>
          <w:tcPr>
            <w:tcW w:w="1064" w:type="dxa"/>
            <w:gridSpan w:val="2"/>
          </w:tcPr>
          <w:p w:rsidR="00417A4C" w:rsidRPr="003F4914" w:rsidRDefault="00417A4C" w:rsidP="00615921">
            <w:pPr>
              <w:pStyle w:val="NoSpacing"/>
              <w:spacing w:line="276" w:lineRule="auto"/>
              <w:jc w:val="center"/>
              <w:rPr>
                <w:rFonts w:ascii="Times New Roman" w:hAnsi="Times New Roman" w:cs="Times New Roman"/>
                <w:b/>
                <w:i/>
                <w:sz w:val="19"/>
                <w:szCs w:val="19"/>
                <w:lang w:val="en-AU"/>
              </w:rPr>
            </w:pPr>
            <w:r w:rsidRPr="003F4914">
              <w:rPr>
                <w:rFonts w:ascii="Times New Roman" w:hAnsi="Times New Roman" w:cs="Times New Roman"/>
                <w:b/>
                <w:i/>
                <w:sz w:val="19"/>
                <w:szCs w:val="19"/>
                <w:lang w:val="en-AU"/>
              </w:rPr>
              <w:t>Paragraph</w:t>
            </w:r>
          </w:p>
        </w:tc>
        <w:tc>
          <w:tcPr>
            <w:tcW w:w="8434" w:type="dxa"/>
          </w:tcPr>
          <w:p w:rsidR="00417A4C" w:rsidRPr="003F4914" w:rsidRDefault="00417A4C" w:rsidP="00615921">
            <w:pPr>
              <w:pStyle w:val="NoSpacing"/>
              <w:spacing w:line="276" w:lineRule="auto"/>
              <w:jc w:val="center"/>
              <w:rPr>
                <w:rFonts w:ascii="Times New Roman" w:hAnsi="Times New Roman" w:cs="Times New Roman"/>
                <w:b/>
                <w:i/>
                <w:sz w:val="19"/>
                <w:szCs w:val="19"/>
                <w:lang w:val="en-AU"/>
              </w:rPr>
            </w:pPr>
            <w:r w:rsidRPr="003F4914">
              <w:rPr>
                <w:rFonts w:ascii="Times New Roman" w:hAnsi="Times New Roman" w:cs="Times New Roman"/>
                <w:b/>
                <w:i/>
                <w:sz w:val="19"/>
                <w:szCs w:val="19"/>
                <w:lang w:val="en-AU"/>
              </w:rPr>
              <w:t>Quote</w:t>
            </w:r>
          </w:p>
        </w:tc>
        <w:tc>
          <w:tcPr>
            <w:tcW w:w="1559" w:type="dxa"/>
          </w:tcPr>
          <w:p w:rsidR="00417A4C" w:rsidRPr="003F4914" w:rsidRDefault="00417A4C" w:rsidP="00615921">
            <w:pPr>
              <w:pStyle w:val="NoSpacing"/>
              <w:spacing w:line="276" w:lineRule="auto"/>
              <w:jc w:val="center"/>
              <w:rPr>
                <w:rFonts w:ascii="Times New Roman" w:hAnsi="Times New Roman" w:cs="Times New Roman"/>
                <w:b/>
                <w:i/>
                <w:sz w:val="19"/>
                <w:szCs w:val="19"/>
                <w:lang w:val="en-AU"/>
              </w:rPr>
            </w:pPr>
            <w:r>
              <w:rPr>
                <w:rFonts w:ascii="Times New Roman" w:hAnsi="Times New Roman" w:cs="Times New Roman"/>
                <w:b/>
                <w:i/>
                <w:sz w:val="19"/>
                <w:szCs w:val="19"/>
                <w:lang w:val="en-AU"/>
              </w:rPr>
              <w:t>Comment</w:t>
            </w: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11</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US"/>
              </w:rPr>
            </w:pPr>
            <w:r w:rsidRPr="0033134E">
              <w:rPr>
                <w:rFonts w:ascii="Times New Roman" w:hAnsi="Times New Roman" w:cs="Times New Roman"/>
                <w:lang w:val="en-US"/>
              </w:rPr>
              <w:t>“</w:t>
            </w:r>
            <w:r>
              <w:rPr>
                <w:rFonts w:ascii="Times New Roman" w:hAnsi="Times New Roman" w:cs="Times New Roman"/>
                <w:lang w:val="en-US"/>
              </w:rPr>
              <w:t xml:space="preserve">Urged </w:t>
            </w:r>
            <w:r w:rsidRPr="0033134E">
              <w:rPr>
                <w:rFonts w:ascii="Times New Roman" w:hAnsi="Times New Roman" w:cs="Times New Roman"/>
                <w:lang w:val="en-US"/>
              </w:rPr>
              <w:t>States to build on the earlier work done, engage in constructive interaction, develop a progressive framework and make collective progress”</w:t>
            </w:r>
          </w:p>
          <w:p w:rsidR="00417A4C" w:rsidRPr="0033134E" w:rsidRDefault="00417A4C" w:rsidP="00417A4C">
            <w:pPr>
              <w:pStyle w:val="ListParagraph"/>
              <w:numPr>
                <w:ilvl w:val="0"/>
                <w:numId w:val="8"/>
              </w:numPr>
              <w:rPr>
                <w:rFonts w:ascii="Times New Roman" w:hAnsi="Times New Roman" w:cs="Times New Roman"/>
                <w:lang w:val="en-US"/>
              </w:rPr>
            </w:pPr>
            <w:r w:rsidRPr="0033134E">
              <w:rPr>
                <w:rFonts w:ascii="Times New Roman" w:hAnsi="Times New Roman" w:cs="Times New Roman"/>
                <w:lang w:val="en-US"/>
              </w:rPr>
              <w:t>“The working group should consider whether private military and private security companies should be treated as one entity or separate entities, given that they were usually engaged in different types of activities”</w:t>
            </w:r>
          </w:p>
          <w:p w:rsidR="00417A4C" w:rsidRPr="0033134E" w:rsidRDefault="00417A4C" w:rsidP="00417A4C">
            <w:pPr>
              <w:pStyle w:val="ListParagraph"/>
              <w:numPr>
                <w:ilvl w:val="0"/>
                <w:numId w:val="8"/>
              </w:numPr>
              <w:rPr>
                <w:rFonts w:ascii="Times New Roman" w:hAnsi="Times New Roman" w:cs="Times New Roman"/>
                <w:lang w:val="en-US"/>
              </w:rPr>
            </w:pPr>
            <w:r w:rsidRPr="0033134E">
              <w:rPr>
                <w:rFonts w:ascii="Times New Roman" w:hAnsi="Times New Roman" w:cs="Times New Roman"/>
                <w:lang w:val="en-US"/>
              </w:rPr>
              <w:t>“Bridging the differences regarding which activities of PMSCs to regulate and how”</w:t>
            </w:r>
          </w:p>
          <w:p w:rsidR="00417A4C" w:rsidRPr="0033134E" w:rsidRDefault="00417A4C" w:rsidP="00615921">
            <w:pPr>
              <w:rPr>
                <w:rFonts w:ascii="Times New Roman" w:hAnsi="Times New Roman" w:cs="Times New Roman"/>
                <w:lang w:val="en-US"/>
              </w:rPr>
            </w:pPr>
          </w:p>
        </w:tc>
        <w:tc>
          <w:tcPr>
            <w:tcW w:w="1559" w:type="dxa"/>
          </w:tcPr>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15</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US"/>
              </w:rPr>
            </w:pPr>
            <w:r w:rsidRPr="0033134E">
              <w:rPr>
                <w:rFonts w:ascii="Times New Roman" w:hAnsi="Times New Roman" w:cs="Times New Roman"/>
                <w:lang w:val="en-US"/>
              </w:rPr>
              <w:t xml:space="preserve">“An international legally binding instrument could fill such gaps; contribute to standard-setting; and improve the monitoring and oversight of the industry, challenges which could not be addressed by non-binding guiding principles and good practices alone” </w:t>
            </w:r>
            <w:r>
              <w:rPr>
                <w:rFonts w:ascii="Times New Roman" w:hAnsi="Times New Roman" w:cs="Times New Roman"/>
                <w:lang w:val="en-US"/>
              </w:rPr>
              <w:t>[</w:t>
            </w:r>
            <w:r w:rsidRPr="0033134E">
              <w:rPr>
                <w:rFonts w:ascii="Times New Roman" w:hAnsi="Times New Roman" w:cs="Times New Roman"/>
                <w:lang w:val="en-US"/>
              </w:rPr>
              <w:t>referring to the challenges raised: “collection and sharing of evidence between States; the extradition of suspects, which depended on the cooperation of other States; issues of extraterritorial jurisdiction; and the lack of effective remedies and accountability, including corporate accountability”</w:t>
            </w:r>
            <w:r>
              <w:rPr>
                <w:rFonts w:ascii="Times New Roman" w:hAnsi="Times New Roman" w:cs="Times New Roman"/>
                <w:lang w:val="en-US"/>
              </w:rPr>
              <w:t>]</w:t>
            </w:r>
          </w:p>
          <w:p w:rsidR="00417A4C" w:rsidRPr="0033134E" w:rsidRDefault="00417A4C" w:rsidP="00615921">
            <w:pPr>
              <w:rPr>
                <w:rFonts w:ascii="Times New Roman" w:hAnsi="Times New Roman" w:cs="Times New Roman"/>
                <w:lang w:val="en-US"/>
              </w:rPr>
            </w:pPr>
          </w:p>
        </w:tc>
        <w:tc>
          <w:tcPr>
            <w:tcW w:w="1559" w:type="dxa"/>
          </w:tcPr>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17</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US"/>
              </w:rPr>
            </w:pPr>
            <w:r w:rsidRPr="0033134E">
              <w:rPr>
                <w:rFonts w:ascii="Times New Roman" w:hAnsi="Times New Roman" w:cs="Times New Roman"/>
                <w:lang w:val="en-US"/>
              </w:rPr>
              <w:t xml:space="preserve">“States could significantly improve protection through national legal and policy frameworks” </w:t>
            </w:r>
            <w:r>
              <w:rPr>
                <w:rFonts w:ascii="Times New Roman" w:hAnsi="Times New Roman" w:cs="Times New Roman"/>
                <w:lang w:val="en-US"/>
              </w:rPr>
              <w:t>[</w:t>
            </w:r>
            <w:r w:rsidRPr="0033134E">
              <w:rPr>
                <w:rFonts w:ascii="Times New Roman" w:hAnsi="Times New Roman" w:cs="Times New Roman"/>
                <w:lang w:val="en-US"/>
              </w:rPr>
              <w:t>“laws and policies regarding the registration, licensing, contracting screening, selection, training and oversight of PMSCs”</w:t>
            </w:r>
            <w:r>
              <w:rPr>
                <w:rFonts w:ascii="Times New Roman" w:hAnsi="Times New Roman" w:cs="Times New Roman"/>
                <w:lang w:val="en-US"/>
              </w:rPr>
              <w:t>]</w:t>
            </w:r>
          </w:p>
          <w:p w:rsidR="00417A4C" w:rsidRPr="0033134E" w:rsidRDefault="00417A4C" w:rsidP="00615921">
            <w:pPr>
              <w:rPr>
                <w:rFonts w:ascii="Times New Roman" w:hAnsi="Times New Roman" w:cs="Times New Roman"/>
                <w:lang w:val="en-US"/>
              </w:rPr>
            </w:pPr>
          </w:p>
        </w:tc>
        <w:tc>
          <w:tcPr>
            <w:tcW w:w="1559" w:type="dxa"/>
          </w:tcPr>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19</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AU"/>
              </w:rPr>
            </w:pPr>
            <w:r w:rsidRPr="0033134E">
              <w:rPr>
                <w:rFonts w:ascii="Times New Roman" w:hAnsi="Times New Roman" w:cs="Times New Roman"/>
                <w:lang w:val="en-US"/>
              </w:rPr>
              <w:t xml:space="preserve">“Improving self-regulation mechanisms and national regulation might be more efficient” </w:t>
            </w:r>
            <w:r>
              <w:rPr>
                <w:rFonts w:ascii="Times New Roman" w:hAnsi="Times New Roman" w:cs="Times New Roman"/>
                <w:lang w:val="en-US"/>
              </w:rPr>
              <w:t>[</w:t>
            </w:r>
            <w:r w:rsidRPr="0033134E">
              <w:rPr>
                <w:rFonts w:ascii="Times New Roman" w:hAnsi="Times New Roman" w:cs="Times New Roman"/>
                <w:lang w:val="en-US"/>
              </w:rPr>
              <w:t>than “an international legally binding instrument”</w:t>
            </w:r>
            <w:r>
              <w:rPr>
                <w:rFonts w:ascii="Times New Roman" w:hAnsi="Times New Roman" w:cs="Times New Roman"/>
                <w:lang w:val="en-US"/>
              </w:rPr>
              <w:t>]</w:t>
            </w:r>
          </w:p>
          <w:p w:rsidR="00417A4C" w:rsidRPr="0033134E"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23</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US"/>
              </w:rPr>
            </w:pPr>
            <w:r w:rsidRPr="0033134E">
              <w:rPr>
                <w:rFonts w:ascii="Times New Roman" w:hAnsi="Times New Roman" w:cs="Times New Roman"/>
                <w:lang w:val="en-US"/>
              </w:rPr>
              <w:t>“Further efforts should focus on ensuring effective implementation of the Montreux Document and the international law underlying it”</w:t>
            </w:r>
          </w:p>
          <w:p w:rsidR="00417A4C" w:rsidRPr="0033134E" w:rsidRDefault="00417A4C" w:rsidP="00615921">
            <w:pPr>
              <w:rPr>
                <w:rFonts w:ascii="Times New Roman" w:hAnsi="Times New Roman" w:cs="Times New Roman"/>
                <w:lang w:val="en-US"/>
              </w:rPr>
            </w:pPr>
          </w:p>
        </w:tc>
        <w:tc>
          <w:tcPr>
            <w:tcW w:w="1559" w:type="dxa"/>
          </w:tcPr>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24</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AU"/>
              </w:rPr>
            </w:pPr>
            <w:r w:rsidRPr="0033134E">
              <w:rPr>
                <w:rFonts w:ascii="Times New Roman" w:hAnsi="Times New Roman" w:cs="Times New Roman"/>
                <w:lang w:val="en-US"/>
              </w:rPr>
              <w:t xml:space="preserve">“Efforts should focus on strengthening compliance with the </w:t>
            </w:r>
            <w:proofErr w:type="spellStart"/>
            <w:r w:rsidRPr="0033134E">
              <w:rPr>
                <w:rFonts w:ascii="Times New Roman" w:hAnsi="Times New Roman" w:cs="Times New Roman"/>
                <w:lang w:val="en-US"/>
              </w:rPr>
              <w:t>ICoC</w:t>
            </w:r>
            <w:proofErr w:type="spellEnd"/>
            <w:r w:rsidRPr="0033134E">
              <w:rPr>
                <w:rFonts w:ascii="Times New Roman" w:hAnsi="Times New Roman" w:cs="Times New Roman"/>
                <w:lang w:val="en-US"/>
              </w:rPr>
              <w:t xml:space="preserve"> and the Montreux Document”</w:t>
            </w:r>
          </w:p>
          <w:p w:rsidR="00417A4C" w:rsidRPr="0033134E"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25</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US"/>
              </w:rPr>
            </w:pPr>
            <w:r w:rsidRPr="0033134E">
              <w:rPr>
                <w:rFonts w:ascii="Times New Roman" w:hAnsi="Times New Roman" w:cs="Times New Roman"/>
                <w:lang w:val="en-US"/>
              </w:rPr>
              <w:t xml:space="preserve">“Need to work towards drafting binding legal instruments to fill existing regulatory gaps” </w:t>
            </w:r>
          </w:p>
          <w:p w:rsidR="00417A4C" w:rsidRPr="0033134E" w:rsidRDefault="00417A4C" w:rsidP="00417A4C">
            <w:pPr>
              <w:pStyle w:val="ListParagraph"/>
              <w:numPr>
                <w:ilvl w:val="0"/>
                <w:numId w:val="8"/>
              </w:numPr>
              <w:rPr>
                <w:rFonts w:ascii="Times New Roman" w:hAnsi="Times New Roman" w:cs="Times New Roman"/>
                <w:lang w:val="en-US"/>
              </w:rPr>
            </w:pPr>
            <w:r w:rsidRPr="0033134E">
              <w:rPr>
                <w:rFonts w:ascii="Times New Roman" w:hAnsi="Times New Roman" w:cs="Times New Roman"/>
                <w:lang w:val="en-US"/>
              </w:rPr>
              <w:t xml:space="preserve">“The implementation of the </w:t>
            </w:r>
            <w:proofErr w:type="spellStart"/>
            <w:r w:rsidRPr="0033134E">
              <w:rPr>
                <w:rFonts w:ascii="Times New Roman" w:hAnsi="Times New Roman" w:cs="Times New Roman"/>
                <w:lang w:val="en-US"/>
              </w:rPr>
              <w:t>ICoC</w:t>
            </w:r>
            <w:proofErr w:type="spellEnd"/>
            <w:r w:rsidRPr="0033134E">
              <w:rPr>
                <w:rFonts w:ascii="Times New Roman" w:hAnsi="Times New Roman" w:cs="Times New Roman"/>
                <w:lang w:val="en-US"/>
              </w:rPr>
              <w:t xml:space="preserve"> should have the support of a more independent and effective control mechanism”</w:t>
            </w:r>
          </w:p>
          <w:p w:rsidR="00417A4C" w:rsidRPr="0033134E" w:rsidRDefault="00417A4C" w:rsidP="00615921">
            <w:pPr>
              <w:rPr>
                <w:rFonts w:ascii="Times New Roman" w:hAnsi="Times New Roman" w:cs="Times New Roman"/>
                <w:lang w:val="en-US"/>
              </w:rPr>
            </w:pPr>
          </w:p>
        </w:tc>
        <w:tc>
          <w:tcPr>
            <w:tcW w:w="1559" w:type="dxa"/>
          </w:tcPr>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27</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US"/>
              </w:rPr>
            </w:pPr>
            <w:r w:rsidRPr="0033134E">
              <w:rPr>
                <w:rFonts w:ascii="Times New Roman" w:hAnsi="Times New Roman" w:cs="Times New Roman"/>
                <w:lang w:val="en-US"/>
              </w:rPr>
              <w:t>“An international instrument would need to distinguish between different support services”</w:t>
            </w:r>
          </w:p>
          <w:p w:rsidR="00417A4C" w:rsidRPr="0033134E" w:rsidRDefault="00417A4C" w:rsidP="00417A4C">
            <w:pPr>
              <w:pStyle w:val="ListParagraph"/>
              <w:numPr>
                <w:ilvl w:val="0"/>
                <w:numId w:val="8"/>
              </w:numPr>
              <w:rPr>
                <w:rFonts w:ascii="Times New Roman" w:hAnsi="Times New Roman" w:cs="Times New Roman"/>
                <w:lang w:val="en-US"/>
              </w:rPr>
            </w:pPr>
            <w:r w:rsidRPr="0033134E">
              <w:rPr>
                <w:rFonts w:ascii="Times New Roman" w:hAnsi="Times New Roman" w:cs="Times New Roman"/>
                <w:lang w:val="en-US"/>
              </w:rPr>
              <w:t>“A step-by-step approach might be the best way to achieve a successful regulatory framework”</w:t>
            </w:r>
          </w:p>
          <w:p w:rsidR="00417A4C" w:rsidRPr="0033134E" w:rsidRDefault="00417A4C" w:rsidP="00615921">
            <w:pPr>
              <w:rPr>
                <w:rFonts w:ascii="Times New Roman" w:hAnsi="Times New Roman" w:cs="Times New Roman"/>
                <w:lang w:val="en-US"/>
              </w:rPr>
            </w:pPr>
          </w:p>
        </w:tc>
        <w:tc>
          <w:tcPr>
            <w:tcW w:w="1559" w:type="dxa"/>
          </w:tcPr>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29</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US"/>
              </w:rPr>
            </w:pPr>
            <w:r w:rsidRPr="0033134E">
              <w:rPr>
                <w:rFonts w:ascii="Times New Roman" w:hAnsi="Times New Roman" w:cs="Times New Roman"/>
                <w:lang w:val="en-US"/>
              </w:rPr>
              <w:t>“Distinguishing between private security companies, private military companies and mercenaries”</w:t>
            </w:r>
          </w:p>
          <w:p w:rsidR="00417A4C" w:rsidRPr="0033134E" w:rsidRDefault="00417A4C" w:rsidP="00417A4C">
            <w:pPr>
              <w:pStyle w:val="ListParagraph"/>
              <w:numPr>
                <w:ilvl w:val="0"/>
                <w:numId w:val="8"/>
              </w:numPr>
              <w:rPr>
                <w:rFonts w:ascii="Times New Roman" w:hAnsi="Times New Roman" w:cs="Times New Roman"/>
                <w:lang w:val="en-US"/>
              </w:rPr>
            </w:pPr>
            <w:r w:rsidRPr="0033134E">
              <w:rPr>
                <w:rFonts w:ascii="Times New Roman" w:hAnsi="Times New Roman" w:cs="Times New Roman"/>
                <w:lang w:val="en-US"/>
              </w:rPr>
              <w:t>“Consider the specific service, function or activity that the company carried out, as well as the circumstances within which it operated”</w:t>
            </w:r>
            <w:r>
              <w:rPr>
                <w:rFonts w:ascii="Times New Roman" w:hAnsi="Times New Roman" w:cs="Times New Roman"/>
                <w:lang w:val="en-US"/>
              </w:rPr>
              <w:t xml:space="preserve"> [</w:t>
            </w:r>
            <w:r w:rsidRPr="0033134E">
              <w:rPr>
                <w:rFonts w:ascii="Times New Roman" w:hAnsi="Times New Roman" w:cs="Times New Roman"/>
                <w:lang w:val="en-US"/>
              </w:rPr>
              <w:t>instead of “attempting to categorize companies as either security or military”</w:t>
            </w:r>
            <w:r>
              <w:rPr>
                <w:rFonts w:ascii="Times New Roman" w:hAnsi="Times New Roman" w:cs="Times New Roman"/>
                <w:lang w:val="en-US"/>
              </w:rPr>
              <w:t>]</w:t>
            </w:r>
          </w:p>
          <w:p w:rsidR="00417A4C" w:rsidRPr="0033134E" w:rsidRDefault="00417A4C" w:rsidP="00417A4C">
            <w:pPr>
              <w:pStyle w:val="ListParagraph"/>
              <w:numPr>
                <w:ilvl w:val="0"/>
                <w:numId w:val="8"/>
              </w:numPr>
              <w:rPr>
                <w:rFonts w:ascii="Times New Roman" w:hAnsi="Times New Roman" w:cs="Times New Roman"/>
                <w:lang w:val="en-US"/>
              </w:rPr>
            </w:pPr>
            <w:r w:rsidRPr="0033134E">
              <w:rPr>
                <w:rFonts w:ascii="Times New Roman" w:hAnsi="Times New Roman" w:cs="Times New Roman"/>
                <w:lang w:val="en-US"/>
              </w:rPr>
              <w:t>“Identifying the services of PMSCs which might be particularly susceptible to human rights abuses”</w:t>
            </w:r>
          </w:p>
          <w:p w:rsidR="00417A4C" w:rsidRPr="0033134E" w:rsidRDefault="00417A4C" w:rsidP="00417A4C">
            <w:pPr>
              <w:pStyle w:val="ListParagraph"/>
              <w:numPr>
                <w:ilvl w:val="0"/>
                <w:numId w:val="8"/>
              </w:numPr>
              <w:rPr>
                <w:rFonts w:ascii="Times New Roman" w:hAnsi="Times New Roman" w:cs="Times New Roman"/>
                <w:lang w:val="en-US"/>
              </w:rPr>
            </w:pPr>
            <w:r w:rsidRPr="0033134E">
              <w:rPr>
                <w:rFonts w:ascii="Times New Roman" w:hAnsi="Times New Roman" w:cs="Times New Roman"/>
                <w:lang w:val="en-US"/>
              </w:rPr>
              <w:t xml:space="preserve">“Further consideration would have to be given to determine which companies, services or functions could potentially be covered under one international </w:t>
            </w:r>
            <w:r w:rsidRPr="0033134E">
              <w:rPr>
                <w:rFonts w:ascii="Times New Roman" w:hAnsi="Times New Roman" w:cs="Times New Roman"/>
                <w:lang w:val="en-US"/>
              </w:rPr>
              <w:lastRenderedPageBreak/>
              <w:t>instrument”</w:t>
            </w:r>
          </w:p>
          <w:p w:rsidR="00417A4C" w:rsidRPr="0033134E" w:rsidRDefault="00417A4C" w:rsidP="00615921">
            <w:pPr>
              <w:rPr>
                <w:rFonts w:ascii="Times New Roman" w:hAnsi="Times New Roman" w:cs="Times New Roman"/>
                <w:lang w:val="en-US"/>
              </w:rPr>
            </w:pPr>
          </w:p>
        </w:tc>
        <w:tc>
          <w:tcPr>
            <w:tcW w:w="1559" w:type="dxa"/>
          </w:tcPr>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lastRenderedPageBreak/>
              <w:t>31</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US"/>
              </w:rPr>
            </w:pPr>
            <w:r w:rsidRPr="0033134E">
              <w:rPr>
                <w:rFonts w:ascii="Times New Roman" w:hAnsi="Times New Roman" w:cs="Times New Roman"/>
                <w:lang w:val="en-US"/>
              </w:rPr>
              <w:t>“Regulation must consider all types of clients of PMSCs, including States, corporations and NGOs, and access to non-judicial remedies”</w:t>
            </w:r>
          </w:p>
          <w:p w:rsidR="00417A4C" w:rsidRPr="0033134E" w:rsidRDefault="00417A4C" w:rsidP="00417A4C">
            <w:pPr>
              <w:pStyle w:val="ListParagraph"/>
              <w:numPr>
                <w:ilvl w:val="0"/>
                <w:numId w:val="8"/>
              </w:numPr>
              <w:rPr>
                <w:rFonts w:ascii="Times New Roman" w:hAnsi="Times New Roman" w:cs="Times New Roman"/>
                <w:lang w:val="en-US"/>
              </w:rPr>
            </w:pPr>
            <w:r w:rsidRPr="0033134E">
              <w:rPr>
                <w:rFonts w:ascii="Times New Roman" w:hAnsi="Times New Roman" w:cs="Times New Roman"/>
                <w:lang w:val="en-US"/>
              </w:rPr>
              <w:t>“</w:t>
            </w:r>
            <w:r>
              <w:rPr>
                <w:rFonts w:ascii="Times New Roman" w:hAnsi="Times New Roman" w:cs="Times New Roman"/>
                <w:lang w:val="en-US"/>
              </w:rPr>
              <w:t>An i</w:t>
            </w:r>
            <w:r w:rsidRPr="0033134E">
              <w:rPr>
                <w:rFonts w:ascii="Times New Roman" w:hAnsi="Times New Roman" w:cs="Times New Roman"/>
                <w:lang w:val="en-US"/>
              </w:rPr>
              <w:t xml:space="preserve">ntegrated “smart mix” of regulation” </w:t>
            </w:r>
            <w:r>
              <w:rPr>
                <w:rFonts w:ascii="Times New Roman" w:hAnsi="Times New Roman" w:cs="Times New Roman"/>
                <w:lang w:val="en-US"/>
              </w:rPr>
              <w:t>[</w:t>
            </w:r>
            <w:r w:rsidRPr="0033134E">
              <w:rPr>
                <w:rFonts w:ascii="Times New Roman" w:hAnsi="Times New Roman" w:cs="Times New Roman"/>
                <w:lang w:val="en-US"/>
              </w:rPr>
              <w:t>including “access to remedies and effective oversight of self-regulation mechanisms”</w:t>
            </w:r>
            <w:r>
              <w:rPr>
                <w:rFonts w:ascii="Times New Roman" w:hAnsi="Times New Roman" w:cs="Times New Roman"/>
                <w:lang w:val="en-US"/>
              </w:rPr>
              <w:t>]</w:t>
            </w:r>
          </w:p>
          <w:p w:rsidR="00417A4C" w:rsidRPr="0033134E" w:rsidRDefault="00417A4C" w:rsidP="00615921">
            <w:pPr>
              <w:rPr>
                <w:rFonts w:ascii="Times New Roman" w:hAnsi="Times New Roman" w:cs="Times New Roman"/>
                <w:lang w:val="en-US"/>
              </w:rPr>
            </w:pPr>
          </w:p>
        </w:tc>
        <w:tc>
          <w:tcPr>
            <w:tcW w:w="1559" w:type="dxa"/>
          </w:tcPr>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32</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US"/>
              </w:rPr>
            </w:pPr>
            <w:r w:rsidRPr="0033134E">
              <w:rPr>
                <w:rFonts w:ascii="Times New Roman" w:hAnsi="Times New Roman" w:cs="Times New Roman"/>
                <w:lang w:val="en-US"/>
              </w:rPr>
              <w:t>“An international instrument, building on existing international law and reflecting elements that could be identified across existing national legislation, would fill an important legal gap in the governance of PMSCs and provide a normative and institutional framework”</w:t>
            </w:r>
          </w:p>
          <w:p w:rsidR="00417A4C" w:rsidRPr="0033134E" w:rsidRDefault="00417A4C" w:rsidP="00417A4C">
            <w:pPr>
              <w:pStyle w:val="ListParagraph"/>
              <w:numPr>
                <w:ilvl w:val="0"/>
                <w:numId w:val="8"/>
              </w:numPr>
              <w:rPr>
                <w:rFonts w:ascii="Times New Roman" w:hAnsi="Times New Roman" w:cs="Times New Roman"/>
                <w:lang w:val="en-US"/>
              </w:rPr>
            </w:pPr>
            <w:r w:rsidRPr="0033134E">
              <w:rPr>
                <w:rFonts w:ascii="Times New Roman" w:hAnsi="Times New Roman" w:cs="Times New Roman"/>
                <w:lang w:val="en-US"/>
              </w:rPr>
              <w:t>“Model national laws could be developed consideration be given to the development of regional conventions”</w:t>
            </w:r>
          </w:p>
          <w:p w:rsidR="00417A4C" w:rsidRPr="0033134E" w:rsidRDefault="00417A4C" w:rsidP="00615921">
            <w:pPr>
              <w:rPr>
                <w:rFonts w:ascii="Times New Roman" w:hAnsi="Times New Roman" w:cs="Times New Roman"/>
                <w:lang w:val="en-US"/>
              </w:rPr>
            </w:pPr>
          </w:p>
        </w:tc>
        <w:tc>
          <w:tcPr>
            <w:tcW w:w="1559" w:type="dxa"/>
          </w:tcPr>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37</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AU"/>
              </w:rPr>
            </w:pPr>
            <w:r w:rsidRPr="0033134E">
              <w:rPr>
                <w:rFonts w:ascii="Times New Roman" w:hAnsi="Times New Roman" w:cs="Times New Roman"/>
                <w:lang w:val="en-US"/>
              </w:rPr>
              <w:t>“Discussing an international instrument, in particular for extraterritorial activities of PMSCs”</w:t>
            </w:r>
          </w:p>
          <w:p w:rsidR="00417A4C" w:rsidRPr="0033134E"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38</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US"/>
              </w:rPr>
            </w:pPr>
            <w:r w:rsidRPr="0033134E">
              <w:rPr>
                <w:rFonts w:ascii="Times New Roman" w:hAnsi="Times New Roman" w:cs="Times New Roman"/>
                <w:lang w:val="en-US"/>
              </w:rPr>
              <w:t>“Sharing good practices, with one delegation expressing interest in the provisions that other States used when contracting PSMCs, so as to prevent human rights abuses”</w:t>
            </w:r>
          </w:p>
          <w:p w:rsidR="00417A4C" w:rsidRPr="0033134E" w:rsidRDefault="00417A4C" w:rsidP="00615921">
            <w:pPr>
              <w:rPr>
                <w:rFonts w:ascii="Times New Roman" w:hAnsi="Times New Roman" w:cs="Times New Roman"/>
                <w:lang w:val="en-US"/>
              </w:rPr>
            </w:pPr>
          </w:p>
        </w:tc>
        <w:tc>
          <w:tcPr>
            <w:tcW w:w="1559" w:type="dxa"/>
          </w:tcPr>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39</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AU"/>
              </w:rPr>
            </w:pPr>
            <w:r w:rsidRPr="0033134E">
              <w:rPr>
                <w:rFonts w:ascii="Times New Roman" w:hAnsi="Times New Roman" w:cs="Times New Roman"/>
                <w:lang w:val="en-US"/>
              </w:rPr>
              <w:t xml:space="preserve">“An international legal instrument could establish key elements to be reflected in all national legislation, including specific human rights criteria” </w:t>
            </w:r>
            <w:r>
              <w:rPr>
                <w:rFonts w:ascii="Times New Roman" w:hAnsi="Times New Roman" w:cs="Times New Roman"/>
                <w:lang w:val="en-US"/>
              </w:rPr>
              <w:t>[</w:t>
            </w:r>
            <w:r w:rsidRPr="0033134E">
              <w:rPr>
                <w:rFonts w:ascii="Times New Roman" w:hAnsi="Times New Roman" w:cs="Times New Roman"/>
                <w:lang w:val="en-US"/>
              </w:rPr>
              <w:t>referring to “the lack of uniformity in legislation at national level”</w:t>
            </w:r>
            <w:r>
              <w:rPr>
                <w:rFonts w:ascii="Times New Roman" w:hAnsi="Times New Roman" w:cs="Times New Roman"/>
                <w:lang w:val="en-US"/>
              </w:rPr>
              <w:t>]</w:t>
            </w:r>
          </w:p>
          <w:p w:rsidR="00417A4C" w:rsidRPr="0033134E"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41</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US"/>
              </w:rPr>
            </w:pPr>
            <w:r w:rsidRPr="0033134E">
              <w:rPr>
                <w:rFonts w:ascii="Times New Roman" w:hAnsi="Times New Roman" w:cs="Times New Roman"/>
                <w:lang w:val="en-US"/>
              </w:rPr>
              <w:t>“</w:t>
            </w:r>
            <w:r>
              <w:rPr>
                <w:rFonts w:ascii="Times New Roman" w:hAnsi="Times New Roman" w:cs="Times New Roman"/>
                <w:lang w:val="en-US"/>
              </w:rPr>
              <w:t>T</w:t>
            </w:r>
            <w:r w:rsidRPr="0033134E">
              <w:rPr>
                <w:rFonts w:ascii="Times New Roman" w:hAnsi="Times New Roman" w:cs="Times New Roman"/>
                <w:lang w:val="en-US"/>
              </w:rPr>
              <w:t>hat effective complaints mechanisms and remedies be adopted, implemented and overseen seriously”</w:t>
            </w:r>
          </w:p>
          <w:p w:rsidR="00417A4C" w:rsidRPr="0033134E" w:rsidRDefault="00417A4C" w:rsidP="00417A4C">
            <w:pPr>
              <w:pStyle w:val="ListParagraph"/>
              <w:numPr>
                <w:ilvl w:val="0"/>
                <w:numId w:val="8"/>
              </w:numPr>
              <w:rPr>
                <w:rFonts w:ascii="Times New Roman" w:hAnsi="Times New Roman" w:cs="Times New Roman"/>
                <w:lang w:val="en-US"/>
              </w:rPr>
            </w:pPr>
            <w:r w:rsidRPr="0033134E">
              <w:rPr>
                <w:rFonts w:ascii="Times New Roman" w:hAnsi="Times New Roman" w:cs="Times New Roman"/>
                <w:lang w:val="en-US"/>
              </w:rPr>
              <w:t xml:space="preserve">“The balance should be shifted in </w:t>
            </w:r>
            <w:proofErr w:type="spellStart"/>
            <w:r w:rsidRPr="0033134E">
              <w:rPr>
                <w:rFonts w:ascii="Times New Roman" w:hAnsi="Times New Roman" w:cs="Times New Roman"/>
                <w:lang w:val="en-US"/>
              </w:rPr>
              <w:t>favour</w:t>
            </w:r>
            <w:proofErr w:type="spellEnd"/>
            <w:r w:rsidRPr="0033134E">
              <w:rPr>
                <w:rFonts w:ascii="Times New Roman" w:hAnsi="Times New Roman" w:cs="Times New Roman"/>
                <w:lang w:val="en-US"/>
              </w:rPr>
              <w:t xml:space="preserve"> of victims and that resources should be spent on self-regulatory initiatives instead of being used to enable victims to obtain justice for abuses suffered”</w:t>
            </w:r>
          </w:p>
          <w:p w:rsidR="00417A4C" w:rsidRPr="0033134E" w:rsidRDefault="00417A4C" w:rsidP="00615921">
            <w:pPr>
              <w:rPr>
                <w:rFonts w:ascii="Times New Roman" w:hAnsi="Times New Roman" w:cs="Times New Roman"/>
                <w:lang w:val="en-US"/>
              </w:rPr>
            </w:pPr>
          </w:p>
        </w:tc>
        <w:tc>
          <w:tcPr>
            <w:tcW w:w="1559" w:type="dxa"/>
          </w:tcPr>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43</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US"/>
              </w:rPr>
            </w:pPr>
            <w:r w:rsidRPr="0033134E">
              <w:rPr>
                <w:rFonts w:ascii="Times New Roman" w:hAnsi="Times New Roman" w:cs="Times New Roman"/>
                <w:lang w:val="en-US"/>
              </w:rPr>
              <w:t xml:space="preserve">“Possibilities for obtaining redress before regional human rights courts” </w:t>
            </w:r>
            <w:r>
              <w:rPr>
                <w:rFonts w:ascii="Times New Roman" w:hAnsi="Times New Roman" w:cs="Times New Roman"/>
                <w:lang w:val="en-US"/>
              </w:rPr>
              <w:t>[</w:t>
            </w:r>
            <w:r w:rsidRPr="0033134E">
              <w:rPr>
                <w:rFonts w:ascii="Times New Roman" w:hAnsi="Times New Roman" w:cs="Times New Roman"/>
                <w:lang w:val="en-US"/>
              </w:rPr>
              <w:t>considering that “in cases that implicated PMSCs, there was often dual attribution of responsibility to the company and to the State”</w:t>
            </w:r>
            <w:r>
              <w:rPr>
                <w:rFonts w:ascii="Times New Roman" w:hAnsi="Times New Roman" w:cs="Times New Roman"/>
                <w:lang w:val="en-US"/>
              </w:rPr>
              <w:t>]</w:t>
            </w:r>
            <w:r w:rsidRPr="0033134E">
              <w:rPr>
                <w:rFonts w:ascii="Times New Roman" w:hAnsi="Times New Roman" w:cs="Times New Roman"/>
                <w:lang w:val="en-US"/>
              </w:rPr>
              <w:t xml:space="preserve"> </w:t>
            </w:r>
          </w:p>
          <w:p w:rsidR="00417A4C" w:rsidRPr="0033134E" w:rsidRDefault="00417A4C" w:rsidP="00417A4C">
            <w:pPr>
              <w:pStyle w:val="ListParagraph"/>
              <w:numPr>
                <w:ilvl w:val="0"/>
                <w:numId w:val="8"/>
              </w:numPr>
              <w:rPr>
                <w:rFonts w:ascii="Times New Roman" w:hAnsi="Times New Roman" w:cs="Times New Roman"/>
                <w:lang w:val="en-AU"/>
              </w:rPr>
            </w:pPr>
            <w:r w:rsidRPr="0033134E">
              <w:rPr>
                <w:rFonts w:ascii="Times New Roman" w:hAnsi="Times New Roman" w:cs="Times New Roman"/>
                <w:lang w:val="en-US"/>
              </w:rPr>
              <w:t>“Cooperation between States was essential, and an instrument facilitating cooperation in the specific area of PMSCs should be considered”</w:t>
            </w:r>
          </w:p>
          <w:p w:rsidR="00417A4C" w:rsidRPr="0033134E"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44</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AU"/>
              </w:rPr>
            </w:pPr>
            <w:r w:rsidRPr="0033134E">
              <w:rPr>
                <w:rFonts w:ascii="Times New Roman" w:hAnsi="Times New Roman" w:cs="Times New Roman"/>
                <w:lang w:val="en-US"/>
              </w:rPr>
              <w:t>“A stronger role for national human rights commissions had to be considered”</w:t>
            </w:r>
          </w:p>
        </w:tc>
        <w:tc>
          <w:tcPr>
            <w:tcW w:w="1559" w:type="dxa"/>
          </w:tcPr>
          <w:p w:rsidR="00417A4C" w:rsidRDefault="00417A4C" w:rsidP="00615921">
            <w:pPr>
              <w:jc w:val="left"/>
              <w:rPr>
                <w:rFonts w:ascii="Times New Roman" w:hAnsi="Times New Roman" w:cs="Times New Roman"/>
                <w:i/>
                <w:sz w:val="22"/>
                <w:szCs w:val="22"/>
                <w:lang w:val="en-US"/>
              </w:rPr>
            </w:pPr>
          </w:p>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46</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US"/>
              </w:rPr>
            </w:pPr>
            <w:r w:rsidRPr="0033134E">
              <w:rPr>
                <w:rFonts w:ascii="Times New Roman" w:hAnsi="Times New Roman" w:cs="Times New Roman"/>
                <w:lang w:val="en-US"/>
              </w:rPr>
              <w:t xml:space="preserve">“Gaps could be filled through model laws for national legislation, regional instruments and a treaty at the international level” </w:t>
            </w:r>
            <w:r>
              <w:rPr>
                <w:rFonts w:ascii="Times New Roman" w:hAnsi="Times New Roman" w:cs="Times New Roman"/>
                <w:lang w:val="en-US"/>
              </w:rPr>
              <w:t>[</w:t>
            </w:r>
            <w:r w:rsidRPr="0033134E">
              <w:rPr>
                <w:rFonts w:ascii="Times New Roman" w:hAnsi="Times New Roman" w:cs="Times New Roman"/>
                <w:lang w:val="en-US"/>
              </w:rPr>
              <w:t>referring to the “gaps in the governance of the activities of PMSCs”</w:t>
            </w:r>
            <w:r>
              <w:rPr>
                <w:rFonts w:ascii="Times New Roman" w:hAnsi="Times New Roman" w:cs="Times New Roman"/>
                <w:lang w:val="en-US"/>
              </w:rPr>
              <w:t>]</w:t>
            </w:r>
          </w:p>
          <w:p w:rsidR="00417A4C" w:rsidRPr="0033134E" w:rsidRDefault="00417A4C" w:rsidP="00417A4C">
            <w:pPr>
              <w:pStyle w:val="ListParagraph"/>
              <w:numPr>
                <w:ilvl w:val="0"/>
                <w:numId w:val="8"/>
              </w:numPr>
              <w:rPr>
                <w:rFonts w:ascii="Times New Roman" w:hAnsi="Times New Roman" w:cs="Times New Roman"/>
                <w:lang w:val="en-US"/>
              </w:rPr>
            </w:pPr>
            <w:r w:rsidRPr="0033134E">
              <w:rPr>
                <w:rFonts w:ascii="Times New Roman" w:hAnsi="Times New Roman" w:cs="Times New Roman"/>
                <w:lang w:val="en-US"/>
              </w:rPr>
              <w:t>“An international treaty, which constituted the highest source in international law, would fill a normative, institutional and procedural gap; transform existing soft law principles into treaty provisions; consolidate and reinforce existing inadequate and scattered laws; provide a distinctively tailored instrument for the governance of PMSCs; clarify rights for victims to claim and establish mechanisms for redress; establish clear lines of responsibility and accountability; and ensure a human rights-based approach”</w:t>
            </w:r>
          </w:p>
        </w:tc>
        <w:tc>
          <w:tcPr>
            <w:tcW w:w="1559" w:type="dxa"/>
          </w:tcPr>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47</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US"/>
              </w:rPr>
            </w:pPr>
            <w:r w:rsidRPr="0033134E">
              <w:rPr>
                <w:rFonts w:ascii="Times New Roman" w:hAnsi="Times New Roman" w:cs="Times New Roman"/>
                <w:lang w:val="en-US"/>
              </w:rPr>
              <w:t xml:space="preserve">“Gaps could be addressed through a new treaty or through soft law instruments” </w:t>
            </w:r>
            <w:r>
              <w:rPr>
                <w:rFonts w:ascii="Times New Roman" w:hAnsi="Times New Roman" w:cs="Times New Roman"/>
                <w:lang w:val="en-US"/>
              </w:rPr>
              <w:t>[</w:t>
            </w:r>
            <w:r w:rsidRPr="0033134E">
              <w:rPr>
                <w:rFonts w:ascii="Times New Roman" w:hAnsi="Times New Roman" w:cs="Times New Roman"/>
                <w:lang w:val="en-US"/>
              </w:rPr>
              <w:t xml:space="preserve">referring to the “gaps related to the use of force in </w:t>
            </w:r>
            <w:proofErr w:type="spellStart"/>
            <w:r w:rsidRPr="0033134E">
              <w:rPr>
                <w:rFonts w:ascii="Times New Roman" w:hAnsi="Times New Roman" w:cs="Times New Roman"/>
                <w:lang w:val="en-US"/>
              </w:rPr>
              <w:t>self-defence</w:t>
            </w:r>
            <w:proofErr w:type="spellEnd"/>
            <w:r w:rsidRPr="0033134E">
              <w:rPr>
                <w:rFonts w:ascii="Times New Roman" w:hAnsi="Times New Roman" w:cs="Times New Roman"/>
                <w:lang w:val="en-US"/>
              </w:rPr>
              <w:t xml:space="preserve">; the capture and custody of pirates and robbers at sea; transport of weapons; and human rights </w:t>
            </w:r>
            <w:r w:rsidRPr="0033134E">
              <w:rPr>
                <w:rFonts w:ascii="Times New Roman" w:hAnsi="Times New Roman" w:cs="Times New Roman"/>
                <w:lang w:val="en-US"/>
              </w:rPr>
              <w:lastRenderedPageBreak/>
              <w:t>abuses committed by PMSCs”</w:t>
            </w:r>
            <w:r>
              <w:rPr>
                <w:rFonts w:ascii="Times New Roman" w:hAnsi="Times New Roman" w:cs="Times New Roman"/>
                <w:lang w:val="en-US"/>
              </w:rPr>
              <w:t>]</w:t>
            </w:r>
          </w:p>
          <w:p w:rsidR="00417A4C" w:rsidRPr="0033134E" w:rsidRDefault="00417A4C" w:rsidP="00417A4C">
            <w:pPr>
              <w:pStyle w:val="ListParagraph"/>
              <w:numPr>
                <w:ilvl w:val="0"/>
                <w:numId w:val="8"/>
              </w:numPr>
              <w:rPr>
                <w:rFonts w:ascii="Times New Roman" w:hAnsi="Times New Roman" w:cs="Times New Roman"/>
                <w:lang w:val="en-US"/>
              </w:rPr>
            </w:pPr>
            <w:r w:rsidRPr="0033134E">
              <w:rPr>
                <w:rFonts w:ascii="Times New Roman" w:hAnsi="Times New Roman" w:cs="Times New Roman"/>
                <w:lang w:val="en-US"/>
              </w:rPr>
              <w:t>“A soft law instrument, depending on the nature of the body adopting it and the level of support enjoyed, could gradually crystalize into binding customary international law”</w:t>
            </w:r>
          </w:p>
          <w:p w:rsidR="00417A4C" w:rsidRPr="0033134E" w:rsidRDefault="00417A4C" w:rsidP="00417A4C">
            <w:pPr>
              <w:pStyle w:val="ListParagraph"/>
              <w:numPr>
                <w:ilvl w:val="0"/>
                <w:numId w:val="8"/>
              </w:numPr>
              <w:rPr>
                <w:rFonts w:ascii="Times New Roman" w:hAnsi="Times New Roman" w:cs="Times New Roman"/>
                <w:lang w:val="en-US"/>
              </w:rPr>
            </w:pPr>
            <w:r w:rsidRPr="0033134E">
              <w:rPr>
                <w:rFonts w:ascii="Times New Roman" w:hAnsi="Times New Roman" w:cs="Times New Roman"/>
                <w:lang w:val="en-US"/>
              </w:rPr>
              <w:t>“Adopt one single regulatory instrument for armed security personnel acting both on land and at sea, or two separate instruments”</w:t>
            </w:r>
          </w:p>
          <w:p w:rsidR="00417A4C" w:rsidRPr="0033134E" w:rsidRDefault="00417A4C" w:rsidP="00417A4C">
            <w:pPr>
              <w:pStyle w:val="ListParagraph"/>
              <w:numPr>
                <w:ilvl w:val="0"/>
                <w:numId w:val="8"/>
              </w:numPr>
              <w:rPr>
                <w:rFonts w:ascii="Times New Roman" w:hAnsi="Times New Roman" w:cs="Times New Roman"/>
                <w:lang w:val="en-US"/>
              </w:rPr>
            </w:pPr>
            <w:r w:rsidRPr="0033134E">
              <w:rPr>
                <w:rFonts w:ascii="Times New Roman" w:hAnsi="Times New Roman" w:cs="Times New Roman"/>
                <w:lang w:val="en-US"/>
              </w:rPr>
              <w:t>“If the preference was to adopt a single instrument regulating the activities of PMSCs, it should at least include a section dealing with armed private personnel at sea”</w:t>
            </w:r>
          </w:p>
          <w:p w:rsidR="00417A4C" w:rsidRPr="0033134E" w:rsidRDefault="00417A4C" w:rsidP="00615921">
            <w:pPr>
              <w:rPr>
                <w:rFonts w:ascii="Times New Roman" w:hAnsi="Times New Roman" w:cs="Times New Roman"/>
                <w:lang w:val="en-US"/>
              </w:rPr>
            </w:pPr>
          </w:p>
        </w:tc>
        <w:tc>
          <w:tcPr>
            <w:tcW w:w="1559" w:type="dxa"/>
          </w:tcPr>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lastRenderedPageBreak/>
              <w:t>48</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AU"/>
              </w:rPr>
            </w:pPr>
            <w:r w:rsidRPr="0033134E">
              <w:rPr>
                <w:rFonts w:ascii="Times New Roman" w:hAnsi="Times New Roman" w:cs="Times New Roman"/>
                <w:lang w:val="en-US"/>
              </w:rPr>
              <w:t>“The working group should focus on streamlining elements for the elaboration of a legally binding instrument and further considering the draft of a possible convention on private military and security companies prepared by the Working Group on the use of mercenaries (see A/HRC/15/25, annex) in that regard”</w:t>
            </w:r>
          </w:p>
          <w:p w:rsidR="00417A4C" w:rsidRPr="0033134E"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49</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US"/>
              </w:rPr>
            </w:pPr>
            <w:r w:rsidRPr="0033134E">
              <w:rPr>
                <w:rFonts w:ascii="Times New Roman" w:hAnsi="Times New Roman" w:cs="Times New Roman"/>
                <w:lang w:val="en-US"/>
              </w:rPr>
              <w:t>“Self-regulatory initiatives were positive steps, but should be complemented by a carefully elaborated legally binding international instrument”</w:t>
            </w:r>
          </w:p>
          <w:p w:rsidR="00417A4C" w:rsidRPr="0033134E" w:rsidRDefault="00417A4C" w:rsidP="00417A4C">
            <w:pPr>
              <w:pStyle w:val="ListParagraph"/>
              <w:numPr>
                <w:ilvl w:val="0"/>
                <w:numId w:val="8"/>
              </w:numPr>
              <w:rPr>
                <w:rFonts w:ascii="Times New Roman" w:hAnsi="Times New Roman" w:cs="Times New Roman"/>
                <w:lang w:val="en-US"/>
              </w:rPr>
            </w:pPr>
            <w:r w:rsidRPr="0033134E">
              <w:rPr>
                <w:rFonts w:ascii="Times New Roman" w:hAnsi="Times New Roman" w:cs="Times New Roman"/>
                <w:lang w:val="en-US"/>
              </w:rPr>
              <w:t>“The mere existence of non-binding instruments should not preclude the development of a complementary binding instrument”</w:t>
            </w:r>
          </w:p>
          <w:p w:rsidR="00417A4C" w:rsidRPr="0033134E" w:rsidRDefault="00417A4C" w:rsidP="00417A4C">
            <w:pPr>
              <w:pStyle w:val="ListParagraph"/>
              <w:numPr>
                <w:ilvl w:val="0"/>
                <w:numId w:val="8"/>
              </w:numPr>
              <w:rPr>
                <w:rFonts w:ascii="Times New Roman" w:hAnsi="Times New Roman" w:cs="Times New Roman"/>
                <w:lang w:val="en-AU"/>
              </w:rPr>
            </w:pPr>
            <w:r w:rsidRPr="0033134E">
              <w:rPr>
                <w:rFonts w:ascii="Times New Roman" w:hAnsi="Times New Roman" w:cs="Times New Roman"/>
                <w:lang w:val="en-AU"/>
              </w:rPr>
              <w:t>“</w:t>
            </w:r>
            <w:r>
              <w:rPr>
                <w:rFonts w:ascii="Times New Roman" w:hAnsi="Times New Roman" w:cs="Times New Roman"/>
                <w:lang w:val="en-AU"/>
              </w:rPr>
              <w:t>The following areas as possible s</w:t>
            </w:r>
            <w:proofErr w:type="spellStart"/>
            <w:r w:rsidRPr="0033134E">
              <w:rPr>
                <w:rFonts w:ascii="Times New Roman" w:hAnsi="Times New Roman" w:cs="Times New Roman"/>
                <w:lang w:val="en-US"/>
              </w:rPr>
              <w:t>tarting</w:t>
            </w:r>
            <w:proofErr w:type="spellEnd"/>
            <w:r w:rsidRPr="0033134E">
              <w:rPr>
                <w:rFonts w:ascii="Times New Roman" w:hAnsi="Times New Roman" w:cs="Times New Roman"/>
                <w:lang w:val="en-US"/>
              </w:rPr>
              <w:t xml:space="preserve"> points for discussion: activities that should not be outsourced or deemed problematic from a human rights perspective; key elements for national regulation, including licensing, monitoring and oversight, accountability and remedies; extraterritoriality and the issue of enforcement; judicial assistance between States, including collection of evidence and extradition”</w:t>
            </w:r>
          </w:p>
          <w:p w:rsidR="00417A4C" w:rsidRPr="0033134E"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50</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AU"/>
              </w:rPr>
            </w:pPr>
            <w:r w:rsidRPr="0033134E">
              <w:rPr>
                <w:rFonts w:ascii="Times New Roman" w:hAnsi="Times New Roman" w:cs="Times New Roman"/>
                <w:lang w:val="en-US"/>
              </w:rPr>
              <w:t>“Patchy national legislation could be addressed by an increased focus on strengthening national-level approaches, e.g. through the development of model laws, and that protection gaps resulting from a lack of implementation of existing norms could be addressed through additional guidance for States or increased international cooperation”</w:t>
            </w:r>
          </w:p>
          <w:p w:rsidR="00417A4C" w:rsidRPr="0033134E"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AU"/>
              </w:rPr>
            </w:pPr>
          </w:p>
        </w:tc>
      </w:tr>
      <w:tr w:rsidR="00417A4C" w:rsidRPr="003B1CB1" w:rsidTr="00615921">
        <w:tc>
          <w:tcPr>
            <w:tcW w:w="1057" w:type="dxa"/>
          </w:tcPr>
          <w:p w:rsidR="00417A4C" w:rsidRPr="0033134E" w:rsidRDefault="00417A4C" w:rsidP="00615921">
            <w:pPr>
              <w:jc w:val="right"/>
              <w:rPr>
                <w:rFonts w:ascii="Times New Roman" w:hAnsi="Times New Roman" w:cs="Times New Roman"/>
                <w:b/>
                <w:lang w:val="en-AU"/>
              </w:rPr>
            </w:pPr>
            <w:r w:rsidRPr="0033134E">
              <w:rPr>
                <w:rFonts w:ascii="Times New Roman" w:hAnsi="Times New Roman" w:cs="Times New Roman"/>
                <w:b/>
                <w:lang w:val="en-AU"/>
              </w:rPr>
              <w:t>51</w:t>
            </w:r>
          </w:p>
        </w:tc>
        <w:tc>
          <w:tcPr>
            <w:tcW w:w="8441" w:type="dxa"/>
            <w:gridSpan w:val="2"/>
          </w:tcPr>
          <w:p w:rsidR="00417A4C" w:rsidRPr="0033134E" w:rsidRDefault="00417A4C" w:rsidP="00417A4C">
            <w:pPr>
              <w:pStyle w:val="ListParagraph"/>
              <w:numPr>
                <w:ilvl w:val="0"/>
                <w:numId w:val="8"/>
              </w:numPr>
              <w:rPr>
                <w:rFonts w:ascii="Times New Roman" w:hAnsi="Times New Roman" w:cs="Times New Roman"/>
                <w:lang w:val="en-US"/>
              </w:rPr>
            </w:pPr>
            <w:r w:rsidRPr="0033134E">
              <w:rPr>
                <w:rFonts w:ascii="Times New Roman" w:hAnsi="Times New Roman" w:cs="Times New Roman"/>
                <w:lang w:val="en-US"/>
              </w:rPr>
              <w:t>“For the working group to achieve broadly supported results, it should follow a multi-stakeholder approach in future discussions, including civil society, the private security industry and other United Nations entities working on similar issues”</w:t>
            </w:r>
          </w:p>
          <w:p w:rsidR="00417A4C" w:rsidRPr="0033134E" w:rsidRDefault="00417A4C" w:rsidP="00417A4C">
            <w:pPr>
              <w:pStyle w:val="ListParagraph"/>
              <w:numPr>
                <w:ilvl w:val="0"/>
                <w:numId w:val="8"/>
              </w:numPr>
              <w:rPr>
                <w:rFonts w:ascii="Times New Roman" w:hAnsi="Times New Roman" w:cs="Times New Roman"/>
                <w:lang w:val="en-AU"/>
              </w:rPr>
            </w:pPr>
            <w:r w:rsidRPr="0033134E">
              <w:rPr>
                <w:rFonts w:ascii="Times New Roman" w:hAnsi="Times New Roman" w:cs="Times New Roman"/>
                <w:lang w:val="en-US"/>
              </w:rPr>
              <w:t>“It was also suggested that the working group closely examine national certification processes and the relevant work of the International Organization for Standardization”</w:t>
            </w:r>
          </w:p>
        </w:tc>
        <w:tc>
          <w:tcPr>
            <w:tcW w:w="1559" w:type="dxa"/>
          </w:tcPr>
          <w:p w:rsidR="00417A4C" w:rsidRPr="003F4914" w:rsidRDefault="00417A4C" w:rsidP="00615921">
            <w:pPr>
              <w:jc w:val="left"/>
              <w:rPr>
                <w:rFonts w:ascii="Times New Roman" w:hAnsi="Times New Roman" w:cs="Times New Roman"/>
                <w:i/>
                <w:sz w:val="22"/>
                <w:szCs w:val="22"/>
                <w:lang w:val="en-AU"/>
              </w:rPr>
            </w:pPr>
          </w:p>
        </w:tc>
      </w:tr>
    </w:tbl>
    <w:p w:rsidR="00417A4C" w:rsidRPr="0033134E" w:rsidRDefault="00417A4C" w:rsidP="00417A4C">
      <w:pPr>
        <w:rPr>
          <w:rFonts w:ascii="Times New Roman" w:hAnsi="Times New Roman" w:cs="Times New Roman"/>
          <w:sz w:val="24"/>
          <w:lang w:val="en-AU"/>
        </w:rPr>
      </w:pPr>
    </w:p>
    <w:p w:rsidR="00417A4C" w:rsidRDefault="00417A4C" w:rsidP="00417A4C">
      <w:pPr>
        <w:jc w:val="center"/>
        <w:rPr>
          <w:rFonts w:ascii="Times New Roman" w:hAnsi="Times New Roman" w:cs="Times New Roman"/>
          <w:sz w:val="24"/>
          <w:lang w:val="en-AU"/>
        </w:rPr>
      </w:pPr>
    </w:p>
    <w:p w:rsidR="00417A4C" w:rsidRDefault="00417A4C" w:rsidP="00417A4C">
      <w:pPr>
        <w:jc w:val="center"/>
        <w:rPr>
          <w:rFonts w:ascii="Times New Roman" w:hAnsi="Times New Roman" w:cs="Times New Roman"/>
          <w:sz w:val="24"/>
          <w:lang w:val="en-AU"/>
        </w:rPr>
      </w:pPr>
    </w:p>
    <w:p w:rsidR="00417A4C" w:rsidRDefault="00417A4C" w:rsidP="00417A4C">
      <w:pPr>
        <w:jc w:val="center"/>
        <w:rPr>
          <w:rFonts w:ascii="Times New Roman" w:hAnsi="Times New Roman" w:cs="Times New Roman"/>
          <w:sz w:val="24"/>
          <w:lang w:val="en-AU"/>
        </w:rPr>
      </w:pPr>
    </w:p>
    <w:p w:rsidR="00417A4C" w:rsidRDefault="00417A4C" w:rsidP="00417A4C">
      <w:pPr>
        <w:jc w:val="center"/>
        <w:rPr>
          <w:rFonts w:ascii="Times New Roman" w:hAnsi="Times New Roman" w:cs="Times New Roman"/>
          <w:sz w:val="24"/>
          <w:lang w:val="en-AU"/>
        </w:rPr>
      </w:pPr>
    </w:p>
    <w:p w:rsidR="00417A4C" w:rsidRDefault="00417A4C" w:rsidP="00417A4C">
      <w:pPr>
        <w:jc w:val="center"/>
        <w:rPr>
          <w:rFonts w:ascii="Times New Roman" w:hAnsi="Times New Roman" w:cs="Times New Roman"/>
          <w:sz w:val="24"/>
          <w:lang w:val="en-AU"/>
        </w:rPr>
      </w:pPr>
    </w:p>
    <w:p w:rsidR="00417A4C" w:rsidRDefault="00417A4C" w:rsidP="00417A4C">
      <w:pPr>
        <w:jc w:val="center"/>
        <w:rPr>
          <w:rFonts w:ascii="Times New Roman" w:hAnsi="Times New Roman" w:cs="Times New Roman"/>
          <w:sz w:val="24"/>
          <w:lang w:val="en-AU"/>
        </w:rPr>
      </w:pPr>
    </w:p>
    <w:p w:rsidR="00417A4C" w:rsidRDefault="00417A4C" w:rsidP="00417A4C">
      <w:pPr>
        <w:jc w:val="center"/>
        <w:rPr>
          <w:rFonts w:ascii="Times New Roman" w:hAnsi="Times New Roman" w:cs="Times New Roman"/>
          <w:sz w:val="24"/>
          <w:lang w:val="en-AU"/>
        </w:rPr>
      </w:pPr>
    </w:p>
    <w:p w:rsidR="00417A4C" w:rsidRDefault="00417A4C" w:rsidP="00417A4C">
      <w:pPr>
        <w:jc w:val="center"/>
        <w:rPr>
          <w:rFonts w:ascii="Times New Roman" w:hAnsi="Times New Roman" w:cs="Times New Roman"/>
          <w:sz w:val="24"/>
          <w:lang w:val="en-AU"/>
        </w:rPr>
      </w:pPr>
    </w:p>
    <w:p w:rsidR="00417A4C" w:rsidRDefault="00417A4C" w:rsidP="00417A4C">
      <w:pPr>
        <w:jc w:val="center"/>
        <w:rPr>
          <w:rFonts w:ascii="Times New Roman" w:hAnsi="Times New Roman" w:cs="Times New Roman"/>
          <w:sz w:val="24"/>
          <w:lang w:val="en-AU"/>
        </w:rPr>
      </w:pPr>
    </w:p>
    <w:p w:rsidR="00417A4C" w:rsidRDefault="00417A4C" w:rsidP="00417A4C">
      <w:pPr>
        <w:jc w:val="center"/>
        <w:rPr>
          <w:rFonts w:ascii="Times New Roman" w:hAnsi="Times New Roman" w:cs="Times New Roman"/>
          <w:sz w:val="24"/>
          <w:lang w:val="en-AU"/>
        </w:rPr>
      </w:pPr>
    </w:p>
    <w:p w:rsidR="00417A4C" w:rsidRDefault="00417A4C" w:rsidP="00417A4C">
      <w:pPr>
        <w:jc w:val="center"/>
        <w:rPr>
          <w:rFonts w:ascii="Times New Roman" w:hAnsi="Times New Roman" w:cs="Times New Roman"/>
          <w:sz w:val="24"/>
          <w:lang w:val="en-AU"/>
        </w:rPr>
      </w:pPr>
    </w:p>
    <w:p w:rsidR="00417A4C" w:rsidRDefault="00417A4C" w:rsidP="00417A4C">
      <w:pPr>
        <w:jc w:val="center"/>
        <w:rPr>
          <w:rFonts w:ascii="Times New Roman" w:hAnsi="Times New Roman" w:cs="Times New Roman"/>
          <w:sz w:val="24"/>
          <w:lang w:val="en-AU"/>
        </w:rPr>
      </w:pPr>
    </w:p>
    <w:p w:rsidR="00417A4C" w:rsidRPr="00C91DB4" w:rsidRDefault="00417A4C" w:rsidP="00417A4C">
      <w:pPr>
        <w:jc w:val="center"/>
        <w:rPr>
          <w:rFonts w:ascii="Times New Roman" w:hAnsi="Times New Roman" w:cs="Times New Roman"/>
          <w:b/>
          <w:sz w:val="24"/>
          <w:lang w:val="en-AU"/>
        </w:rPr>
      </w:pPr>
      <w:r w:rsidRPr="00C91DB4">
        <w:rPr>
          <w:rFonts w:ascii="Times New Roman" w:hAnsi="Times New Roman" w:cs="Times New Roman"/>
          <w:b/>
          <w:sz w:val="24"/>
          <w:lang w:val="en-AU"/>
        </w:rPr>
        <w:lastRenderedPageBreak/>
        <w:t>Fourth session: Geneva, 27 April – 1 May 2015</w:t>
      </w:r>
    </w:p>
    <w:p w:rsidR="00417A4C" w:rsidRDefault="00417A4C" w:rsidP="00417A4C">
      <w:pPr>
        <w:jc w:val="center"/>
        <w:rPr>
          <w:rFonts w:ascii="Times New Roman" w:hAnsi="Times New Roman" w:cs="Times New Roman"/>
          <w:b/>
          <w:sz w:val="24"/>
          <w:lang w:val="en-AU"/>
        </w:rPr>
      </w:pPr>
      <w:r>
        <w:rPr>
          <w:rFonts w:ascii="Times New Roman" w:hAnsi="Times New Roman" w:cs="Times New Roman"/>
          <w:b/>
          <w:sz w:val="24"/>
          <w:lang w:val="en-AU"/>
        </w:rPr>
        <w:t>A/HRC/30/47</w:t>
      </w:r>
    </w:p>
    <w:p w:rsidR="00417A4C" w:rsidRPr="00C91DB4" w:rsidRDefault="00417A4C" w:rsidP="00417A4C">
      <w:pPr>
        <w:jc w:val="center"/>
        <w:rPr>
          <w:rFonts w:ascii="Times New Roman" w:hAnsi="Times New Roman" w:cs="Times New Roman"/>
          <w:b/>
          <w:sz w:val="24"/>
          <w:lang w:val="en-AU"/>
        </w:rPr>
      </w:pPr>
    </w:p>
    <w:tbl>
      <w:tblPr>
        <w:tblStyle w:val="TableGrid"/>
        <w:tblW w:w="11057" w:type="dxa"/>
        <w:tblInd w:w="-601" w:type="dxa"/>
        <w:tblLayout w:type="fixed"/>
        <w:tblLook w:val="04A0" w:firstRow="1" w:lastRow="0" w:firstColumn="1" w:lastColumn="0" w:noHBand="0" w:noVBand="1"/>
      </w:tblPr>
      <w:tblGrid>
        <w:gridCol w:w="1057"/>
        <w:gridCol w:w="7"/>
        <w:gridCol w:w="8434"/>
        <w:gridCol w:w="1559"/>
      </w:tblGrid>
      <w:tr w:rsidR="00417A4C" w:rsidRPr="0033134E" w:rsidTr="00615921">
        <w:trPr>
          <w:trHeight w:val="144"/>
        </w:trPr>
        <w:tc>
          <w:tcPr>
            <w:tcW w:w="1064" w:type="dxa"/>
            <w:gridSpan w:val="2"/>
          </w:tcPr>
          <w:p w:rsidR="00417A4C" w:rsidRPr="003F4914" w:rsidRDefault="00417A4C" w:rsidP="00615921">
            <w:pPr>
              <w:pStyle w:val="NoSpacing"/>
              <w:spacing w:line="276" w:lineRule="auto"/>
              <w:jc w:val="center"/>
              <w:rPr>
                <w:rFonts w:ascii="Times New Roman" w:hAnsi="Times New Roman" w:cs="Times New Roman"/>
                <w:b/>
                <w:i/>
                <w:sz w:val="19"/>
                <w:szCs w:val="19"/>
                <w:lang w:val="en-AU"/>
              </w:rPr>
            </w:pPr>
            <w:r w:rsidRPr="003F4914">
              <w:rPr>
                <w:rFonts w:ascii="Times New Roman" w:hAnsi="Times New Roman" w:cs="Times New Roman"/>
                <w:b/>
                <w:i/>
                <w:sz w:val="19"/>
                <w:szCs w:val="19"/>
                <w:lang w:val="en-AU"/>
              </w:rPr>
              <w:t>Paragraph</w:t>
            </w:r>
          </w:p>
        </w:tc>
        <w:tc>
          <w:tcPr>
            <w:tcW w:w="8434" w:type="dxa"/>
          </w:tcPr>
          <w:p w:rsidR="00417A4C" w:rsidRPr="003F4914" w:rsidRDefault="00417A4C" w:rsidP="00615921">
            <w:pPr>
              <w:pStyle w:val="NoSpacing"/>
              <w:spacing w:line="276" w:lineRule="auto"/>
              <w:jc w:val="center"/>
              <w:rPr>
                <w:rFonts w:ascii="Times New Roman" w:hAnsi="Times New Roman" w:cs="Times New Roman"/>
                <w:b/>
                <w:i/>
                <w:sz w:val="19"/>
                <w:szCs w:val="19"/>
                <w:lang w:val="en-AU"/>
              </w:rPr>
            </w:pPr>
            <w:r w:rsidRPr="003F4914">
              <w:rPr>
                <w:rFonts w:ascii="Times New Roman" w:hAnsi="Times New Roman" w:cs="Times New Roman"/>
                <w:b/>
                <w:i/>
                <w:sz w:val="19"/>
                <w:szCs w:val="19"/>
                <w:lang w:val="en-AU"/>
              </w:rPr>
              <w:t>Quote</w:t>
            </w:r>
          </w:p>
        </w:tc>
        <w:tc>
          <w:tcPr>
            <w:tcW w:w="1559" w:type="dxa"/>
          </w:tcPr>
          <w:p w:rsidR="00417A4C" w:rsidRPr="003F4914" w:rsidRDefault="00417A4C" w:rsidP="00615921">
            <w:pPr>
              <w:pStyle w:val="NoSpacing"/>
              <w:spacing w:line="276" w:lineRule="auto"/>
              <w:jc w:val="center"/>
              <w:rPr>
                <w:rFonts w:ascii="Times New Roman" w:hAnsi="Times New Roman" w:cs="Times New Roman"/>
                <w:b/>
                <w:i/>
                <w:sz w:val="19"/>
                <w:szCs w:val="19"/>
                <w:lang w:val="en-AU"/>
              </w:rPr>
            </w:pPr>
            <w:r>
              <w:rPr>
                <w:rFonts w:ascii="Times New Roman" w:hAnsi="Times New Roman" w:cs="Times New Roman"/>
                <w:b/>
                <w:i/>
                <w:sz w:val="19"/>
                <w:szCs w:val="19"/>
                <w:lang w:val="en-AU"/>
              </w:rPr>
              <w:t>Comment</w:t>
            </w:r>
          </w:p>
        </w:tc>
      </w:tr>
      <w:tr w:rsidR="00417A4C" w:rsidRPr="003B1CB1" w:rsidTr="00615921">
        <w:tc>
          <w:tcPr>
            <w:tcW w:w="1057" w:type="dxa"/>
          </w:tcPr>
          <w:p w:rsidR="00417A4C" w:rsidRPr="003F4914" w:rsidRDefault="00417A4C" w:rsidP="00615921">
            <w:pPr>
              <w:jc w:val="right"/>
              <w:rPr>
                <w:rFonts w:ascii="Times New Roman" w:hAnsi="Times New Roman" w:cs="Times New Roman"/>
                <w:b/>
                <w:lang w:val="en-AU"/>
              </w:rPr>
            </w:pPr>
            <w:r w:rsidRPr="003F4914">
              <w:rPr>
                <w:rFonts w:ascii="Times New Roman" w:hAnsi="Times New Roman" w:cs="Times New Roman"/>
                <w:b/>
                <w:lang w:val="en-AU"/>
              </w:rPr>
              <w:t>12</w:t>
            </w:r>
          </w:p>
        </w:tc>
        <w:tc>
          <w:tcPr>
            <w:tcW w:w="8441" w:type="dxa"/>
            <w:gridSpan w:val="2"/>
          </w:tcPr>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GB"/>
              </w:rPr>
              <w:t>“Need for victims to have the right to an effective remedy, including reparations, and for an international legally binding instrument in addition to national initiatives on the activities of private military and security companies”</w:t>
            </w:r>
          </w:p>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GB"/>
              </w:rPr>
              <w:t>“Such companies, given their specificities, should not be allowed to regulate their own behaviour, which could only be done by an independent authority”</w:t>
            </w:r>
          </w:p>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AU"/>
              </w:rPr>
              <w:t>“</w:t>
            </w:r>
            <w:r>
              <w:rPr>
                <w:rFonts w:ascii="Times New Roman" w:hAnsi="Times New Roman" w:cs="Times New Roman"/>
                <w:lang w:val="en-GB"/>
              </w:rPr>
              <w:t>Recommended that t</w:t>
            </w:r>
            <w:r w:rsidRPr="00C91DB4">
              <w:rPr>
                <w:rFonts w:ascii="Times New Roman" w:hAnsi="Times New Roman" w:cs="Times New Roman"/>
                <w:lang w:val="en-GB"/>
              </w:rPr>
              <w:t>he open-ended intergovernmental working group begin discussions on concrete elements for inclusion in a legally binding instrument during the fourth session”</w:t>
            </w:r>
          </w:p>
          <w:p w:rsidR="00417A4C" w:rsidRPr="00C91DB4"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GB"/>
              </w:rPr>
            </w:pPr>
          </w:p>
        </w:tc>
      </w:tr>
      <w:tr w:rsidR="00417A4C" w:rsidRPr="003B1CB1" w:rsidTr="00615921">
        <w:tc>
          <w:tcPr>
            <w:tcW w:w="1057" w:type="dxa"/>
          </w:tcPr>
          <w:p w:rsidR="00417A4C" w:rsidRPr="003F4914" w:rsidRDefault="00417A4C" w:rsidP="00615921">
            <w:pPr>
              <w:jc w:val="right"/>
              <w:rPr>
                <w:rFonts w:ascii="Times New Roman" w:hAnsi="Times New Roman" w:cs="Times New Roman"/>
                <w:b/>
                <w:lang w:val="en-AU"/>
              </w:rPr>
            </w:pPr>
            <w:r w:rsidRPr="003F4914">
              <w:rPr>
                <w:rFonts w:ascii="Times New Roman" w:hAnsi="Times New Roman" w:cs="Times New Roman"/>
                <w:b/>
                <w:lang w:val="en-AU"/>
              </w:rPr>
              <w:t>13</w:t>
            </w:r>
          </w:p>
        </w:tc>
        <w:tc>
          <w:tcPr>
            <w:tcW w:w="8441" w:type="dxa"/>
            <w:gridSpan w:val="2"/>
          </w:tcPr>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GB"/>
              </w:rPr>
              <w:t>“Norms should be elaborated in international law to (a) define private military and security companies; and (b) hold such companies accountable under international humanitarian and international human rights law”</w:t>
            </w:r>
          </w:p>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GB"/>
              </w:rPr>
              <w:t>“The new instrument should complement national and regional mechanisms, particularly in the area of combating impunity and effective punishment”</w:t>
            </w:r>
          </w:p>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AU"/>
              </w:rPr>
              <w:t>“</w:t>
            </w:r>
            <w:r w:rsidRPr="00C91DB4">
              <w:rPr>
                <w:rFonts w:ascii="Times New Roman" w:hAnsi="Times New Roman" w:cs="Times New Roman"/>
                <w:lang w:val="en-GB"/>
              </w:rPr>
              <w:t>It should also include mechanisms for recourse in cases of violations. Such mechanisms would include a committee on the regulation, oversight and monitoring of private military and security companies, an enquiry and a complaint procedure and reporting mechanisms on compliance with new norms and standards in international human rights and humanitarian law by private military and security companies”</w:t>
            </w:r>
          </w:p>
          <w:p w:rsidR="00417A4C" w:rsidRPr="00C91DB4"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GB"/>
              </w:rPr>
            </w:pPr>
          </w:p>
        </w:tc>
      </w:tr>
      <w:tr w:rsidR="00417A4C" w:rsidRPr="003B1CB1" w:rsidTr="00615921">
        <w:tc>
          <w:tcPr>
            <w:tcW w:w="1057" w:type="dxa"/>
          </w:tcPr>
          <w:p w:rsidR="00417A4C" w:rsidRPr="003F4914" w:rsidRDefault="00417A4C" w:rsidP="00615921">
            <w:pPr>
              <w:jc w:val="right"/>
              <w:rPr>
                <w:rFonts w:ascii="Times New Roman" w:hAnsi="Times New Roman" w:cs="Times New Roman"/>
                <w:b/>
                <w:lang w:val="en-AU"/>
              </w:rPr>
            </w:pPr>
            <w:r w:rsidRPr="003F4914">
              <w:rPr>
                <w:rFonts w:ascii="Times New Roman" w:hAnsi="Times New Roman" w:cs="Times New Roman"/>
                <w:b/>
                <w:lang w:val="en-AU"/>
              </w:rPr>
              <w:t>14</w:t>
            </w:r>
          </w:p>
        </w:tc>
        <w:tc>
          <w:tcPr>
            <w:tcW w:w="8441" w:type="dxa"/>
            <w:gridSpan w:val="2"/>
          </w:tcPr>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GB"/>
              </w:rPr>
              <w:t>“International regulation must be complemented by effective national laws and policies that would allow States to investigate and prosecute violations of international human rights and humanitarian law”</w:t>
            </w:r>
          </w:p>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AU"/>
              </w:rPr>
              <w:t>“</w:t>
            </w:r>
            <w:r w:rsidRPr="00C91DB4">
              <w:rPr>
                <w:rFonts w:ascii="Times New Roman" w:hAnsi="Times New Roman" w:cs="Times New Roman"/>
                <w:lang w:val="en-GB"/>
              </w:rPr>
              <w:t>Any regulatory gaps in areas such as accountability, remedies, licensing and oversight should be filled through an international legally binding instrument that would complement existing initiatives</w:t>
            </w:r>
            <w:r w:rsidRPr="00C91DB4">
              <w:rPr>
                <w:rFonts w:ascii="Times New Roman" w:hAnsi="Times New Roman" w:cs="Times New Roman"/>
                <w:lang w:val="en-AU"/>
              </w:rPr>
              <w:t xml:space="preserve">” </w:t>
            </w:r>
          </w:p>
          <w:p w:rsidR="00417A4C" w:rsidRPr="00C91DB4"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GB"/>
              </w:rPr>
            </w:pPr>
          </w:p>
        </w:tc>
      </w:tr>
      <w:tr w:rsidR="00417A4C" w:rsidRPr="003B1CB1" w:rsidTr="00615921">
        <w:tc>
          <w:tcPr>
            <w:tcW w:w="1057" w:type="dxa"/>
          </w:tcPr>
          <w:p w:rsidR="00417A4C" w:rsidRPr="003F4914" w:rsidRDefault="00417A4C" w:rsidP="00615921">
            <w:pPr>
              <w:jc w:val="right"/>
              <w:rPr>
                <w:rFonts w:ascii="Times New Roman" w:hAnsi="Times New Roman" w:cs="Times New Roman"/>
                <w:b/>
                <w:lang w:val="en-AU"/>
              </w:rPr>
            </w:pPr>
            <w:r w:rsidRPr="003F4914">
              <w:rPr>
                <w:rFonts w:ascii="Times New Roman" w:hAnsi="Times New Roman" w:cs="Times New Roman"/>
                <w:b/>
                <w:lang w:val="en-AU"/>
              </w:rPr>
              <w:t>21</w:t>
            </w:r>
          </w:p>
        </w:tc>
        <w:tc>
          <w:tcPr>
            <w:tcW w:w="8441" w:type="dxa"/>
            <w:gridSpan w:val="2"/>
          </w:tcPr>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AU"/>
              </w:rPr>
              <w:t>“</w:t>
            </w:r>
            <w:r w:rsidRPr="00C91DB4">
              <w:rPr>
                <w:rFonts w:ascii="Times New Roman" w:hAnsi="Times New Roman" w:cs="Times New Roman"/>
                <w:lang w:val="en-GB"/>
              </w:rPr>
              <w:t>Private military companies and private security companies should be addressed separately, given their very broad and diverse range of activities”</w:t>
            </w:r>
          </w:p>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GB"/>
              </w:rPr>
              <w:t>“States and international organizations, as clients, could enhance standards in the operations of companies”</w:t>
            </w:r>
          </w:p>
          <w:p w:rsidR="00417A4C" w:rsidRPr="00C91DB4"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GB"/>
              </w:rPr>
            </w:pPr>
          </w:p>
        </w:tc>
      </w:tr>
      <w:tr w:rsidR="00417A4C" w:rsidRPr="003B1CB1" w:rsidTr="00615921">
        <w:tc>
          <w:tcPr>
            <w:tcW w:w="1057" w:type="dxa"/>
          </w:tcPr>
          <w:p w:rsidR="00417A4C" w:rsidRPr="003F4914" w:rsidRDefault="00417A4C" w:rsidP="00615921">
            <w:pPr>
              <w:jc w:val="right"/>
              <w:rPr>
                <w:rFonts w:ascii="Times New Roman" w:hAnsi="Times New Roman" w:cs="Times New Roman"/>
                <w:b/>
                <w:lang w:val="en-AU"/>
              </w:rPr>
            </w:pPr>
            <w:r w:rsidRPr="003F4914">
              <w:rPr>
                <w:rFonts w:ascii="Times New Roman" w:hAnsi="Times New Roman" w:cs="Times New Roman"/>
                <w:b/>
                <w:lang w:val="en-AU"/>
              </w:rPr>
              <w:t>22</w:t>
            </w:r>
          </w:p>
        </w:tc>
        <w:tc>
          <w:tcPr>
            <w:tcW w:w="8441" w:type="dxa"/>
            <w:gridSpan w:val="2"/>
          </w:tcPr>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AU"/>
              </w:rPr>
              <w:t>“</w:t>
            </w:r>
            <w:r w:rsidRPr="00C91DB4">
              <w:rPr>
                <w:rFonts w:ascii="Times New Roman" w:hAnsi="Times New Roman" w:cs="Times New Roman"/>
                <w:lang w:val="en-GB"/>
              </w:rPr>
              <w:t>Any international regulatory framework should focus on strengthening compliance with existing international law and on ensuring accountability”</w:t>
            </w:r>
          </w:p>
          <w:p w:rsidR="00417A4C" w:rsidRPr="00C91DB4" w:rsidRDefault="00417A4C" w:rsidP="00615921">
            <w:pPr>
              <w:pStyle w:val="ListParagraph"/>
              <w:ind w:left="360"/>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GB"/>
              </w:rPr>
            </w:pPr>
          </w:p>
        </w:tc>
      </w:tr>
      <w:tr w:rsidR="00417A4C" w:rsidRPr="003B1CB1" w:rsidTr="00615921">
        <w:tc>
          <w:tcPr>
            <w:tcW w:w="1057" w:type="dxa"/>
          </w:tcPr>
          <w:p w:rsidR="00417A4C" w:rsidRPr="003F4914" w:rsidRDefault="00417A4C" w:rsidP="00615921">
            <w:pPr>
              <w:jc w:val="right"/>
              <w:rPr>
                <w:rFonts w:ascii="Times New Roman" w:hAnsi="Times New Roman" w:cs="Times New Roman"/>
                <w:b/>
                <w:lang w:val="en-AU"/>
              </w:rPr>
            </w:pPr>
            <w:r w:rsidRPr="003F4914">
              <w:rPr>
                <w:rFonts w:ascii="Times New Roman" w:hAnsi="Times New Roman" w:cs="Times New Roman"/>
                <w:b/>
                <w:lang w:val="en-AU"/>
              </w:rPr>
              <w:t>33</w:t>
            </w:r>
          </w:p>
        </w:tc>
        <w:tc>
          <w:tcPr>
            <w:tcW w:w="8441" w:type="dxa"/>
            <w:gridSpan w:val="2"/>
          </w:tcPr>
          <w:p w:rsidR="00417A4C" w:rsidRPr="00D847E0" w:rsidRDefault="00417A4C" w:rsidP="00417A4C">
            <w:pPr>
              <w:pStyle w:val="ListParagraph"/>
              <w:numPr>
                <w:ilvl w:val="0"/>
                <w:numId w:val="9"/>
              </w:numPr>
              <w:rPr>
                <w:rFonts w:ascii="Times New Roman" w:hAnsi="Times New Roman" w:cs="Times New Roman"/>
                <w:lang w:val="en-AU"/>
              </w:rPr>
            </w:pPr>
            <w:r w:rsidRPr="00D847E0">
              <w:rPr>
                <w:rFonts w:ascii="Times New Roman" w:hAnsi="Times New Roman" w:cs="Times New Roman"/>
                <w:lang w:val="en-GB"/>
              </w:rPr>
              <w:t xml:space="preserve"> “Certain functions were inherent to the State, for which it retained ultimate responsibility regardless of whether or not it outsourced that function”</w:t>
            </w:r>
          </w:p>
          <w:p w:rsidR="00417A4C" w:rsidRPr="00D847E0" w:rsidRDefault="00417A4C" w:rsidP="00417A4C">
            <w:pPr>
              <w:pStyle w:val="ListParagraph"/>
              <w:numPr>
                <w:ilvl w:val="0"/>
                <w:numId w:val="9"/>
              </w:numPr>
              <w:rPr>
                <w:rFonts w:ascii="Times New Roman" w:hAnsi="Times New Roman" w:cs="Times New Roman"/>
                <w:lang w:val="en-AU"/>
              </w:rPr>
            </w:pPr>
            <w:r w:rsidRPr="00D847E0">
              <w:rPr>
                <w:rFonts w:ascii="Times New Roman" w:hAnsi="Times New Roman" w:cs="Times New Roman"/>
                <w:lang w:val="en-AU"/>
              </w:rPr>
              <w:t>“</w:t>
            </w:r>
            <w:r w:rsidRPr="00D847E0">
              <w:rPr>
                <w:rFonts w:ascii="Times New Roman" w:hAnsi="Times New Roman" w:cs="Times New Roman"/>
                <w:lang w:val="en-GB"/>
              </w:rPr>
              <w:t>Intergovernmental organizations, as well as States, could become party to the convention”</w:t>
            </w:r>
          </w:p>
          <w:p w:rsidR="00417A4C" w:rsidRPr="00D847E0" w:rsidRDefault="00417A4C" w:rsidP="00417A4C">
            <w:pPr>
              <w:pStyle w:val="ListParagraph"/>
              <w:numPr>
                <w:ilvl w:val="0"/>
                <w:numId w:val="9"/>
              </w:numPr>
              <w:rPr>
                <w:rFonts w:ascii="Times New Roman" w:hAnsi="Times New Roman" w:cs="Times New Roman"/>
                <w:lang w:val="en-AU"/>
              </w:rPr>
            </w:pPr>
            <w:r w:rsidRPr="00D847E0">
              <w:rPr>
                <w:rFonts w:ascii="Times New Roman" w:hAnsi="Times New Roman" w:cs="Times New Roman"/>
                <w:lang w:val="en-GB"/>
              </w:rPr>
              <w:t>“Obligation under that article [on implementation] would apply to domestic and international companies, as well as to services offered to States and to intergovernmental, non-State and corporate clients”</w:t>
            </w:r>
          </w:p>
          <w:p w:rsidR="00417A4C" w:rsidRPr="00D847E0" w:rsidRDefault="00417A4C" w:rsidP="00417A4C">
            <w:pPr>
              <w:pStyle w:val="ListParagraph"/>
              <w:numPr>
                <w:ilvl w:val="0"/>
                <w:numId w:val="9"/>
              </w:numPr>
              <w:rPr>
                <w:rFonts w:ascii="Times New Roman" w:hAnsi="Times New Roman" w:cs="Times New Roman"/>
                <w:lang w:val="en-AU"/>
              </w:rPr>
            </w:pPr>
            <w:r w:rsidRPr="00D847E0">
              <w:rPr>
                <w:rFonts w:ascii="Times New Roman" w:hAnsi="Times New Roman" w:cs="Times New Roman"/>
                <w:lang w:val="en-GB"/>
              </w:rPr>
              <w:t>“New definition of a licence, which would serve as a modality for establishing and enforcing standards”</w:t>
            </w:r>
          </w:p>
          <w:p w:rsidR="00417A4C" w:rsidRPr="00D847E0" w:rsidRDefault="00417A4C" w:rsidP="00417A4C">
            <w:pPr>
              <w:pStyle w:val="ListParagraph"/>
              <w:numPr>
                <w:ilvl w:val="0"/>
                <w:numId w:val="9"/>
              </w:numPr>
              <w:rPr>
                <w:rFonts w:ascii="Times New Roman" w:hAnsi="Times New Roman" w:cs="Times New Roman"/>
                <w:lang w:val="en-AU"/>
              </w:rPr>
            </w:pPr>
            <w:r w:rsidRPr="00D847E0">
              <w:rPr>
                <w:rFonts w:ascii="Times New Roman" w:hAnsi="Times New Roman" w:cs="Times New Roman"/>
                <w:lang w:val="en-AU"/>
              </w:rPr>
              <w:t>“</w:t>
            </w:r>
            <w:r w:rsidRPr="00D847E0">
              <w:rPr>
                <w:rFonts w:ascii="Times New Roman" w:hAnsi="Times New Roman" w:cs="Times New Roman"/>
                <w:lang w:val="en-GB"/>
              </w:rPr>
              <w:t>Registration should take place as a secondary step following licensing”</w:t>
            </w:r>
          </w:p>
          <w:p w:rsidR="00417A4C" w:rsidRPr="00D847E0" w:rsidRDefault="00417A4C" w:rsidP="00417A4C">
            <w:pPr>
              <w:pStyle w:val="ListParagraph"/>
              <w:numPr>
                <w:ilvl w:val="0"/>
                <w:numId w:val="9"/>
              </w:numPr>
              <w:rPr>
                <w:rFonts w:ascii="Times New Roman" w:hAnsi="Times New Roman" w:cs="Times New Roman"/>
                <w:lang w:val="en-AU"/>
              </w:rPr>
            </w:pPr>
            <w:r w:rsidRPr="00D847E0">
              <w:rPr>
                <w:rFonts w:ascii="Times New Roman" w:hAnsi="Times New Roman" w:cs="Times New Roman"/>
                <w:lang w:val="en-GB"/>
              </w:rPr>
              <w:t>“New framework of regulation of jurisdiction”</w:t>
            </w:r>
          </w:p>
          <w:p w:rsidR="00417A4C" w:rsidRPr="00D847E0" w:rsidRDefault="00417A4C" w:rsidP="00417A4C">
            <w:pPr>
              <w:pStyle w:val="ListParagraph"/>
              <w:numPr>
                <w:ilvl w:val="0"/>
                <w:numId w:val="9"/>
              </w:numPr>
              <w:rPr>
                <w:rFonts w:ascii="Times New Roman" w:hAnsi="Times New Roman" w:cs="Times New Roman"/>
                <w:lang w:val="en-AU"/>
              </w:rPr>
            </w:pPr>
            <w:r w:rsidRPr="00D847E0">
              <w:rPr>
                <w:rFonts w:ascii="Times New Roman" w:hAnsi="Times New Roman" w:cs="Times New Roman"/>
                <w:lang w:val="en-AU"/>
              </w:rPr>
              <w:t>“</w:t>
            </w:r>
            <w:r w:rsidRPr="00D847E0">
              <w:rPr>
                <w:rFonts w:ascii="Times New Roman" w:hAnsi="Times New Roman" w:cs="Times New Roman"/>
                <w:lang w:val="en-GB"/>
              </w:rPr>
              <w:t xml:space="preserve">Establish a mechanism for the purposes of oversight and ensuring remedy and </w:t>
            </w:r>
            <w:r w:rsidRPr="00D847E0">
              <w:rPr>
                <w:rFonts w:ascii="Times New Roman" w:hAnsi="Times New Roman" w:cs="Times New Roman"/>
                <w:lang w:val="en-GB"/>
              </w:rPr>
              <w:lastRenderedPageBreak/>
              <w:t>reparations for victims”</w:t>
            </w:r>
          </w:p>
          <w:p w:rsidR="00417A4C" w:rsidRPr="00D847E0"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GB"/>
              </w:rPr>
            </w:pPr>
          </w:p>
        </w:tc>
      </w:tr>
      <w:tr w:rsidR="00417A4C" w:rsidRPr="003B1CB1" w:rsidTr="00615921">
        <w:tc>
          <w:tcPr>
            <w:tcW w:w="1057" w:type="dxa"/>
          </w:tcPr>
          <w:p w:rsidR="00417A4C" w:rsidRPr="003F4914" w:rsidRDefault="00417A4C" w:rsidP="00615921">
            <w:pPr>
              <w:jc w:val="right"/>
              <w:rPr>
                <w:rFonts w:ascii="Times New Roman" w:hAnsi="Times New Roman" w:cs="Times New Roman"/>
                <w:b/>
                <w:lang w:val="en-AU"/>
              </w:rPr>
            </w:pPr>
            <w:r w:rsidRPr="003F4914">
              <w:rPr>
                <w:rFonts w:ascii="Times New Roman" w:hAnsi="Times New Roman" w:cs="Times New Roman"/>
                <w:b/>
                <w:lang w:val="en-AU"/>
              </w:rPr>
              <w:lastRenderedPageBreak/>
              <w:t>36</w:t>
            </w:r>
          </w:p>
        </w:tc>
        <w:tc>
          <w:tcPr>
            <w:tcW w:w="8441" w:type="dxa"/>
            <w:gridSpan w:val="2"/>
          </w:tcPr>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GB"/>
              </w:rPr>
              <w:t>“Need to strengthen domestic laws and their implementation, as well as to see how the International Code of Conduct and other initiatives translated into practice”</w:t>
            </w:r>
          </w:p>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AU"/>
              </w:rPr>
              <w:t>“</w:t>
            </w:r>
            <w:r w:rsidRPr="00C91DB4">
              <w:rPr>
                <w:rFonts w:ascii="Times New Roman" w:hAnsi="Times New Roman" w:cs="Times New Roman"/>
                <w:lang w:val="en-GB"/>
              </w:rPr>
              <w:t>Other options could be explored, including guidelines, possible plans of action, model laws, good practices and mutual legal assistance programmes”</w:t>
            </w:r>
          </w:p>
          <w:p w:rsidR="00417A4C" w:rsidRPr="00C91DB4"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GB"/>
              </w:rPr>
            </w:pPr>
          </w:p>
        </w:tc>
      </w:tr>
      <w:tr w:rsidR="00417A4C" w:rsidRPr="003B1CB1" w:rsidTr="00615921">
        <w:tc>
          <w:tcPr>
            <w:tcW w:w="1057" w:type="dxa"/>
          </w:tcPr>
          <w:p w:rsidR="00417A4C" w:rsidRPr="003F4914" w:rsidRDefault="00417A4C" w:rsidP="00615921">
            <w:pPr>
              <w:jc w:val="right"/>
              <w:rPr>
                <w:rFonts w:ascii="Times New Roman" w:hAnsi="Times New Roman" w:cs="Times New Roman"/>
                <w:b/>
                <w:lang w:val="en-AU"/>
              </w:rPr>
            </w:pPr>
            <w:r w:rsidRPr="003F4914">
              <w:rPr>
                <w:rFonts w:ascii="Times New Roman" w:hAnsi="Times New Roman" w:cs="Times New Roman"/>
                <w:b/>
                <w:lang w:val="en-AU"/>
              </w:rPr>
              <w:t>38</w:t>
            </w:r>
          </w:p>
        </w:tc>
        <w:tc>
          <w:tcPr>
            <w:tcW w:w="8441" w:type="dxa"/>
            <w:gridSpan w:val="2"/>
          </w:tcPr>
          <w:p w:rsidR="00417A4C" w:rsidRPr="00C91DB4" w:rsidRDefault="00417A4C" w:rsidP="00417A4C">
            <w:pPr>
              <w:pStyle w:val="ListParagraph"/>
              <w:numPr>
                <w:ilvl w:val="0"/>
                <w:numId w:val="10"/>
              </w:numPr>
              <w:rPr>
                <w:rFonts w:ascii="Times New Roman" w:hAnsi="Times New Roman" w:cs="Times New Roman"/>
                <w:lang w:val="en-AU"/>
              </w:rPr>
            </w:pPr>
            <w:r w:rsidRPr="00C91DB4">
              <w:rPr>
                <w:rFonts w:ascii="Times New Roman" w:hAnsi="Times New Roman" w:cs="Times New Roman"/>
                <w:lang w:val="en-GB"/>
              </w:rPr>
              <w:t>“International convention would be the best mechanism to regulate the issue of private military and security companies”</w:t>
            </w:r>
          </w:p>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AU"/>
              </w:rPr>
              <w:t>“</w:t>
            </w:r>
            <w:r w:rsidRPr="00C91DB4">
              <w:rPr>
                <w:rFonts w:ascii="Times New Roman" w:hAnsi="Times New Roman" w:cs="Times New Roman"/>
                <w:lang w:val="en-GB"/>
              </w:rPr>
              <w:t>International convention would be an effective mechanism for a better implementation of a system of control”</w:t>
            </w:r>
          </w:p>
          <w:p w:rsidR="00417A4C" w:rsidRPr="00C91DB4" w:rsidRDefault="00417A4C" w:rsidP="00615921">
            <w:pPr>
              <w:rPr>
                <w:rFonts w:ascii="Times New Roman" w:hAnsi="Times New Roman" w:cs="Times New Roman"/>
                <w:lang w:val="en-GB"/>
              </w:rPr>
            </w:pPr>
          </w:p>
        </w:tc>
        <w:tc>
          <w:tcPr>
            <w:tcW w:w="1559" w:type="dxa"/>
          </w:tcPr>
          <w:p w:rsidR="00417A4C" w:rsidRPr="003F4914" w:rsidRDefault="00417A4C" w:rsidP="00615921">
            <w:pPr>
              <w:jc w:val="left"/>
              <w:rPr>
                <w:rFonts w:ascii="Times New Roman" w:hAnsi="Times New Roman" w:cs="Times New Roman"/>
                <w:i/>
                <w:sz w:val="22"/>
                <w:szCs w:val="22"/>
                <w:lang w:val="en-GB"/>
              </w:rPr>
            </w:pPr>
          </w:p>
        </w:tc>
      </w:tr>
      <w:tr w:rsidR="00417A4C" w:rsidRPr="003B1CB1" w:rsidTr="00615921">
        <w:tc>
          <w:tcPr>
            <w:tcW w:w="1057" w:type="dxa"/>
          </w:tcPr>
          <w:p w:rsidR="00417A4C" w:rsidRPr="003F4914" w:rsidRDefault="00417A4C" w:rsidP="00615921">
            <w:pPr>
              <w:jc w:val="right"/>
              <w:rPr>
                <w:rFonts w:ascii="Times New Roman" w:hAnsi="Times New Roman" w:cs="Times New Roman"/>
                <w:b/>
                <w:lang w:val="en-AU"/>
              </w:rPr>
            </w:pPr>
            <w:r w:rsidRPr="003F4914">
              <w:rPr>
                <w:rFonts w:ascii="Times New Roman" w:hAnsi="Times New Roman" w:cs="Times New Roman"/>
                <w:b/>
                <w:lang w:val="en-AU"/>
              </w:rPr>
              <w:t>49</w:t>
            </w:r>
          </w:p>
        </w:tc>
        <w:tc>
          <w:tcPr>
            <w:tcW w:w="8441" w:type="dxa"/>
            <w:gridSpan w:val="2"/>
          </w:tcPr>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GB"/>
              </w:rPr>
              <w:t>“Companies [... involved in the administration of detention facilities] should be subject to regulation and be held accountable for any abuses committed”</w:t>
            </w:r>
          </w:p>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GB"/>
              </w:rPr>
              <w:t>“Vet and train employees of private security companies, but also to make clients understand that they bore responsibility for contracting reliable companies only”</w:t>
            </w:r>
          </w:p>
          <w:p w:rsidR="00417A4C" w:rsidRPr="00C91DB4"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GB"/>
              </w:rPr>
            </w:pPr>
          </w:p>
        </w:tc>
      </w:tr>
      <w:tr w:rsidR="00417A4C" w:rsidRPr="003B1CB1" w:rsidTr="00615921">
        <w:tc>
          <w:tcPr>
            <w:tcW w:w="1057" w:type="dxa"/>
          </w:tcPr>
          <w:p w:rsidR="00417A4C" w:rsidRPr="003F4914" w:rsidRDefault="00417A4C" w:rsidP="00615921">
            <w:pPr>
              <w:jc w:val="right"/>
              <w:rPr>
                <w:rFonts w:ascii="Times New Roman" w:hAnsi="Times New Roman" w:cs="Times New Roman"/>
                <w:b/>
                <w:lang w:val="en-AU"/>
              </w:rPr>
            </w:pPr>
            <w:r w:rsidRPr="003F4914">
              <w:rPr>
                <w:rFonts w:ascii="Times New Roman" w:hAnsi="Times New Roman" w:cs="Times New Roman"/>
                <w:b/>
                <w:lang w:val="en-AU"/>
              </w:rPr>
              <w:t>57</w:t>
            </w:r>
          </w:p>
        </w:tc>
        <w:tc>
          <w:tcPr>
            <w:tcW w:w="8441" w:type="dxa"/>
            <w:gridSpan w:val="2"/>
          </w:tcPr>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GB"/>
              </w:rPr>
              <w:t>“A detailed code on use of force in the maritime environment was lacking and that that lacuna could not be filled in the proposed international regulatory framework”</w:t>
            </w:r>
          </w:p>
          <w:p w:rsidR="00417A4C" w:rsidRPr="00C91DB4" w:rsidRDefault="00417A4C" w:rsidP="00615921">
            <w:pPr>
              <w:rPr>
                <w:rFonts w:ascii="Times New Roman" w:hAnsi="Times New Roman" w:cs="Times New Roman"/>
                <w:lang w:val="en-GB"/>
              </w:rPr>
            </w:pPr>
          </w:p>
        </w:tc>
        <w:tc>
          <w:tcPr>
            <w:tcW w:w="1559" w:type="dxa"/>
          </w:tcPr>
          <w:p w:rsidR="00417A4C" w:rsidRPr="003F4914" w:rsidRDefault="00417A4C" w:rsidP="00615921">
            <w:pPr>
              <w:jc w:val="left"/>
              <w:rPr>
                <w:rFonts w:ascii="Times New Roman" w:hAnsi="Times New Roman" w:cs="Times New Roman"/>
                <w:i/>
                <w:sz w:val="22"/>
                <w:szCs w:val="22"/>
                <w:lang w:val="en-GB"/>
              </w:rPr>
            </w:pPr>
          </w:p>
        </w:tc>
      </w:tr>
      <w:tr w:rsidR="00417A4C" w:rsidRPr="003B1CB1" w:rsidTr="00615921">
        <w:tc>
          <w:tcPr>
            <w:tcW w:w="1057" w:type="dxa"/>
          </w:tcPr>
          <w:p w:rsidR="00417A4C" w:rsidRPr="003F4914" w:rsidRDefault="00417A4C" w:rsidP="00615921">
            <w:pPr>
              <w:jc w:val="right"/>
              <w:rPr>
                <w:rFonts w:ascii="Times New Roman" w:hAnsi="Times New Roman" w:cs="Times New Roman"/>
                <w:b/>
                <w:lang w:val="en-AU"/>
              </w:rPr>
            </w:pPr>
            <w:r w:rsidRPr="003F4914">
              <w:rPr>
                <w:rFonts w:ascii="Times New Roman" w:hAnsi="Times New Roman" w:cs="Times New Roman"/>
                <w:b/>
                <w:lang w:val="en-AU"/>
              </w:rPr>
              <w:t>60</w:t>
            </w:r>
          </w:p>
        </w:tc>
        <w:tc>
          <w:tcPr>
            <w:tcW w:w="8441" w:type="dxa"/>
            <w:gridSpan w:val="2"/>
          </w:tcPr>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GB"/>
              </w:rPr>
              <w:t>“</w:t>
            </w:r>
            <w:r>
              <w:rPr>
                <w:rFonts w:ascii="Times New Roman" w:hAnsi="Times New Roman" w:cs="Times New Roman"/>
                <w:lang w:val="en-GB"/>
              </w:rPr>
              <w:t>To a</w:t>
            </w:r>
            <w:r w:rsidRPr="00C91DB4">
              <w:rPr>
                <w:rFonts w:ascii="Times New Roman" w:hAnsi="Times New Roman" w:cs="Times New Roman"/>
                <w:lang w:val="en-GB"/>
              </w:rPr>
              <w:t>cknowledge the work undertaken by IMO and that the Human Rights Council should not duplicate the work done by IMO”</w:t>
            </w:r>
          </w:p>
          <w:p w:rsidR="00417A4C" w:rsidRPr="00C91DB4"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GB"/>
              </w:rPr>
            </w:pPr>
          </w:p>
        </w:tc>
      </w:tr>
      <w:tr w:rsidR="00417A4C" w:rsidRPr="003B1CB1" w:rsidTr="00615921">
        <w:tc>
          <w:tcPr>
            <w:tcW w:w="1057" w:type="dxa"/>
          </w:tcPr>
          <w:p w:rsidR="00417A4C" w:rsidRPr="003F4914" w:rsidRDefault="00417A4C" w:rsidP="00615921">
            <w:pPr>
              <w:jc w:val="right"/>
              <w:rPr>
                <w:rFonts w:ascii="Times New Roman" w:hAnsi="Times New Roman" w:cs="Times New Roman"/>
                <w:b/>
                <w:lang w:val="en-AU"/>
              </w:rPr>
            </w:pPr>
            <w:r w:rsidRPr="003F4914">
              <w:rPr>
                <w:rFonts w:ascii="Times New Roman" w:hAnsi="Times New Roman" w:cs="Times New Roman"/>
                <w:b/>
                <w:lang w:val="en-AU"/>
              </w:rPr>
              <w:t>70</w:t>
            </w:r>
          </w:p>
        </w:tc>
        <w:tc>
          <w:tcPr>
            <w:tcW w:w="8441" w:type="dxa"/>
            <w:gridSpan w:val="2"/>
          </w:tcPr>
          <w:p w:rsidR="00417A4C" w:rsidRPr="00C91DB4" w:rsidRDefault="00417A4C" w:rsidP="00417A4C">
            <w:pPr>
              <w:pStyle w:val="ListParagraph"/>
              <w:numPr>
                <w:ilvl w:val="0"/>
                <w:numId w:val="9"/>
              </w:numPr>
              <w:rPr>
                <w:rFonts w:ascii="Times New Roman" w:hAnsi="Times New Roman" w:cs="Times New Roman"/>
                <w:lang w:val="en-GB" w:eastAsia="en-GB"/>
              </w:rPr>
            </w:pPr>
            <w:r w:rsidRPr="00C91DB4">
              <w:rPr>
                <w:rFonts w:ascii="Times New Roman" w:hAnsi="Times New Roman" w:cs="Times New Roman"/>
                <w:lang w:val="en-GB"/>
              </w:rPr>
              <w:t>“</w:t>
            </w:r>
            <w:r>
              <w:rPr>
                <w:rFonts w:ascii="Times New Roman" w:hAnsi="Times New Roman" w:cs="Times New Roman"/>
                <w:lang w:val="en-GB"/>
              </w:rPr>
              <w:t>To e</w:t>
            </w:r>
            <w:r w:rsidRPr="00C91DB4">
              <w:rPr>
                <w:rFonts w:ascii="Times New Roman" w:hAnsi="Times New Roman" w:cs="Times New Roman"/>
                <w:lang w:val="en-GB"/>
              </w:rPr>
              <w:t>nsure that the contracted private security companies had adequate internal oversight and accountability mechanisms, including complaint and performance reporting mechanisms, as recommended by the Working Group on mercenaries”</w:t>
            </w:r>
          </w:p>
          <w:p w:rsidR="00417A4C" w:rsidRPr="00C91DB4" w:rsidRDefault="00417A4C" w:rsidP="00417A4C">
            <w:pPr>
              <w:pStyle w:val="ListParagraph"/>
              <w:numPr>
                <w:ilvl w:val="0"/>
                <w:numId w:val="9"/>
              </w:numPr>
              <w:rPr>
                <w:rFonts w:ascii="Times New Roman" w:hAnsi="Times New Roman" w:cs="Times New Roman"/>
                <w:lang w:val="en-GB" w:eastAsia="en-GB"/>
              </w:rPr>
            </w:pPr>
            <w:r w:rsidRPr="00C91DB4">
              <w:rPr>
                <w:rFonts w:ascii="Times New Roman" w:hAnsi="Times New Roman" w:cs="Times New Roman"/>
                <w:lang w:val="en-GB"/>
              </w:rPr>
              <w:t>“Key actors — including States in which private security companies were based or operated and the private armed security companies themselves — must also be involved in a formal process whereby a common and internationally agreed upon normative framework could be established”</w:t>
            </w:r>
          </w:p>
          <w:p w:rsidR="00417A4C" w:rsidRPr="00C91DB4" w:rsidRDefault="00417A4C" w:rsidP="00615921">
            <w:pPr>
              <w:rPr>
                <w:rFonts w:ascii="Times New Roman" w:hAnsi="Times New Roman" w:cs="Times New Roman"/>
                <w:lang w:val="en-GB" w:eastAsia="en-GB"/>
              </w:rPr>
            </w:pPr>
          </w:p>
        </w:tc>
        <w:tc>
          <w:tcPr>
            <w:tcW w:w="1559" w:type="dxa"/>
          </w:tcPr>
          <w:p w:rsidR="00417A4C" w:rsidRPr="003F4914" w:rsidRDefault="00417A4C" w:rsidP="00615921">
            <w:pPr>
              <w:jc w:val="left"/>
              <w:rPr>
                <w:rFonts w:ascii="Times New Roman" w:hAnsi="Times New Roman" w:cs="Times New Roman"/>
                <w:i/>
                <w:sz w:val="22"/>
                <w:szCs w:val="22"/>
                <w:lang w:val="en-GB"/>
              </w:rPr>
            </w:pPr>
          </w:p>
        </w:tc>
      </w:tr>
      <w:tr w:rsidR="00417A4C" w:rsidRPr="003B1CB1" w:rsidTr="00615921">
        <w:tc>
          <w:tcPr>
            <w:tcW w:w="1057" w:type="dxa"/>
          </w:tcPr>
          <w:p w:rsidR="00417A4C" w:rsidRPr="003F4914" w:rsidRDefault="00417A4C" w:rsidP="00615921">
            <w:pPr>
              <w:jc w:val="right"/>
              <w:rPr>
                <w:rFonts w:ascii="Times New Roman" w:hAnsi="Times New Roman" w:cs="Times New Roman"/>
                <w:b/>
                <w:lang w:val="en-AU"/>
              </w:rPr>
            </w:pPr>
            <w:r w:rsidRPr="003F4914">
              <w:rPr>
                <w:rFonts w:ascii="Times New Roman" w:hAnsi="Times New Roman" w:cs="Times New Roman"/>
                <w:b/>
                <w:lang w:val="en-AU"/>
              </w:rPr>
              <w:t>77</w:t>
            </w:r>
          </w:p>
        </w:tc>
        <w:tc>
          <w:tcPr>
            <w:tcW w:w="8441" w:type="dxa"/>
            <w:gridSpan w:val="2"/>
          </w:tcPr>
          <w:p w:rsidR="00417A4C" w:rsidRDefault="00417A4C" w:rsidP="00615921">
            <w:pPr>
              <w:rPr>
                <w:rFonts w:ascii="Times New Roman" w:hAnsi="Times New Roman" w:cs="Times New Roman"/>
                <w:lang w:val="en-GB" w:eastAsia="en-GB"/>
              </w:rPr>
            </w:pPr>
            <w:r w:rsidRPr="00964405">
              <w:rPr>
                <w:rFonts w:ascii="Times New Roman" w:hAnsi="Times New Roman" w:cs="Times New Roman"/>
                <w:b/>
                <w:lang w:val="en-GB"/>
              </w:rPr>
              <w:t xml:space="preserve"> “The Chair-Rapporteur suggested that the open-ended intergovernmental working group consider including the following text as part of its conclusions and recommendations: </w:t>
            </w:r>
          </w:p>
          <w:p w:rsidR="00417A4C" w:rsidRDefault="00417A4C" w:rsidP="00615921">
            <w:pPr>
              <w:rPr>
                <w:rFonts w:ascii="Times New Roman" w:hAnsi="Times New Roman" w:cs="Times New Roman"/>
                <w:b/>
                <w:lang w:val="en-GB"/>
              </w:rPr>
            </w:pPr>
          </w:p>
          <w:p w:rsidR="00417A4C" w:rsidRDefault="00417A4C" w:rsidP="00615921">
            <w:pPr>
              <w:rPr>
                <w:rFonts w:ascii="Times New Roman" w:hAnsi="Times New Roman" w:cs="Times New Roman"/>
                <w:lang w:val="en-GB" w:eastAsia="en-GB"/>
              </w:rPr>
            </w:pPr>
            <w:r w:rsidRPr="00964405">
              <w:rPr>
                <w:rFonts w:ascii="Times New Roman" w:hAnsi="Times New Roman" w:cs="Times New Roman"/>
                <w:b/>
                <w:lang w:val="en-GB"/>
              </w:rPr>
              <w:t xml:space="preserve">[Paragraph 1] The intergovernmental working group noted the multifaceted and diverse issues </w:t>
            </w:r>
            <w:proofErr w:type="gramStart"/>
            <w:r w:rsidRPr="00964405">
              <w:rPr>
                <w:rFonts w:ascii="Times New Roman" w:hAnsi="Times New Roman" w:cs="Times New Roman"/>
                <w:b/>
                <w:lang w:val="en-GB"/>
              </w:rPr>
              <w:t>raised</w:t>
            </w:r>
            <w:proofErr w:type="gramEnd"/>
            <w:r w:rsidRPr="00964405">
              <w:rPr>
                <w:rFonts w:ascii="Times New Roman" w:hAnsi="Times New Roman" w:cs="Times New Roman"/>
                <w:b/>
                <w:lang w:val="en-GB"/>
              </w:rPr>
              <w:t xml:space="preserve"> throughout its third and fourth sessions. These included: the distinction between the activities of private military companies and private security companies; measures for registering, licensing and contracting private military and security companies; ensuring accountability and provision of assistance and remedies for victims; possibility of an international regulatory framework; specificities of regulating sea-based private security activities; and the use of private security companies by the United Nations. The intergovernmental working group noted the initiatives undertaken by various stakeholders relating to those issues, while highlighting the challenges that remain.</w:t>
            </w:r>
          </w:p>
          <w:p w:rsidR="00417A4C" w:rsidRDefault="00417A4C" w:rsidP="00615921">
            <w:pPr>
              <w:rPr>
                <w:rFonts w:ascii="Times New Roman" w:hAnsi="Times New Roman" w:cs="Times New Roman"/>
                <w:b/>
                <w:lang w:val="en-GB"/>
              </w:rPr>
            </w:pPr>
          </w:p>
          <w:p w:rsidR="00417A4C" w:rsidRDefault="00417A4C" w:rsidP="00615921">
            <w:pPr>
              <w:rPr>
                <w:rFonts w:ascii="Times New Roman" w:hAnsi="Times New Roman" w:cs="Times New Roman"/>
                <w:lang w:val="en-GB" w:eastAsia="en-GB"/>
              </w:rPr>
            </w:pPr>
            <w:r w:rsidRPr="00964405">
              <w:rPr>
                <w:rFonts w:ascii="Times New Roman" w:hAnsi="Times New Roman" w:cs="Times New Roman"/>
                <w:b/>
                <w:lang w:val="en-GB"/>
              </w:rPr>
              <w:t xml:space="preserve">[Paragraph 2] Different views were offered as to how to achieve the shared goal of protecting human rights and ensuring accountability for violations and abuses relating to the activities of private military and security companies. </w:t>
            </w:r>
            <w:r w:rsidRPr="00964405">
              <w:rPr>
                <w:rFonts w:ascii="Times New Roman" w:hAnsi="Times New Roman" w:cs="Times New Roman"/>
                <w:b/>
                <w:lang w:val="en-GB"/>
              </w:rPr>
              <w:lastRenderedPageBreak/>
              <w:t>Some delegations proposed that the intergovernmental working group begin elaborating a legally binding instrument for the regulation, monitoring and oversight of private military and security companies, and submitted elements of a draft convention for the consideration of the intergovernmental working group. Other delegations proposed the consideration of the range of options to be explored to further develop an international regulatory framework, including international standards setting and development of guidelines, possibly actions plans or model laws, contract templates based on the Montreux Document, good practices and mutual legal assistance programmes.</w:t>
            </w:r>
            <w:r w:rsidRPr="00964405">
              <w:rPr>
                <w:rFonts w:ascii="Times New Roman" w:hAnsi="Times New Roman" w:cs="Times New Roman"/>
                <w:lang w:val="en-GB"/>
              </w:rPr>
              <w:t xml:space="preserve"> </w:t>
            </w:r>
          </w:p>
          <w:p w:rsidR="00417A4C" w:rsidRDefault="00417A4C" w:rsidP="00615921">
            <w:pPr>
              <w:rPr>
                <w:rFonts w:ascii="Times New Roman" w:hAnsi="Times New Roman" w:cs="Times New Roman"/>
                <w:lang w:val="en-GB" w:eastAsia="en-GB"/>
              </w:rPr>
            </w:pPr>
          </w:p>
          <w:p w:rsidR="00417A4C" w:rsidRPr="00964405" w:rsidRDefault="00417A4C" w:rsidP="00615921">
            <w:pPr>
              <w:rPr>
                <w:rFonts w:ascii="Times New Roman" w:hAnsi="Times New Roman" w:cs="Times New Roman"/>
                <w:lang w:val="en-GB" w:eastAsia="en-GB"/>
              </w:rPr>
            </w:pPr>
            <w:r w:rsidRPr="00964405">
              <w:rPr>
                <w:rFonts w:ascii="Times New Roman" w:hAnsi="Times New Roman" w:cs="Times New Roman"/>
                <w:b/>
                <w:lang w:val="en-GB"/>
              </w:rPr>
              <w:t>[Paragraph 3]</w:t>
            </w:r>
            <w:r w:rsidRPr="00964405">
              <w:rPr>
                <w:rFonts w:ascii="Times New Roman" w:hAnsi="Times New Roman" w:cs="Times New Roman"/>
                <w:lang w:val="en-GB"/>
              </w:rPr>
              <w:t xml:space="preserve"> </w:t>
            </w:r>
            <w:r w:rsidRPr="00964405">
              <w:rPr>
                <w:rFonts w:ascii="Times New Roman" w:hAnsi="Times New Roman" w:cs="Times New Roman"/>
                <w:b/>
                <w:lang w:val="en-GB"/>
              </w:rPr>
              <w:t>Taking account of Human Rights Council resolution 28/7</w:t>
            </w:r>
            <w:r w:rsidRPr="00964405">
              <w:rPr>
                <w:rFonts w:ascii="Times New Roman" w:hAnsi="Times New Roman" w:cs="Times New Roman"/>
                <w:b/>
                <w:lang w:val="de-CH"/>
              </w:rPr>
              <w:t xml:space="preserve"> </w:t>
            </w:r>
            <w:proofErr w:type="spellStart"/>
            <w:r w:rsidRPr="00964405">
              <w:rPr>
                <w:rFonts w:ascii="Times New Roman" w:hAnsi="Times New Roman" w:cs="Times New Roman"/>
                <w:b/>
                <w:lang w:val="de-CH"/>
              </w:rPr>
              <w:t>of</w:t>
            </w:r>
            <w:proofErr w:type="spellEnd"/>
            <w:r w:rsidRPr="00964405">
              <w:rPr>
                <w:rFonts w:ascii="Times New Roman" w:hAnsi="Times New Roman" w:cs="Times New Roman"/>
                <w:b/>
                <w:lang w:val="de-CH"/>
              </w:rPr>
              <w:t xml:space="preserve"> 26 March 2015</w:t>
            </w:r>
            <w:r w:rsidRPr="00964405">
              <w:rPr>
                <w:rFonts w:ascii="Times New Roman" w:hAnsi="Times New Roman" w:cs="Times New Roman"/>
                <w:b/>
                <w:lang w:val="en-GB"/>
              </w:rPr>
              <w:t>, the intergovernmental working group will continue its work on the a</w:t>
            </w:r>
            <w:proofErr w:type="spellStart"/>
            <w:r w:rsidRPr="00964405">
              <w:rPr>
                <w:rFonts w:ascii="Times New Roman" w:hAnsi="Times New Roman" w:cs="Times New Roman"/>
                <w:b/>
                <w:lang w:val="de-CH"/>
              </w:rPr>
              <w:t>bove</w:t>
            </w:r>
            <w:proofErr w:type="spellEnd"/>
            <w:r w:rsidRPr="00964405">
              <w:rPr>
                <w:rFonts w:ascii="Times New Roman" w:hAnsi="Times New Roman" w:cs="Times New Roman"/>
                <w:b/>
                <w:lang w:val="de-CH"/>
              </w:rPr>
              <w:t>-</w:t>
            </w:r>
            <w:r w:rsidRPr="00964405">
              <w:rPr>
                <w:rFonts w:ascii="Times New Roman" w:hAnsi="Times New Roman" w:cs="Times New Roman"/>
                <w:b/>
                <w:lang w:val="en-GB"/>
              </w:rPr>
              <w:t xml:space="preserve">mentioned issues and also recommends further consideration of human rights issues relating to, inter alia, </w:t>
            </w:r>
            <w:r w:rsidRPr="00964405">
              <w:rPr>
                <w:rFonts w:ascii="Times New Roman" w:hAnsi="Times New Roman" w:cs="Times New Roman"/>
                <w:b/>
                <w:lang w:val="de-CH"/>
              </w:rPr>
              <w:t xml:space="preserve">(a) </w:t>
            </w:r>
            <w:r w:rsidRPr="00964405">
              <w:rPr>
                <w:rFonts w:ascii="Times New Roman" w:hAnsi="Times New Roman" w:cs="Times New Roman"/>
                <w:b/>
                <w:lang w:val="en-GB"/>
              </w:rPr>
              <w:t xml:space="preserve">the operation of private military and security companies in the maritime context; </w:t>
            </w:r>
            <w:r w:rsidRPr="00964405">
              <w:rPr>
                <w:rFonts w:ascii="Times New Roman" w:hAnsi="Times New Roman" w:cs="Times New Roman"/>
                <w:b/>
                <w:lang w:val="de-CH"/>
              </w:rPr>
              <w:t xml:space="preserve">(b) </w:t>
            </w:r>
            <w:r w:rsidRPr="00964405">
              <w:rPr>
                <w:rFonts w:ascii="Times New Roman" w:hAnsi="Times New Roman" w:cs="Times New Roman"/>
                <w:b/>
                <w:lang w:val="en-GB"/>
              </w:rPr>
              <w:t xml:space="preserve">the use of private military and security companies by humanitarian actors; and </w:t>
            </w:r>
            <w:r w:rsidRPr="00964405">
              <w:rPr>
                <w:rFonts w:ascii="Times New Roman" w:hAnsi="Times New Roman" w:cs="Times New Roman"/>
                <w:b/>
                <w:lang w:val="de-CH"/>
              </w:rPr>
              <w:t xml:space="preserve">(c) </w:t>
            </w:r>
            <w:r w:rsidRPr="00964405">
              <w:rPr>
                <w:rFonts w:ascii="Times New Roman" w:hAnsi="Times New Roman" w:cs="Times New Roman"/>
                <w:b/>
                <w:lang w:val="en-GB"/>
              </w:rPr>
              <w:t>access to justice and remedies for victims of violations and abuses linked to the activities of private military and security companies”</w:t>
            </w:r>
          </w:p>
          <w:p w:rsidR="00417A4C" w:rsidRPr="00964405" w:rsidRDefault="00417A4C" w:rsidP="00615921">
            <w:pPr>
              <w:rPr>
                <w:rFonts w:ascii="Times New Roman" w:hAnsi="Times New Roman" w:cs="Times New Roman"/>
                <w:lang w:val="en-GB" w:eastAsia="en-GB"/>
              </w:rPr>
            </w:pPr>
          </w:p>
        </w:tc>
        <w:tc>
          <w:tcPr>
            <w:tcW w:w="1559" w:type="dxa"/>
          </w:tcPr>
          <w:p w:rsidR="00417A4C" w:rsidRPr="003F4914" w:rsidRDefault="00417A4C" w:rsidP="00615921">
            <w:pPr>
              <w:jc w:val="left"/>
              <w:rPr>
                <w:rFonts w:ascii="Times New Roman" w:hAnsi="Times New Roman" w:cs="Times New Roman"/>
                <w:i/>
                <w:sz w:val="22"/>
                <w:szCs w:val="22"/>
                <w:lang w:val="en-GB"/>
              </w:rPr>
            </w:pPr>
          </w:p>
        </w:tc>
      </w:tr>
      <w:tr w:rsidR="00417A4C" w:rsidRPr="003B1CB1" w:rsidTr="00615921">
        <w:tc>
          <w:tcPr>
            <w:tcW w:w="1057" w:type="dxa"/>
          </w:tcPr>
          <w:p w:rsidR="00417A4C" w:rsidRPr="003F4914" w:rsidRDefault="00417A4C" w:rsidP="00615921">
            <w:pPr>
              <w:jc w:val="right"/>
              <w:rPr>
                <w:rFonts w:ascii="Times New Roman" w:hAnsi="Times New Roman" w:cs="Times New Roman"/>
                <w:b/>
                <w:lang w:val="en-AU"/>
              </w:rPr>
            </w:pPr>
            <w:r>
              <w:rPr>
                <w:rFonts w:ascii="Times New Roman" w:hAnsi="Times New Roman" w:cs="Times New Roman"/>
                <w:b/>
                <w:lang w:val="en-AU"/>
              </w:rPr>
              <w:lastRenderedPageBreak/>
              <w:t>80</w:t>
            </w:r>
          </w:p>
        </w:tc>
        <w:tc>
          <w:tcPr>
            <w:tcW w:w="8441" w:type="dxa"/>
            <w:gridSpan w:val="2"/>
          </w:tcPr>
          <w:p w:rsidR="00417A4C" w:rsidRPr="00964405" w:rsidRDefault="00417A4C" w:rsidP="00615921">
            <w:pPr>
              <w:rPr>
                <w:rFonts w:ascii="Times New Roman" w:hAnsi="Times New Roman" w:cs="Times New Roman"/>
                <w:lang w:val="en-GB" w:eastAsia="en-GB"/>
              </w:rPr>
            </w:pPr>
            <w:r w:rsidRPr="00964405">
              <w:rPr>
                <w:rFonts w:ascii="Times New Roman" w:hAnsi="Times New Roman" w:cs="Times New Roman"/>
                <w:lang w:val="en-GB" w:eastAsia="en-GB"/>
              </w:rPr>
              <w:t xml:space="preserve"> “</w:t>
            </w:r>
            <w:r w:rsidRPr="00964405">
              <w:rPr>
                <w:rFonts w:ascii="Times New Roman" w:hAnsi="Times New Roman" w:cs="Times New Roman"/>
                <w:b/>
                <w:lang w:val="en-GB"/>
              </w:rPr>
              <w:t xml:space="preserve">The open-ended intergovernmental working group </w:t>
            </w:r>
            <w:proofErr w:type="spellStart"/>
            <w:r w:rsidRPr="00964405">
              <w:rPr>
                <w:rFonts w:ascii="Times New Roman" w:hAnsi="Times New Roman" w:cs="Times New Roman"/>
                <w:b/>
                <w:lang w:val="de-CH"/>
              </w:rPr>
              <w:t>noted</w:t>
            </w:r>
            <w:proofErr w:type="spellEnd"/>
            <w:r w:rsidRPr="00964405">
              <w:rPr>
                <w:rFonts w:ascii="Times New Roman" w:hAnsi="Times New Roman" w:cs="Times New Roman"/>
                <w:b/>
                <w:lang w:val="de-CH"/>
              </w:rPr>
              <w:t xml:space="preserve"> </w:t>
            </w:r>
            <w:r w:rsidRPr="00964405">
              <w:rPr>
                <w:rFonts w:ascii="Times New Roman" w:hAnsi="Times New Roman" w:cs="Times New Roman"/>
                <w:b/>
                <w:lang w:val="en-GB"/>
              </w:rPr>
              <w:t xml:space="preserve">the multifaceted and diverse issues </w:t>
            </w:r>
            <w:proofErr w:type="gramStart"/>
            <w:r w:rsidRPr="00964405">
              <w:rPr>
                <w:rFonts w:ascii="Times New Roman" w:hAnsi="Times New Roman" w:cs="Times New Roman"/>
                <w:b/>
                <w:lang w:val="en-GB"/>
              </w:rPr>
              <w:t>raised</w:t>
            </w:r>
            <w:proofErr w:type="gramEnd"/>
            <w:r w:rsidRPr="00964405">
              <w:rPr>
                <w:rFonts w:ascii="Times New Roman" w:hAnsi="Times New Roman" w:cs="Times New Roman"/>
                <w:b/>
                <w:lang w:val="en-GB"/>
              </w:rPr>
              <w:t xml:space="preserve"> throughout its third and fourth sessions. </w:t>
            </w:r>
            <w:proofErr w:type="spellStart"/>
            <w:r w:rsidRPr="00964405">
              <w:rPr>
                <w:rFonts w:ascii="Times New Roman" w:hAnsi="Times New Roman" w:cs="Times New Roman"/>
                <w:b/>
                <w:lang w:val="en-GB"/>
              </w:rPr>
              <w:t>Th</w:t>
            </w:r>
            <w:proofErr w:type="spellEnd"/>
            <w:r w:rsidRPr="00964405">
              <w:rPr>
                <w:rFonts w:ascii="Times New Roman" w:hAnsi="Times New Roman" w:cs="Times New Roman"/>
                <w:b/>
                <w:lang w:val="de-CH"/>
              </w:rPr>
              <w:t>e</w:t>
            </w:r>
            <w:r w:rsidRPr="00964405">
              <w:rPr>
                <w:rFonts w:ascii="Times New Roman" w:hAnsi="Times New Roman" w:cs="Times New Roman"/>
                <w:b/>
                <w:lang w:val="en-GB"/>
              </w:rPr>
              <w:t xml:space="preserve">se included: the distinction between the activities of private military companies and private security companies; measures for registering, licensing and contracting private military and security companies; ensuring accountability and provision of assistance and remedies for victims; possibility of an international regulatory framework; specificities of regulating sea-based private security activities; and the use of private security companies by the United Nations. The </w:t>
            </w:r>
            <w:proofErr w:type="spellStart"/>
            <w:r w:rsidRPr="00964405">
              <w:rPr>
                <w:rFonts w:ascii="Times New Roman" w:hAnsi="Times New Roman" w:cs="Times New Roman"/>
                <w:b/>
                <w:lang w:val="de-CH"/>
              </w:rPr>
              <w:t>intergovernmental</w:t>
            </w:r>
            <w:proofErr w:type="spellEnd"/>
            <w:r w:rsidRPr="00964405">
              <w:rPr>
                <w:rFonts w:ascii="Times New Roman" w:hAnsi="Times New Roman" w:cs="Times New Roman"/>
                <w:b/>
                <w:lang w:val="de-CH"/>
              </w:rPr>
              <w:t xml:space="preserve"> </w:t>
            </w:r>
            <w:r w:rsidRPr="00964405">
              <w:rPr>
                <w:rFonts w:ascii="Times New Roman" w:hAnsi="Times New Roman" w:cs="Times New Roman"/>
                <w:b/>
                <w:lang w:val="en-GB"/>
              </w:rPr>
              <w:t xml:space="preserve">working group </w:t>
            </w:r>
            <w:proofErr w:type="spellStart"/>
            <w:r w:rsidRPr="00964405">
              <w:rPr>
                <w:rFonts w:ascii="Times New Roman" w:hAnsi="Times New Roman" w:cs="Times New Roman"/>
                <w:b/>
                <w:lang w:val="de-CH"/>
              </w:rPr>
              <w:t>noted</w:t>
            </w:r>
            <w:proofErr w:type="spellEnd"/>
            <w:r w:rsidRPr="00964405">
              <w:rPr>
                <w:rFonts w:ascii="Times New Roman" w:hAnsi="Times New Roman" w:cs="Times New Roman"/>
                <w:b/>
                <w:lang w:val="de-CH"/>
              </w:rPr>
              <w:t xml:space="preserve"> </w:t>
            </w:r>
            <w:r w:rsidRPr="00964405">
              <w:rPr>
                <w:rFonts w:ascii="Times New Roman" w:hAnsi="Times New Roman" w:cs="Times New Roman"/>
                <w:b/>
                <w:lang w:val="en-GB"/>
              </w:rPr>
              <w:t xml:space="preserve">the initiatives undertaken by various stakeholders relating to those issues, while highlighting the challenges that remain” </w:t>
            </w:r>
          </w:p>
          <w:p w:rsidR="00417A4C" w:rsidRPr="00964405" w:rsidRDefault="00417A4C" w:rsidP="00615921">
            <w:pPr>
              <w:rPr>
                <w:rFonts w:ascii="Times New Roman" w:hAnsi="Times New Roman" w:cs="Times New Roman"/>
                <w:lang w:val="en-GB" w:eastAsia="en-GB"/>
              </w:rPr>
            </w:pPr>
          </w:p>
        </w:tc>
        <w:tc>
          <w:tcPr>
            <w:tcW w:w="1559" w:type="dxa"/>
          </w:tcPr>
          <w:p w:rsidR="00417A4C" w:rsidRPr="0043008A" w:rsidRDefault="00417A4C" w:rsidP="00615921">
            <w:pPr>
              <w:jc w:val="left"/>
              <w:rPr>
                <w:rFonts w:ascii="Times New Roman" w:hAnsi="Times New Roman" w:cs="Times New Roman"/>
                <w:i/>
                <w:sz w:val="22"/>
                <w:szCs w:val="22"/>
                <w:lang w:val="en-GB" w:eastAsia="en-GB"/>
              </w:rPr>
            </w:pPr>
          </w:p>
        </w:tc>
      </w:tr>
      <w:tr w:rsidR="00417A4C" w:rsidRPr="003B1CB1" w:rsidTr="00615921">
        <w:tc>
          <w:tcPr>
            <w:tcW w:w="1057" w:type="dxa"/>
          </w:tcPr>
          <w:p w:rsidR="00417A4C" w:rsidRPr="003F4914" w:rsidRDefault="00417A4C" w:rsidP="00615921">
            <w:pPr>
              <w:jc w:val="right"/>
              <w:rPr>
                <w:rFonts w:ascii="Times New Roman" w:hAnsi="Times New Roman" w:cs="Times New Roman"/>
                <w:b/>
                <w:lang w:val="en-AU"/>
              </w:rPr>
            </w:pPr>
            <w:r>
              <w:rPr>
                <w:rFonts w:ascii="Times New Roman" w:hAnsi="Times New Roman" w:cs="Times New Roman"/>
                <w:b/>
                <w:lang w:val="en-AU"/>
              </w:rPr>
              <w:t>81</w:t>
            </w:r>
          </w:p>
        </w:tc>
        <w:tc>
          <w:tcPr>
            <w:tcW w:w="8441" w:type="dxa"/>
            <w:gridSpan w:val="2"/>
          </w:tcPr>
          <w:p w:rsidR="00417A4C" w:rsidRDefault="00417A4C" w:rsidP="00615921">
            <w:pPr>
              <w:rPr>
                <w:rFonts w:ascii="Times New Roman" w:hAnsi="Times New Roman" w:cs="Times New Roman"/>
                <w:b/>
                <w:lang w:val="en-GB"/>
              </w:rPr>
            </w:pPr>
            <w:r w:rsidRPr="00964405">
              <w:rPr>
                <w:rFonts w:ascii="Times New Roman" w:hAnsi="Times New Roman" w:cs="Times New Roman"/>
                <w:b/>
                <w:lang w:val="en-GB"/>
              </w:rPr>
              <w:t>“The open-ended intergovernmental working group will continue its work on the above-mentioned issues and also recommend</w:t>
            </w:r>
            <w:r w:rsidRPr="00964405">
              <w:rPr>
                <w:rFonts w:ascii="Times New Roman" w:hAnsi="Times New Roman" w:cs="Times New Roman"/>
                <w:b/>
                <w:lang w:val="de-CH"/>
              </w:rPr>
              <w:t>s</w:t>
            </w:r>
            <w:r w:rsidRPr="00964405">
              <w:rPr>
                <w:rFonts w:ascii="Times New Roman" w:hAnsi="Times New Roman" w:cs="Times New Roman"/>
                <w:b/>
                <w:lang w:val="en-GB"/>
              </w:rPr>
              <w:t xml:space="preserve"> further consideration of related human rights issues”</w:t>
            </w:r>
          </w:p>
          <w:p w:rsidR="00417A4C" w:rsidRPr="00964405" w:rsidRDefault="00417A4C" w:rsidP="00615921">
            <w:pPr>
              <w:rPr>
                <w:rFonts w:ascii="Times New Roman" w:hAnsi="Times New Roman" w:cs="Times New Roman"/>
                <w:lang w:val="en-GB" w:eastAsia="en-GB"/>
              </w:rPr>
            </w:pPr>
          </w:p>
        </w:tc>
        <w:tc>
          <w:tcPr>
            <w:tcW w:w="1559" w:type="dxa"/>
          </w:tcPr>
          <w:p w:rsidR="00417A4C" w:rsidRPr="003F4914" w:rsidRDefault="00417A4C" w:rsidP="00615921">
            <w:pPr>
              <w:jc w:val="left"/>
              <w:rPr>
                <w:rFonts w:ascii="Times New Roman" w:hAnsi="Times New Roman" w:cs="Times New Roman"/>
                <w:i/>
                <w:szCs w:val="22"/>
                <w:lang w:val="en-GB" w:eastAsia="en-GB"/>
              </w:rPr>
            </w:pPr>
          </w:p>
        </w:tc>
      </w:tr>
      <w:tr w:rsidR="00417A4C" w:rsidRPr="003B1CB1" w:rsidTr="00615921">
        <w:tc>
          <w:tcPr>
            <w:tcW w:w="1057" w:type="dxa"/>
          </w:tcPr>
          <w:p w:rsidR="00417A4C" w:rsidRPr="003F4914" w:rsidRDefault="00F16FC8" w:rsidP="00615921">
            <w:pPr>
              <w:jc w:val="right"/>
              <w:rPr>
                <w:rFonts w:ascii="Times New Roman" w:hAnsi="Times New Roman" w:cs="Times New Roman"/>
                <w:b/>
                <w:lang w:val="en-AU"/>
              </w:rPr>
            </w:pPr>
            <w:r>
              <w:rPr>
                <w:rFonts w:ascii="Times New Roman" w:hAnsi="Times New Roman" w:cs="Times New Roman"/>
                <w:b/>
                <w:lang w:val="en-AU"/>
              </w:rPr>
              <w:t>Annex</w:t>
            </w:r>
            <w:r w:rsidR="00417A4C">
              <w:rPr>
                <w:rFonts w:ascii="Times New Roman" w:hAnsi="Times New Roman" w:cs="Times New Roman"/>
                <w:b/>
                <w:lang w:val="en-AU"/>
              </w:rPr>
              <w:t xml:space="preserve"> II</w:t>
            </w:r>
          </w:p>
        </w:tc>
        <w:tc>
          <w:tcPr>
            <w:tcW w:w="8441" w:type="dxa"/>
            <w:gridSpan w:val="2"/>
          </w:tcPr>
          <w:p w:rsidR="00417A4C" w:rsidRPr="0043008A" w:rsidRDefault="00417A4C" w:rsidP="00417A4C">
            <w:pPr>
              <w:pStyle w:val="ListParagraph"/>
              <w:numPr>
                <w:ilvl w:val="0"/>
                <w:numId w:val="9"/>
              </w:numPr>
              <w:rPr>
                <w:rFonts w:ascii="Times New Roman" w:hAnsi="Times New Roman" w:cs="Times New Roman"/>
                <w:lang w:val="en-GB" w:eastAsia="en-GB"/>
              </w:rPr>
            </w:pPr>
            <w:r w:rsidRPr="0043008A">
              <w:rPr>
                <w:rFonts w:ascii="Times New Roman" w:hAnsi="Times New Roman" w:cs="Times New Roman"/>
                <w:lang w:val="en-GB"/>
              </w:rPr>
              <w:t>“</w:t>
            </w:r>
            <w:r>
              <w:rPr>
                <w:rFonts w:ascii="Times New Roman" w:hAnsi="Times New Roman" w:cs="Times New Roman"/>
                <w:lang w:val="en-GB"/>
              </w:rPr>
              <w:t>T</w:t>
            </w:r>
            <w:r w:rsidRPr="0043008A">
              <w:rPr>
                <w:rFonts w:ascii="Times New Roman" w:hAnsi="Times New Roman" w:cs="Times New Roman"/>
                <w:lang w:val="en-GB"/>
              </w:rPr>
              <w:t xml:space="preserve">o look into progress made in other fora” </w:t>
            </w:r>
          </w:p>
          <w:p w:rsidR="00417A4C" w:rsidRPr="003E6B32" w:rsidRDefault="00417A4C" w:rsidP="00417A4C">
            <w:pPr>
              <w:pStyle w:val="ListParagraph"/>
              <w:numPr>
                <w:ilvl w:val="0"/>
                <w:numId w:val="9"/>
              </w:numPr>
              <w:rPr>
                <w:rFonts w:ascii="Times New Roman" w:hAnsi="Times New Roman" w:cs="Times New Roman"/>
                <w:lang w:val="en-GB" w:eastAsia="en-GB"/>
              </w:rPr>
            </w:pPr>
            <w:r w:rsidRPr="0043008A">
              <w:rPr>
                <w:rFonts w:ascii="Times New Roman" w:hAnsi="Times New Roman" w:cs="Times New Roman"/>
                <w:lang w:val="en-GB"/>
              </w:rPr>
              <w:t xml:space="preserve">“Not to duplicate the work carried by the International Maritime Organisation” </w:t>
            </w:r>
          </w:p>
          <w:p w:rsidR="00417A4C" w:rsidRPr="0043008A" w:rsidRDefault="00417A4C" w:rsidP="00417A4C">
            <w:pPr>
              <w:pStyle w:val="ListParagraph"/>
              <w:numPr>
                <w:ilvl w:val="0"/>
                <w:numId w:val="9"/>
              </w:numPr>
              <w:rPr>
                <w:rFonts w:ascii="Times New Roman" w:hAnsi="Times New Roman" w:cs="Times New Roman"/>
                <w:lang w:val="en-GB" w:eastAsia="en-GB"/>
              </w:rPr>
            </w:pPr>
            <w:r w:rsidRPr="0043008A">
              <w:rPr>
                <w:rFonts w:ascii="Times New Roman" w:hAnsi="Times New Roman" w:cs="Times New Roman"/>
                <w:lang w:val="en-GB"/>
              </w:rPr>
              <w:t xml:space="preserve">“Continuation of the substantive discussions in the intergovernmental working group with the participation of experts and all relevant stakeholders to take stock of progress at the national and international levels </w:t>
            </w:r>
            <w:r w:rsidRPr="0043008A">
              <w:rPr>
                <w:rFonts w:ascii="Times New Roman" w:hAnsi="Times New Roman" w:cs="Times New Roman"/>
                <w:lang w:val="en-US"/>
              </w:rPr>
              <w:t>—</w:t>
            </w:r>
            <w:r w:rsidRPr="0043008A">
              <w:rPr>
                <w:rFonts w:ascii="Times New Roman" w:hAnsi="Times New Roman" w:cs="Times New Roman"/>
                <w:lang w:val="en-GB"/>
              </w:rPr>
              <w:t xml:space="preserve"> including in widening the support to the Montreux Document and its Forum, and the development of the International Code of Conduct Association </w:t>
            </w:r>
            <w:r w:rsidRPr="0043008A">
              <w:rPr>
                <w:rFonts w:ascii="Times New Roman" w:hAnsi="Times New Roman" w:cs="Times New Roman"/>
                <w:lang w:val="en-US"/>
              </w:rPr>
              <w:t>—</w:t>
            </w:r>
            <w:r w:rsidRPr="0043008A">
              <w:rPr>
                <w:rFonts w:ascii="Times New Roman" w:hAnsi="Times New Roman" w:cs="Times New Roman"/>
                <w:lang w:val="en-GB"/>
              </w:rPr>
              <w:t xml:space="preserve"> regarding the regulation, monitoring and oversight of the activities of Private Military Companies and Private Security Companies”</w:t>
            </w:r>
          </w:p>
          <w:p w:rsidR="00417A4C" w:rsidRPr="0043008A" w:rsidRDefault="00417A4C" w:rsidP="00417A4C">
            <w:pPr>
              <w:pStyle w:val="ListParagraph"/>
              <w:numPr>
                <w:ilvl w:val="0"/>
                <w:numId w:val="9"/>
              </w:numPr>
              <w:rPr>
                <w:rFonts w:ascii="Times New Roman" w:hAnsi="Times New Roman" w:cs="Times New Roman"/>
                <w:lang w:val="en-GB" w:eastAsia="en-GB"/>
              </w:rPr>
            </w:pPr>
            <w:r w:rsidRPr="0043008A">
              <w:rPr>
                <w:rFonts w:ascii="Times New Roman" w:hAnsi="Times New Roman" w:cs="Times New Roman"/>
                <w:lang w:val="en-GB"/>
              </w:rPr>
              <w:t xml:space="preserve">“Review the implementation of the Guiding Principles on Business and Human Rights with particular emphasis on the third pillar regarding access to remedies, in the case of the activities carried out by private </w:t>
            </w:r>
            <w:r w:rsidRPr="0043008A">
              <w:rPr>
                <w:rFonts w:ascii="Times New Roman" w:hAnsi="Times New Roman" w:cs="Times New Roman"/>
                <w:lang w:val="en-US"/>
              </w:rPr>
              <w:t>m</w:t>
            </w:r>
            <w:proofErr w:type="spellStart"/>
            <w:r w:rsidRPr="0043008A">
              <w:rPr>
                <w:rFonts w:ascii="Times New Roman" w:hAnsi="Times New Roman" w:cs="Times New Roman"/>
                <w:lang w:val="en-GB"/>
              </w:rPr>
              <w:t>ilitary</w:t>
            </w:r>
            <w:proofErr w:type="spellEnd"/>
            <w:r w:rsidRPr="0043008A">
              <w:rPr>
                <w:rFonts w:ascii="Times New Roman" w:hAnsi="Times New Roman" w:cs="Times New Roman"/>
                <w:lang w:val="en-GB"/>
              </w:rPr>
              <w:t xml:space="preserve"> </w:t>
            </w:r>
            <w:r w:rsidRPr="0043008A">
              <w:rPr>
                <w:rFonts w:ascii="Times New Roman" w:hAnsi="Times New Roman" w:cs="Times New Roman"/>
                <w:lang w:val="en-US"/>
              </w:rPr>
              <w:t>c</w:t>
            </w:r>
            <w:proofErr w:type="spellStart"/>
            <w:r w:rsidRPr="0043008A">
              <w:rPr>
                <w:rFonts w:ascii="Times New Roman" w:hAnsi="Times New Roman" w:cs="Times New Roman"/>
                <w:lang w:val="en-GB"/>
              </w:rPr>
              <w:t>ompanies</w:t>
            </w:r>
            <w:proofErr w:type="spellEnd"/>
            <w:r w:rsidRPr="0043008A">
              <w:rPr>
                <w:rFonts w:ascii="Times New Roman" w:hAnsi="Times New Roman" w:cs="Times New Roman"/>
                <w:lang w:val="en-GB"/>
              </w:rPr>
              <w:t xml:space="preserve"> and </w:t>
            </w:r>
            <w:r w:rsidRPr="0043008A">
              <w:rPr>
                <w:rFonts w:ascii="Times New Roman" w:hAnsi="Times New Roman" w:cs="Times New Roman"/>
                <w:lang w:val="en-US"/>
              </w:rPr>
              <w:t>p</w:t>
            </w:r>
            <w:proofErr w:type="spellStart"/>
            <w:r w:rsidRPr="0043008A">
              <w:rPr>
                <w:rFonts w:ascii="Times New Roman" w:hAnsi="Times New Roman" w:cs="Times New Roman"/>
                <w:lang w:val="en-GB"/>
              </w:rPr>
              <w:t>rivate</w:t>
            </w:r>
            <w:proofErr w:type="spellEnd"/>
            <w:r w:rsidRPr="0043008A">
              <w:rPr>
                <w:rFonts w:ascii="Times New Roman" w:hAnsi="Times New Roman" w:cs="Times New Roman"/>
                <w:lang w:val="en-GB"/>
              </w:rPr>
              <w:t xml:space="preserve"> security companies”</w:t>
            </w:r>
          </w:p>
          <w:p w:rsidR="00417A4C" w:rsidRPr="0043008A" w:rsidRDefault="00417A4C" w:rsidP="00417A4C">
            <w:pPr>
              <w:pStyle w:val="ListParagraph"/>
              <w:numPr>
                <w:ilvl w:val="0"/>
                <w:numId w:val="9"/>
              </w:numPr>
              <w:rPr>
                <w:rFonts w:ascii="Times New Roman" w:hAnsi="Times New Roman" w:cs="Times New Roman"/>
                <w:lang w:val="en-GB" w:eastAsia="en-GB"/>
              </w:rPr>
            </w:pPr>
            <w:r w:rsidRPr="0043008A">
              <w:rPr>
                <w:rFonts w:ascii="Times New Roman" w:hAnsi="Times New Roman" w:cs="Times New Roman"/>
                <w:lang w:val="en-GB"/>
              </w:rPr>
              <w:t xml:space="preserve">“Consideration of the range of options to be explored to further develop an international regulatory framework, including international standards setting, development of guidelines, possibly actions plans or model laws, contract templates based on the Montreux Document, good practices and mutual legal </w:t>
            </w:r>
            <w:r w:rsidRPr="0043008A">
              <w:rPr>
                <w:rFonts w:ascii="Times New Roman" w:hAnsi="Times New Roman" w:cs="Times New Roman"/>
                <w:lang w:val="en-GB"/>
              </w:rPr>
              <w:lastRenderedPageBreak/>
              <w:t>assistance programmes”</w:t>
            </w:r>
          </w:p>
          <w:p w:rsidR="00417A4C" w:rsidRPr="0043008A" w:rsidRDefault="00417A4C" w:rsidP="00417A4C">
            <w:pPr>
              <w:pStyle w:val="ListParagraph"/>
              <w:numPr>
                <w:ilvl w:val="0"/>
                <w:numId w:val="9"/>
              </w:numPr>
              <w:rPr>
                <w:rFonts w:ascii="Times New Roman" w:hAnsi="Times New Roman" w:cs="Times New Roman"/>
                <w:lang w:val="en-GB" w:eastAsia="en-GB"/>
              </w:rPr>
            </w:pPr>
            <w:r w:rsidRPr="0043008A">
              <w:rPr>
                <w:rFonts w:ascii="Times New Roman" w:hAnsi="Times New Roman" w:cs="Times New Roman"/>
                <w:lang w:val="en-GB"/>
              </w:rPr>
              <w:t xml:space="preserve">“Consideration of the tasking of a </w:t>
            </w:r>
            <w:r w:rsidRPr="0043008A">
              <w:rPr>
                <w:rFonts w:ascii="Times New Roman" w:hAnsi="Times New Roman" w:cs="Times New Roman"/>
                <w:lang w:val="en-US"/>
              </w:rPr>
              <w:t>h</w:t>
            </w:r>
            <w:proofErr w:type="spellStart"/>
            <w:r w:rsidRPr="0043008A">
              <w:rPr>
                <w:rFonts w:ascii="Times New Roman" w:hAnsi="Times New Roman" w:cs="Times New Roman"/>
                <w:lang w:val="en-GB"/>
              </w:rPr>
              <w:t>igh</w:t>
            </w:r>
            <w:proofErr w:type="spellEnd"/>
            <w:r w:rsidRPr="0043008A">
              <w:rPr>
                <w:rFonts w:ascii="Times New Roman" w:hAnsi="Times New Roman" w:cs="Times New Roman"/>
                <w:lang w:val="en-US"/>
              </w:rPr>
              <w:t>-l</w:t>
            </w:r>
            <w:proofErr w:type="spellStart"/>
            <w:r w:rsidRPr="0043008A">
              <w:rPr>
                <w:rFonts w:ascii="Times New Roman" w:hAnsi="Times New Roman" w:cs="Times New Roman"/>
                <w:lang w:val="en-GB"/>
              </w:rPr>
              <w:t>evel</w:t>
            </w:r>
            <w:proofErr w:type="spellEnd"/>
            <w:r w:rsidRPr="0043008A">
              <w:rPr>
                <w:rFonts w:ascii="Times New Roman" w:hAnsi="Times New Roman" w:cs="Times New Roman"/>
                <w:lang w:val="en-GB"/>
              </w:rPr>
              <w:t xml:space="preserve"> </w:t>
            </w:r>
            <w:r w:rsidRPr="0043008A">
              <w:rPr>
                <w:rFonts w:ascii="Times New Roman" w:hAnsi="Times New Roman" w:cs="Times New Roman"/>
                <w:lang w:val="en-US"/>
              </w:rPr>
              <w:t>g</w:t>
            </w:r>
            <w:proofErr w:type="spellStart"/>
            <w:r w:rsidRPr="0043008A">
              <w:rPr>
                <w:rFonts w:ascii="Times New Roman" w:hAnsi="Times New Roman" w:cs="Times New Roman"/>
                <w:lang w:val="en-GB"/>
              </w:rPr>
              <w:t>roup</w:t>
            </w:r>
            <w:proofErr w:type="spellEnd"/>
            <w:r w:rsidRPr="0043008A">
              <w:rPr>
                <w:rFonts w:ascii="Times New Roman" w:hAnsi="Times New Roman" w:cs="Times New Roman"/>
                <w:lang w:val="en-GB"/>
              </w:rPr>
              <w:t xml:space="preserve"> of </w:t>
            </w:r>
            <w:r w:rsidRPr="0043008A">
              <w:rPr>
                <w:rFonts w:ascii="Times New Roman" w:hAnsi="Times New Roman" w:cs="Times New Roman"/>
                <w:lang w:val="en-US"/>
              </w:rPr>
              <w:t>l</w:t>
            </w:r>
            <w:proofErr w:type="spellStart"/>
            <w:r w:rsidRPr="0043008A">
              <w:rPr>
                <w:rFonts w:ascii="Times New Roman" w:hAnsi="Times New Roman" w:cs="Times New Roman"/>
                <w:lang w:val="en-GB"/>
              </w:rPr>
              <w:t>egal</w:t>
            </w:r>
            <w:proofErr w:type="spellEnd"/>
            <w:r w:rsidRPr="0043008A">
              <w:rPr>
                <w:rFonts w:ascii="Times New Roman" w:hAnsi="Times New Roman" w:cs="Times New Roman"/>
                <w:lang w:val="en-GB"/>
              </w:rPr>
              <w:t xml:space="preserve"> </w:t>
            </w:r>
            <w:r w:rsidRPr="0043008A">
              <w:rPr>
                <w:rFonts w:ascii="Times New Roman" w:hAnsi="Times New Roman" w:cs="Times New Roman"/>
                <w:lang w:val="en-US"/>
              </w:rPr>
              <w:t>e</w:t>
            </w:r>
            <w:proofErr w:type="spellStart"/>
            <w:r w:rsidRPr="0043008A">
              <w:rPr>
                <w:rFonts w:ascii="Times New Roman" w:hAnsi="Times New Roman" w:cs="Times New Roman"/>
                <w:lang w:val="en-GB"/>
              </w:rPr>
              <w:t>xperts</w:t>
            </w:r>
            <w:proofErr w:type="spellEnd"/>
            <w:r w:rsidRPr="0043008A">
              <w:rPr>
                <w:rFonts w:ascii="Times New Roman" w:hAnsi="Times New Roman" w:cs="Times New Roman"/>
                <w:lang w:val="en-GB"/>
              </w:rPr>
              <w:t xml:space="preserve">/the Office of the </w:t>
            </w:r>
            <w:r w:rsidRPr="0043008A">
              <w:rPr>
                <w:rFonts w:ascii="Times New Roman" w:hAnsi="Times New Roman" w:cs="Times New Roman"/>
                <w:lang w:val="en-US"/>
              </w:rPr>
              <w:t xml:space="preserve">United Nations </w:t>
            </w:r>
            <w:r w:rsidRPr="0043008A">
              <w:rPr>
                <w:rFonts w:ascii="Times New Roman" w:hAnsi="Times New Roman" w:cs="Times New Roman"/>
                <w:lang w:val="en-GB"/>
              </w:rPr>
              <w:t xml:space="preserve">High Commissioner for Human Rights to prepare a document for consideration at the </w:t>
            </w:r>
            <w:proofErr w:type="spellStart"/>
            <w:r w:rsidRPr="0043008A">
              <w:rPr>
                <w:rFonts w:ascii="Times New Roman" w:hAnsi="Times New Roman" w:cs="Times New Roman"/>
                <w:lang w:val="en-US"/>
              </w:rPr>
              <w:t>fif</w:t>
            </w:r>
            <w:r w:rsidRPr="0043008A">
              <w:rPr>
                <w:rFonts w:ascii="Times New Roman" w:hAnsi="Times New Roman" w:cs="Times New Roman"/>
                <w:lang w:val="en-GB"/>
              </w:rPr>
              <w:t>th</w:t>
            </w:r>
            <w:proofErr w:type="spellEnd"/>
            <w:r w:rsidRPr="0043008A">
              <w:rPr>
                <w:rFonts w:ascii="Times New Roman" w:hAnsi="Times New Roman" w:cs="Times New Roman"/>
                <w:lang w:val="en-GB"/>
              </w:rPr>
              <w:t xml:space="preserve"> session to outline the modalities for each possible option, drawing when possible on past experience”</w:t>
            </w:r>
          </w:p>
          <w:p w:rsidR="00417A4C" w:rsidRPr="0043008A" w:rsidRDefault="00417A4C" w:rsidP="00615921">
            <w:pPr>
              <w:rPr>
                <w:rFonts w:ascii="Times New Roman" w:hAnsi="Times New Roman" w:cs="Times New Roman"/>
                <w:lang w:val="en-GB" w:eastAsia="en-GB"/>
              </w:rPr>
            </w:pPr>
          </w:p>
        </w:tc>
        <w:tc>
          <w:tcPr>
            <w:tcW w:w="1559" w:type="dxa"/>
          </w:tcPr>
          <w:p w:rsidR="00417A4C" w:rsidRPr="003F4914" w:rsidRDefault="00417A4C" w:rsidP="00615921">
            <w:pPr>
              <w:jc w:val="left"/>
              <w:rPr>
                <w:rFonts w:ascii="Times New Roman" w:hAnsi="Times New Roman" w:cs="Times New Roman"/>
                <w:i/>
                <w:sz w:val="22"/>
                <w:szCs w:val="22"/>
                <w:lang w:val="en-GB"/>
              </w:rPr>
            </w:pPr>
            <w:r>
              <w:rPr>
                <w:rFonts w:ascii="Times New Roman" w:hAnsi="Times New Roman" w:cs="Times New Roman"/>
                <w:i/>
                <w:sz w:val="22"/>
                <w:szCs w:val="22"/>
                <w:lang w:val="en-GB" w:eastAsia="en-GB"/>
              </w:rPr>
              <w:lastRenderedPageBreak/>
              <w:t xml:space="preserve"> </w:t>
            </w:r>
          </w:p>
        </w:tc>
      </w:tr>
      <w:tr w:rsidR="00417A4C" w:rsidRPr="0043008A" w:rsidTr="00615921">
        <w:tc>
          <w:tcPr>
            <w:tcW w:w="1057" w:type="dxa"/>
          </w:tcPr>
          <w:p w:rsidR="00417A4C" w:rsidRPr="003F4914" w:rsidRDefault="00F16FC8" w:rsidP="00615921">
            <w:pPr>
              <w:jc w:val="right"/>
              <w:rPr>
                <w:rFonts w:ascii="Times New Roman" w:hAnsi="Times New Roman" w:cs="Times New Roman"/>
                <w:b/>
                <w:lang w:val="en-AU"/>
              </w:rPr>
            </w:pPr>
            <w:r>
              <w:rPr>
                <w:rFonts w:ascii="Times New Roman" w:hAnsi="Times New Roman" w:cs="Times New Roman"/>
                <w:b/>
                <w:lang w:val="en-AU"/>
              </w:rPr>
              <w:lastRenderedPageBreak/>
              <w:t>Annex</w:t>
            </w:r>
            <w:r w:rsidR="00417A4C">
              <w:rPr>
                <w:rFonts w:ascii="Times New Roman" w:hAnsi="Times New Roman" w:cs="Times New Roman"/>
                <w:b/>
                <w:lang w:val="en-AU"/>
              </w:rPr>
              <w:t xml:space="preserve"> III</w:t>
            </w:r>
          </w:p>
        </w:tc>
        <w:tc>
          <w:tcPr>
            <w:tcW w:w="8441" w:type="dxa"/>
            <w:gridSpan w:val="2"/>
          </w:tcPr>
          <w:p w:rsidR="00417A4C" w:rsidRPr="0043008A" w:rsidRDefault="00417A4C" w:rsidP="00417A4C">
            <w:pPr>
              <w:pStyle w:val="ListParagraph"/>
              <w:numPr>
                <w:ilvl w:val="0"/>
                <w:numId w:val="9"/>
              </w:numPr>
              <w:rPr>
                <w:rFonts w:ascii="Times New Roman" w:hAnsi="Times New Roman" w:cs="Times New Roman"/>
                <w:lang w:val="fr-CH" w:eastAsia="en-GB"/>
              </w:rPr>
            </w:pPr>
            <w:r w:rsidRPr="0043008A">
              <w:rPr>
                <w:rFonts w:ascii="Times New Roman" w:hAnsi="Times New Roman" w:cs="Times New Roman"/>
                <w:lang w:val="fr-CH"/>
              </w:rPr>
              <w:t>“Nous appelons ce groupe de travail à poursuivre ses travaux dans le cadre du mandat qui a été mis en place et qui consiste en l’élaboration d’un instrument international à caractère contraignant”</w:t>
            </w:r>
          </w:p>
          <w:p w:rsidR="00417A4C" w:rsidRPr="0043008A" w:rsidRDefault="00417A4C" w:rsidP="00615921">
            <w:pPr>
              <w:rPr>
                <w:rFonts w:ascii="Times New Roman" w:hAnsi="Times New Roman" w:cs="Times New Roman"/>
                <w:lang w:val="fr-CH" w:eastAsia="en-GB"/>
              </w:rPr>
            </w:pPr>
          </w:p>
        </w:tc>
        <w:tc>
          <w:tcPr>
            <w:tcW w:w="1559" w:type="dxa"/>
          </w:tcPr>
          <w:p w:rsidR="00417A4C" w:rsidRPr="0043008A" w:rsidRDefault="00417A4C" w:rsidP="00615921">
            <w:pPr>
              <w:jc w:val="left"/>
              <w:rPr>
                <w:rFonts w:ascii="Times New Roman" w:hAnsi="Times New Roman" w:cs="Times New Roman"/>
                <w:i/>
                <w:sz w:val="22"/>
                <w:szCs w:val="22"/>
                <w:lang w:val="fr-CH" w:eastAsia="en-GB"/>
              </w:rPr>
            </w:pPr>
          </w:p>
        </w:tc>
      </w:tr>
    </w:tbl>
    <w:p w:rsidR="00417A4C" w:rsidRDefault="00417A4C" w:rsidP="00417A4C">
      <w:pPr>
        <w:rPr>
          <w:rFonts w:ascii="Times New Roman" w:hAnsi="Times New Roman" w:cs="Times New Roman"/>
          <w:sz w:val="24"/>
          <w:lang w:val="fr-CH"/>
        </w:rPr>
      </w:pPr>
    </w:p>
    <w:p w:rsidR="00417A4C" w:rsidRDefault="00417A4C" w:rsidP="00417A4C">
      <w:pPr>
        <w:rPr>
          <w:rFonts w:ascii="Times New Roman" w:hAnsi="Times New Roman" w:cs="Times New Roman"/>
          <w:sz w:val="24"/>
          <w:lang w:val="fr-CH"/>
        </w:rPr>
      </w:pPr>
    </w:p>
    <w:p w:rsidR="00417A4C" w:rsidRDefault="00417A4C" w:rsidP="00417A4C">
      <w:pPr>
        <w:rPr>
          <w:rFonts w:ascii="Times New Roman" w:hAnsi="Times New Roman" w:cs="Times New Roman"/>
          <w:sz w:val="24"/>
          <w:lang w:val="fr-CH"/>
        </w:rPr>
      </w:pPr>
    </w:p>
    <w:p w:rsidR="00417A4C" w:rsidRDefault="00417A4C" w:rsidP="00417A4C">
      <w:pPr>
        <w:rPr>
          <w:rFonts w:ascii="Times New Roman" w:hAnsi="Times New Roman" w:cs="Times New Roman"/>
          <w:sz w:val="24"/>
          <w:lang w:val="fr-CH"/>
        </w:rPr>
      </w:pPr>
    </w:p>
    <w:p w:rsidR="00417A4C" w:rsidRDefault="00417A4C" w:rsidP="00417A4C">
      <w:pPr>
        <w:rPr>
          <w:rFonts w:ascii="Times New Roman" w:hAnsi="Times New Roman" w:cs="Times New Roman"/>
          <w:sz w:val="24"/>
          <w:lang w:val="fr-CH"/>
        </w:rPr>
      </w:pPr>
    </w:p>
    <w:p w:rsidR="00417A4C" w:rsidRDefault="00417A4C" w:rsidP="00417A4C">
      <w:pPr>
        <w:rPr>
          <w:rFonts w:ascii="Times New Roman" w:hAnsi="Times New Roman" w:cs="Times New Roman"/>
          <w:sz w:val="24"/>
          <w:lang w:val="fr-CH"/>
        </w:rPr>
      </w:pPr>
    </w:p>
    <w:p w:rsidR="00417A4C" w:rsidRDefault="00417A4C" w:rsidP="00417A4C">
      <w:pPr>
        <w:rPr>
          <w:rFonts w:ascii="Times New Roman" w:hAnsi="Times New Roman" w:cs="Times New Roman"/>
          <w:sz w:val="24"/>
          <w:lang w:val="fr-CH"/>
        </w:rPr>
      </w:pPr>
    </w:p>
    <w:p w:rsidR="00417A4C" w:rsidRDefault="00417A4C" w:rsidP="00417A4C">
      <w:pPr>
        <w:rPr>
          <w:rFonts w:ascii="Times New Roman" w:hAnsi="Times New Roman" w:cs="Times New Roman"/>
          <w:sz w:val="24"/>
          <w:lang w:val="fr-CH"/>
        </w:rPr>
      </w:pPr>
    </w:p>
    <w:p w:rsidR="00417A4C" w:rsidRDefault="00417A4C" w:rsidP="00417A4C">
      <w:pPr>
        <w:rPr>
          <w:rFonts w:ascii="Times New Roman" w:hAnsi="Times New Roman" w:cs="Times New Roman"/>
          <w:sz w:val="24"/>
          <w:lang w:val="fr-CH"/>
        </w:rPr>
      </w:pPr>
    </w:p>
    <w:p w:rsidR="00417A4C" w:rsidRDefault="00417A4C" w:rsidP="00417A4C">
      <w:pPr>
        <w:rPr>
          <w:rFonts w:ascii="Times New Roman" w:hAnsi="Times New Roman" w:cs="Times New Roman"/>
          <w:sz w:val="24"/>
          <w:lang w:val="fr-CH"/>
        </w:rPr>
      </w:pPr>
    </w:p>
    <w:p w:rsidR="00417A4C" w:rsidRDefault="00417A4C" w:rsidP="00417A4C">
      <w:pPr>
        <w:rPr>
          <w:rFonts w:ascii="Times New Roman" w:hAnsi="Times New Roman" w:cs="Times New Roman"/>
          <w:sz w:val="24"/>
          <w:lang w:val="fr-CH"/>
        </w:rPr>
      </w:pPr>
    </w:p>
    <w:p w:rsidR="00417A4C" w:rsidRDefault="00417A4C" w:rsidP="00417A4C">
      <w:pPr>
        <w:rPr>
          <w:rFonts w:ascii="Times New Roman" w:hAnsi="Times New Roman" w:cs="Times New Roman"/>
          <w:sz w:val="24"/>
          <w:lang w:val="fr-CH"/>
        </w:rPr>
      </w:pPr>
    </w:p>
    <w:p w:rsidR="00417A4C" w:rsidRDefault="00417A4C" w:rsidP="00417A4C">
      <w:pPr>
        <w:rPr>
          <w:rFonts w:ascii="Times New Roman" w:hAnsi="Times New Roman" w:cs="Times New Roman"/>
          <w:sz w:val="24"/>
          <w:lang w:val="fr-CH"/>
        </w:rPr>
      </w:pPr>
    </w:p>
    <w:p w:rsidR="00417A4C" w:rsidRDefault="00417A4C" w:rsidP="00417A4C">
      <w:pPr>
        <w:rPr>
          <w:rFonts w:ascii="Times New Roman" w:hAnsi="Times New Roman" w:cs="Times New Roman"/>
          <w:sz w:val="24"/>
          <w:lang w:val="fr-CH"/>
        </w:rPr>
      </w:pPr>
    </w:p>
    <w:p w:rsidR="00417A4C" w:rsidRDefault="00417A4C" w:rsidP="00417A4C">
      <w:pPr>
        <w:rPr>
          <w:rFonts w:ascii="Times New Roman" w:hAnsi="Times New Roman" w:cs="Times New Roman"/>
          <w:sz w:val="24"/>
          <w:lang w:val="fr-CH"/>
        </w:rPr>
      </w:pPr>
    </w:p>
    <w:p w:rsidR="00417A4C" w:rsidRDefault="00417A4C" w:rsidP="00417A4C">
      <w:pPr>
        <w:rPr>
          <w:rFonts w:ascii="Times New Roman" w:hAnsi="Times New Roman" w:cs="Times New Roman"/>
          <w:sz w:val="24"/>
          <w:lang w:val="fr-CH"/>
        </w:rPr>
      </w:pPr>
    </w:p>
    <w:p w:rsidR="00417A4C" w:rsidRDefault="00417A4C" w:rsidP="00417A4C">
      <w:pPr>
        <w:rPr>
          <w:rFonts w:ascii="Times New Roman" w:hAnsi="Times New Roman" w:cs="Times New Roman"/>
          <w:sz w:val="24"/>
          <w:lang w:val="fr-CH"/>
        </w:rPr>
      </w:pPr>
    </w:p>
    <w:p w:rsidR="00417A4C" w:rsidRDefault="00417A4C" w:rsidP="00417A4C">
      <w:pPr>
        <w:rPr>
          <w:rFonts w:ascii="Times New Roman" w:hAnsi="Times New Roman" w:cs="Times New Roman"/>
          <w:sz w:val="24"/>
          <w:lang w:val="fr-CH"/>
        </w:rPr>
      </w:pPr>
    </w:p>
    <w:p w:rsidR="00417A4C" w:rsidRDefault="00417A4C" w:rsidP="00417A4C">
      <w:pPr>
        <w:rPr>
          <w:rFonts w:ascii="Times New Roman" w:hAnsi="Times New Roman" w:cs="Times New Roman"/>
          <w:sz w:val="24"/>
          <w:lang w:val="fr-CH"/>
        </w:rPr>
      </w:pPr>
    </w:p>
    <w:p w:rsidR="00417A4C" w:rsidRDefault="00417A4C" w:rsidP="00417A4C">
      <w:pPr>
        <w:rPr>
          <w:rFonts w:ascii="Times New Roman" w:hAnsi="Times New Roman" w:cs="Times New Roman"/>
          <w:sz w:val="24"/>
          <w:lang w:val="fr-CH"/>
        </w:rPr>
      </w:pPr>
    </w:p>
    <w:p w:rsidR="00417A4C" w:rsidRDefault="00417A4C" w:rsidP="00417A4C">
      <w:pPr>
        <w:rPr>
          <w:rFonts w:ascii="Times New Roman" w:hAnsi="Times New Roman" w:cs="Times New Roman"/>
          <w:sz w:val="24"/>
          <w:lang w:val="fr-CH"/>
        </w:rPr>
      </w:pPr>
    </w:p>
    <w:p w:rsidR="00417A4C" w:rsidRDefault="00417A4C" w:rsidP="00417A4C">
      <w:pPr>
        <w:rPr>
          <w:rFonts w:ascii="Times New Roman" w:hAnsi="Times New Roman" w:cs="Times New Roman"/>
          <w:sz w:val="24"/>
          <w:lang w:val="fr-CH"/>
        </w:rPr>
      </w:pPr>
    </w:p>
    <w:p w:rsidR="00417A4C" w:rsidRDefault="00417A4C" w:rsidP="00417A4C">
      <w:pPr>
        <w:rPr>
          <w:rFonts w:ascii="Times New Roman" w:hAnsi="Times New Roman" w:cs="Times New Roman"/>
          <w:sz w:val="24"/>
          <w:lang w:val="fr-CH"/>
        </w:rPr>
      </w:pPr>
    </w:p>
    <w:p w:rsidR="00417A4C" w:rsidRDefault="00417A4C" w:rsidP="00417A4C">
      <w:pPr>
        <w:rPr>
          <w:rFonts w:ascii="Times New Roman" w:hAnsi="Times New Roman" w:cs="Times New Roman"/>
          <w:sz w:val="24"/>
          <w:lang w:val="fr-CH"/>
        </w:rPr>
      </w:pPr>
    </w:p>
    <w:p w:rsidR="00417A4C" w:rsidRDefault="00417A4C" w:rsidP="00417A4C">
      <w:pPr>
        <w:rPr>
          <w:rFonts w:ascii="Times New Roman" w:hAnsi="Times New Roman" w:cs="Times New Roman"/>
          <w:sz w:val="24"/>
          <w:lang w:val="fr-CH"/>
        </w:rPr>
      </w:pPr>
    </w:p>
    <w:p w:rsidR="00417A4C" w:rsidRDefault="00417A4C" w:rsidP="00417A4C">
      <w:pPr>
        <w:rPr>
          <w:rFonts w:ascii="Times New Roman" w:hAnsi="Times New Roman" w:cs="Times New Roman"/>
          <w:sz w:val="24"/>
          <w:lang w:val="fr-CH"/>
        </w:rPr>
      </w:pPr>
    </w:p>
    <w:p w:rsidR="00417A4C" w:rsidRDefault="00417A4C" w:rsidP="00417A4C">
      <w:pPr>
        <w:rPr>
          <w:rFonts w:ascii="Times New Roman" w:hAnsi="Times New Roman" w:cs="Times New Roman"/>
          <w:sz w:val="24"/>
          <w:lang w:val="fr-CH"/>
        </w:rPr>
      </w:pPr>
    </w:p>
    <w:p w:rsidR="00417A4C" w:rsidRDefault="00417A4C" w:rsidP="00417A4C">
      <w:pPr>
        <w:rPr>
          <w:rFonts w:ascii="Times New Roman" w:hAnsi="Times New Roman" w:cs="Times New Roman"/>
          <w:sz w:val="24"/>
          <w:lang w:val="fr-CH"/>
        </w:rPr>
      </w:pPr>
    </w:p>
    <w:p w:rsidR="00417A4C" w:rsidRDefault="00417A4C" w:rsidP="00417A4C">
      <w:pPr>
        <w:rPr>
          <w:rFonts w:ascii="Times New Roman" w:hAnsi="Times New Roman" w:cs="Times New Roman"/>
          <w:sz w:val="24"/>
          <w:lang w:val="fr-CH"/>
        </w:rPr>
      </w:pPr>
    </w:p>
    <w:p w:rsidR="00417A4C" w:rsidRDefault="00417A4C" w:rsidP="00417A4C">
      <w:pPr>
        <w:rPr>
          <w:rFonts w:ascii="Times New Roman" w:hAnsi="Times New Roman" w:cs="Times New Roman"/>
          <w:sz w:val="24"/>
          <w:lang w:val="fr-CH"/>
        </w:rPr>
      </w:pPr>
    </w:p>
    <w:p w:rsidR="00417A4C" w:rsidRDefault="00417A4C" w:rsidP="00417A4C">
      <w:pPr>
        <w:rPr>
          <w:rFonts w:ascii="Times New Roman" w:hAnsi="Times New Roman" w:cs="Times New Roman"/>
          <w:sz w:val="24"/>
          <w:lang w:val="fr-CH"/>
        </w:rPr>
      </w:pPr>
    </w:p>
    <w:p w:rsidR="00417A4C" w:rsidRDefault="00417A4C" w:rsidP="00417A4C">
      <w:pPr>
        <w:rPr>
          <w:rFonts w:ascii="Times New Roman" w:hAnsi="Times New Roman" w:cs="Times New Roman"/>
          <w:sz w:val="24"/>
          <w:lang w:val="fr-CH"/>
        </w:rPr>
      </w:pPr>
    </w:p>
    <w:p w:rsidR="00417A4C" w:rsidRDefault="00417A4C" w:rsidP="00417A4C">
      <w:pPr>
        <w:rPr>
          <w:rFonts w:ascii="Times New Roman" w:hAnsi="Times New Roman" w:cs="Times New Roman"/>
          <w:sz w:val="24"/>
          <w:lang w:val="fr-CH"/>
        </w:rPr>
      </w:pPr>
    </w:p>
    <w:p w:rsidR="00417A4C" w:rsidRDefault="00417A4C" w:rsidP="00417A4C">
      <w:pPr>
        <w:rPr>
          <w:rFonts w:ascii="Times New Roman" w:hAnsi="Times New Roman" w:cs="Times New Roman"/>
          <w:sz w:val="24"/>
          <w:lang w:val="fr-CH"/>
        </w:rPr>
      </w:pPr>
    </w:p>
    <w:p w:rsidR="00417A4C" w:rsidRDefault="00417A4C" w:rsidP="00417A4C">
      <w:pPr>
        <w:rPr>
          <w:rFonts w:ascii="Times New Roman" w:hAnsi="Times New Roman" w:cs="Times New Roman"/>
          <w:sz w:val="24"/>
          <w:lang w:val="fr-CH"/>
        </w:rPr>
      </w:pPr>
    </w:p>
    <w:p w:rsidR="00C15900" w:rsidRDefault="00C15900" w:rsidP="00417A4C">
      <w:pPr>
        <w:rPr>
          <w:rFonts w:ascii="Times New Roman" w:hAnsi="Times New Roman" w:cs="Times New Roman"/>
          <w:sz w:val="24"/>
          <w:lang w:val="fr-CH"/>
        </w:rPr>
      </w:pPr>
    </w:p>
    <w:p w:rsidR="00417A4C" w:rsidRDefault="00417A4C" w:rsidP="00417A4C">
      <w:pPr>
        <w:rPr>
          <w:rFonts w:ascii="Times New Roman" w:hAnsi="Times New Roman" w:cs="Times New Roman"/>
          <w:sz w:val="24"/>
          <w:lang w:val="fr-CH"/>
        </w:rPr>
      </w:pPr>
    </w:p>
    <w:p w:rsidR="00417A4C" w:rsidRDefault="00417A4C" w:rsidP="00417A4C">
      <w:pPr>
        <w:rPr>
          <w:rFonts w:ascii="Times New Roman" w:hAnsi="Times New Roman" w:cs="Times New Roman"/>
          <w:sz w:val="24"/>
          <w:lang w:val="fr-CH"/>
        </w:rPr>
      </w:pPr>
    </w:p>
    <w:p w:rsidR="00417A4C" w:rsidRDefault="00417A4C" w:rsidP="00417A4C">
      <w:pPr>
        <w:rPr>
          <w:rFonts w:ascii="Times New Roman" w:hAnsi="Times New Roman" w:cs="Times New Roman"/>
          <w:sz w:val="24"/>
          <w:lang w:val="fr-CH"/>
        </w:rPr>
      </w:pPr>
    </w:p>
    <w:p w:rsidR="00417A4C" w:rsidRDefault="00417A4C" w:rsidP="00417A4C">
      <w:pPr>
        <w:rPr>
          <w:rFonts w:ascii="Times New Roman" w:hAnsi="Times New Roman" w:cs="Times New Roman"/>
          <w:sz w:val="24"/>
          <w:lang w:val="fr-CH"/>
        </w:rPr>
      </w:pPr>
    </w:p>
    <w:p w:rsidR="00417A4C" w:rsidRDefault="00417A4C" w:rsidP="00417A4C">
      <w:pPr>
        <w:rPr>
          <w:rFonts w:ascii="Times New Roman" w:hAnsi="Times New Roman" w:cs="Times New Roman"/>
          <w:sz w:val="24"/>
          <w:lang w:val="fr-CH"/>
        </w:rPr>
      </w:pPr>
    </w:p>
    <w:p w:rsidR="00417A4C" w:rsidRPr="0043008A" w:rsidRDefault="00417A4C" w:rsidP="00417A4C">
      <w:pPr>
        <w:rPr>
          <w:rFonts w:ascii="Times New Roman" w:hAnsi="Times New Roman" w:cs="Times New Roman"/>
          <w:sz w:val="24"/>
          <w:lang w:val="fr-CH"/>
        </w:rPr>
      </w:pPr>
    </w:p>
    <w:p w:rsidR="00417A4C" w:rsidRPr="00C91DB4" w:rsidRDefault="00417A4C" w:rsidP="00417A4C">
      <w:pPr>
        <w:jc w:val="center"/>
        <w:rPr>
          <w:rFonts w:ascii="Times New Roman" w:hAnsi="Times New Roman" w:cs="Times New Roman"/>
          <w:b/>
          <w:sz w:val="24"/>
          <w:lang w:val="en-AU"/>
        </w:rPr>
      </w:pPr>
      <w:r w:rsidRPr="00C91DB4">
        <w:rPr>
          <w:rFonts w:ascii="Times New Roman" w:hAnsi="Times New Roman" w:cs="Times New Roman"/>
          <w:b/>
          <w:sz w:val="24"/>
          <w:lang w:val="en-AU"/>
        </w:rPr>
        <w:lastRenderedPageBreak/>
        <w:t>Fifth session: Geneva, 12-16 December 2016</w:t>
      </w:r>
    </w:p>
    <w:p w:rsidR="00417A4C" w:rsidRDefault="00417A4C" w:rsidP="00417A4C">
      <w:pPr>
        <w:jc w:val="center"/>
        <w:rPr>
          <w:rFonts w:ascii="Times New Roman" w:hAnsi="Times New Roman" w:cs="Times New Roman"/>
          <w:b/>
          <w:sz w:val="24"/>
          <w:lang w:val="en-AU"/>
        </w:rPr>
      </w:pPr>
      <w:r>
        <w:rPr>
          <w:rFonts w:ascii="Times New Roman" w:hAnsi="Times New Roman" w:cs="Times New Roman"/>
          <w:b/>
          <w:sz w:val="24"/>
          <w:lang w:val="en-AU"/>
        </w:rPr>
        <w:t>A/HRC/WG.10/5/2</w:t>
      </w:r>
    </w:p>
    <w:p w:rsidR="00417A4C" w:rsidRPr="00C91DB4" w:rsidRDefault="00417A4C" w:rsidP="00417A4C">
      <w:pPr>
        <w:jc w:val="center"/>
        <w:rPr>
          <w:rFonts w:ascii="Times New Roman" w:hAnsi="Times New Roman" w:cs="Times New Roman"/>
          <w:b/>
          <w:sz w:val="24"/>
          <w:lang w:val="en-AU"/>
        </w:rPr>
      </w:pPr>
    </w:p>
    <w:tbl>
      <w:tblPr>
        <w:tblStyle w:val="TableGrid"/>
        <w:tblW w:w="11057" w:type="dxa"/>
        <w:tblInd w:w="-601" w:type="dxa"/>
        <w:tblLayout w:type="fixed"/>
        <w:tblLook w:val="04A0" w:firstRow="1" w:lastRow="0" w:firstColumn="1" w:lastColumn="0" w:noHBand="0" w:noVBand="1"/>
      </w:tblPr>
      <w:tblGrid>
        <w:gridCol w:w="1057"/>
        <w:gridCol w:w="7"/>
        <w:gridCol w:w="8434"/>
        <w:gridCol w:w="1559"/>
      </w:tblGrid>
      <w:tr w:rsidR="00417A4C" w:rsidRPr="0033134E" w:rsidTr="00615921">
        <w:trPr>
          <w:trHeight w:val="144"/>
        </w:trPr>
        <w:tc>
          <w:tcPr>
            <w:tcW w:w="1064" w:type="dxa"/>
            <w:gridSpan w:val="2"/>
          </w:tcPr>
          <w:p w:rsidR="00417A4C" w:rsidRPr="003F4914" w:rsidRDefault="00417A4C" w:rsidP="00615921">
            <w:pPr>
              <w:pStyle w:val="NoSpacing"/>
              <w:spacing w:line="276" w:lineRule="auto"/>
              <w:jc w:val="center"/>
              <w:rPr>
                <w:rFonts w:ascii="Times New Roman" w:hAnsi="Times New Roman" w:cs="Times New Roman"/>
                <w:b/>
                <w:i/>
                <w:sz w:val="19"/>
                <w:szCs w:val="19"/>
                <w:lang w:val="en-AU"/>
              </w:rPr>
            </w:pPr>
            <w:r w:rsidRPr="003F4914">
              <w:rPr>
                <w:rFonts w:ascii="Times New Roman" w:hAnsi="Times New Roman" w:cs="Times New Roman"/>
                <w:b/>
                <w:i/>
                <w:sz w:val="19"/>
                <w:szCs w:val="19"/>
                <w:lang w:val="en-AU"/>
              </w:rPr>
              <w:t>Paragraph</w:t>
            </w:r>
          </w:p>
        </w:tc>
        <w:tc>
          <w:tcPr>
            <w:tcW w:w="8434" w:type="dxa"/>
          </w:tcPr>
          <w:p w:rsidR="00417A4C" w:rsidRPr="003F4914" w:rsidRDefault="00417A4C" w:rsidP="00615921">
            <w:pPr>
              <w:pStyle w:val="NoSpacing"/>
              <w:spacing w:line="276" w:lineRule="auto"/>
              <w:jc w:val="center"/>
              <w:rPr>
                <w:rFonts w:ascii="Times New Roman" w:hAnsi="Times New Roman" w:cs="Times New Roman"/>
                <w:b/>
                <w:i/>
                <w:sz w:val="19"/>
                <w:szCs w:val="19"/>
                <w:lang w:val="en-AU"/>
              </w:rPr>
            </w:pPr>
            <w:r w:rsidRPr="003F4914">
              <w:rPr>
                <w:rFonts w:ascii="Times New Roman" w:hAnsi="Times New Roman" w:cs="Times New Roman"/>
                <w:b/>
                <w:i/>
                <w:sz w:val="19"/>
                <w:szCs w:val="19"/>
                <w:lang w:val="en-AU"/>
              </w:rPr>
              <w:t>Quote</w:t>
            </w:r>
          </w:p>
        </w:tc>
        <w:tc>
          <w:tcPr>
            <w:tcW w:w="1559" w:type="dxa"/>
          </w:tcPr>
          <w:p w:rsidR="00417A4C" w:rsidRPr="003F4914" w:rsidRDefault="00417A4C" w:rsidP="00417A4C">
            <w:pPr>
              <w:pStyle w:val="NoSpacing"/>
              <w:spacing w:line="276" w:lineRule="auto"/>
              <w:jc w:val="center"/>
              <w:rPr>
                <w:rFonts w:ascii="Times New Roman" w:hAnsi="Times New Roman" w:cs="Times New Roman"/>
                <w:b/>
                <w:i/>
                <w:sz w:val="19"/>
                <w:szCs w:val="19"/>
                <w:lang w:val="en-AU"/>
              </w:rPr>
            </w:pPr>
            <w:r>
              <w:rPr>
                <w:rFonts w:ascii="Times New Roman" w:hAnsi="Times New Roman" w:cs="Times New Roman"/>
                <w:b/>
                <w:i/>
                <w:sz w:val="19"/>
                <w:szCs w:val="19"/>
                <w:lang w:val="en-AU"/>
              </w:rPr>
              <w:t>Comment</w:t>
            </w:r>
          </w:p>
        </w:tc>
      </w:tr>
      <w:tr w:rsidR="00417A4C" w:rsidRPr="003B1CB1" w:rsidTr="00615921">
        <w:tc>
          <w:tcPr>
            <w:tcW w:w="1057" w:type="dxa"/>
          </w:tcPr>
          <w:p w:rsidR="00417A4C" w:rsidRPr="003F4914" w:rsidRDefault="00417A4C" w:rsidP="00615921">
            <w:pPr>
              <w:jc w:val="right"/>
              <w:rPr>
                <w:rFonts w:ascii="Times New Roman" w:hAnsi="Times New Roman" w:cs="Times New Roman"/>
                <w:b/>
                <w:lang w:val="en-AU"/>
              </w:rPr>
            </w:pPr>
            <w:r w:rsidRPr="003F4914">
              <w:rPr>
                <w:rFonts w:ascii="Times New Roman" w:hAnsi="Times New Roman" w:cs="Times New Roman"/>
                <w:b/>
                <w:lang w:val="en-AU"/>
              </w:rPr>
              <w:t>3</w:t>
            </w:r>
          </w:p>
        </w:tc>
        <w:tc>
          <w:tcPr>
            <w:tcW w:w="8441" w:type="dxa"/>
            <w:gridSpan w:val="2"/>
          </w:tcPr>
          <w:p w:rsidR="00417A4C" w:rsidRPr="00C91DB4" w:rsidRDefault="00417A4C" w:rsidP="00417A4C">
            <w:pPr>
              <w:pStyle w:val="ListParagraph"/>
              <w:numPr>
                <w:ilvl w:val="0"/>
                <w:numId w:val="9"/>
              </w:numPr>
              <w:rPr>
                <w:rFonts w:ascii="Times New Roman" w:hAnsi="Times New Roman" w:cs="Times New Roman"/>
                <w:lang w:val="en-GB" w:eastAsia="en-GB"/>
              </w:rPr>
            </w:pPr>
            <w:r w:rsidRPr="00C91DB4">
              <w:rPr>
                <w:rFonts w:ascii="Times New Roman" w:hAnsi="Times New Roman" w:cs="Times New Roman"/>
                <w:lang w:val="en-GB"/>
              </w:rPr>
              <w:t>“Ensuring that victims’ rights were protected and that the wrongs caused to them by private military and security companies, whether operating at the national or the transnational level, were not left with impunity”</w:t>
            </w:r>
          </w:p>
          <w:p w:rsidR="00417A4C" w:rsidRPr="00C91DB4" w:rsidRDefault="00417A4C" w:rsidP="00417A4C">
            <w:pPr>
              <w:pStyle w:val="ListParagraph"/>
              <w:numPr>
                <w:ilvl w:val="0"/>
                <w:numId w:val="9"/>
              </w:numPr>
              <w:rPr>
                <w:rFonts w:ascii="Times New Roman" w:hAnsi="Times New Roman" w:cs="Times New Roman"/>
                <w:lang w:val="en-AU"/>
              </w:rPr>
            </w:pPr>
            <w:r>
              <w:rPr>
                <w:rFonts w:ascii="Times New Roman" w:hAnsi="Times New Roman" w:cs="Times New Roman"/>
                <w:lang w:val="en-GB"/>
              </w:rPr>
              <w:t>“The e</w:t>
            </w:r>
            <w:r w:rsidRPr="00C91DB4">
              <w:rPr>
                <w:rFonts w:ascii="Times New Roman" w:hAnsi="Times New Roman" w:cs="Times New Roman"/>
                <w:lang w:val="en-GB"/>
              </w:rPr>
              <w:t>stablishment of grievance procedures to deal with cases of alleged abuses and regular monitoring to ensure oversight, immediate cessation of abuses and accountability”</w:t>
            </w:r>
          </w:p>
          <w:p w:rsidR="00417A4C" w:rsidRPr="00C91DB4"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GB"/>
              </w:rPr>
            </w:pPr>
          </w:p>
        </w:tc>
      </w:tr>
      <w:tr w:rsidR="00417A4C" w:rsidRPr="003B1CB1" w:rsidTr="00615921">
        <w:tc>
          <w:tcPr>
            <w:tcW w:w="1057" w:type="dxa"/>
          </w:tcPr>
          <w:p w:rsidR="00417A4C" w:rsidRPr="003F4914" w:rsidRDefault="00417A4C" w:rsidP="00615921">
            <w:pPr>
              <w:jc w:val="right"/>
              <w:rPr>
                <w:rFonts w:ascii="Times New Roman" w:hAnsi="Times New Roman" w:cs="Times New Roman"/>
                <w:b/>
                <w:lang w:val="en-AU"/>
              </w:rPr>
            </w:pPr>
            <w:r w:rsidRPr="003F4914">
              <w:rPr>
                <w:rFonts w:ascii="Times New Roman" w:hAnsi="Times New Roman" w:cs="Times New Roman"/>
                <w:b/>
                <w:lang w:val="en-AU"/>
              </w:rPr>
              <w:t>8</w:t>
            </w:r>
          </w:p>
        </w:tc>
        <w:tc>
          <w:tcPr>
            <w:tcW w:w="8441" w:type="dxa"/>
            <w:gridSpan w:val="2"/>
          </w:tcPr>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GB" w:eastAsia="en-GB"/>
              </w:rPr>
              <w:t>“Building on this earlier work and of continuing to engage in constructive interaction with a view to making further progress”</w:t>
            </w:r>
          </w:p>
          <w:p w:rsidR="00417A4C" w:rsidRPr="00C91DB4"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GB"/>
              </w:rPr>
            </w:pPr>
          </w:p>
        </w:tc>
      </w:tr>
      <w:tr w:rsidR="00417A4C" w:rsidRPr="003B1CB1" w:rsidTr="00615921">
        <w:tc>
          <w:tcPr>
            <w:tcW w:w="1057" w:type="dxa"/>
          </w:tcPr>
          <w:p w:rsidR="00417A4C" w:rsidRPr="003F4914" w:rsidRDefault="00417A4C" w:rsidP="00615921">
            <w:pPr>
              <w:jc w:val="right"/>
              <w:rPr>
                <w:rFonts w:ascii="Times New Roman" w:hAnsi="Times New Roman" w:cs="Times New Roman"/>
                <w:b/>
                <w:lang w:val="en-AU"/>
              </w:rPr>
            </w:pPr>
            <w:r w:rsidRPr="003F4914">
              <w:rPr>
                <w:rFonts w:ascii="Times New Roman" w:hAnsi="Times New Roman" w:cs="Times New Roman"/>
                <w:b/>
                <w:lang w:val="en-AU"/>
              </w:rPr>
              <w:t>10</w:t>
            </w:r>
          </w:p>
        </w:tc>
        <w:tc>
          <w:tcPr>
            <w:tcW w:w="8441" w:type="dxa"/>
            <w:gridSpan w:val="2"/>
          </w:tcPr>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GB"/>
              </w:rPr>
              <w:t>“Certain functions should be the sole responsibility of States, including direct participation in hostilities, and detention and interrogation of prisoners of war”</w:t>
            </w:r>
          </w:p>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GB"/>
              </w:rPr>
              <w:t>“Elaborating a legally binding international convention in order to complement existing national mechanisms and voluntary initiatives with regard to private military and security companies”</w:t>
            </w:r>
          </w:p>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AU"/>
              </w:rPr>
              <w:t>“</w:t>
            </w:r>
            <w:r w:rsidRPr="00C91DB4">
              <w:rPr>
                <w:rFonts w:ascii="Times New Roman" w:hAnsi="Times New Roman" w:cs="Times New Roman"/>
                <w:lang w:val="en-GB"/>
              </w:rPr>
              <w:t>The new instrument should ensure that penalties are imposed and that remedies are commensurate with the scale of violations committed”</w:t>
            </w:r>
          </w:p>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AU"/>
              </w:rPr>
              <w:t>“</w:t>
            </w:r>
            <w:r w:rsidRPr="00C91DB4">
              <w:rPr>
                <w:rFonts w:ascii="Times New Roman" w:hAnsi="Times New Roman" w:cs="Times New Roman"/>
                <w:lang w:val="en-GB"/>
              </w:rPr>
              <w:t>Establishing mechanisms for recourse in cases of violations, including a committee on the regulation, oversight and monitoring of private military and security companies; an enquiry procedure and complaint procedure; and reporting mechanisms on compliance by private military and security companies with new norms and standards in international human rights law and international humanitarian law”</w:t>
            </w:r>
          </w:p>
          <w:p w:rsidR="00417A4C" w:rsidRPr="00C91DB4"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GB"/>
              </w:rPr>
            </w:pPr>
          </w:p>
        </w:tc>
      </w:tr>
      <w:tr w:rsidR="00417A4C" w:rsidRPr="003B1CB1" w:rsidTr="00615921">
        <w:tc>
          <w:tcPr>
            <w:tcW w:w="1057" w:type="dxa"/>
          </w:tcPr>
          <w:p w:rsidR="00417A4C" w:rsidRPr="003F4914" w:rsidRDefault="00417A4C" w:rsidP="00615921">
            <w:pPr>
              <w:jc w:val="right"/>
              <w:rPr>
                <w:rFonts w:ascii="Times New Roman" w:hAnsi="Times New Roman" w:cs="Times New Roman"/>
                <w:b/>
                <w:lang w:val="en-AU"/>
              </w:rPr>
            </w:pPr>
            <w:r w:rsidRPr="003F4914">
              <w:rPr>
                <w:rFonts w:ascii="Times New Roman" w:hAnsi="Times New Roman" w:cs="Times New Roman"/>
                <w:b/>
                <w:lang w:val="en-AU"/>
              </w:rPr>
              <w:t>11</w:t>
            </w:r>
          </w:p>
        </w:tc>
        <w:tc>
          <w:tcPr>
            <w:tcW w:w="8441" w:type="dxa"/>
            <w:gridSpan w:val="2"/>
          </w:tcPr>
          <w:p w:rsidR="00417A4C" w:rsidRPr="00C91DB4" w:rsidRDefault="00417A4C" w:rsidP="00417A4C">
            <w:pPr>
              <w:pStyle w:val="ListParagraph"/>
              <w:numPr>
                <w:ilvl w:val="0"/>
                <w:numId w:val="9"/>
              </w:numPr>
              <w:rPr>
                <w:rFonts w:ascii="Times New Roman" w:hAnsi="Times New Roman" w:cs="Times New Roman"/>
                <w:lang w:val="en-AU"/>
              </w:rPr>
            </w:pPr>
            <w:r>
              <w:rPr>
                <w:rFonts w:ascii="Times New Roman" w:hAnsi="Times New Roman" w:cs="Times New Roman"/>
                <w:lang w:val="en-GB"/>
              </w:rPr>
              <w:t>“To c</w:t>
            </w:r>
            <w:r w:rsidRPr="00C91DB4">
              <w:rPr>
                <w:rFonts w:ascii="Times New Roman" w:hAnsi="Times New Roman" w:cs="Times New Roman"/>
                <w:lang w:val="en-GB"/>
              </w:rPr>
              <w:t>onsider the possibility of an international regulatory framework, including the option of elaborating a legally binding instrument on the regulation, monitoring and oversight of the activities of private military and security companies, and other approaches and strategies, including international standards, and the way in which they might interact to protect human rights”</w:t>
            </w:r>
          </w:p>
          <w:p w:rsidR="00417A4C" w:rsidRPr="00C91DB4" w:rsidRDefault="00417A4C" w:rsidP="00417A4C">
            <w:pPr>
              <w:pStyle w:val="ListParagraph"/>
              <w:numPr>
                <w:ilvl w:val="0"/>
                <w:numId w:val="9"/>
              </w:numPr>
              <w:rPr>
                <w:rFonts w:ascii="Times New Roman" w:hAnsi="Times New Roman" w:cs="Times New Roman"/>
                <w:lang w:val="en-AU"/>
              </w:rPr>
            </w:pPr>
            <w:r>
              <w:rPr>
                <w:rFonts w:ascii="Times New Roman" w:hAnsi="Times New Roman" w:cs="Times New Roman"/>
                <w:lang w:val="en-GB"/>
              </w:rPr>
              <w:t>“To c</w:t>
            </w:r>
            <w:r w:rsidRPr="00C91DB4">
              <w:rPr>
                <w:rFonts w:ascii="Times New Roman" w:hAnsi="Times New Roman" w:cs="Times New Roman"/>
                <w:lang w:val="en-GB"/>
              </w:rPr>
              <w:t>onsider the range of options to be explored to further develop an international regulatory framework, including international standards setting, the development of guidelines, possibly actions plans or model laws, contract templates based on the Montreux Document, good practices and mutual legal assistance programmes”</w:t>
            </w:r>
          </w:p>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GB"/>
              </w:rPr>
              <w:t>“Any international regulatory framework should focus on compliance and accountability, urging a continued focus on national regulation and enhanced international and multi-stakeholder collaboration and coordination”</w:t>
            </w:r>
          </w:p>
          <w:p w:rsidR="00417A4C" w:rsidRPr="00C91DB4"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GB"/>
              </w:rPr>
            </w:pPr>
          </w:p>
        </w:tc>
      </w:tr>
      <w:tr w:rsidR="00417A4C" w:rsidRPr="003B1CB1" w:rsidTr="00615921">
        <w:tc>
          <w:tcPr>
            <w:tcW w:w="1057" w:type="dxa"/>
          </w:tcPr>
          <w:p w:rsidR="00417A4C" w:rsidRPr="003F4914" w:rsidRDefault="00417A4C" w:rsidP="00615921">
            <w:pPr>
              <w:jc w:val="right"/>
              <w:rPr>
                <w:rFonts w:ascii="Times New Roman" w:hAnsi="Times New Roman" w:cs="Times New Roman"/>
                <w:b/>
                <w:lang w:val="en-AU"/>
              </w:rPr>
            </w:pPr>
            <w:r w:rsidRPr="003F4914">
              <w:rPr>
                <w:rFonts w:ascii="Times New Roman" w:hAnsi="Times New Roman" w:cs="Times New Roman"/>
                <w:b/>
                <w:lang w:val="en-AU"/>
              </w:rPr>
              <w:t>18</w:t>
            </w:r>
          </w:p>
        </w:tc>
        <w:tc>
          <w:tcPr>
            <w:tcW w:w="8441" w:type="dxa"/>
            <w:gridSpan w:val="2"/>
          </w:tcPr>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GB"/>
              </w:rPr>
              <w:t>“Intergovernmental organizations could also be party to a convention on private military and security companies, which would reinforce the notion of accountability and support the growing trend of such organizations becoming party to international instruments”</w:t>
            </w:r>
          </w:p>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GB"/>
              </w:rPr>
              <w:t>“Establishing an oversight mechanism to ensure remedy and reparations for victims”</w:t>
            </w:r>
          </w:p>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AU"/>
              </w:rPr>
              <w:t>“</w:t>
            </w:r>
            <w:r w:rsidRPr="00C91DB4">
              <w:rPr>
                <w:rFonts w:ascii="Times New Roman" w:hAnsi="Times New Roman" w:cs="Times New Roman"/>
                <w:lang w:val="en-GB"/>
              </w:rPr>
              <w:t>International legally binding instrument on private military and security companies, which would complement national legislation and voluntary initiatives in providing effective and robust regulation of such companies”</w:t>
            </w:r>
          </w:p>
          <w:p w:rsidR="00417A4C" w:rsidRPr="00C91DB4"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GB"/>
              </w:rPr>
            </w:pPr>
          </w:p>
        </w:tc>
      </w:tr>
      <w:tr w:rsidR="00417A4C" w:rsidRPr="003B1CB1" w:rsidTr="00615921">
        <w:tc>
          <w:tcPr>
            <w:tcW w:w="1057" w:type="dxa"/>
          </w:tcPr>
          <w:p w:rsidR="00417A4C" w:rsidRPr="003F4914" w:rsidRDefault="00417A4C" w:rsidP="00615921">
            <w:pPr>
              <w:jc w:val="right"/>
              <w:rPr>
                <w:rFonts w:ascii="Times New Roman" w:hAnsi="Times New Roman" w:cs="Times New Roman"/>
                <w:b/>
                <w:lang w:val="en-AU"/>
              </w:rPr>
            </w:pPr>
            <w:r w:rsidRPr="003F4914">
              <w:rPr>
                <w:rFonts w:ascii="Times New Roman" w:hAnsi="Times New Roman" w:cs="Times New Roman"/>
                <w:b/>
                <w:lang w:val="en-AU"/>
              </w:rPr>
              <w:lastRenderedPageBreak/>
              <w:t>20</w:t>
            </w:r>
          </w:p>
        </w:tc>
        <w:tc>
          <w:tcPr>
            <w:tcW w:w="8441" w:type="dxa"/>
            <w:gridSpan w:val="2"/>
          </w:tcPr>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GB"/>
              </w:rPr>
              <w:t>“</w:t>
            </w:r>
            <w:r>
              <w:rPr>
                <w:rFonts w:ascii="Times New Roman" w:hAnsi="Times New Roman" w:cs="Times New Roman"/>
                <w:lang w:val="en-GB"/>
              </w:rPr>
              <w:t>That e</w:t>
            </w:r>
            <w:r w:rsidRPr="00C91DB4">
              <w:rPr>
                <w:rFonts w:ascii="Times New Roman" w:hAnsi="Times New Roman" w:cs="Times New Roman"/>
                <w:lang w:val="en-GB"/>
              </w:rPr>
              <w:t>very regulation needed effective implementation, noting the complementarity between soft law and hard law”</w:t>
            </w:r>
          </w:p>
          <w:p w:rsidR="00417A4C" w:rsidRPr="00C91DB4"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GB"/>
              </w:rPr>
            </w:pPr>
          </w:p>
        </w:tc>
      </w:tr>
      <w:tr w:rsidR="00417A4C" w:rsidRPr="003B1CB1" w:rsidTr="00615921">
        <w:tc>
          <w:tcPr>
            <w:tcW w:w="1057" w:type="dxa"/>
          </w:tcPr>
          <w:p w:rsidR="00417A4C" w:rsidRPr="003F4914" w:rsidRDefault="00417A4C" w:rsidP="00615921">
            <w:pPr>
              <w:jc w:val="right"/>
              <w:rPr>
                <w:rFonts w:ascii="Times New Roman" w:hAnsi="Times New Roman" w:cs="Times New Roman"/>
                <w:b/>
                <w:lang w:val="en-AU"/>
              </w:rPr>
            </w:pPr>
            <w:r w:rsidRPr="003F4914">
              <w:rPr>
                <w:rFonts w:ascii="Times New Roman" w:hAnsi="Times New Roman" w:cs="Times New Roman"/>
                <w:b/>
                <w:lang w:val="en-AU"/>
              </w:rPr>
              <w:t>22</w:t>
            </w:r>
          </w:p>
        </w:tc>
        <w:tc>
          <w:tcPr>
            <w:tcW w:w="8441" w:type="dxa"/>
            <w:gridSpan w:val="2"/>
          </w:tcPr>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GB"/>
              </w:rPr>
              <w:t>“Adopting and implementing adequate domestic legislation and regulatory framework”</w:t>
            </w:r>
          </w:p>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AU"/>
              </w:rPr>
              <w:t>“While several States had enacted related national legislation, more States should do so”</w:t>
            </w:r>
          </w:p>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AU"/>
              </w:rPr>
              <w:t xml:space="preserve">“Others </w:t>
            </w:r>
            <w:r w:rsidRPr="00C91DB4">
              <w:rPr>
                <w:rFonts w:ascii="Times New Roman" w:hAnsi="Times New Roman" w:cs="Times New Roman"/>
                <w:lang w:val="en-GB"/>
              </w:rPr>
              <w:t>should update existing national laws and corresponding regulatory frameworks to ensure that they were clearer and more robust”</w:t>
            </w:r>
          </w:p>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GB"/>
              </w:rPr>
              <w:t>“States should take action to clearly delimit the services that may or may not be contracted out to private military and security companies”</w:t>
            </w:r>
          </w:p>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AU"/>
              </w:rPr>
              <w:t>“</w:t>
            </w:r>
            <w:r>
              <w:rPr>
                <w:rFonts w:ascii="Times New Roman" w:hAnsi="Times New Roman" w:cs="Times New Roman"/>
                <w:lang w:val="en-GB"/>
              </w:rPr>
              <w:t>To e</w:t>
            </w:r>
            <w:r w:rsidRPr="00C91DB4">
              <w:rPr>
                <w:rFonts w:ascii="Times New Roman" w:hAnsi="Times New Roman" w:cs="Times New Roman"/>
                <w:lang w:val="en-GB"/>
              </w:rPr>
              <w:t>nsure the accountability of and oversight over such companies and their personnel for violations of international and national law”</w:t>
            </w:r>
          </w:p>
          <w:p w:rsidR="00417A4C" w:rsidRPr="00C91DB4"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GB"/>
              </w:rPr>
            </w:pPr>
          </w:p>
        </w:tc>
      </w:tr>
      <w:tr w:rsidR="00417A4C" w:rsidRPr="003B1CB1" w:rsidTr="00615921">
        <w:tc>
          <w:tcPr>
            <w:tcW w:w="1057" w:type="dxa"/>
          </w:tcPr>
          <w:p w:rsidR="00417A4C" w:rsidRPr="003F4914" w:rsidRDefault="00417A4C" w:rsidP="00615921">
            <w:pPr>
              <w:jc w:val="right"/>
              <w:rPr>
                <w:rFonts w:ascii="Times New Roman" w:hAnsi="Times New Roman" w:cs="Times New Roman"/>
                <w:b/>
                <w:lang w:val="en-AU"/>
              </w:rPr>
            </w:pPr>
            <w:r w:rsidRPr="003F4914">
              <w:rPr>
                <w:rFonts w:ascii="Times New Roman" w:hAnsi="Times New Roman" w:cs="Times New Roman"/>
                <w:b/>
                <w:lang w:val="en-AU"/>
              </w:rPr>
              <w:t>24</w:t>
            </w:r>
          </w:p>
        </w:tc>
        <w:tc>
          <w:tcPr>
            <w:tcW w:w="8441" w:type="dxa"/>
            <w:gridSpan w:val="2"/>
          </w:tcPr>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GB"/>
              </w:rPr>
              <w:t>“Sharing good practices and lessons learned by regional and global partners”</w:t>
            </w:r>
          </w:p>
          <w:p w:rsidR="00417A4C" w:rsidRPr="00C91DB4" w:rsidRDefault="00417A4C" w:rsidP="00417A4C">
            <w:pPr>
              <w:pStyle w:val="ListParagraph"/>
              <w:numPr>
                <w:ilvl w:val="0"/>
                <w:numId w:val="9"/>
              </w:numPr>
              <w:rPr>
                <w:rFonts w:ascii="Times New Roman" w:hAnsi="Times New Roman" w:cs="Times New Roman"/>
                <w:lang w:val="en-AU"/>
              </w:rPr>
            </w:pPr>
            <w:r>
              <w:rPr>
                <w:rFonts w:ascii="Times New Roman" w:hAnsi="Times New Roman" w:cs="Times New Roman"/>
                <w:lang w:val="en-GB"/>
              </w:rPr>
              <w:t>“To e</w:t>
            </w:r>
            <w:r w:rsidRPr="00C91DB4">
              <w:rPr>
                <w:rFonts w:ascii="Times New Roman" w:hAnsi="Times New Roman" w:cs="Times New Roman"/>
                <w:lang w:val="en-GB"/>
              </w:rPr>
              <w:t>nsure that legislation reflected operational realities on the ground”</w:t>
            </w:r>
          </w:p>
          <w:p w:rsidR="00417A4C" w:rsidRPr="00C91DB4"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GB"/>
              </w:rPr>
            </w:pPr>
          </w:p>
        </w:tc>
      </w:tr>
      <w:tr w:rsidR="00417A4C" w:rsidRPr="003B1CB1" w:rsidTr="00615921">
        <w:tc>
          <w:tcPr>
            <w:tcW w:w="1057" w:type="dxa"/>
          </w:tcPr>
          <w:p w:rsidR="00417A4C" w:rsidRPr="003F4914" w:rsidRDefault="00417A4C" w:rsidP="00615921">
            <w:pPr>
              <w:jc w:val="right"/>
              <w:rPr>
                <w:rFonts w:ascii="Times New Roman" w:hAnsi="Times New Roman" w:cs="Times New Roman"/>
                <w:b/>
                <w:lang w:val="en-AU"/>
              </w:rPr>
            </w:pPr>
            <w:r w:rsidRPr="003F4914">
              <w:rPr>
                <w:rFonts w:ascii="Times New Roman" w:hAnsi="Times New Roman" w:cs="Times New Roman"/>
                <w:b/>
                <w:lang w:val="en-AU"/>
              </w:rPr>
              <w:t>25</w:t>
            </w:r>
          </w:p>
        </w:tc>
        <w:tc>
          <w:tcPr>
            <w:tcW w:w="8441" w:type="dxa"/>
            <w:gridSpan w:val="2"/>
          </w:tcPr>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GB"/>
              </w:rPr>
              <w:t>“New tool that would be aimed at providing simple, concise and practical guidance for States, international organizations and non-governmental organizations on structuring their contracts and contracting procedures, drawing on international norms, standards and good practices”</w:t>
            </w:r>
          </w:p>
          <w:p w:rsidR="00417A4C" w:rsidRPr="00C91DB4"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GB"/>
              </w:rPr>
            </w:pPr>
          </w:p>
        </w:tc>
      </w:tr>
      <w:tr w:rsidR="00417A4C" w:rsidRPr="003B1CB1" w:rsidTr="00615921">
        <w:tc>
          <w:tcPr>
            <w:tcW w:w="1057" w:type="dxa"/>
          </w:tcPr>
          <w:p w:rsidR="00417A4C" w:rsidRPr="003F4914" w:rsidRDefault="00417A4C" w:rsidP="00615921">
            <w:pPr>
              <w:jc w:val="right"/>
              <w:rPr>
                <w:rFonts w:ascii="Times New Roman" w:hAnsi="Times New Roman" w:cs="Times New Roman"/>
                <w:b/>
                <w:lang w:val="en-AU"/>
              </w:rPr>
            </w:pPr>
            <w:r w:rsidRPr="003F4914">
              <w:rPr>
                <w:rFonts w:ascii="Times New Roman" w:hAnsi="Times New Roman" w:cs="Times New Roman"/>
                <w:b/>
                <w:lang w:val="en-AU"/>
              </w:rPr>
              <w:t>28</w:t>
            </w:r>
          </w:p>
        </w:tc>
        <w:tc>
          <w:tcPr>
            <w:tcW w:w="8441" w:type="dxa"/>
            <w:gridSpan w:val="2"/>
          </w:tcPr>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GB"/>
              </w:rPr>
              <w:t>“The strengthening of legislation should go hand in hand with strengthening the national capacity, since international norms and good practices – be they binding or not – are incorporated into national legislation and regulation, thereby becoming part of the binding national legal framework and thus enforceable within the national judicial system”</w:t>
            </w:r>
          </w:p>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GB"/>
              </w:rPr>
              <w:t>“Victims of abuses required easy and safe access not only to the justice system but to additional, non-judicial remedy procedures as well”</w:t>
            </w:r>
          </w:p>
          <w:p w:rsidR="00417A4C" w:rsidRPr="00C91DB4"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GB"/>
              </w:rPr>
            </w:pPr>
          </w:p>
        </w:tc>
      </w:tr>
      <w:tr w:rsidR="00417A4C" w:rsidRPr="003B1CB1" w:rsidTr="00615921">
        <w:tc>
          <w:tcPr>
            <w:tcW w:w="1057" w:type="dxa"/>
          </w:tcPr>
          <w:p w:rsidR="00417A4C" w:rsidRPr="003F4914" w:rsidRDefault="00417A4C" w:rsidP="00615921">
            <w:pPr>
              <w:jc w:val="right"/>
              <w:rPr>
                <w:rFonts w:ascii="Times New Roman" w:hAnsi="Times New Roman" w:cs="Times New Roman"/>
                <w:b/>
                <w:lang w:val="en-AU"/>
              </w:rPr>
            </w:pPr>
            <w:r w:rsidRPr="003F4914">
              <w:rPr>
                <w:rFonts w:ascii="Times New Roman" w:hAnsi="Times New Roman" w:cs="Times New Roman"/>
                <w:b/>
                <w:lang w:val="en-AU"/>
              </w:rPr>
              <w:t>32</w:t>
            </w:r>
          </w:p>
        </w:tc>
        <w:tc>
          <w:tcPr>
            <w:tcW w:w="8441" w:type="dxa"/>
            <w:gridSpan w:val="2"/>
          </w:tcPr>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GB"/>
              </w:rPr>
              <w:t>“Elaboration on existing challenges to implementation”</w:t>
            </w:r>
          </w:p>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AU"/>
              </w:rPr>
              <w:t>“</w:t>
            </w:r>
            <w:r>
              <w:rPr>
                <w:rFonts w:ascii="Times New Roman" w:hAnsi="Times New Roman" w:cs="Times New Roman"/>
                <w:lang w:val="en-GB"/>
              </w:rPr>
              <w:t>To e</w:t>
            </w:r>
            <w:r w:rsidRPr="00C91DB4">
              <w:rPr>
                <w:rFonts w:ascii="Times New Roman" w:hAnsi="Times New Roman" w:cs="Times New Roman"/>
                <w:lang w:val="en-GB"/>
              </w:rPr>
              <w:t xml:space="preserve">laborate on the ways this diversity was reflected in the tools to meet the needs of different companies” </w:t>
            </w:r>
          </w:p>
          <w:p w:rsidR="00417A4C" w:rsidRPr="00C91DB4"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GB"/>
              </w:rPr>
            </w:pPr>
          </w:p>
        </w:tc>
      </w:tr>
      <w:tr w:rsidR="00417A4C" w:rsidRPr="003B1CB1" w:rsidTr="00615921">
        <w:tc>
          <w:tcPr>
            <w:tcW w:w="1057" w:type="dxa"/>
          </w:tcPr>
          <w:p w:rsidR="00417A4C" w:rsidRPr="003F4914" w:rsidRDefault="00417A4C" w:rsidP="00615921">
            <w:pPr>
              <w:jc w:val="right"/>
              <w:rPr>
                <w:rFonts w:ascii="Times New Roman" w:hAnsi="Times New Roman" w:cs="Times New Roman"/>
                <w:b/>
                <w:lang w:val="en-AU"/>
              </w:rPr>
            </w:pPr>
            <w:r w:rsidRPr="003F4914">
              <w:rPr>
                <w:rFonts w:ascii="Times New Roman" w:hAnsi="Times New Roman" w:cs="Times New Roman"/>
                <w:b/>
                <w:lang w:val="en-AU"/>
              </w:rPr>
              <w:t>33</w:t>
            </w:r>
          </w:p>
        </w:tc>
        <w:tc>
          <w:tcPr>
            <w:tcW w:w="8441" w:type="dxa"/>
            <w:gridSpan w:val="2"/>
          </w:tcPr>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AU"/>
              </w:rPr>
              <w:t>“</w:t>
            </w:r>
            <w:r>
              <w:rPr>
                <w:rFonts w:ascii="Times New Roman" w:hAnsi="Times New Roman" w:cs="Times New Roman"/>
                <w:lang w:val="en-GB"/>
              </w:rPr>
              <w:t>To f</w:t>
            </w:r>
            <w:r w:rsidRPr="00C91DB4">
              <w:rPr>
                <w:rFonts w:ascii="Times New Roman" w:hAnsi="Times New Roman" w:cs="Times New Roman"/>
                <w:lang w:val="en-GB"/>
              </w:rPr>
              <w:t xml:space="preserve">ocus on developing a plan of action to guide home, contracting and territorial States in improving national regulation of private military and security companies” </w:t>
            </w:r>
          </w:p>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AU"/>
              </w:rPr>
              <w:t>“</w:t>
            </w:r>
            <w:r w:rsidRPr="00C91DB4">
              <w:rPr>
                <w:rFonts w:ascii="Times New Roman" w:hAnsi="Times New Roman" w:cs="Times New Roman"/>
                <w:lang w:val="en-GB"/>
              </w:rPr>
              <w:t>The working group could make use of the DCAF contracting tool as a starting point for developing a set of best practices for national regulation of the said companies”</w:t>
            </w:r>
            <w:r w:rsidRPr="00C91DB4">
              <w:rPr>
                <w:rFonts w:ascii="Times New Roman" w:hAnsi="Times New Roman" w:cs="Times New Roman"/>
                <w:lang w:val="en-AU"/>
              </w:rPr>
              <w:t xml:space="preserve"> </w:t>
            </w:r>
          </w:p>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GB"/>
              </w:rPr>
              <w:t>“</w:t>
            </w:r>
            <w:r>
              <w:rPr>
                <w:rFonts w:ascii="Times New Roman" w:hAnsi="Times New Roman" w:cs="Times New Roman"/>
                <w:lang w:val="en-GB"/>
              </w:rPr>
              <w:t>The n</w:t>
            </w:r>
            <w:r w:rsidRPr="00C91DB4">
              <w:rPr>
                <w:rFonts w:ascii="Times New Roman" w:hAnsi="Times New Roman" w:cs="Times New Roman"/>
                <w:lang w:val="en-GB"/>
              </w:rPr>
              <w:t>eed for the uniformity and objectivity of international standards”</w:t>
            </w:r>
          </w:p>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GB"/>
              </w:rPr>
              <w:t>“</w:t>
            </w:r>
            <w:r>
              <w:rPr>
                <w:rFonts w:ascii="Times New Roman" w:hAnsi="Times New Roman" w:cs="Times New Roman"/>
                <w:lang w:val="en-GB"/>
              </w:rPr>
              <w:t>The n</w:t>
            </w:r>
            <w:r w:rsidRPr="00C91DB4">
              <w:rPr>
                <w:rFonts w:ascii="Times New Roman" w:hAnsi="Times New Roman" w:cs="Times New Roman"/>
                <w:lang w:val="en-GB"/>
              </w:rPr>
              <w:t>eed for a universal legally binding framework that complemented and completed current efforts”</w:t>
            </w:r>
          </w:p>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AU"/>
              </w:rPr>
              <w:t>“</w:t>
            </w:r>
            <w:r w:rsidRPr="00C91DB4">
              <w:rPr>
                <w:rFonts w:ascii="Times New Roman" w:hAnsi="Times New Roman" w:cs="Times New Roman"/>
                <w:lang w:val="en-GB"/>
              </w:rPr>
              <w:t>Legally binding instrument would fill existing gaps and would oblige private military and security companies to abide by international standards”</w:t>
            </w:r>
          </w:p>
          <w:p w:rsidR="00417A4C" w:rsidRPr="00C91DB4"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GB"/>
              </w:rPr>
            </w:pPr>
          </w:p>
        </w:tc>
      </w:tr>
      <w:tr w:rsidR="00417A4C" w:rsidRPr="003B1CB1" w:rsidTr="00615921">
        <w:tc>
          <w:tcPr>
            <w:tcW w:w="1057" w:type="dxa"/>
          </w:tcPr>
          <w:p w:rsidR="00417A4C" w:rsidRPr="003F4914" w:rsidRDefault="00417A4C" w:rsidP="00615921">
            <w:pPr>
              <w:jc w:val="right"/>
              <w:rPr>
                <w:rFonts w:ascii="Times New Roman" w:hAnsi="Times New Roman" w:cs="Times New Roman"/>
                <w:b/>
                <w:lang w:val="en-AU"/>
              </w:rPr>
            </w:pPr>
            <w:r w:rsidRPr="003F4914">
              <w:rPr>
                <w:rFonts w:ascii="Times New Roman" w:hAnsi="Times New Roman" w:cs="Times New Roman"/>
                <w:b/>
                <w:lang w:val="en-AU"/>
              </w:rPr>
              <w:t>40</w:t>
            </w:r>
          </w:p>
        </w:tc>
        <w:tc>
          <w:tcPr>
            <w:tcW w:w="8441" w:type="dxa"/>
            <w:gridSpan w:val="2"/>
          </w:tcPr>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AU"/>
              </w:rPr>
              <w:t>“</w:t>
            </w:r>
            <w:r w:rsidRPr="00C91DB4">
              <w:rPr>
                <w:rFonts w:ascii="Times New Roman" w:hAnsi="Times New Roman" w:cs="Times New Roman"/>
                <w:lang w:val="en-GB"/>
              </w:rPr>
              <w:t>Ensuring access to justice and remedies for the victims of human rights abuses linked to the activities of private military and security companies”</w:t>
            </w:r>
          </w:p>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AU"/>
              </w:rPr>
              <w:t xml:space="preserve"> “</w:t>
            </w:r>
            <w:r w:rsidRPr="00C91DB4">
              <w:rPr>
                <w:rFonts w:ascii="Times New Roman" w:hAnsi="Times New Roman" w:cs="Times New Roman"/>
                <w:lang w:val="en-GB"/>
              </w:rPr>
              <w:t>Take appropriate steps not only to prevent the said companies from violating human rights, but also to investigate, punish and redress violations”</w:t>
            </w:r>
          </w:p>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AU"/>
              </w:rPr>
              <w:t>“</w:t>
            </w:r>
            <w:r>
              <w:rPr>
                <w:rFonts w:ascii="Times New Roman" w:hAnsi="Times New Roman" w:cs="Times New Roman"/>
                <w:lang w:val="en-GB"/>
              </w:rPr>
              <w:t>A c</w:t>
            </w:r>
            <w:r w:rsidRPr="00C91DB4">
              <w:rPr>
                <w:rFonts w:ascii="Times New Roman" w:hAnsi="Times New Roman" w:cs="Times New Roman"/>
                <w:lang w:val="en-GB"/>
              </w:rPr>
              <w:t xml:space="preserve">larification or the development of additional standards and strengthening of cooperation among States to enforce existing norms to ensure that the companies </w:t>
            </w:r>
            <w:r w:rsidRPr="00C91DB4">
              <w:rPr>
                <w:rFonts w:ascii="Times New Roman" w:hAnsi="Times New Roman" w:cs="Times New Roman"/>
                <w:lang w:val="en-GB"/>
              </w:rPr>
              <w:lastRenderedPageBreak/>
              <w:t xml:space="preserve">were not able to exploit regulatory gaps” </w:t>
            </w:r>
            <w:r>
              <w:rPr>
                <w:rFonts w:ascii="Times New Roman" w:hAnsi="Times New Roman" w:cs="Times New Roman"/>
                <w:lang w:val="en-GB"/>
              </w:rPr>
              <w:t>[</w:t>
            </w:r>
            <w:r w:rsidRPr="00C91DB4">
              <w:rPr>
                <w:rFonts w:ascii="Times New Roman" w:hAnsi="Times New Roman" w:cs="Times New Roman"/>
                <w:lang w:val="en-GB"/>
              </w:rPr>
              <w:t>referring to the “challenges arose owing to the context in which the companies often operated, including conflict zones with weak governance or on the high seas”</w:t>
            </w:r>
            <w:r>
              <w:rPr>
                <w:rFonts w:ascii="Times New Roman" w:hAnsi="Times New Roman" w:cs="Times New Roman"/>
                <w:lang w:val="en-GB"/>
              </w:rPr>
              <w:t>]</w:t>
            </w:r>
          </w:p>
          <w:p w:rsidR="00417A4C" w:rsidRPr="00C91DB4"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GB"/>
              </w:rPr>
            </w:pPr>
          </w:p>
        </w:tc>
      </w:tr>
      <w:tr w:rsidR="00417A4C" w:rsidRPr="003B1CB1" w:rsidTr="00615921">
        <w:tc>
          <w:tcPr>
            <w:tcW w:w="1057" w:type="dxa"/>
          </w:tcPr>
          <w:p w:rsidR="00417A4C" w:rsidRPr="003F4914" w:rsidRDefault="00417A4C" w:rsidP="00615921">
            <w:pPr>
              <w:jc w:val="right"/>
              <w:rPr>
                <w:rFonts w:ascii="Times New Roman" w:hAnsi="Times New Roman" w:cs="Times New Roman"/>
                <w:b/>
                <w:lang w:val="en-AU"/>
              </w:rPr>
            </w:pPr>
            <w:r w:rsidRPr="003F4914">
              <w:rPr>
                <w:rFonts w:ascii="Times New Roman" w:hAnsi="Times New Roman" w:cs="Times New Roman"/>
                <w:b/>
                <w:lang w:val="en-AU"/>
              </w:rPr>
              <w:lastRenderedPageBreak/>
              <w:t>45</w:t>
            </w:r>
          </w:p>
        </w:tc>
        <w:tc>
          <w:tcPr>
            <w:tcW w:w="8441" w:type="dxa"/>
            <w:gridSpan w:val="2"/>
          </w:tcPr>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AU"/>
              </w:rPr>
              <w:t>“</w:t>
            </w:r>
            <w:r w:rsidRPr="00C91DB4">
              <w:rPr>
                <w:rFonts w:ascii="Times New Roman" w:hAnsi="Times New Roman" w:cs="Times New Roman"/>
                <w:lang w:val="en-GB"/>
              </w:rPr>
              <w:t>To ensure access to justice, it was important to guarantee that (a) the judiciary – including the prosecutor – were independent, impartial and adequately resourced; (b) legislation clearly defined the right of claimants to file their claims and who may be liable, including the possible criminal liability of corporations; (c) practical obstacles, such as immunities of liability, were removed since they could deprive individuals of their access to justice; (d) courts had wide-reaching jurisdiction, including for crimes committed abroad; and (e) international mechanisms, such as tribunals and expert committees, existed in order to guide, assist and encourage States to take the necessary steps to ensure access to justice”</w:t>
            </w:r>
          </w:p>
          <w:p w:rsidR="00417A4C" w:rsidRPr="00C91DB4"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GB"/>
              </w:rPr>
            </w:pPr>
          </w:p>
        </w:tc>
      </w:tr>
      <w:tr w:rsidR="00417A4C" w:rsidRPr="003B1CB1" w:rsidTr="00615921">
        <w:tc>
          <w:tcPr>
            <w:tcW w:w="1057" w:type="dxa"/>
          </w:tcPr>
          <w:p w:rsidR="00417A4C" w:rsidRPr="003F4914" w:rsidRDefault="00417A4C" w:rsidP="00615921">
            <w:pPr>
              <w:jc w:val="right"/>
              <w:rPr>
                <w:rFonts w:ascii="Times New Roman" w:hAnsi="Times New Roman" w:cs="Times New Roman"/>
                <w:b/>
                <w:lang w:val="en-AU"/>
              </w:rPr>
            </w:pPr>
            <w:r w:rsidRPr="003F4914">
              <w:rPr>
                <w:rFonts w:ascii="Times New Roman" w:hAnsi="Times New Roman" w:cs="Times New Roman"/>
                <w:b/>
                <w:lang w:val="en-AU"/>
              </w:rPr>
              <w:t>46</w:t>
            </w:r>
          </w:p>
        </w:tc>
        <w:tc>
          <w:tcPr>
            <w:tcW w:w="8441" w:type="dxa"/>
            <w:gridSpan w:val="2"/>
          </w:tcPr>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GB"/>
              </w:rPr>
              <w:t>“Legally binding international instrument on private military and security companies would be useful to ensure accountability. While it would not solve all problems, since implementation through national law and courts was essential, it could help to underpin and promote the necessary changes at the national level”</w:t>
            </w:r>
          </w:p>
          <w:p w:rsidR="00417A4C" w:rsidRPr="00C91DB4"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GB"/>
              </w:rPr>
            </w:pPr>
          </w:p>
        </w:tc>
      </w:tr>
      <w:tr w:rsidR="00417A4C" w:rsidRPr="003B1CB1" w:rsidTr="00615921">
        <w:tc>
          <w:tcPr>
            <w:tcW w:w="1057" w:type="dxa"/>
          </w:tcPr>
          <w:p w:rsidR="00417A4C" w:rsidRPr="003F4914" w:rsidRDefault="00417A4C" w:rsidP="00615921">
            <w:pPr>
              <w:jc w:val="right"/>
              <w:rPr>
                <w:rFonts w:ascii="Times New Roman" w:hAnsi="Times New Roman" w:cs="Times New Roman"/>
                <w:b/>
                <w:lang w:val="en-AU"/>
              </w:rPr>
            </w:pPr>
            <w:r w:rsidRPr="003F4914">
              <w:rPr>
                <w:rFonts w:ascii="Times New Roman" w:hAnsi="Times New Roman" w:cs="Times New Roman"/>
                <w:b/>
                <w:lang w:val="en-AU"/>
              </w:rPr>
              <w:t>49</w:t>
            </w:r>
          </w:p>
        </w:tc>
        <w:tc>
          <w:tcPr>
            <w:tcW w:w="8441" w:type="dxa"/>
            <w:gridSpan w:val="2"/>
          </w:tcPr>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GB"/>
              </w:rPr>
              <w:t>“Legally binding instrument on private military and security companies, which should guarantee access to remedies and effective reparation for victims of violations, in accordance with international law”</w:t>
            </w:r>
          </w:p>
          <w:p w:rsidR="00417A4C" w:rsidRPr="00C91DB4"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GB"/>
              </w:rPr>
            </w:pPr>
          </w:p>
        </w:tc>
      </w:tr>
      <w:tr w:rsidR="00417A4C" w:rsidRPr="003B1CB1" w:rsidTr="00615921">
        <w:tc>
          <w:tcPr>
            <w:tcW w:w="1057" w:type="dxa"/>
          </w:tcPr>
          <w:p w:rsidR="00417A4C" w:rsidRPr="003F4914" w:rsidRDefault="00417A4C" w:rsidP="00615921">
            <w:pPr>
              <w:jc w:val="right"/>
              <w:rPr>
                <w:rFonts w:ascii="Times New Roman" w:hAnsi="Times New Roman" w:cs="Times New Roman"/>
                <w:b/>
                <w:lang w:val="en-AU"/>
              </w:rPr>
            </w:pPr>
            <w:r w:rsidRPr="003F4914">
              <w:rPr>
                <w:rFonts w:ascii="Times New Roman" w:hAnsi="Times New Roman" w:cs="Times New Roman"/>
                <w:b/>
                <w:lang w:val="en-AU"/>
              </w:rPr>
              <w:t>50</w:t>
            </w:r>
          </w:p>
        </w:tc>
        <w:tc>
          <w:tcPr>
            <w:tcW w:w="8441" w:type="dxa"/>
            <w:gridSpan w:val="2"/>
          </w:tcPr>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GB"/>
              </w:rPr>
              <w:t xml:space="preserve">“The full range of remedy mechanisms should be available to victims” </w:t>
            </w:r>
            <w:r>
              <w:rPr>
                <w:rFonts w:ascii="Times New Roman" w:hAnsi="Times New Roman" w:cs="Times New Roman"/>
                <w:lang w:val="en-GB"/>
              </w:rPr>
              <w:t>[</w:t>
            </w:r>
            <w:r w:rsidRPr="00C91DB4">
              <w:rPr>
                <w:rFonts w:ascii="Times New Roman" w:hAnsi="Times New Roman" w:cs="Times New Roman"/>
                <w:lang w:val="en-GB"/>
              </w:rPr>
              <w:t>referring to the “complementary of judicial and non-judicial redress mechanisms”</w:t>
            </w:r>
            <w:r>
              <w:rPr>
                <w:rFonts w:ascii="Times New Roman" w:hAnsi="Times New Roman" w:cs="Times New Roman"/>
                <w:lang w:val="en-GB"/>
              </w:rPr>
              <w:t>]</w:t>
            </w:r>
          </w:p>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GB"/>
              </w:rPr>
              <w:t>“Ensuring that the victims had access to the most appropriate type of mechanism, including in a cross-border setting”</w:t>
            </w:r>
          </w:p>
          <w:p w:rsidR="00417A4C" w:rsidRPr="00C91DB4" w:rsidRDefault="00417A4C" w:rsidP="00615921">
            <w:pPr>
              <w:rPr>
                <w:rFonts w:ascii="Times New Roman" w:hAnsi="Times New Roman" w:cs="Times New Roman"/>
                <w:lang w:val="en-AU"/>
              </w:rPr>
            </w:pPr>
          </w:p>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AU"/>
              </w:rPr>
              <w:t>“</w:t>
            </w:r>
            <w:r w:rsidRPr="00C91DB4">
              <w:rPr>
                <w:rFonts w:ascii="Times New Roman" w:hAnsi="Times New Roman" w:cs="Times New Roman"/>
                <w:lang w:val="en-GB"/>
              </w:rPr>
              <w:t>Relationship between soft law instruments and binding norms should not be seen as mutually exclusive, but rather that implementation was the key”</w:t>
            </w:r>
          </w:p>
          <w:p w:rsidR="00417A4C" w:rsidRPr="00C91DB4"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GB"/>
              </w:rPr>
            </w:pPr>
          </w:p>
          <w:p w:rsidR="00417A4C" w:rsidRPr="003F4914" w:rsidRDefault="00417A4C" w:rsidP="00615921">
            <w:pPr>
              <w:jc w:val="left"/>
              <w:rPr>
                <w:rFonts w:ascii="Times New Roman" w:hAnsi="Times New Roman" w:cs="Times New Roman"/>
                <w:i/>
                <w:sz w:val="22"/>
                <w:szCs w:val="22"/>
                <w:lang w:val="en-GB"/>
              </w:rPr>
            </w:pPr>
          </w:p>
        </w:tc>
      </w:tr>
      <w:tr w:rsidR="00417A4C" w:rsidRPr="003B1CB1" w:rsidTr="00615921">
        <w:tc>
          <w:tcPr>
            <w:tcW w:w="1057" w:type="dxa"/>
          </w:tcPr>
          <w:p w:rsidR="00417A4C" w:rsidRPr="003F4914" w:rsidRDefault="00417A4C" w:rsidP="00615921">
            <w:pPr>
              <w:jc w:val="right"/>
              <w:rPr>
                <w:rFonts w:ascii="Times New Roman" w:hAnsi="Times New Roman" w:cs="Times New Roman"/>
                <w:b/>
                <w:lang w:val="en-AU"/>
              </w:rPr>
            </w:pPr>
            <w:r w:rsidRPr="003F4914">
              <w:rPr>
                <w:rFonts w:ascii="Times New Roman" w:hAnsi="Times New Roman" w:cs="Times New Roman"/>
                <w:b/>
                <w:lang w:val="en-AU"/>
              </w:rPr>
              <w:t>51</w:t>
            </w:r>
          </w:p>
        </w:tc>
        <w:tc>
          <w:tcPr>
            <w:tcW w:w="8441" w:type="dxa"/>
            <w:gridSpan w:val="2"/>
          </w:tcPr>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GB"/>
              </w:rPr>
              <w:t>“</w:t>
            </w:r>
            <w:r>
              <w:rPr>
                <w:rFonts w:ascii="Times New Roman" w:hAnsi="Times New Roman" w:cs="Times New Roman"/>
                <w:lang w:val="en-GB"/>
              </w:rPr>
              <w:t>The n</w:t>
            </w:r>
            <w:r w:rsidRPr="00C91DB4">
              <w:rPr>
                <w:rFonts w:ascii="Times New Roman" w:hAnsi="Times New Roman" w:cs="Times New Roman"/>
                <w:lang w:val="en-GB"/>
              </w:rPr>
              <w:t xml:space="preserve">eed to be creative, proposing such ideas as tax incentives to corporations that cooperate and were proactive in providing non-judicial grievance mechanisms” </w:t>
            </w:r>
            <w:r>
              <w:rPr>
                <w:rFonts w:ascii="Times New Roman" w:hAnsi="Times New Roman" w:cs="Times New Roman"/>
                <w:lang w:val="en-GB"/>
              </w:rPr>
              <w:t>[</w:t>
            </w:r>
            <w:r w:rsidRPr="00C91DB4">
              <w:rPr>
                <w:rFonts w:ascii="Times New Roman" w:hAnsi="Times New Roman" w:cs="Times New Roman"/>
                <w:lang w:val="en-GB"/>
              </w:rPr>
              <w:t>referring to the “type of measures that could be taken to incentivize companies to provide remedies”</w:t>
            </w:r>
            <w:r>
              <w:rPr>
                <w:rFonts w:ascii="Times New Roman" w:hAnsi="Times New Roman" w:cs="Times New Roman"/>
                <w:lang w:val="en-AU"/>
              </w:rPr>
              <w:t>]</w:t>
            </w:r>
          </w:p>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GB"/>
              </w:rPr>
              <w:t>“Companies that did not cooperate could be placed on a list excluding them from public markets or from obtaining bank loans”</w:t>
            </w:r>
          </w:p>
          <w:p w:rsidR="00417A4C" w:rsidRPr="00C91DB4"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GB"/>
              </w:rPr>
            </w:pPr>
          </w:p>
        </w:tc>
      </w:tr>
      <w:tr w:rsidR="00417A4C" w:rsidRPr="003B1CB1" w:rsidTr="00615921">
        <w:tc>
          <w:tcPr>
            <w:tcW w:w="1057" w:type="dxa"/>
          </w:tcPr>
          <w:p w:rsidR="00417A4C" w:rsidRPr="003F4914" w:rsidRDefault="00417A4C" w:rsidP="00615921">
            <w:pPr>
              <w:jc w:val="right"/>
              <w:rPr>
                <w:rFonts w:ascii="Times New Roman" w:hAnsi="Times New Roman" w:cs="Times New Roman"/>
                <w:b/>
                <w:lang w:val="en-AU"/>
              </w:rPr>
            </w:pPr>
            <w:r w:rsidRPr="003F4914">
              <w:rPr>
                <w:rFonts w:ascii="Times New Roman" w:hAnsi="Times New Roman" w:cs="Times New Roman"/>
                <w:b/>
                <w:lang w:val="en-AU"/>
              </w:rPr>
              <w:t>57</w:t>
            </w:r>
          </w:p>
        </w:tc>
        <w:tc>
          <w:tcPr>
            <w:tcW w:w="8441" w:type="dxa"/>
            <w:gridSpan w:val="2"/>
          </w:tcPr>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AU"/>
              </w:rPr>
              <w:t>“</w:t>
            </w:r>
            <w:r w:rsidRPr="00C91DB4">
              <w:rPr>
                <w:rFonts w:ascii="Times New Roman" w:hAnsi="Times New Roman" w:cs="Times New Roman"/>
                <w:lang w:val="en-GB"/>
              </w:rPr>
              <w:t xml:space="preserve">The concepts of territorial State and contracting State, however, should be interpreted and refined specifically for the maritime context” </w:t>
            </w:r>
            <w:r>
              <w:rPr>
                <w:rFonts w:ascii="Times New Roman" w:hAnsi="Times New Roman" w:cs="Times New Roman"/>
                <w:lang w:val="en-GB"/>
              </w:rPr>
              <w:t>[</w:t>
            </w:r>
            <w:r w:rsidRPr="00C91DB4">
              <w:rPr>
                <w:rFonts w:ascii="Times New Roman" w:hAnsi="Times New Roman" w:cs="Times New Roman"/>
                <w:lang w:val="en-GB"/>
              </w:rPr>
              <w:t>“in that context, ‘territorial State’ meant a State ‘under whose jurisdiction private military and security companies operate’”</w:t>
            </w:r>
            <w:r>
              <w:rPr>
                <w:rFonts w:ascii="Times New Roman" w:hAnsi="Times New Roman" w:cs="Times New Roman"/>
                <w:lang w:val="en-GB"/>
              </w:rPr>
              <w:t>]</w:t>
            </w:r>
          </w:p>
          <w:p w:rsidR="00417A4C" w:rsidRPr="00417A4C" w:rsidRDefault="00417A4C" w:rsidP="00615921">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AU"/>
              </w:rPr>
              <w:t>“T</w:t>
            </w:r>
            <w:r w:rsidRPr="00C91DB4">
              <w:rPr>
                <w:rFonts w:ascii="Times New Roman" w:hAnsi="Times New Roman" w:cs="Times New Roman"/>
                <w:lang w:val="en-GB"/>
              </w:rPr>
              <w:t>he concept of jurisdiction and the notions of territorial State and contracting State should be analysed and interpreted in the light of the maritime context specifically, taking into account the requirements of the law of the sea and the actual situation at sea”</w:t>
            </w:r>
          </w:p>
        </w:tc>
        <w:tc>
          <w:tcPr>
            <w:tcW w:w="1559" w:type="dxa"/>
          </w:tcPr>
          <w:p w:rsidR="00417A4C" w:rsidRPr="003F4914" w:rsidRDefault="00417A4C" w:rsidP="00615921">
            <w:pPr>
              <w:jc w:val="left"/>
              <w:rPr>
                <w:rFonts w:ascii="Times New Roman" w:hAnsi="Times New Roman" w:cs="Times New Roman"/>
                <w:i/>
                <w:sz w:val="22"/>
                <w:szCs w:val="22"/>
                <w:lang w:val="en-GB"/>
              </w:rPr>
            </w:pPr>
          </w:p>
        </w:tc>
      </w:tr>
      <w:tr w:rsidR="00417A4C" w:rsidRPr="003B1CB1" w:rsidTr="00615921">
        <w:tc>
          <w:tcPr>
            <w:tcW w:w="1057" w:type="dxa"/>
          </w:tcPr>
          <w:p w:rsidR="00417A4C" w:rsidRPr="003F4914" w:rsidRDefault="00417A4C" w:rsidP="00615921">
            <w:pPr>
              <w:jc w:val="right"/>
              <w:rPr>
                <w:rFonts w:ascii="Times New Roman" w:hAnsi="Times New Roman" w:cs="Times New Roman"/>
                <w:b/>
                <w:lang w:val="en-AU"/>
              </w:rPr>
            </w:pPr>
            <w:r w:rsidRPr="003F4914">
              <w:rPr>
                <w:rFonts w:ascii="Times New Roman" w:hAnsi="Times New Roman" w:cs="Times New Roman"/>
                <w:b/>
                <w:lang w:val="en-AU"/>
              </w:rPr>
              <w:t>58</w:t>
            </w:r>
          </w:p>
        </w:tc>
        <w:tc>
          <w:tcPr>
            <w:tcW w:w="8441" w:type="dxa"/>
            <w:gridSpan w:val="2"/>
          </w:tcPr>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AU"/>
              </w:rPr>
              <w:t>“</w:t>
            </w:r>
            <w:r w:rsidRPr="00C91DB4">
              <w:rPr>
                <w:rFonts w:ascii="Times New Roman" w:hAnsi="Times New Roman" w:cs="Times New Roman"/>
                <w:lang w:val="en-GB"/>
              </w:rPr>
              <w:t>Further exploring under which circumstances private military and security companies were allowed to hold a person on board and of clearly drawing the line between lawful acts of deprivation of liberty by those companies and situations where they engaged in arrest and detention qualifying as an inherently State function, which was prohibited”</w:t>
            </w:r>
          </w:p>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GB"/>
              </w:rPr>
              <w:t>“</w:t>
            </w:r>
            <w:r>
              <w:rPr>
                <w:rFonts w:ascii="Times New Roman" w:hAnsi="Times New Roman" w:cs="Times New Roman"/>
                <w:lang w:val="en-GB"/>
              </w:rPr>
              <w:t>To l</w:t>
            </w:r>
            <w:r w:rsidRPr="00C91DB4">
              <w:rPr>
                <w:rFonts w:ascii="Times New Roman" w:hAnsi="Times New Roman" w:cs="Times New Roman"/>
                <w:lang w:val="en-GB"/>
              </w:rPr>
              <w:t xml:space="preserve">ook at relevant rules from a specifically maritime perspective in relation to </w:t>
            </w:r>
            <w:r w:rsidRPr="00C91DB4">
              <w:rPr>
                <w:rFonts w:ascii="Times New Roman" w:hAnsi="Times New Roman" w:cs="Times New Roman"/>
                <w:lang w:val="en-GB"/>
              </w:rPr>
              <w:lastRenderedPageBreak/>
              <w:t>both the clarification and development of the existing legal framework and a possible new legal instrument on them</w:t>
            </w:r>
            <w:r w:rsidR="00C42DEE">
              <w:rPr>
                <w:rFonts w:ascii="Times New Roman" w:hAnsi="Times New Roman" w:cs="Times New Roman"/>
                <w:lang w:val="en-GB"/>
              </w:rPr>
              <w:t>”</w:t>
            </w:r>
          </w:p>
          <w:p w:rsidR="00417A4C" w:rsidRPr="00C91DB4"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GB"/>
              </w:rPr>
            </w:pPr>
          </w:p>
        </w:tc>
      </w:tr>
      <w:tr w:rsidR="00417A4C" w:rsidRPr="003B1CB1" w:rsidTr="00615921">
        <w:tc>
          <w:tcPr>
            <w:tcW w:w="1057" w:type="dxa"/>
          </w:tcPr>
          <w:p w:rsidR="00417A4C" w:rsidRPr="003F4914" w:rsidRDefault="00417A4C" w:rsidP="00615921">
            <w:pPr>
              <w:jc w:val="right"/>
              <w:rPr>
                <w:rFonts w:ascii="Times New Roman" w:hAnsi="Times New Roman" w:cs="Times New Roman"/>
                <w:b/>
                <w:lang w:val="en-AU"/>
              </w:rPr>
            </w:pPr>
            <w:r w:rsidRPr="003F4914">
              <w:rPr>
                <w:rFonts w:ascii="Times New Roman" w:hAnsi="Times New Roman" w:cs="Times New Roman"/>
                <w:b/>
                <w:lang w:val="en-AU"/>
              </w:rPr>
              <w:lastRenderedPageBreak/>
              <w:t>65</w:t>
            </w:r>
          </w:p>
        </w:tc>
        <w:tc>
          <w:tcPr>
            <w:tcW w:w="8441" w:type="dxa"/>
            <w:gridSpan w:val="2"/>
          </w:tcPr>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GB"/>
              </w:rPr>
              <w:t>“Particular attention should be paid to situations where clients and service providers were headquartered outside the areas where services were delivered”</w:t>
            </w:r>
          </w:p>
          <w:p w:rsidR="00417A4C" w:rsidRPr="00C91DB4"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GB"/>
              </w:rPr>
            </w:pPr>
          </w:p>
        </w:tc>
      </w:tr>
      <w:tr w:rsidR="00417A4C" w:rsidRPr="003B1CB1" w:rsidTr="00615921">
        <w:tc>
          <w:tcPr>
            <w:tcW w:w="1057" w:type="dxa"/>
          </w:tcPr>
          <w:p w:rsidR="00417A4C" w:rsidRPr="003F4914" w:rsidRDefault="00417A4C" w:rsidP="00615921">
            <w:pPr>
              <w:jc w:val="right"/>
              <w:rPr>
                <w:rFonts w:ascii="Times New Roman" w:hAnsi="Times New Roman" w:cs="Times New Roman"/>
                <w:b/>
                <w:lang w:val="en-AU"/>
              </w:rPr>
            </w:pPr>
            <w:r w:rsidRPr="003F4914">
              <w:rPr>
                <w:rFonts w:ascii="Times New Roman" w:hAnsi="Times New Roman" w:cs="Times New Roman"/>
                <w:b/>
                <w:lang w:val="en-AU"/>
              </w:rPr>
              <w:t>68</w:t>
            </w:r>
          </w:p>
        </w:tc>
        <w:tc>
          <w:tcPr>
            <w:tcW w:w="8441" w:type="dxa"/>
            <w:gridSpan w:val="2"/>
          </w:tcPr>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GB"/>
              </w:rPr>
              <w:t>“Development of complementary national and international regulatory frameworks would contribute to the promotion of even greater respect for human rights”</w:t>
            </w:r>
          </w:p>
          <w:p w:rsidR="00417A4C" w:rsidRPr="00C91DB4"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GB"/>
              </w:rPr>
            </w:pPr>
          </w:p>
        </w:tc>
      </w:tr>
      <w:tr w:rsidR="00417A4C" w:rsidRPr="003B1CB1" w:rsidTr="00615921">
        <w:tc>
          <w:tcPr>
            <w:tcW w:w="1057" w:type="dxa"/>
          </w:tcPr>
          <w:p w:rsidR="00417A4C" w:rsidRPr="003F4914" w:rsidRDefault="00417A4C" w:rsidP="00615921">
            <w:pPr>
              <w:jc w:val="right"/>
              <w:rPr>
                <w:rFonts w:ascii="Times New Roman" w:hAnsi="Times New Roman" w:cs="Times New Roman"/>
                <w:b/>
                <w:lang w:val="en-AU"/>
              </w:rPr>
            </w:pPr>
            <w:r w:rsidRPr="003F4914">
              <w:rPr>
                <w:rFonts w:ascii="Times New Roman" w:hAnsi="Times New Roman" w:cs="Times New Roman"/>
                <w:b/>
                <w:lang w:val="en-AU"/>
              </w:rPr>
              <w:t>70</w:t>
            </w:r>
          </w:p>
        </w:tc>
        <w:tc>
          <w:tcPr>
            <w:tcW w:w="8441" w:type="dxa"/>
            <w:gridSpan w:val="2"/>
          </w:tcPr>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GB" w:eastAsia="de-CH"/>
              </w:rPr>
              <w:t xml:space="preserve">“A truly global and fair regulatory framework that took into account the circumstances in which private companies operated”  </w:t>
            </w:r>
          </w:p>
          <w:p w:rsidR="00417A4C" w:rsidRPr="00C91DB4"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sz w:val="22"/>
                <w:szCs w:val="22"/>
                <w:lang w:val="en-GB"/>
              </w:rPr>
            </w:pPr>
          </w:p>
        </w:tc>
      </w:tr>
      <w:tr w:rsidR="00417A4C" w:rsidRPr="003B1CB1" w:rsidTr="00615921">
        <w:tc>
          <w:tcPr>
            <w:tcW w:w="1057" w:type="dxa"/>
          </w:tcPr>
          <w:p w:rsidR="00417A4C" w:rsidRPr="003F4914" w:rsidRDefault="00417A4C" w:rsidP="00615921">
            <w:pPr>
              <w:jc w:val="right"/>
              <w:rPr>
                <w:rFonts w:ascii="Times New Roman" w:hAnsi="Times New Roman" w:cs="Times New Roman"/>
                <w:b/>
                <w:lang w:val="en-AU"/>
              </w:rPr>
            </w:pPr>
            <w:r w:rsidRPr="003F4914">
              <w:rPr>
                <w:rFonts w:ascii="Times New Roman" w:hAnsi="Times New Roman" w:cs="Times New Roman"/>
                <w:b/>
                <w:lang w:val="en-AU"/>
              </w:rPr>
              <w:t>72</w:t>
            </w:r>
          </w:p>
        </w:tc>
        <w:tc>
          <w:tcPr>
            <w:tcW w:w="8441" w:type="dxa"/>
            <w:gridSpan w:val="2"/>
          </w:tcPr>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GB" w:eastAsia="de-CH"/>
              </w:rPr>
              <w:t>“Regulation of private military and security companies should not be conflated with the broader process of transnational corporations and other business enterprises”</w:t>
            </w:r>
          </w:p>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AU" w:eastAsia="de-CH"/>
              </w:rPr>
              <w:t>“</w:t>
            </w:r>
            <w:r w:rsidRPr="00C91DB4">
              <w:rPr>
                <w:rFonts w:ascii="Times New Roman" w:hAnsi="Times New Roman" w:cs="Times New Roman"/>
                <w:lang w:val="en-GB" w:eastAsia="de-CH"/>
              </w:rPr>
              <w:t>The intergovernmental working group should not be bogged down with the details of the differences and definitions between private security companies and private military companies, which could be elaborated in the instrument itself”</w:t>
            </w:r>
          </w:p>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AU" w:eastAsia="de-CH"/>
              </w:rPr>
              <w:t>“</w:t>
            </w:r>
            <w:r w:rsidRPr="00C91DB4">
              <w:rPr>
                <w:rFonts w:ascii="Times New Roman" w:hAnsi="Times New Roman" w:cs="Times New Roman"/>
                <w:lang w:val="en-GB" w:eastAsia="de-CH"/>
              </w:rPr>
              <w:t>The intergovernmental working group should examine at its next session the options available to take the mandate forward”</w:t>
            </w:r>
          </w:p>
          <w:p w:rsidR="00417A4C" w:rsidRPr="00C91DB4" w:rsidRDefault="00417A4C" w:rsidP="00615921">
            <w:pPr>
              <w:rPr>
                <w:rFonts w:ascii="Times New Roman" w:hAnsi="Times New Roman" w:cs="Times New Roman"/>
                <w:lang w:val="en-AU"/>
              </w:rPr>
            </w:pPr>
          </w:p>
          <w:p w:rsidR="00417A4C" w:rsidRPr="00C91DB4" w:rsidRDefault="00417A4C" w:rsidP="00417A4C">
            <w:pPr>
              <w:pStyle w:val="ListParagraph"/>
              <w:numPr>
                <w:ilvl w:val="0"/>
                <w:numId w:val="9"/>
              </w:numPr>
              <w:rPr>
                <w:rFonts w:ascii="Times New Roman" w:hAnsi="Times New Roman" w:cs="Times New Roman"/>
                <w:lang w:val="en-AU"/>
              </w:rPr>
            </w:pPr>
            <w:r w:rsidRPr="00C91DB4">
              <w:rPr>
                <w:rFonts w:ascii="Times New Roman" w:hAnsi="Times New Roman" w:cs="Times New Roman"/>
                <w:lang w:val="en-GB" w:eastAsia="de-CH"/>
              </w:rPr>
              <w:t>“</w:t>
            </w:r>
            <w:r>
              <w:rPr>
                <w:rFonts w:ascii="Times New Roman" w:hAnsi="Times New Roman" w:cs="Times New Roman"/>
                <w:lang w:val="en-GB" w:eastAsia="de-CH"/>
              </w:rPr>
              <w:t>While t</w:t>
            </w:r>
            <w:r w:rsidRPr="00C91DB4">
              <w:rPr>
                <w:rFonts w:ascii="Times New Roman" w:hAnsi="Times New Roman" w:cs="Times New Roman"/>
                <w:lang w:val="en-GB" w:eastAsia="de-CH"/>
              </w:rPr>
              <w:t xml:space="preserve">he solution was not a binary approach of either having a legally binding instrument or not, in the interim, much could be done to encourage good practices and initiatives, such as </w:t>
            </w:r>
            <w:proofErr w:type="spellStart"/>
            <w:r w:rsidRPr="00C91DB4">
              <w:rPr>
                <w:rFonts w:ascii="Times New Roman" w:hAnsi="Times New Roman" w:cs="Times New Roman"/>
                <w:lang w:val="en-GB" w:eastAsia="de-CH"/>
              </w:rPr>
              <w:t>ICoCA</w:t>
            </w:r>
            <w:proofErr w:type="spellEnd"/>
            <w:r w:rsidRPr="00C91DB4">
              <w:rPr>
                <w:rFonts w:ascii="Times New Roman" w:hAnsi="Times New Roman" w:cs="Times New Roman"/>
                <w:lang w:val="en-GB" w:eastAsia="de-CH"/>
              </w:rPr>
              <w:t xml:space="preserve"> or self-regulation”</w:t>
            </w:r>
          </w:p>
          <w:p w:rsidR="00417A4C" w:rsidRPr="00C91DB4" w:rsidRDefault="00417A4C" w:rsidP="00615921">
            <w:pPr>
              <w:rPr>
                <w:rFonts w:ascii="Times New Roman" w:hAnsi="Times New Roman" w:cs="Times New Roman"/>
                <w:lang w:val="en-AU"/>
              </w:rPr>
            </w:pPr>
          </w:p>
        </w:tc>
        <w:tc>
          <w:tcPr>
            <w:tcW w:w="1559" w:type="dxa"/>
          </w:tcPr>
          <w:p w:rsidR="00417A4C" w:rsidRPr="003F4914" w:rsidRDefault="00417A4C" w:rsidP="00615921">
            <w:pPr>
              <w:jc w:val="left"/>
              <w:rPr>
                <w:rFonts w:ascii="Times New Roman" w:hAnsi="Times New Roman" w:cs="Times New Roman"/>
                <w:i/>
                <w:color w:val="000000"/>
                <w:sz w:val="22"/>
                <w:szCs w:val="22"/>
                <w:lang w:val="en-GB" w:eastAsia="de-CH"/>
              </w:rPr>
            </w:pPr>
          </w:p>
          <w:p w:rsidR="00417A4C" w:rsidRPr="003F4914" w:rsidRDefault="00417A4C" w:rsidP="00615921">
            <w:pPr>
              <w:jc w:val="left"/>
              <w:rPr>
                <w:rFonts w:ascii="Times New Roman" w:hAnsi="Times New Roman" w:cs="Times New Roman"/>
                <w:i/>
                <w:color w:val="000000"/>
                <w:sz w:val="22"/>
                <w:szCs w:val="22"/>
                <w:lang w:val="en-GB" w:eastAsia="de-CH"/>
              </w:rPr>
            </w:pPr>
          </w:p>
          <w:p w:rsidR="00417A4C" w:rsidRPr="003F4914" w:rsidRDefault="00417A4C" w:rsidP="00615921">
            <w:pPr>
              <w:jc w:val="left"/>
              <w:rPr>
                <w:rFonts w:ascii="Times New Roman" w:hAnsi="Times New Roman" w:cs="Times New Roman"/>
                <w:i/>
                <w:color w:val="000000"/>
                <w:sz w:val="22"/>
                <w:szCs w:val="22"/>
                <w:lang w:val="en-GB" w:eastAsia="de-CH"/>
              </w:rPr>
            </w:pPr>
          </w:p>
          <w:p w:rsidR="00417A4C" w:rsidRPr="003F4914" w:rsidRDefault="00417A4C" w:rsidP="00615921">
            <w:pPr>
              <w:jc w:val="left"/>
              <w:rPr>
                <w:rFonts w:ascii="Times New Roman" w:hAnsi="Times New Roman" w:cs="Times New Roman"/>
                <w:i/>
                <w:sz w:val="22"/>
                <w:szCs w:val="22"/>
                <w:lang w:val="en-GB"/>
              </w:rPr>
            </w:pPr>
          </w:p>
        </w:tc>
      </w:tr>
    </w:tbl>
    <w:p w:rsidR="00417A4C" w:rsidRPr="0033134E" w:rsidRDefault="00417A4C" w:rsidP="00417A4C">
      <w:pPr>
        <w:rPr>
          <w:rFonts w:ascii="Times New Roman" w:hAnsi="Times New Roman" w:cs="Times New Roman"/>
          <w:sz w:val="24"/>
          <w:lang w:val="en-AU"/>
        </w:rPr>
      </w:pPr>
    </w:p>
    <w:p w:rsidR="00417A4C" w:rsidRPr="00C15900" w:rsidRDefault="00417A4C" w:rsidP="00417A4C">
      <w:pPr>
        <w:rPr>
          <w:lang w:val="en-GB"/>
        </w:rPr>
      </w:pPr>
    </w:p>
    <w:p w:rsidR="00B4048F" w:rsidRPr="00C15900" w:rsidRDefault="003B1CB1">
      <w:pPr>
        <w:rPr>
          <w:lang w:val="en-GB"/>
        </w:rPr>
      </w:pPr>
    </w:p>
    <w:sectPr w:rsidR="00B4048F" w:rsidRPr="00C15900" w:rsidSect="00520382">
      <w:footerReference w:type="default" r:id="rId8"/>
      <w:pgSz w:w="11900" w:h="16840"/>
      <w:pgMar w:top="102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FA8" w:rsidRDefault="00C15900">
      <w:r>
        <w:separator/>
      </w:r>
    </w:p>
  </w:endnote>
  <w:endnote w:type="continuationSeparator" w:id="0">
    <w:p w:rsidR="00D97FA8" w:rsidRDefault="00C15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1663383629"/>
      <w:docPartObj>
        <w:docPartGallery w:val="Page Numbers (Bottom of Page)"/>
        <w:docPartUnique/>
      </w:docPartObj>
    </w:sdtPr>
    <w:sdtEndPr>
      <w:rPr>
        <w:noProof/>
      </w:rPr>
    </w:sdtEndPr>
    <w:sdtContent>
      <w:p w:rsidR="0072361B" w:rsidRPr="0072361B" w:rsidRDefault="00417A4C">
        <w:pPr>
          <w:pStyle w:val="Footer"/>
          <w:jc w:val="right"/>
          <w:rPr>
            <w:rFonts w:ascii="Times New Roman" w:hAnsi="Times New Roman" w:cs="Times New Roman"/>
            <w:sz w:val="20"/>
            <w:szCs w:val="20"/>
          </w:rPr>
        </w:pPr>
        <w:r w:rsidRPr="0072361B">
          <w:rPr>
            <w:rFonts w:ascii="Times New Roman" w:hAnsi="Times New Roman" w:cs="Times New Roman"/>
            <w:sz w:val="20"/>
            <w:szCs w:val="20"/>
          </w:rPr>
          <w:fldChar w:fldCharType="begin"/>
        </w:r>
        <w:r w:rsidRPr="0072361B">
          <w:rPr>
            <w:rFonts w:ascii="Times New Roman" w:hAnsi="Times New Roman" w:cs="Times New Roman"/>
            <w:sz w:val="20"/>
            <w:szCs w:val="20"/>
          </w:rPr>
          <w:instrText xml:space="preserve"> PAGE   \* MERGEFORMAT </w:instrText>
        </w:r>
        <w:r w:rsidRPr="0072361B">
          <w:rPr>
            <w:rFonts w:ascii="Times New Roman" w:hAnsi="Times New Roman" w:cs="Times New Roman"/>
            <w:sz w:val="20"/>
            <w:szCs w:val="20"/>
          </w:rPr>
          <w:fldChar w:fldCharType="separate"/>
        </w:r>
        <w:r w:rsidR="003B1CB1">
          <w:rPr>
            <w:rFonts w:ascii="Times New Roman" w:hAnsi="Times New Roman" w:cs="Times New Roman"/>
            <w:noProof/>
            <w:sz w:val="20"/>
            <w:szCs w:val="20"/>
          </w:rPr>
          <w:t>1</w:t>
        </w:r>
        <w:r w:rsidRPr="0072361B">
          <w:rPr>
            <w:rFonts w:ascii="Times New Roman" w:hAnsi="Times New Roman" w:cs="Times New Roman"/>
            <w:noProof/>
            <w:sz w:val="20"/>
            <w:szCs w:val="20"/>
          </w:rPr>
          <w:fldChar w:fldCharType="end"/>
        </w:r>
        <w:r w:rsidRPr="0072361B">
          <w:rPr>
            <w:rFonts w:ascii="Times New Roman" w:hAnsi="Times New Roman" w:cs="Times New Roman"/>
            <w:noProof/>
            <w:sz w:val="20"/>
            <w:szCs w:val="20"/>
          </w:rPr>
          <w:t>/16</w:t>
        </w:r>
      </w:p>
    </w:sdtContent>
  </w:sdt>
  <w:p w:rsidR="0072361B" w:rsidRDefault="003B1C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FA8" w:rsidRDefault="00C15900">
      <w:r>
        <w:separator/>
      </w:r>
    </w:p>
  </w:footnote>
  <w:footnote w:type="continuationSeparator" w:id="0">
    <w:p w:rsidR="00D97FA8" w:rsidRDefault="00C159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3340F"/>
    <w:multiLevelType w:val="hybridMultilevel"/>
    <w:tmpl w:val="2A767998"/>
    <w:lvl w:ilvl="0" w:tplc="5172076E">
      <w:start w:val="1"/>
      <w:numFmt w:val="bullet"/>
      <w:lvlText w:val="-"/>
      <w:lvlJc w:val="left"/>
      <w:pPr>
        <w:ind w:left="360" w:hanging="360"/>
      </w:pPr>
      <w:rPr>
        <w:rFonts w:ascii="Cambria" w:hAnsi="Cambria"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nsid w:val="12A62F01"/>
    <w:multiLevelType w:val="hybridMultilevel"/>
    <w:tmpl w:val="1B5A9670"/>
    <w:lvl w:ilvl="0" w:tplc="5172076E">
      <w:start w:val="1"/>
      <w:numFmt w:val="bullet"/>
      <w:lvlText w:val="-"/>
      <w:lvlJc w:val="left"/>
      <w:pPr>
        <w:ind w:left="360" w:hanging="360"/>
      </w:pPr>
      <w:rPr>
        <w:rFonts w:ascii="Cambria" w:hAnsi="Cambri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D2F4C31"/>
    <w:multiLevelType w:val="hybridMultilevel"/>
    <w:tmpl w:val="7F0A39E2"/>
    <w:lvl w:ilvl="0" w:tplc="5172076E">
      <w:start w:val="1"/>
      <w:numFmt w:val="bullet"/>
      <w:lvlText w:val="-"/>
      <w:lvlJc w:val="left"/>
      <w:pPr>
        <w:ind w:left="360" w:hanging="360"/>
      </w:pPr>
      <w:rPr>
        <w:rFonts w:ascii="Cambria" w:hAnsi="Cambria" w:hint="default"/>
      </w:rPr>
    </w:lvl>
    <w:lvl w:ilvl="1" w:tplc="040C0003">
      <w:start w:val="1"/>
      <w:numFmt w:val="bullet"/>
      <w:lvlText w:val="o"/>
      <w:lvlJc w:val="left"/>
      <w:pPr>
        <w:ind w:left="786"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nsid w:val="27385B8B"/>
    <w:multiLevelType w:val="hybridMultilevel"/>
    <w:tmpl w:val="2A346006"/>
    <w:lvl w:ilvl="0" w:tplc="5172076E">
      <w:start w:val="1"/>
      <w:numFmt w:val="bullet"/>
      <w:lvlText w:val="-"/>
      <w:lvlJc w:val="left"/>
      <w:pPr>
        <w:ind w:left="360" w:hanging="360"/>
      </w:pPr>
      <w:rPr>
        <w:rFonts w:ascii="Cambria" w:hAnsi="Cambria"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nsid w:val="410645BA"/>
    <w:multiLevelType w:val="hybridMultilevel"/>
    <w:tmpl w:val="56B82A8A"/>
    <w:lvl w:ilvl="0" w:tplc="5172076E">
      <w:start w:val="1"/>
      <w:numFmt w:val="bullet"/>
      <w:lvlText w:val="-"/>
      <w:lvlJc w:val="left"/>
      <w:pPr>
        <w:ind w:left="360" w:hanging="360"/>
      </w:pPr>
      <w:rPr>
        <w:rFonts w:ascii="Cambria" w:hAnsi="Cambri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52C47CB"/>
    <w:multiLevelType w:val="hybridMultilevel"/>
    <w:tmpl w:val="DBC0ED8C"/>
    <w:lvl w:ilvl="0" w:tplc="9C3C383E">
      <w:numFmt w:val="bullet"/>
      <w:lvlText w:val="-"/>
      <w:lvlJc w:val="left"/>
      <w:pPr>
        <w:ind w:left="360" w:hanging="360"/>
      </w:pPr>
      <w:rPr>
        <w:rFonts w:ascii="Calibri" w:eastAsiaTheme="minorHAnsi" w:hAnsi="Calibri"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5CB72170"/>
    <w:multiLevelType w:val="hybridMultilevel"/>
    <w:tmpl w:val="4274E7EE"/>
    <w:lvl w:ilvl="0" w:tplc="5172076E">
      <w:start w:val="1"/>
      <w:numFmt w:val="bullet"/>
      <w:lvlText w:val="-"/>
      <w:lvlJc w:val="left"/>
      <w:pPr>
        <w:ind w:left="360" w:hanging="360"/>
      </w:pPr>
      <w:rPr>
        <w:rFonts w:ascii="Cambria" w:hAnsi="Cambria"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nsid w:val="627A36A5"/>
    <w:multiLevelType w:val="hybridMultilevel"/>
    <w:tmpl w:val="03BA3BB8"/>
    <w:lvl w:ilvl="0" w:tplc="5172076E">
      <w:start w:val="1"/>
      <w:numFmt w:val="bullet"/>
      <w:lvlText w:val="-"/>
      <w:lvlJc w:val="left"/>
      <w:pPr>
        <w:ind w:left="360" w:hanging="360"/>
      </w:pPr>
      <w:rPr>
        <w:rFonts w:ascii="Cambria" w:hAnsi="Cambri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6C814FC3"/>
    <w:multiLevelType w:val="hybridMultilevel"/>
    <w:tmpl w:val="5C7EC7A4"/>
    <w:lvl w:ilvl="0" w:tplc="5172076E">
      <w:start w:val="1"/>
      <w:numFmt w:val="bullet"/>
      <w:lvlText w:val="-"/>
      <w:lvlJc w:val="left"/>
      <w:pPr>
        <w:ind w:left="360" w:hanging="360"/>
      </w:pPr>
      <w:rPr>
        <w:rFonts w:ascii="Cambria" w:hAnsi="Cambria"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nsid w:val="6CFA0B29"/>
    <w:multiLevelType w:val="hybridMultilevel"/>
    <w:tmpl w:val="BC9083D4"/>
    <w:lvl w:ilvl="0" w:tplc="5172076E">
      <w:start w:val="1"/>
      <w:numFmt w:val="bullet"/>
      <w:lvlText w:val="-"/>
      <w:lvlJc w:val="left"/>
      <w:pPr>
        <w:ind w:left="360" w:hanging="360"/>
      </w:pPr>
      <w:rPr>
        <w:rFonts w:ascii="Cambria" w:hAnsi="Cambri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7C1456D5"/>
    <w:multiLevelType w:val="hybridMultilevel"/>
    <w:tmpl w:val="11C62D32"/>
    <w:lvl w:ilvl="0" w:tplc="0809000F">
      <w:start w:val="1"/>
      <w:numFmt w:val="decimal"/>
      <w:lvlText w:val="%1."/>
      <w:lvlJc w:val="left"/>
      <w:pPr>
        <w:ind w:left="1689" w:hanging="555"/>
      </w:pPr>
      <w:rPr>
        <w:rFonts w:hint="default"/>
        <w:b w:val="0"/>
      </w:rPr>
    </w:lvl>
    <w:lvl w:ilvl="1" w:tplc="08090019">
      <w:start w:val="1"/>
      <w:numFmt w:val="lowerLetter"/>
      <w:lvlText w:val="%2."/>
      <w:lvlJc w:val="left"/>
      <w:pPr>
        <w:ind w:left="513" w:hanging="360"/>
      </w:pPr>
    </w:lvl>
    <w:lvl w:ilvl="2" w:tplc="0809001B">
      <w:start w:val="1"/>
      <w:numFmt w:val="lowerRoman"/>
      <w:lvlText w:val="%3."/>
      <w:lvlJc w:val="right"/>
      <w:pPr>
        <w:ind w:left="1233" w:hanging="180"/>
      </w:pPr>
    </w:lvl>
    <w:lvl w:ilvl="3" w:tplc="0809001B">
      <w:start w:val="1"/>
      <w:numFmt w:val="lowerRoman"/>
      <w:lvlText w:val="%4."/>
      <w:lvlJc w:val="right"/>
      <w:pPr>
        <w:ind w:left="1953" w:hanging="360"/>
      </w:pPr>
    </w:lvl>
    <w:lvl w:ilvl="4" w:tplc="0809001B">
      <w:start w:val="1"/>
      <w:numFmt w:val="lowerRoman"/>
      <w:lvlText w:val="%5."/>
      <w:lvlJc w:val="right"/>
      <w:pPr>
        <w:ind w:left="2673" w:hanging="360"/>
      </w:pPr>
    </w:lvl>
    <w:lvl w:ilvl="5" w:tplc="04DE134A">
      <w:start w:val="4"/>
      <w:numFmt w:val="upperRoman"/>
      <w:lvlText w:val="%6."/>
      <w:lvlJc w:val="left"/>
      <w:pPr>
        <w:ind w:left="3933" w:hanging="720"/>
      </w:pPr>
      <w:rPr>
        <w:rFonts w:hint="default"/>
      </w:rPr>
    </w:lvl>
    <w:lvl w:ilvl="6" w:tplc="666EFC98">
      <w:start w:val="1"/>
      <w:numFmt w:val="lowerLetter"/>
      <w:lvlText w:val="(%7)"/>
      <w:lvlJc w:val="left"/>
      <w:pPr>
        <w:ind w:left="643" w:hanging="360"/>
      </w:pPr>
      <w:rPr>
        <w:rFonts w:hint="default"/>
        <w:b/>
      </w:rPr>
    </w:lvl>
    <w:lvl w:ilvl="7" w:tplc="08090019" w:tentative="1">
      <w:start w:val="1"/>
      <w:numFmt w:val="lowerLetter"/>
      <w:lvlText w:val="%8."/>
      <w:lvlJc w:val="left"/>
      <w:pPr>
        <w:ind w:left="4833" w:hanging="360"/>
      </w:pPr>
    </w:lvl>
    <w:lvl w:ilvl="8" w:tplc="0809001B" w:tentative="1">
      <w:start w:val="1"/>
      <w:numFmt w:val="lowerRoman"/>
      <w:lvlText w:val="%9."/>
      <w:lvlJc w:val="right"/>
      <w:pPr>
        <w:ind w:left="5553" w:hanging="180"/>
      </w:pPr>
    </w:lvl>
  </w:abstractNum>
  <w:num w:numId="1">
    <w:abstractNumId w:val="4"/>
  </w:num>
  <w:num w:numId="2">
    <w:abstractNumId w:val="3"/>
  </w:num>
  <w:num w:numId="3">
    <w:abstractNumId w:val="7"/>
  </w:num>
  <w:num w:numId="4">
    <w:abstractNumId w:val="1"/>
  </w:num>
  <w:num w:numId="5">
    <w:abstractNumId w:val="0"/>
  </w:num>
  <w:num w:numId="6">
    <w:abstractNumId w:val="8"/>
  </w:num>
  <w:num w:numId="7">
    <w:abstractNumId w:val="9"/>
  </w:num>
  <w:num w:numId="8">
    <w:abstractNumId w:val="6"/>
  </w:num>
  <w:num w:numId="9">
    <w:abstractNumId w:val="2"/>
  </w:num>
  <w:num w:numId="10">
    <w:abstractNumId w:val="5"/>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4"/>
    </w:lvlOverride>
    <w:lvlOverride w:ilvl="6">
      <w:startOverride w:val="1"/>
    </w:lvlOverride>
    <w:lvlOverride w:ilvl="7">
      <w:startOverride w:val="1"/>
    </w:lvlOverride>
    <w:lvlOverride w:ilvl="8">
      <w:startOverride w:val="1"/>
    </w:lvlOverride>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A4C"/>
    <w:rsid w:val="00257172"/>
    <w:rsid w:val="00300494"/>
    <w:rsid w:val="003B1CB1"/>
    <w:rsid w:val="00417A4C"/>
    <w:rsid w:val="00596DDE"/>
    <w:rsid w:val="007B5321"/>
    <w:rsid w:val="009D3F0D"/>
    <w:rsid w:val="00C15900"/>
    <w:rsid w:val="00C42DEE"/>
    <w:rsid w:val="00D97FA8"/>
    <w:rsid w:val="00F16FC8"/>
    <w:rsid w:val="00FB1B2A"/>
  </w:rsids>
  <m:mathPr>
    <m:mathFont m:val="Cambria Math"/>
    <m:brkBin m:val="before"/>
    <m:brkBinSub m:val="--"/>
    <m:smallFrac m:val="0"/>
    <m:dispDef/>
    <m:lMargin m:val="0"/>
    <m:rMargin m:val="0"/>
    <m:defJc m:val="centerGroup"/>
    <m:wrapIndent m:val="1440"/>
    <m:intLim m:val="subSup"/>
    <m:naryLim m:val="undOvr"/>
  </m:mathPr>
  <w:themeFontLang w:val="en-GB"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A4C"/>
    <w:pPr>
      <w:spacing w:after="0" w:line="240" w:lineRule="auto"/>
      <w:jc w:val="both"/>
    </w:pPr>
    <w:rPr>
      <w:rFonts w:ascii="Helvetica" w:eastAsiaTheme="minorEastAsia" w:hAnsi="Helvetica"/>
      <w:szCs w:val="24"/>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7A4C"/>
    <w:pPr>
      <w:spacing w:after="0" w:line="240" w:lineRule="auto"/>
    </w:pPr>
    <w:rPr>
      <w:rFonts w:eastAsiaTheme="minorEastAsia"/>
      <w:sz w:val="24"/>
      <w:szCs w:val="24"/>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17A4C"/>
    <w:pPr>
      <w:ind w:left="720"/>
      <w:contextualSpacing/>
    </w:pPr>
  </w:style>
  <w:style w:type="paragraph" w:styleId="NoSpacing">
    <w:name w:val="No Spacing"/>
    <w:uiPriority w:val="1"/>
    <w:qFormat/>
    <w:rsid w:val="00417A4C"/>
    <w:pPr>
      <w:spacing w:after="0" w:line="240" w:lineRule="auto"/>
      <w:jc w:val="both"/>
    </w:pPr>
    <w:rPr>
      <w:rFonts w:ascii="Helvetica" w:eastAsiaTheme="minorEastAsia" w:hAnsi="Helvetica"/>
      <w:szCs w:val="24"/>
      <w:lang w:val="fr-FR" w:eastAsia="fr-FR"/>
    </w:rPr>
  </w:style>
  <w:style w:type="paragraph" w:styleId="Footer">
    <w:name w:val="footer"/>
    <w:basedOn w:val="Normal"/>
    <w:link w:val="FooterChar"/>
    <w:uiPriority w:val="99"/>
    <w:unhideWhenUsed/>
    <w:rsid w:val="00417A4C"/>
    <w:pPr>
      <w:tabs>
        <w:tab w:val="center" w:pos="4513"/>
        <w:tab w:val="right" w:pos="9026"/>
      </w:tabs>
    </w:pPr>
  </w:style>
  <w:style w:type="character" w:customStyle="1" w:styleId="FooterChar">
    <w:name w:val="Footer Char"/>
    <w:basedOn w:val="DefaultParagraphFont"/>
    <w:link w:val="Footer"/>
    <w:uiPriority w:val="99"/>
    <w:rsid w:val="00417A4C"/>
    <w:rPr>
      <w:rFonts w:ascii="Helvetica" w:eastAsiaTheme="minorEastAsia" w:hAnsi="Helvetica"/>
      <w:szCs w:val="24"/>
      <w:lang w:val="fr-FR" w:eastAsia="fr-FR"/>
    </w:rPr>
  </w:style>
  <w:style w:type="paragraph" w:styleId="BalloonText">
    <w:name w:val="Balloon Text"/>
    <w:basedOn w:val="Normal"/>
    <w:link w:val="BalloonTextChar"/>
    <w:uiPriority w:val="99"/>
    <w:semiHidden/>
    <w:unhideWhenUsed/>
    <w:rsid w:val="00C15900"/>
    <w:rPr>
      <w:rFonts w:ascii="Tahoma" w:hAnsi="Tahoma" w:cs="Tahoma"/>
      <w:sz w:val="16"/>
      <w:szCs w:val="16"/>
    </w:rPr>
  </w:style>
  <w:style w:type="character" w:customStyle="1" w:styleId="BalloonTextChar">
    <w:name w:val="Balloon Text Char"/>
    <w:basedOn w:val="DefaultParagraphFont"/>
    <w:link w:val="BalloonText"/>
    <w:uiPriority w:val="99"/>
    <w:semiHidden/>
    <w:rsid w:val="00C15900"/>
    <w:rPr>
      <w:rFonts w:ascii="Tahoma" w:eastAsiaTheme="minorEastAsia" w:hAnsi="Tahoma" w:cs="Tahoma"/>
      <w:sz w:val="16"/>
      <w:szCs w:val="16"/>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A4C"/>
    <w:pPr>
      <w:spacing w:after="0" w:line="240" w:lineRule="auto"/>
      <w:jc w:val="both"/>
    </w:pPr>
    <w:rPr>
      <w:rFonts w:ascii="Helvetica" w:eastAsiaTheme="minorEastAsia" w:hAnsi="Helvetica"/>
      <w:szCs w:val="24"/>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7A4C"/>
    <w:pPr>
      <w:spacing w:after="0" w:line="240" w:lineRule="auto"/>
    </w:pPr>
    <w:rPr>
      <w:rFonts w:eastAsiaTheme="minorEastAsia"/>
      <w:sz w:val="24"/>
      <w:szCs w:val="24"/>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17A4C"/>
    <w:pPr>
      <w:ind w:left="720"/>
      <w:contextualSpacing/>
    </w:pPr>
  </w:style>
  <w:style w:type="paragraph" w:styleId="NoSpacing">
    <w:name w:val="No Spacing"/>
    <w:uiPriority w:val="1"/>
    <w:qFormat/>
    <w:rsid w:val="00417A4C"/>
    <w:pPr>
      <w:spacing w:after="0" w:line="240" w:lineRule="auto"/>
      <w:jc w:val="both"/>
    </w:pPr>
    <w:rPr>
      <w:rFonts w:ascii="Helvetica" w:eastAsiaTheme="minorEastAsia" w:hAnsi="Helvetica"/>
      <w:szCs w:val="24"/>
      <w:lang w:val="fr-FR" w:eastAsia="fr-FR"/>
    </w:rPr>
  </w:style>
  <w:style w:type="paragraph" w:styleId="Footer">
    <w:name w:val="footer"/>
    <w:basedOn w:val="Normal"/>
    <w:link w:val="FooterChar"/>
    <w:uiPriority w:val="99"/>
    <w:unhideWhenUsed/>
    <w:rsid w:val="00417A4C"/>
    <w:pPr>
      <w:tabs>
        <w:tab w:val="center" w:pos="4513"/>
        <w:tab w:val="right" w:pos="9026"/>
      </w:tabs>
    </w:pPr>
  </w:style>
  <w:style w:type="character" w:customStyle="1" w:styleId="FooterChar">
    <w:name w:val="Footer Char"/>
    <w:basedOn w:val="DefaultParagraphFont"/>
    <w:link w:val="Footer"/>
    <w:uiPriority w:val="99"/>
    <w:rsid w:val="00417A4C"/>
    <w:rPr>
      <w:rFonts w:ascii="Helvetica" w:eastAsiaTheme="minorEastAsia" w:hAnsi="Helvetica"/>
      <w:szCs w:val="24"/>
      <w:lang w:val="fr-FR" w:eastAsia="fr-FR"/>
    </w:rPr>
  </w:style>
  <w:style w:type="paragraph" w:styleId="BalloonText">
    <w:name w:val="Balloon Text"/>
    <w:basedOn w:val="Normal"/>
    <w:link w:val="BalloonTextChar"/>
    <w:uiPriority w:val="99"/>
    <w:semiHidden/>
    <w:unhideWhenUsed/>
    <w:rsid w:val="00C15900"/>
    <w:rPr>
      <w:rFonts w:ascii="Tahoma" w:hAnsi="Tahoma" w:cs="Tahoma"/>
      <w:sz w:val="16"/>
      <w:szCs w:val="16"/>
    </w:rPr>
  </w:style>
  <w:style w:type="character" w:customStyle="1" w:styleId="BalloonTextChar">
    <w:name w:val="Balloon Text Char"/>
    <w:basedOn w:val="DefaultParagraphFont"/>
    <w:link w:val="BalloonText"/>
    <w:uiPriority w:val="99"/>
    <w:semiHidden/>
    <w:rsid w:val="00C15900"/>
    <w:rPr>
      <w:rFonts w:ascii="Tahoma" w:eastAsiaTheme="minorEastAsia" w:hAnsi="Tahoma" w:cs="Tahoma"/>
      <w:sz w:val="16"/>
      <w:szCs w:val="16"/>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CD76167-FF26-4831-A615-85EC3A571D01}"/>
</file>

<file path=customXml/itemProps2.xml><?xml version="1.0" encoding="utf-8"?>
<ds:datastoreItem xmlns:ds="http://schemas.openxmlformats.org/officeDocument/2006/customXml" ds:itemID="{A40A0CE1-4E99-4921-A48B-ED0E6FE63791}"/>
</file>

<file path=customXml/itemProps3.xml><?xml version="1.0" encoding="utf-8"?>
<ds:datastoreItem xmlns:ds="http://schemas.openxmlformats.org/officeDocument/2006/customXml" ds:itemID="{2486CC1D-D65D-4F9F-89BC-804167DB12E3}"/>
</file>

<file path=docProps/app.xml><?xml version="1.0" encoding="utf-8"?>
<Properties xmlns="http://schemas.openxmlformats.org/officeDocument/2006/extended-properties" xmlns:vt="http://schemas.openxmlformats.org/officeDocument/2006/docPropsVTypes">
  <Template>Normal.dotm</Template>
  <TotalTime>1</TotalTime>
  <Pages>16</Pages>
  <Words>6154</Words>
  <Characters>35081</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41153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Compilation Recomendations from 5sessions</dc:title>
  <dc:creator>Rolds Intern2 OHCHR</dc:creator>
  <cp:lastModifiedBy>Pradeep Wagle</cp:lastModifiedBy>
  <cp:revision>3</cp:revision>
  <cp:lastPrinted>2017-05-09T13:07:00Z</cp:lastPrinted>
  <dcterms:created xsi:type="dcterms:W3CDTF">2017-05-10T07:30:00Z</dcterms:created>
  <dcterms:modified xsi:type="dcterms:W3CDTF">2017-05-23T07:20:00Z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