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36DC" w:rsidRPr="006455D4" w:rsidRDefault="00BD36DC" w:rsidP="00BD36DC">
      <w:pPr>
        <w:framePr w:hSpace="284" w:vSpace="45" w:wrap="notBeside" w:vAnchor="page" w:hAnchor="page" w:x="852" w:y="358"/>
        <w:rPr>
          <w:sz w:val="24"/>
        </w:rPr>
      </w:pPr>
      <w:r w:rsidRPr="006455D4">
        <w:rPr>
          <w:sz w:val="24"/>
        </w:rPr>
        <w:object w:dxaOrig="2162" w:dyaOrig="2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5pt;height:63pt" o:ole="" fillcolor="window">
            <v:imagedata r:id="rId8" o:title=""/>
          </v:shape>
          <o:OLEObject Type="Embed" ProgID="Word.Picture.8" ShapeID="_x0000_i1025" DrawAspect="Content" ObjectID="_1525528361" r:id="rId9"/>
        </w:object>
      </w:r>
    </w:p>
    <w:p w:rsidR="00BD36DC" w:rsidRPr="006455D4" w:rsidRDefault="00BD36DC" w:rsidP="00BD36DC">
      <w:pPr>
        <w:framePr w:hSpace="187" w:wrap="around" w:vAnchor="page" w:hAnchor="page" w:x="2308" w:y="433"/>
      </w:pPr>
      <w:r>
        <w:rPr>
          <w:noProof/>
          <w:lang w:val="en-GB" w:eastAsia="en-GB"/>
        </w:rPr>
        <w:drawing>
          <wp:inline distT="0" distB="0" distL="0" distR="0">
            <wp:extent cx="866775" cy="6953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p w:rsidR="00BD36DC" w:rsidRPr="006455D4" w:rsidRDefault="00BD36DC" w:rsidP="006F09F9">
      <w:pPr>
        <w:framePr w:w="1809" w:h="1149" w:hSpace="181" w:wrap="around" w:vAnchor="page" w:hAnchor="page" w:x="4032" w:y="433"/>
        <w:spacing w:after="120" w:line="220" w:lineRule="exact"/>
        <w:rPr>
          <w:rFonts w:ascii="Arial" w:hAnsi="Arial"/>
          <w:sz w:val="18"/>
        </w:rPr>
      </w:pPr>
      <w:r w:rsidRPr="006455D4">
        <w:rPr>
          <w:rFonts w:ascii="Arial" w:hAnsi="Arial"/>
          <w:sz w:val="18"/>
        </w:rPr>
        <w:t>FOOD AND</w:t>
      </w:r>
    </w:p>
    <w:p w:rsidR="00BD36DC" w:rsidRPr="006455D4" w:rsidRDefault="00BD36DC" w:rsidP="006F09F9">
      <w:pPr>
        <w:framePr w:w="1809" w:h="1149" w:hSpace="181" w:wrap="around" w:vAnchor="page" w:hAnchor="page" w:x="4032" w:y="433"/>
        <w:spacing w:after="120" w:line="220" w:lineRule="exact"/>
        <w:rPr>
          <w:rFonts w:ascii="Arial" w:hAnsi="Arial"/>
          <w:sz w:val="18"/>
        </w:rPr>
      </w:pPr>
      <w:r w:rsidRPr="006455D4">
        <w:rPr>
          <w:rFonts w:ascii="Arial" w:hAnsi="Arial"/>
          <w:sz w:val="18"/>
        </w:rPr>
        <w:t>AGRICULTURE</w:t>
      </w:r>
    </w:p>
    <w:p w:rsidR="00BD36DC" w:rsidRPr="006455D4" w:rsidRDefault="00BD36DC" w:rsidP="006F09F9">
      <w:pPr>
        <w:framePr w:w="1809" w:h="1149" w:hSpace="181" w:wrap="around" w:vAnchor="page" w:hAnchor="page" w:x="4032" w:y="433"/>
        <w:spacing w:after="120" w:line="220" w:lineRule="exact"/>
        <w:rPr>
          <w:rFonts w:ascii="Arial" w:hAnsi="Arial"/>
          <w:sz w:val="18"/>
        </w:rPr>
      </w:pPr>
      <w:r w:rsidRPr="006455D4">
        <w:rPr>
          <w:rFonts w:ascii="Arial" w:hAnsi="Arial"/>
          <w:sz w:val="18"/>
        </w:rPr>
        <w:t>ORGANIZATION</w:t>
      </w:r>
    </w:p>
    <w:p w:rsidR="00BD36DC" w:rsidRPr="006455D4" w:rsidRDefault="00BD36DC" w:rsidP="006F09F9">
      <w:pPr>
        <w:framePr w:w="1809" w:h="1149" w:hSpace="181" w:wrap="around" w:vAnchor="page" w:hAnchor="page" w:x="4032" w:y="433"/>
        <w:spacing w:after="120" w:line="220" w:lineRule="exact"/>
        <w:rPr>
          <w:rFonts w:ascii="Arial" w:hAnsi="Arial"/>
          <w:sz w:val="18"/>
        </w:rPr>
      </w:pPr>
      <w:r w:rsidRPr="006455D4">
        <w:rPr>
          <w:rFonts w:ascii="Arial" w:hAnsi="Arial"/>
          <w:sz w:val="18"/>
        </w:rPr>
        <w:t>OF THE</w:t>
      </w:r>
    </w:p>
    <w:p w:rsidR="00BD36DC" w:rsidRPr="00B442C4" w:rsidRDefault="00BD36DC" w:rsidP="006F09F9">
      <w:pPr>
        <w:framePr w:w="1809" w:h="1149" w:hSpace="181" w:wrap="around" w:vAnchor="page" w:hAnchor="page" w:x="4032" w:y="433"/>
        <w:spacing w:after="120" w:line="220" w:lineRule="exact"/>
        <w:rPr>
          <w:sz w:val="18"/>
          <w:lang w:val="fr-FR"/>
        </w:rPr>
      </w:pPr>
      <w:r w:rsidRPr="00B442C4">
        <w:rPr>
          <w:rFonts w:ascii="Arial" w:hAnsi="Arial"/>
          <w:sz w:val="18"/>
          <w:lang w:val="fr-FR"/>
        </w:rPr>
        <w:t>UNITED NATIONS</w:t>
      </w:r>
    </w:p>
    <w:p w:rsidR="00BD36DC" w:rsidRPr="00B442C4" w:rsidRDefault="00BD36DC" w:rsidP="006F09F9">
      <w:pPr>
        <w:framePr w:w="1950" w:h="1151" w:hSpace="181" w:wrap="around" w:vAnchor="page" w:hAnchor="page" w:x="5904" w:y="433"/>
        <w:spacing w:after="120" w:line="220" w:lineRule="exact"/>
        <w:rPr>
          <w:rFonts w:ascii="Arial" w:hAnsi="Arial"/>
          <w:sz w:val="18"/>
          <w:lang w:val="fr-FR"/>
        </w:rPr>
      </w:pPr>
      <w:r w:rsidRPr="00B442C4">
        <w:rPr>
          <w:rFonts w:ascii="Arial" w:hAnsi="Arial"/>
          <w:sz w:val="18"/>
          <w:lang w:val="fr-FR"/>
        </w:rPr>
        <w:t>ORGANISATION</w:t>
      </w:r>
    </w:p>
    <w:p w:rsidR="00BD36DC" w:rsidRPr="00B442C4" w:rsidRDefault="00BD36DC" w:rsidP="006F09F9">
      <w:pPr>
        <w:framePr w:w="1950" w:h="1151" w:hSpace="181" w:wrap="around" w:vAnchor="page" w:hAnchor="page" w:x="5904" w:y="433"/>
        <w:spacing w:after="120" w:line="220" w:lineRule="exact"/>
        <w:rPr>
          <w:rFonts w:ascii="Arial" w:hAnsi="Arial"/>
          <w:sz w:val="18"/>
          <w:lang w:val="fr-FR"/>
        </w:rPr>
      </w:pPr>
      <w:r w:rsidRPr="00B442C4">
        <w:rPr>
          <w:rFonts w:ascii="Arial" w:hAnsi="Arial"/>
          <w:sz w:val="18"/>
          <w:lang w:val="fr-FR"/>
        </w:rPr>
        <w:t>DES NATIONS</w:t>
      </w:r>
    </w:p>
    <w:p w:rsidR="00BD36DC" w:rsidRPr="00B442C4" w:rsidRDefault="00BD36DC" w:rsidP="006F09F9">
      <w:pPr>
        <w:framePr w:w="1950" w:h="1151" w:hSpace="181" w:wrap="around" w:vAnchor="page" w:hAnchor="page" w:x="5904" w:y="433"/>
        <w:spacing w:after="120" w:line="220" w:lineRule="exact"/>
        <w:rPr>
          <w:rFonts w:ascii="Arial" w:hAnsi="Arial"/>
          <w:sz w:val="18"/>
          <w:lang w:val="fr-FR"/>
        </w:rPr>
      </w:pPr>
      <w:r w:rsidRPr="00B442C4">
        <w:rPr>
          <w:rFonts w:ascii="Arial" w:hAnsi="Arial"/>
          <w:sz w:val="18"/>
          <w:lang w:val="fr-FR"/>
        </w:rPr>
        <w:t>UNIES POUR</w:t>
      </w:r>
    </w:p>
    <w:p w:rsidR="00BD36DC" w:rsidRPr="00B442C4" w:rsidRDefault="00BD36DC" w:rsidP="006F09F9">
      <w:pPr>
        <w:framePr w:w="1950" w:h="1151" w:hSpace="181" w:wrap="around" w:vAnchor="page" w:hAnchor="page" w:x="5904" w:y="433"/>
        <w:spacing w:after="120" w:line="220" w:lineRule="exact"/>
        <w:rPr>
          <w:rFonts w:ascii="Arial" w:hAnsi="Arial"/>
          <w:sz w:val="18"/>
          <w:lang w:val="es-ES"/>
        </w:rPr>
      </w:pPr>
      <w:r w:rsidRPr="00B442C4">
        <w:rPr>
          <w:rFonts w:ascii="Arial" w:hAnsi="Arial"/>
          <w:sz w:val="18"/>
          <w:lang w:val="es-ES"/>
        </w:rPr>
        <w:t>L’ALIMENTATION</w:t>
      </w:r>
    </w:p>
    <w:p w:rsidR="00BD36DC" w:rsidRPr="00B442C4" w:rsidRDefault="00BD36DC" w:rsidP="006F09F9">
      <w:pPr>
        <w:framePr w:w="1950" w:h="1151" w:hSpace="181" w:wrap="around" w:vAnchor="page" w:hAnchor="page" w:x="5904" w:y="433"/>
        <w:spacing w:after="120" w:line="220" w:lineRule="exact"/>
        <w:rPr>
          <w:lang w:val="es-ES"/>
        </w:rPr>
      </w:pPr>
      <w:r w:rsidRPr="00B442C4">
        <w:rPr>
          <w:rFonts w:ascii="Arial" w:hAnsi="Arial"/>
          <w:sz w:val="18"/>
          <w:lang w:val="es-ES"/>
        </w:rPr>
        <w:t>ET L’AGRICULTURE</w:t>
      </w:r>
    </w:p>
    <w:p w:rsidR="00BD36DC" w:rsidRPr="00B442C4" w:rsidRDefault="00BD36DC" w:rsidP="006F09F9">
      <w:pPr>
        <w:framePr w:w="1875" w:h="1151" w:hSpace="181" w:wrap="around" w:vAnchor="page" w:hAnchor="page" w:x="7920" w:y="433"/>
        <w:spacing w:after="120" w:line="220" w:lineRule="exact"/>
        <w:rPr>
          <w:rFonts w:ascii="Arial" w:hAnsi="Arial"/>
          <w:sz w:val="18"/>
          <w:lang w:val="es-ES"/>
        </w:rPr>
      </w:pPr>
      <w:r w:rsidRPr="00B442C4">
        <w:rPr>
          <w:rFonts w:ascii="Arial" w:hAnsi="Arial"/>
          <w:sz w:val="18"/>
          <w:lang w:val="es-ES"/>
        </w:rPr>
        <w:t>ORGANIZACION</w:t>
      </w:r>
    </w:p>
    <w:p w:rsidR="00BD36DC" w:rsidRPr="00B442C4" w:rsidRDefault="00BD36DC" w:rsidP="006F09F9">
      <w:pPr>
        <w:framePr w:w="1875" w:h="1151" w:hSpace="181" w:wrap="around" w:vAnchor="page" w:hAnchor="page" w:x="7920" w:y="433"/>
        <w:spacing w:after="120" w:line="220" w:lineRule="exact"/>
        <w:rPr>
          <w:rFonts w:ascii="Arial" w:hAnsi="Arial"/>
          <w:sz w:val="18"/>
          <w:lang w:val="es-ES"/>
        </w:rPr>
      </w:pPr>
      <w:r w:rsidRPr="00B442C4">
        <w:rPr>
          <w:rFonts w:ascii="Arial" w:hAnsi="Arial"/>
          <w:sz w:val="18"/>
          <w:lang w:val="es-ES"/>
        </w:rPr>
        <w:t>DE LAS NACIONES</w:t>
      </w:r>
    </w:p>
    <w:p w:rsidR="00BD36DC" w:rsidRPr="00B442C4" w:rsidRDefault="00BD36DC" w:rsidP="006F09F9">
      <w:pPr>
        <w:framePr w:w="1875" w:h="1151" w:hSpace="181" w:wrap="around" w:vAnchor="page" w:hAnchor="page" w:x="7920" w:y="433"/>
        <w:spacing w:after="120" w:line="220" w:lineRule="exact"/>
        <w:rPr>
          <w:rFonts w:ascii="Arial" w:hAnsi="Arial"/>
          <w:sz w:val="18"/>
          <w:lang w:val="es-ES"/>
        </w:rPr>
      </w:pPr>
      <w:r w:rsidRPr="00B442C4">
        <w:rPr>
          <w:rFonts w:ascii="Arial" w:hAnsi="Arial"/>
          <w:sz w:val="18"/>
          <w:lang w:val="es-ES"/>
        </w:rPr>
        <w:t>UNIDAS PARA</w:t>
      </w:r>
    </w:p>
    <w:p w:rsidR="00BD36DC" w:rsidRPr="00473630" w:rsidRDefault="00BD36DC" w:rsidP="006F09F9">
      <w:pPr>
        <w:framePr w:w="1875" w:h="1151" w:hSpace="181" w:wrap="around" w:vAnchor="page" w:hAnchor="page" w:x="7920" w:y="433"/>
        <w:spacing w:after="120" w:line="220" w:lineRule="exact"/>
        <w:rPr>
          <w:rFonts w:ascii="Arial" w:hAnsi="Arial"/>
          <w:sz w:val="18"/>
          <w:lang w:val="it-IT"/>
        </w:rPr>
      </w:pPr>
      <w:r w:rsidRPr="00473630">
        <w:rPr>
          <w:rFonts w:ascii="Arial" w:hAnsi="Arial"/>
          <w:sz w:val="18"/>
          <w:lang w:val="it-IT"/>
        </w:rPr>
        <w:t>LA AGRICULTURA</w:t>
      </w:r>
    </w:p>
    <w:p w:rsidR="00BD36DC" w:rsidRPr="00473630" w:rsidRDefault="00BD36DC" w:rsidP="006F09F9">
      <w:pPr>
        <w:framePr w:w="1875" w:h="1151" w:hSpace="181" w:wrap="around" w:vAnchor="page" w:hAnchor="page" w:x="7920" w:y="433"/>
        <w:spacing w:after="120" w:line="220" w:lineRule="exact"/>
        <w:rPr>
          <w:lang w:val="it-IT"/>
        </w:rPr>
      </w:pPr>
      <w:r w:rsidRPr="00473630">
        <w:rPr>
          <w:rFonts w:ascii="Arial" w:hAnsi="Arial"/>
          <w:sz w:val="18"/>
          <w:lang w:val="it-IT"/>
        </w:rPr>
        <w:t>Y LA ALIMENTACION</w:t>
      </w:r>
    </w:p>
    <w:p w:rsidR="00BD36DC" w:rsidRPr="006455D4" w:rsidRDefault="00BD36DC" w:rsidP="00BD36DC">
      <w:pPr>
        <w:framePr w:hSpace="187" w:wrap="around" w:vAnchor="page" w:hAnchor="page" w:x="9940" w:y="433"/>
      </w:pPr>
      <w:r>
        <w:rPr>
          <w:noProof/>
          <w:lang w:val="en-GB" w:eastAsia="en-GB"/>
        </w:rPr>
        <w:drawing>
          <wp:inline distT="0" distB="0" distL="0" distR="0">
            <wp:extent cx="847725" cy="7239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inline>
        </w:drawing>
      </w:r>
    </w:p>
    <w:p w:rsidR="00BD36DC" w:rsidRPr="006455D4" w:rsidRDefault="00BD36DC" w:rsidP="00BD36DC">
      <w:pPr>
        <w:tabs>
          <w:tab w:val="left" w:pos="2700"/>
          <w:tab w:val="left" w:pos="4680"/>
          <w:tab w:val="left" w:pos="7560"/>
          <w:tab w:val="left" w:pos="9540"/>
          <w:tab w:val="left" w:pos="10490"/>
        </w:tabs>
        <w:rPr>
          <w:sz w:val="6"/>
        </w:rPr>
      </w:pPr>
    </w:p>
    <w:p w:rsidR="00BD36DC" w:rsidRPr="006455D4" w:rsidRDefault="00BD36DC" w:rsidP="00BD36DC">
      <w:pPr>
        <w:pBdr>
          <w:top w:val="single" w:sz="6" w:space="1" w:color="auto"/>
        </w:pBdr>
        <w:tabs>
          <w:tab w:val="left" w:pos="10348"/>
        </w:tabs>
        <w:rPr>
          <w:sz w:val="8"/>
        </w:rPr>
      </w:pPr>
      <w:r w:rsidRPr="006455D4">
        <w:rPr>
          <w:sz w:val="8"/>
        </w:rPr>
        <w:tab/>
      </w:r>
    </w:p>
    <w:p w:rsidR="00BD36DC" w:rsidRPr="00AE263F" w:rsidRDefault="00BD36DC" w:rsidP="00BD36DC">
      <w:pPr>
        <w:tabs>
          <w:tab w:val="left" w:pos="964"/>
          <w:tab w:val="left" w:pos="5387"/>
          <w:tab w:val="left" w:pos="6634"/>
        </w:tabs>
        <w:spacing w:after="0"/>
        <w:jc w:val="center"/>
        <w:rPr>
          <w:sz w:val="16"/>
          <w:szCs w:val="16"/>
        </w:rPr>
      </w:pPr>
      <w:r w:rsidRPr="00AE263F">
        <w:rPr>
          <w:sz w:val="16"/>
          <w:szCs w:val="16"/>
        </w:rPr>
        <w:t>FAO Office at the United Nations</w:t>
      </w:r>
    </w:p>
    <w:p w:rsidR="00BD36DC" w:rsidRPr="00AE263F" w:rsidRDefault="00BD36DC" w:rsidP="00BD36DC">
      <w:pPr>
        <w:tabs>
          <w:tab w:val="left" w:pos="964"/>
          <w:tab w:val="left" w:pos="5387"/>
          <w:tab w:val="left" w:pos="6634"/>
        </w:tabs>
        <w:spacing w:after="0"/>
        <w:jc w:val="center"/>
        <w:rPr>
          <w:sz w:val="16"/>
          <w:szCs w:val="16"/>
          <w:lang w:val="fr-CH"/>
        </w:rPr>
      </w:pPr>
      <w:r w:rsidRPr="00AE263F">
        <w:rPr>
          <w:sz w:val="16"/>
          <w:szCs w:val="16"/>
          <w:lang w:val="fr-CH"/>
        </w:rPr>
        <w:t>Palais des Nations, 8-14 Avenue de la Paix, 1211 Geneva 10, Switzerland</w:t>
      </w:r>
    </w:p>
    <w:p w:rsidR="00BD36DC" w:rsidRPr="00B442C4" w:rsidRDefault="00BD36DC" w:rsidP="00BD36DC">
      <w:pPr>
        <w:tabs>
          <w:tab w:val="left" w:pos="964"/>
          <w:tab w:val="left" w:pos="5387"/>
          <w:tab w:val="left" w:pos="6634"/>
        </w:tabs>
        <w:spacing w:after="0"/>
        <w:jc w:val="center"/>
        <w:rPr>
          <w:sz w:val="16"/>
          <w:szCs w:val="16"/>
          <w:lang w:val="en-GB"/>
        </w:rPr>
      </w:pPr>
      <w:r w:rsidRPr="00B442C4">
        <w:rPr>
          <w:sz w:val="16"/>
          <w:szCs w:val="16"/>
          <w:lang w:val="en-GB"/>
        </w:rPr>
        <w:t xml:space="preserve">Tel. (+41) 22 917 36 83    Fax: (+41) 22 917 00 65   Email: </w:t>
      </w:r>
      <w:hyperlink r:id="rId12" w:history="1">
        <w:r w:rsidRPr="00B442C4">
          <w:rPr>
            <w:rStyle w:val="Hyperlink"/>
            <w:sz w:val="16"/>
            <w:szCs w:val="16"/>
            <w:lang w:val="en-GB"/>
          </w:rPr>
          <w:t>log-admin@unog.ch</w:t>
        </w:r>
      </w:hyperlink>
    </w:p>
    <w:p w:rsidR="00BD36DC" w:rsidRPr="00B442C4" w:rsidRDefault="00394590" w:rsidP="00BD36DC">
      <w:pPr>
        <w:tabs>
          <w:tab w:val="left" w:pos="964"/>
          <w:tab w:val="left" w:pos="5387"/>
          <w:tab w:val="left" w:pos="6634"/>
        </w:tabs>
        <w:spacing w:after="0"/>
        <w:jc w:val="center"/>
        <w:rPr>
          <w:sz w:val="16"/>
          <w:szCs w:val="16"/>
          <w:lang w:val="en-GB"/>
        </w:rPr>
      </w:pPr>
      <w:hyperlink r:id="rId13" w:history="1">
        <w:r w:rsidR="00BD36DC" w:rsidRPr="00B442C4">
          <w:rPr>
            <w:rStyle w:val="Hyperlink"/>
            <w:sz w:val="16"/>
            <w:szCs w:val="16"/>
            <w:lang w:val="en-GB"/>
          </w:rPr>
          <w:t>www.fao.org</w:t>
        </w:r>
      </w:hyperlink>
      <w:r w:rsidR="00BD36DC" w:rsidRPr="00B442C4">
        <w:rPr>
          <w:sz w:val="16"/>
          <w:szCs w:val="16"/>
          <w:lang w:val="en-GB"/>
        </w:rPr>
        <w:t xml:space="preserve">    www.fao.org/europe/lo</w:t>
      </w:r>
      <w:bookmarkStart w:id="1" w:name="Start"/>
      <w:bookmarkEnd w:id="1"/>
      <w:r w:rsidR="00BD36DC" w:rsidRPr="00B442C4">
        <w:rPr>
          <w:sz w:val="16"/>
          <w:szCs w:val="16"/>
          <w:lang w:val="en-GB"/>
        </w:rPr>
        <w:t>g</w:t>
      </w:r>
    </w:p>
    <w:p w:rsidR="00BD36DC" w:rsidRPr="00AE263F" w:rsidRDefault="00BD36DC" w:rsidP="00BD36DC">
      <w:pPr>
        <w:spacing w:after="0"/>
        <w:rPr>
          <w:sz w:val="18"/>
          <w:szCs w:val="18"/>
        </w:rPr>
      </w:pPr>
      <w:r w:rsidRPr="00AE263F">
        <w:rPr>
          <w:sz w:val="18"/>
          <w:szCs w:val="18"/>
        </w:rPr>
        <w:t>Our ref: Chrono/14 sso</w:t>
      </w:r>
    </w:p>
    <w:p w:rsidR="00BD36DC" w:rsidRDefault="00BD36DC" w:rsidP="005A0D24">
      <w:pPr>
        <w:autoSpaceDE w:val="0"/>
        <w:autoSpaceDN w:val="0"/>
        <w:adjustRightInd w:val="0"/>
        <w:spacing w:after="0" w:line="240" w:lineRule="auto"/>
        <w:jc w:val="center"/>
        <w:rPr>
          <w:rFonts w:ascii="Calibri" w:hAnsi="Calibri" w:cs="Calibri"/>
          <w:b/>
          <w:bCs/>
          <w:sz w:val="28"/>
          <w:szCs w:val="28"/>
          <w:lang w:val="en-GB"/>
        </w:rPr>
      </w:pPr>
    </w:p>
    <w:p w:rsidR="00BD36DC" w:rsidRDefault="00BD36DC" w:rsidP="005A0D24">
      <w:pPr>
        <w:autoSpaceDE w:val="0"/>
        <w:autoSpaceDN w:val="0"/>
        <w:adjustRightInd w:val="0"/>
        <w:spacing w:after="0" w:line="240" w:lineRule="auto"/>
        <w:jc w:val="center"/>
        <w:rPr>
          <w:rFonts w:ascii="Calibri" w:hAnsi="Calibri" w:cs="Calibri"/>
          <w:b/>
          <w:bCs/>
          <w:sz w:val="28"/>
          <w:szCs w:val="28"/>
          <w:lang w:val="en-GB"/>
        </w:rPr>
      </w:pPr>
    </w:p>
    <w:p w:rsidR="005A0D24" w:rsidRDefault="005A0D24" w:rsidP="005A0D24">
      <w:pPr>
        <w:autoSpaceDE w:val="0"/>
        <w:autoSpaceDN w:val="0"/>
        <w:adjustRightInd w:val="0"/>
        <w:spacing w:after="0" w:line="240" w:lineRule="auto"/>
        <w:jc w:val="center"/>
        <w:rPr>
          <w:rFonts w:ascii="Calibri" w:hAnsi="Calibri" w:cs="Calibri"/>
          <w:b/>
          <w:bCs/>
          <w:sz w:val="28"/>
          <w:szCs w:val="28"/>
          <w:lang w:val="en-GB"/>
        </w:rPr>
      </w:pPr>
      <w:r w:rsidRPr="005A0D24">
        <w:rPr>
          <w:rFonts w:ascii="Calibri" w:hAnsi="Calibri" w:cs="Calibri"/>
          <w:b/>
          <w:bCs/>
          <w:sz w:val="28"/>
          <w:szCs w:val="28"/>
          <w:lang w:val="en-GB"/>
        </w:rPr>
        <w:t xml:space="preserve">FAO’s Comments on the </w:t>
      </w:r>
      <w:r w:rsidR="003A3911">
        <w:rPr>
          <w:rFonts w:ascii="Calibri" w:hAnsi="Calibri" w:cs="Calibri"/>
          <w:b/>
          <w:bCs/>
          <w:sz w:val="28"/>
          <w:szCs w:val="28"/>
          <w:lang w:val="en-GB"/>
        </w:rPr>
        <w:t xml:space="preserve">March 2016 </w:t>
      </w:r>
      <w:r w:rsidRPr="005A0D24">
        <w:rPr>
          <w:rFonts w:ascii="Calibri" w:hAnsi="Calibri" w:cs="Calibri"/>
          <w:b/>
          <w:bCs/>
          <w:sz w:val="28"/>
          <w:szCs w:val="28"/>
          <w:lang w:val="en-GB"/>
        </w:rPr>
        <w:t>Draft D</w:t>
      </w:r>
      <w:r>
        <w:rPr>
          <w:rFonts w:ascii="Calibri" w:hAnsi="Calibri" w:cs="Calibri"/>
          <w:b/>
          <w:bCs/>
          <w:sz w:val="28"/>
          <w:szCs w:val="28"/>
          <w:lang w:val="en-GB"/>
        </w:rPr>
        <w:t>e</w:t>
      </w:r>
      <w:r w:rsidRPr="005A0D24">
        <w:rPr>
          <w:rFonts w:ascii="Calibri" w:hAnsi="Calibri" w:cs="Calibri"/>
          <w:b/>
          <w:bCs/>
          <w:sz w:val="28"/>
          <w:szCs w:val="28"/>
          <w:lang w:val="en-GB"/>
        </w:rPr>
        <w:t>claration</w:t>
      </w:r>
      <w:r>
        <w:rPr>
          <w:rFonts w:ascii="Calibri" w:hAnsi="Calibri" w:cs="Calibri"/>
          <w:b/>
          <w:bCs/>
          <w:sz w:val="28"/>
          <w:szCs w:val="28"/>
          <w:lang w:val="en-GB"/>
        </w:rPr>
        <w:t xml:space="preserve"> on the Rights of Peasants and O</w:t>
      </w:r>
      <w:r w:rsidRPr="005A0D24">
        <w:rPr>
          <w:rFonts w:ascii="Calibri" w:hAnsi="Calibri" w:cs="Calibri"/>
          <w:b/>
          <w:bCs/>
          <w:sz w:val="28"/>
          <w:szCs w:val="28"/>
          <w:lang w:val="en-GB"/>
        </w:rPr>
        <w:t xml:space="preserve">ther People Working in Rural Areas </w:t>
      </w:r>
    </w:p>
    <w:p w:rsidR="008969C1" w:rsidRPr="005A0D24" w:rsidRDefault="003F049C" w:rsidP="005A0D24">
      <w:pPr>
        <w:autoSpaceDE w:val="0"/>
        <w:autoSpaceDN w:val="0"/>
        <w:adjustRightInd w:val="0"/>
        <w:spacing w:after="0" w:line="240" w:lineRule="auto"/>
        <w:jc w:val="center"/>
        <w:rPr>
          <w:rFonts w:ascii="Calibri" w:hAnsi="Calibri" w:cs="Calibri"/>
          <w:b/>
          <w:bCs/>
          <w:sz w:val="28"/>
          <w:szCs w:val="28"/>
          <w:lang w:val="en-GB"/>
        </w:rPr>
      </w:pPr>
      <w:r>
        <w:rPr>
          <w:rFonts w:ascii="Calibri" w:hAnsi="Calibri" w:cs="Calibri"/>
          <w:b/>
          <w:bCs/>
          <w:sz w:val="28"/>
          <w:szCs w:val="28"/>
          <w:lang w:val="en-GB"/>
        </w:rPr>
        <w:t>1</w:t>
      </w:r>
      <w:r w:rsidR="003A3911">
        <w:rPr>
          <w:rFonts w:ascii="Calibri" w:hAnsi="Calibri" w:cs="Calibri"/>
          <w:b/>
          <w:bCs/>
          <w:sz w:val="28"/>
          <w:szCs w:val="28"/>
          <w:lang w:val="en-GB"/>
        </w:rPr>
        <w:t>7</w:t>
      </w:r>
      <w:r>
        <w:rPr>
          <w:rFonts w:ascii="Calibri" w:hAnsi="Calibri" w:cs="Calibri"/>
          <w:b/>
          <w:bCs/>
          <w:sz w:val="28"/>
          <w:szCs w:val="28"/>
          <w:lang w:val="en-GB"/>
        </w:rPr>
        <w:t xml:space="preserve"> May</w:t>
      </w:r>
      <w:r w:rsidR="005A0D24" w:rsidRPr="005A0D24">
        <w:rPr>
          <w:rFonts w:ascii="Calibri" w:hAnsi="Calibri" w:cs="Calibri"/>
          <w:b/>
          <w:bCs/>
          <w:sz w:val="28"/>
          <w:szCs w:val="28"/>
          <w:lang w:val="en-GB"/>
        </w:rPr>
        <w:t xml:space="preserve"> 201</w:t>
      </w:r>
      <w:r>
        <w:rPr>
          <w:rFonts w:ascii="Calibri" w:hAnsi="Calibri" w:cs="Calibri"/>
          <w:b/>
          <w:bCs/>
          <w:sz w:val="28"/>
          <w:szCs w:val="28"/>
          <w:lang w:val="en-GB"/>
        </w:rPr>
        <w:t>6</w:t>
      </w:r>
    </w:p>
    <w:p w:rsidR="005A0D24" w:rsidRDefault="005A0D24" w:rsidP="008969C1">
      <w:pPr>
        <w:autoSpaceDE w:val="0"/>
        <w:autoSpaceDN w:val="0"/>
        <w:adjustRightInd w:val="0"/>
        <w:spacing w:after="0" w:line="240" w:lineRule="auto"/>
        <w:rPr>
          <w:rFonts w:ascii="Calibri" w:hAnsi="Calibri" w:cs="Calibri"/>
          <w:color w:val="004080"/>
          <w:lang w:val="en-GB"/>
        </w:rPr>
      </w:pPr>
    </w:p>
    <w:p w:rsidR="005A0D24" w:rsidRDefault="005A0D24" w:rsidP="008969C1">
      <w:pPr>
        <w:autoSpaceDE w:val="0"/>
        <w:autoSpaceDN w:val="0"/>
        <w:adjustRightInd w:val="0"/>
        <w:spacing w:after="0" w:line="240" w:lineRule="auto"/>
        <w:rPr>
          <w:rFonts w:ascii="Calibri" w:hAnsi="Calibri" w:cs="Calibri"/>
          <w:color w:val="004080"/>
          <w:lang w:val="en-GB"/>
        </w:rPr>
      </w:pPr>
    </w:p>
    <w:p w:rsidR="005A0D24" w:rsidRDefault="00E67BA9" w:rsidP="00692160">
      <w:pPr>
        <w:autoSpaceDE w:val="0"/>
        <w:autoSpaceDN w:val="0"/>
        <w:adjustRightInd w:val="0"/>
        <w:spacing w:after="0" w:line="240" w:lineRule="auto"/>
        <w:jc w:val="both"/>
        <w:rPr>
          <w:rFonts w:ascii="Calibri" w:hAnsi="Calibri" w:cs="Calibri"/>
          <w:color w:val="004080"/>
          <w:lang w:val="en-GB"/>
        </w:rPr>
      </w:pPr>
      <w:r>
        <w:rPr>
          <w:rFonts w:ascii="Calibri" w:hAnsi="Calibri" w:cs="Calibri"/>
          <w:color w:val="004080"/>
          <w:lang w:val="en-GB"/>
        </w:rPr>
        <w:t xml:space="preserve">The comments of FAO to the draft Declaration on the Rights of Peasants and other People Working in Rural Areas are provided specifically to the paragraphs/articles of the instrument identified. The provision of comments on some articles and not on others does not imply FAO’s agreement or opposition to the </w:t>
      </w:r>
      <w:r w:rsidR="00B442C4">
        <w:rPr>
          <w:rFonts w:ascii="Calibri" w:hAnsi="Calibri" w:cs="Calibri"/>
          <w:color w:val="004080"/>
          <w:lang w:val="en-GB"/>
        </w:rPr>
        <w:t xml:space="preserve">contents or the </w:t>
      </w:r>
      <w:r>
        <w:rPr>
          <w:rFonts w:ascii="Calibri" w:hAnsi="Calibri" w:cs="Calibri"/>
          <w:color w:val="004080"/>
          <w:lang w:val="en-GB"/>
        </w:rPr>
        <w:t xml:space="preserve">international legal </w:t>
      </w:r>
      <w:r w:rsidR="00B442C4">
        <w:rPr>
          <w:rFonts w:ascii="Calibri" w:hAnsi="Calibri" w:cs="Calibri"/>
          <w:color w:val="004080"/>
          <w:lang w:val="en-GB"/>
        </w:rPr>
        <w:t>implications</w:t>
      </w:r>
      <w:r>
        <w:rPr>
          <w:rFonts w:ascii="Calibri" w:hAnsi="Calibri" w:cs="Calibri"/>
          <w:color w:val="004080"/>
          <w:lang w:val="en-GB"/>
        </w:rPr>
        <w:t xml:space="preserve"> of the Declaration, </w:t>
      </w:r>
      <w:r w:rsidR="00B442C4">
        <w:rPr>
          <w:rFonts w:ascii="Calibri" w:hAnsi="Calibri" w:cs="Calibri"/>
          <w:color w:val="004080"/>
          <w:lang w:val="en-GB"/>
        </w:rPr>
        <w:t>including</w:t>
      </w:r>
      <w:r>
        <w:rPr>
          <w:rFonts w:ascii="Calibri" w:hAnsi="Calibri" w:cs="Calibri"/>
          <w:color w:val="004080"/>
          <w:lang w:val="en-GB"/>
        </w:rPr>
        <w:t xml:space="preserve"> those </w:t>
      </w:r>
      <w:r w:rsidR="00B442C4">
        <w:rPr>
          <w:rFonts w:ascii="Calibri" w:hAnsi="Calibri" w:cs="Calibri"/>
          <w:color w:val="004080"/>
          <w:lang w:val="en-GB"/>
        </w:rPr>
        <w:t xml:space="preserve">paragraphs </w:t>
      </w:r>
      <w:r>
        <w:rPr>
          <w:rFonts w:ascii="Calibri" w:hAnsi="Calibri" w:cs="Calibri"/>
          <w:color w:val="004080"/>
          <w:lang w:val="en-GB"/>
        </w:rPr>
        <w:t xml:space="preserve">on which </w:t>
      </w:r>
      <w:r w:rsidR="00D30CE9">
        <w:rPr>
          <w:rFonts w:ascii="Calibri" w:hAnsi="Calibri" w:cs="Calibri"/>
          <w:color w:val="004080"/>
          <w:lang w:val="en-GB"/>
        </w:rPr>
        <w:t>no views are expressed.</w:t>
      </w:r>
      <w:r>
        <w:rPr>
          <w:rFonts w:ascii="Calibri" w:hAnsi="Calibri" w:cs="Calibri"/>
          <w:color w:val="004080"/>
          <w:lang w:val="en-GB"/>
        </w:rPr>
        <w:t xml:space="preserve">  </w:t>
      </w:r>
    </w:p>
    <w:p w:rsidR="00E67BA9" w:rsidRDefault="00E67BA9" w:rsidP="008969C1">
      <w:pPr>
        <w:autoSpaceDE w:val="0"/>
        <w:autoSpaceDN w:val="0"/>
        <w:adjustRightInd w:val="0"/>
        <w:spacing w:after="0" w:line="240" w:lineRule="auto"/>
        <w:rPr>
          <w:rFonts w:ascii="Calibri" w:hAnsi="Calibri" w:cs="Calibri"/>
          <w:b/>
          <w:bCs/>
          <w:lang w:val="en-GB"/>
        </w:rPr>
      </w:pPr>
    </w:p>
    <w:p w:rsidR="00E67BA9" w:rsidRDefault="009F787C" w:rsidP="009F787C">
      <w:pPr>
        <w:pStyle w:val="ListParagraph"/>
        <w:numPr>
          <w:ilvl w:val="0"/>
          <w:numId w:val="5"/>
        </w:numPr>
        <w:autoSpaceDE w:val="0"/>
        <w:autoSpaceDN w:val="0"/>
        <w:adjustRightInd w:val="0"/>
        <w:rPr>
          <w:rFonts w:ascii="Calibri" w:hAnsi="Calibri" w:cs="Calibri"/>
          <w:b/>
          <w:bCs/>
        </w:rPr>
      </w:pPr>
      <w:r>
        <w:rPr>
          <w:rFonts w:ascii="Calibri" w:hAnsi="Calibri" w:cs="Calibri"/>
          <w:b/>
          <w:bCs/>
        </w:rPr>
        <w:t>Suggested amendments</w:t>
      </w:r>
    </w:p>
    <w:p w:rsidR="009F787C" w:rsidRPr="009F787C" w:rsidRDefault="009F787C" w:rsidP="009F787C">
      <w:pPr>
        <w:pStyle w:val="ListParagraph"/>
        <w:autoSpaceDE w:val="0"/>
        <w:autoSpaceDN w:val="0"/>
        <w:adjustRightInd w:val="0"/>
        <w:rPr>
          <w:rFonts w:ascii="Calibri" w:hAnsi="Calibri" w:cs="Calibri"/>
          <w:b/>
          <w:bCs/>
        </w:rPr>
      </w:pPr>
    </w:p>
    <w:p w:rsidR="00FC2860" w:rsidRPr="00BB5E2E" w:rsidRDefault="008969C1" w:rsidP="008969C1">
      <w:pPr>
        <w:autoSpaceDE w:val="0"/>
        <w:autoSpaceDN w:val="0"/>
        <w:adjustRightInd w:val="0"/>
        <w:spacing w:after="0" w:line="240" w:lineRule="auto"/>
        <w:rPr>
          <w:rFonts w:ascii="Calibri" w:hAnsi="Calibri" w:cs="Calibri"/>
          <w:b/>
          <w:bCs/>
          <w:lang w:val="en-GB"/>
        </w:rPr>
      </w:pPr>
      <w:r w:rsidRPr="00BB5E2E">
        <w:rPr>
          <w:rFonts w:ascii="Calibri" w:hAnsi="Calibri" w:cs="Calibri"/>
          <w:b/>
          <w:bCs/>
          <w:lang w:val="en-GB"/>
        </w:rPr>
        <w:t>PREAMBLE</w:t>
      </w:r>
    </w:p>
    <w:p w:rsidR="008969C1" w:rsidRPr="00BB5E2E" w:rsidRDefault="008969C1" w:rsidP="00FC2860">
      <w:pPr>
        <w:autoSpaceDE w:val="0"/>
        <w:autoSpaceDN w:val="0"/>
        <w:adjustRightInd w:val="0"/>
        <w:spacing w:after="0" w:line="240" w:lineRule="auto"/>
        <w:rPr>
          <w:rFonts w:ascii="Calibri" w:hAnsi="Calibri" w:cs="Calibri"/>
          <w:lang w:val="en-GB"/>
        </w:rPr>
      </w:pPr>
    </w:p>
    <w:p w:rsidR="00FC2860" w:rsidRPr="00BB5E2E" w:rsidRDefault="008969C1" w:rsidP="00FC2860">
      <w:pPr>
        <w:autoSpaceDE w:val="0"/>
        <w:autoSpaceDN w:val="0"/>
        <w:adjustRightInd w:val="0"/>
        <w:spacing w:after="0" w:line="240" w:lineRule="auto"/>
        <w:rPr>
          <w:rFonts w:ascii="Calibri" w:hAnsi="Calibri" w:cs="Calibri"/>
          <w:lang w:val="en-GB"/>
        </w:rPr>
      </w:pPr>
      <w:r w:rsidRPr="00BB5E2E">
        <w:rPr>
          <w:rFonts w:ascii="Calibri" w:hAnsi="Calibri" w:cs="Calibri"/>
          <w:lang w:val="en-GB"/>
        </w:rPr>
        <w:t xml:space="preserve">In the preamble, </w:t>
      </w:r>
      <w:r w:rsidR="00FC2860" w:rsidRPr="00BB5E2E">
        <w:rPr>
          <w:rFonts w:ascii="Calibri" w:hAnsi="Calibri" w:cs="Calibri"/>
          <w:lang w:val="en-GB"/>
        </w:rPr>
        <w:t>paragraph</w:t>
      </w:r>
      <w:r w:rsidRPr="00BB5E2E">
        <w:rPr>
          <w:rFonts w:ascii="Calibri" w:hAnsi="Calibri" w:cs="Calibri"/>
          <w:lang w:val="en-GB"/>
        </w:rPr>
        <w:t xml:space="preserve"> 2</w:t>
      </w:r>
      <w:r w:rsidR="00FC2860" w:rsidRPr="00BB5E2E">
        <w:rPr>
          <w:rFonts w:ascii="Calibri" w:hAnsi="Calibri" w:cs="Calibri"/>
          <w:lang w:val="en-GB"/>
        </w:rPr>
        <w:t>, FAO would like to suggest a change in the language to better and more accurately reflect the positive links between peasants and biodiversity. Improving biodiversity is a broader statement which, in many cases, would not apply to peasants. Sustainable use is, on the contrary, a positive element of the relation of these communities with their environment that needs to be highlighted and better reflected in the declaration. (NB The “improvement” referred to in Article 22: Right to seeds, or Article 23 which refers to “agricultural biodiversity” are correct and should not be confused with this, which only refers to “biodiversity”.)</w:t>
      </w:r>
    </w:p>
    <w:p w:rsidR="008969C1" w:rsidRPr="00BB5E2E" w:rsidRDefault="008969C1" w:rsidP="00FC2860">
      <w:pPr>
        <w:autoSpaceDE w:val="0"/>
        <w:autoSpaceDN w:val="0"/>
        <w:adjustRightInd w:val="0"/>
        <w:spacing w:after="0" w:line="240" w:lineRule="auto"/>
        <w:rPr>
          <w:rFonts w:ascii="Calibri" w:hAnsi="Calibri" w:cs="Calibri"/>
          <w:lang w:val="en-GB"/>
        </w:rPr>
      </w:pPr>
      <w:r w:rsidRPr="00BB5E2E">
        <w:rPr>
          <w:rFonts w:ascii="Calibri" w:hAnsi="Calibri" w:cs="Calibri"/>
          <w:lang w:val="en-GB"/>
        </w:rPr>
        <w:t xml:space="preserve">Suggested new text </w:t>
      </w:r>
      <w:r w:rsidR="006B60E4" w:rsidRPr="009F787C">
        <w:rPr>
          <w:rFonts w:ascii="Calibri" w:hAnsi="Calibri" w:cs="Calibri"/>
          <w:highlight w:val="yellow"/>
          <w:u w:val="single"/>
          <w:lang w:val="en-GB"/>
        </w:rPr>
        <w:t xml:space="preserve">underlined and </w:t>
      </w:r>
      <w:r w:rsidR="003F049C" w:rsidRPr="009F787C">
        <w:rPr>
          <w:rFonts w:ascii="Calibri" w:hAnsi="Calibri" w:cs="Calibri"/>
          <w:color w:val="984806" w:themeColor="accent6" w:themeShade="80"/>
          <w:highlight w:val="yellow"/>
          <w:u w:val="single"/>
          <w:lang w:val="en-GB"/>
        </w:rPr>
        <w:t>highlighted in yellow</w:t>
      </w:r>
      <w:r w:rsidRPr="00BB5E2E">
        <w:rPr>
          <w:rFonts w:ascii="Calibri" w:hAnsi="Calibri" w:cs="Calibri"/>
          <w:lang w:val="en-GB"/>
        </w:rPr>
        <w:t xml:space="preserve">: </w:t>
      </w:r>
    </w:p>
    <w:p w:rsidR="008969C1" w:rsidRDefault="008969C1" w:rsidP="00FC2860">
      <w:pPr>
        <w:autoSpaceDE w:val="0"/>
        <w:autoSpaceDN w:val="0"/>
        <w:adjustRightInd w:val="0"/>
        <w:spacing w:after="0" w:line="240" w:lineRule="auto"/>
        <w:rPr>
          <w:rFonts w:ascii="Calibri" w:hAnsi="Calibri" w:cs="Calibri"/>
          <w:color w:val="004080"/>
          <w:lang w:val="en-GB"/>
        </w:rPr>
      </w:pPr>
    </w:p>
    <w:p w:rsidR="00FC2860" w:rsidRDefault="00FC2860" w:rsidP="00FC2860">
      <w:pPr>
        <w:autoSpaceDE w:val="0"/>
        <w:autoSpaceDN w:val="0"/>
        <w:adjustRightInd w:val="0"/>
        <w:spacing w:after="0" w:line="240" w:lineRule="auto"/>
        <w:ind w:left="720"/>
        <w:jc w:val="both"/>
        <w:rPr>
          <w:rFonts w:ascii="Calibri" w:hAnsi="Calibri" w:cs="Calibri"/>
          <w:color w:val="000000"/>
          <w:lang w:val="en-GB"/>
        </w:rPr>
      </w:pPr>
      <w:r>
        <w:rPr>
          <w:rFonts w:ascii="Symbol" w:hAnsi="Symbol" w:cs="Symbol"/>
          <w:color w:val="000000"/>
          <w:lang w:val="en-GB"/>
        </w:rPr>
        <w:t></w:t>
      </w:r>
      <w:r>
        <w:rPr>
          <w:rFonts w:ascii="Symbol" w:hAnsi="Symbol" w:cs="Symbol"/>
          <w:color w:val="000000"/>
          <w:lang w:val="en-GB"/>
        </w:rPr>
        <w:t></w:t>
      </w:r>
      <w:r>
        <w:rPr>
          <w:rFonts w:ascii="Symbol" w:hAnsi="Symbol" w:cs="Symbol"/>
          <w:color w:val="000000"/>
          <w:lang w:val="en-GB"/>
        </w:rPr>
        <w:t></w:t>
      </w:r>
      <w:r>
        <w:rPr>
          <w:rFonts w:ascii="Symbol" w:hAnsi="Symbol" w:cs="Symbol"/>
          <w:color w:val="000000"/>
          <w:lang w:val="en-GB"/>
        </w:rPr>
        <w:t></w:t>
      </w:r>
      <w:r>
        <w:rPr>
          <w:rFonts w:ascii="Symbol" w:hAnsi="Symbol" w:cs="Symbol"/>
          <w:color w:val="000000"/>
          <w:lang w:val="en-GB"/>
        </w:rPr>
        <w:t></w:t>
      </w:r>
      <w:r>
        <w:rPr>
          <w:rFonts w:ascii="Symbol" w:hAnsi="Symbol" w:cs="Symbol"/>
          <w:color w:val="000000"/>
          <w:lang w:val="en-GB"/>
        </w:rPr>
        <w:t></w:t>
      </w:r>
      <w:r>
        <w:rPr>
          <w:rFonts w:ascii="Symbol" w:hAnsi="Symbol" w:cs="Symbol"/>
          <w:color w:val="000000"/>
          <w:lang w:val="en-GB"/>
        </w:rPr>
        <w:t></w:t>
      </w:r>
      <w:r>
        <w:rPr>
          <w:rFonts w:ascii="Symbol" w:hAnsi="Symbol" w:cs="Symbol"/>
          <w:color w:val="000000"/>
          <w:lang w:val="en-GB"/>
        </w:rPr>
        <w:t></w:t>
      </w:r>
      <w:r>
        <w:rPr>
          <w:rFonts w:ascii="Symbol" w:hAnsi="Symbol" w:cs="Symbol"/>
          <w:color w:val="000000"/>
          <w:lang w:val="en-GB"/>
        </w:rPr>
        <w:t></w:t>
      </w:r>
      <w:r>
        <w:rPr>
          <w:rFonts w:ascii="Symbol" w:hAnsi="Symbol" w:cs="Symbol"/>
          <w:color w:val="000000"/>
          <w:lang w:val="en-GB"/>
        </w:rPr>
        <w:t></w:t>
      </w:r>
      <w:r>
        <w:rPr>
          <w:rFonts w:ascii="Calibri" w:hAnsi="Calibri" w:cs="Calibri"/>
          <w:i/>
          <w:iCs/>
          <w:color w:val="000000"/>
          <w:lang w:val="en-GB"/>
        </w:rPr>
        <w:t xml:space="preserve">Recognizing </w:t>
      </w:r>
      <w:r>
        <w:rPr>
          <w:rFonts w:ascii="Calibri" w:hAnsi="Calibri" w:cs="Calibri"/>
          <w:color w:val="000000"/>
          <w:lang w:val="en-GB"/>
        </w:rPr>
        <w:t xml:space="preserve">the past, present and future contributions of peasants and other people working in rural areas in all regions of the world </w:t>
      </w:r>
      <w:r w:rsidRPr="003B4886">
        <w:rPr>
          <w:rFonts w:ascii="Calibri" w:hAnsi="Calibri" w:cs="Calibri"/>
          <w:color w:val="000000"/>
          <w:highlight w:val="yellow"/>
          <w:lang w:val="en-GB"/>
        </w:rPr>
        <w:t>to conserving</w:t>
      </w:r>
      <w:r w:rsidR="003B4886" w:rsidRPr="003B4886">
        <w:rPr>
          <w:rFonts w:ascii="Calibri" w:hAnsi="Calibri" w:cs="Calibri"/>
          <w:color w:val="000000"/>
          <w:highlight w:val="yellow"/>
          <w:lang w:val="en-GB"/>
        </w:rPr>
        <w:t xml:space="preserve">, </w:t>
      </w:r>
      <w:r w:rsidR="003B4886" w:rsidRPr="006B60E4">
        <w:rPr>
          <w:rFonts w:ascii="Calibri" w:hAnsi="Calibri" w:cs="Calibri"/>
          <w:color w:val="A16252"/>
          <w:highlight w:val="yellow"/>
          <w:u w:val="single"/>
          <w:lang w:val="en-GB"/>
        </w:rPr>
        <w:t>managing</w:t>
      </w:r>
      <w:r w:rsidR="009F787C">
        <w:rPr>
          <w:rFonts w:ascii="Calibri" w:hAnsi="Calibri" w:cs="Calibri"/>
          <w:color w:val="A16252"/>
          <w:highlight w:val="yellow"/>
          <w:u w:val="single"/>
          <w:lang w:val="en-GB"/>
        </w:rPr>
        <w:t>,</w:t>
      </w:r>
      <w:r w:rsidR="003B4886" w:rsidRPr="003B4886">
        <w:rPr>
          <w:rFonts w:ascii="Calibri" w:hAnsi="Calibri" w:cs="Calibri"/>
          <w:color w:val="A16252"/>
          <w:highlight w:val="yellow"/>
          <w:lang w:val="en-GB"/>
        </w:rPr>
        <w:t xml:space="preserve"> </w:t>
      </w:r>
      <w:r w:rsidRPr="003B4886">
        <w:rPr>
          <w:rFonts w:ascii="Calibri" w:hAnsi="Calibri" w:cs="Calibri"/>
          <w:strike/>
          <w:color w:val="000000"/>
          <w:highlight w:val="yellow"/>
          <w:lang w:val="en-GB"/>
        </w:rPr>
        <w:t>improving</w:t>
      </w:r>
      <w:r w:rsidRPr="003B4886">
        <w:rPr>
          <w:rFonts w:ascii="Calibri" w:hAnsi="Calibri" w:cs="Calibri"/>
          <w:color w:val="000000"/>
          <w:highlight w:val="yellow"/>
          <w:lang w:val="en-GB"/>
        </w:rPr>
        <w:t xml:space="preserve"> </w:t>
      </w:r>
      <w:r w:rsidRPr="006B60E4">
        <w:rPr>
          <w:rFonts w:ascii="Calibri" w:hAnsi="Calibri" w:cs="Calibri"/>
          <w:color w:val="A16252"/>
          <w:highlight w:val="yellow"/>
          <w:u w:val="single"/>
          <w:lang w:val="en-GB"/>
        </w:rPr>
        <w:t>sustainably using</w:t>
      </w:r>
      <w:r w:rsidR="003B4886" w:rsidRPr="003B4886">
        <w:rPr>
          <w:rFonts w:ascii="Calibri" w:hAnsi="Calibri" w:cs="Calibri"/>
          <w:color w:val="A16252"/>
          <w:highlight w:val="yellow"/>
          <w:lang w:val="en-GB"/>
        </w:rPr>
        <w:t xml:space="preserve"> </w:t>
      </w:r>
      <w:r w:rsidRPr="003B4886">
        <w:rPr>
          <w:rFonts w:ascii="Calibri" w:hAnsi="Calibri" w:cs="Calibri"/>
          <w:color w:val="000000"/>
          <w:highlight w:val="yellow"/>
          <w:lang w:val="en-GB"/>
        </w:rPr>
        <w:t>biodiversity</w:t>
      </w:r>
      <w:r>
        <w:rPr>
          <w:rFonts w:ascii="Calibri" w:hAnsi="Calibri" w:cs="Calibri"/>
          <w:color w:val="000000"/>
          <w:lang w:val="en-GB"/>
        </w:rPr>
        <w:t xml:space="preserve"> and to ensuring food sovereignty, which are fundamental to attaining internationally agreed development goals,</w:t>
      </w:r>
    </w:p>
    <w:p w:rsidR="00E54D3A" w:rsidRDefault="00E54D3A" w:rsidP="00E54D3A">
      <w:pPr>
        <w:autoSpaceDE w:val="0"/>
        <w:autoSpaceDN w:val="0"/>
        <w:adjustRightInd w:val="0"/>
        <w:spacing w:after="0" w:line="240" w:lineRule="auto"/>
        <w:jc w:val="both"/>
        <w:rPr>
          <w:rFonts w:ascii="Calibri" w:hAnsi="Calibri" w:cs="Calibri"/>
          <w:color w:val="000000"/>
          <w:lang w:val="en-GB"/>
        </w:rPr>
      </w:pPr>
    </w:p>
    <w:p w:rsidR="00E54D3A" w:rsidRDefault="00E54D3A" w:rsidP="00E54D3A">
      <w:pPr>
        <w:autoSpaceDE w:val="0"/>
        <w:autoSpaceDN w:val="0"/>
        <w:adjustRightInd w:val="0"/>
        <w:spacing w:after="0" w:line="240" w:lineRule="auto"/>
        <w:jc w:val="both"/>
        <w:rPr>
          <w:rFonts w:ascii="Calibri" w:hAnsi="Calibri" w:cs="Calibri"/>
          <w:color w:val="000000"/>
          <w:lang w:val="en-GB"/>
        </w:rPr>
      </w:pPr>
      <w:r>
        <w:rPr>
          <w:rFonts w:ascii="Calibri" w:hAnsi="Calibri" w:cs="Calibri"/>
          <w:color w:val="000000"/>
          <w:lang w:val="en-GB"/>
        </w:rPr>
        <w:t xml:space="preserve">The above paragraph may also refer more clearly to </w:t>
      </w:r>
      <w:r w:rsidRPr="0042177D">
        <w:rPr>
          <w:rFonts w:ascii="Calibri" w:hAnsi="Calibri" w:cs="Calibri"/>
          <w:color w:val="000000"/>
          <w:highlight w:val="yellow"/>
          <w:lang w:val="en-GB"/>
        </w:rPr>
        <w:t>the Sustainable Development Goals</w:t>
      </w:r>
      <w:r w:rsidR="0042177D" w:rsidRPr="0042177D">
        <w:rPr>
          <w:rFonts w:ascii="Calibri" w:hAnsi="Calibri" w:cs="Calibri"/>
          <w:color w:val="000000"/>
          <w:highlight w:val="yellow"/>
          <w:lang w:val="en-GB"/>
        </w:rPr>
        <w:t xml:space="preserve"> (SDGs)</w:t>
      </w:r>
    </w:p>
    <w:p w:rsidR="008969C1" w:rsidRPr="00BB5E2E" w:rsidRDefault="008969C1" w:rsidP="00FC2860">
      <w:pPr>
        <w:autoSpaceDE w:val="0"/>
        <w:autoSpaceDN w:val="0"/>
        <w:adjustRightInd w:val="0"/>
        <w:spacing w:after="0" w:line="240" w:lineRule="auto"/>
        <w:rPr>
          <w:rFonts w:ascii="Calibri" w:hAnsi="Calibri" w:cs="Calibri"/>
          <w:lang w:val="en-GB"/>
        </w:rPr>
      </w:pPr>
    </w:p>
    <w:p w:rsidR="00FC2860" w:rsidRPr="00BB5E2E" w:rsidRDefault="00FC2860" w:rsidP="00FC2860">
      <w:pPr>
        <w:autoSpaceDE w:val="0"/>
        <w:autoSpaceDN w:val="0"/>
        <w:adjustRightInd w:val="0"/>
        <w:spacing w:after="0" w:line="240" w:lineRule="auto"/>
        <w:rPr>
          <w:rFonts w:ascii="Calibri" w:hAnsi="Calibri" w:cs="Calibri"/>
          <w:lang w:val="en-GB"/>
        </w:rPr>
      </w:pPr>
      <w:r w:rsidRPr="00BB5E2E">
        <w:rPr>
          <w:rFonts w:ascii="Calibri" w:hAnsi="Calibri" w:cs="Calibri"/>
          <w:lang w:val="en-GB"/>
        </w:rPr>
        <w:t>In relation to the ability of peasants to “make their voices heard”, it should be noted that th</w:t>
      </w:r>
      <w:r w:rsidR="009F787C">
        <w:rPr>
          <w:rFonts w:ascii="Calibri" w:hAnsi="Calibri" w:cs="Calibri"/>
          <w:lang w:val="en-GB"/>
        </w:rPr>
        <w:t>is does not only apply to small-</w:t>
      </w:r>
      <w:r w:rsidRPr="00BB5E2E">
        <w:rPr>
          <w:rFonts w:ascii="Calibri" w:hAnsi="Calibri" w:cs="Calibri"/>
          <w:lang w:val="en-GB"/>
        </w:rPr>
        <w:t xml:space="preserve">scale fishers. FAO would suggest </w:t>
      </w:r>
      <w:r w:rsidR="009F787C" w:rsidRPr="00BB5E2E">
        <w:rPr>
          <w:rFonts w:ascii="Calibri" w:hAnsi="Calibri" w:cs="Calibri"/>
          <w:lang w:val="en-GB"/>
        </w:rPr>
        <w:t>adopting</w:t>
      </w:r>
      <w:r w:rsidRPr="00BB5E2E">
        <w:rPr>
          <w:rFonts w:ascii="Calibri" w:hAnsi="Calibri" w:cs="Calibri"/>
          <w:lang w:val="en-GB"/>
        </w:rPr>
        <w:t xml:space="preserve"> a more comprehensive language that involve all small-scale users of natural resources.</w:t>
      </w:r>
    </w:p>
    <w:p w:rsidR="008969C1" w:rsidRDefault="008969C1" w:rsidP="00FC2860">
      <w:pPr>
        <w:autoSpaceDE w:val="0"/>
        <w:autoSpaceDN w:val="0"/>
        <w:adjustRightInd w:val="0"/>
        <w:spacing w:after="0" w:line="240" w:lineRule="auto"/>
        <w:rPr>
          <w:rFonts w:ascii="Calibri" w:hAnsi="Calibri" w:cs="Calibri"/>
          <w:color w:val="004080"/>
          <w:lang w:val="en-GB"/>
        </w:rPr>
      </w:pPr>
    </w:p>
    <w:p w:rsidR="00FC2860" w:rsidRDefault="00FC2860" w:rsidP="00FC2860">
      <w:pPr>
        <w:autoSpaceDE w:val="0"/>
        <w:autoSpaceDN w:val="0"/>
        <w:adjustRightInd w:val="0"/>
        <w:spacing w:after="0" w:line="240" w:lineRule="auto"/>
        <w:ind w:left="720"/>
        <w:jc w:val="both"/>
        <w:rPr>
          <w:rFonts w:ascii="Calibri" w:hAnsi="Calibri" w:cs="Calibri"/>
          <w:color w:val="000000"/>
          <w:lang w:val="en-GB"/>
        </w:rPr>
      </w:pPr>
      <w:r>
        <w:rPr>
          <w:rFonts w:ascii="Symbol" w:hAnsi="Symbol" w:cs="Symbol"/>
          <w:color w:val="000000"/>
          <w:lang w:val="en-GB"/>
        </w:rPr>
        <w:t></w:t>
      </w:r>
      <w:r>
        <w:rPr>
          <w:rFonts w:ascii="Symbol" w:hAnsi="Symbol" w:cs="Symbol"/>
          <w:color w:val="000000"/>
          <w:lang w:val="en-GB"/>
        </w:rPr>
        <w:t></w:t>
      </w:r>
      <w:r>
        <w:rPr>
          <w:rFonts w:ascii="Symbol" w:hAnsi="Symbol" w:cs="Symbol"/>
          <w:color w:val="000000"/>
          <w:lang w:val="en-GB"/>
        </w:rPr>
        <w:t></w:t>
      </w:r>
      <w:r>
        <w:rPr>
          <w:rFonts w:ascii="Symbol" w:hAnsi="Symbol" w:cs="Symbol"/>
          <w:color w:val="000000"/>
          <w:lang w:val="en-GB"/>
        </w:rPr>
        <w:t></w:t>
      </w:r>
      <w:r>
        <w:rPr>
          <w:rFonts w:ascii="Symbol" w:hAnsi="Symbol" w:cs="Symbol"/>
          <w:color w:val="000000"/>
          <w:lang w:val="en-GB"/>
        </w:rPr>
        <w:t></w:t>
      </w:r>
      <w:r>
        <w:rPr>
          <w:rFonts w:ascii="Symbol" w:hAnsi="Symbol" w:cs="Symbol"/>
          <w:color w:val="000000"/>
          <w:lang w:val="en-GB"/>
        </w:rPr>
        <w:t></w:t>
      </w:r>
      <w:r>
        <w:rPr>
          <w:rFonts w:ascii="Symbol" w:hAnsi="Symbol" w:cs="Symbol"/>
          <w:color w:val="000000"/>
          <w:lang w:val="en-GB"/>
        </w:rPr>
        <w:t></w:t>
      </w:r>
      <w:r>
        <w:rPr>
          <w:rFonts w:ascii="Symbol" w:hAnsi="Symbol" w:cs="Symbol"/>
          <w:color w:val="000000"/>
          <w:lang w:val="en-GB"/>
        </w:rPr>
        <w:t></w:t>
      </w:r>
      <w:r>
        <w:rPr>
          <w:rFonts w:ascii="Symbol" w:hAnsi="Symbol" w:cs="Symbol"/>
          <w:color w:val="000000"/>
          <w:lang w:val="en-GB"/>
        </w:rPr>
        <w:t></w:t>
      </w:r>
      <w:r>
        <w:rPr>
          <w:rFonts w:ascii="Symbol" w:hAnsi="Symbol" w:cs="Symbol"/>
          <w:color w:val="000000"/>
          <w:lang w:val="en-GB"/>
        </w:rPr>
        <w:t></w:t>
      </w:r>
      <w:r>
        <w:rPr>
          <w:rFonts w:ascii="Calibri" w:hAnsi="Calibri" w:cs="Calibri"/>
          <w:i/>
          <w:iCs/>
          <w:color w:val="000000"/>
          <w:lang w:val="en-GB"/>
        </w:rPr>
        <w:t>Stressing</w:t>
      </w:r>
      <w:r>
        <w:rPr>
          <w:rFonts w:ascii="Calibri" w:hAnsi="Calibri" w:cs="Calibri"/>
          <w:color w:val="000000"/>
          <w:lang w:val="en-GB"/>
        </w:rPr>
        <w:t xml:space="preserve"> that several factors make it difficult for </w:t>
      </w:r>
      <w:r w:rsidR="003F049C" w:rsidRPr="009F787C">
        <w:rPr>
          <w:rFonts w:ascii="Calibri" w:hAnsi="Calibri" w:cs="Calibri"/>
          <w:color w:val="000000"/>
          <w:highlight w:val="yellow"/>
          <w:u w:val="single"/>
          <w:lang w:val="en-GB"/>
        </w:rPr>
        <w:t>artisanal and</w:t>
      </w:r>
      <w:r w:rsidR="003F049C" w:rsidRPr="005E6A5A">
        <w:rPr>
          <w:rFonts w:ascii="Calibri" w:hAnsi="Calibri" w:cs="Calibri"/>
          <w:color w:val="000000"/>
          <w:highlight w:val="yellow"/>
          <w:lang w:val="en-GB"/>
        </w:rPr>
        <w:t xml:space="preserve"> </w:t>
      </w:r>
      <w:r w:rsidRPr="005E6A5A">
        <w:rPr>
          <w:rFonts w:ascii="Calibri" w:hAnsi="Calibri" w:cs="Calibri"/>
          <w:color w:val="000000"/>
          <w:highlight w:val="yellow"/>
          <w:lang w:val="en-GB"/>
        </w:rPr>
        <w:t xml:space="preserve">small-scale </w:t>
      </w:r>
      <w:r w:rsidRPr="006B60E4">
        <w:rPr>
          <w:rFonts w:ascii="Calibri" w:hAnsi="Calibri" w:cs="Calibri"/>
          <w:color w:val="A16252"/>
          <w:highlight w:val="yellow"/>
          <w:u w:val="single"/>
          <w:lang w:val="en-GB"/>
        </w:rPr>
        <w:t>farmers, pastoralists, foresters,</w:t>
      </w:r>
      <w:r>
        <w:rPr>
          <w:rFonts w:ascii="Calibri" w:hAnsi="Calibri" w:cs="Calibri"/>
          <w:color w:val="000000"/>
          <w:lang w:val="en-GB"/>
        </w:rPr>
        <w:t xml:space="preserve"> fishers and fish workers to make their voices heard, defend their human rights and tenure rights, and secure the sustainable use </w:t>
      </w:r>
      <w:r w:rsidR="00F17BE1" w:rsidRPr="009F787C">
        <w:rPr>
          <w:rFonts w:ascii="Calibri" w:hAnsi="Calibri" w:cs="Calibri"/>
          <w:color w:val="000000"/>
          <w:highlight w:val="yellow"/>
          <w:u w:val="single"/>
          <w:lang w:val="en-GB"/>
        </w:rPr>
        <w:t>and management</w:t>
      </w:r>
      <w:r w:rsidR="00F17BE1" w:rsidRPr="00F17BE1">
        <w:rPr>
          <w:rFonts w:ascii="Calibri" w:hAnsi="Calibri" w:cs="Calibri"/>
          <w:color w:val="000000"/>
          <w:highlight w:val="yellow"/>
          <w:lang w:val="en-GB"/>
        </w:rPr>
        <w:t xml:space="preserve"> </w:t>
      </w:r>
      <w:r w:rsidRPr="00F17BE1">
        <w:rPr>
          <w:rFonts w:ascii="Calibri" w:hAnsi="Calibri" w:cs="Calibri"/>
          <w:color w:val="000000"/>
          <w:highlight w:val="yellow"/>
          <w:lang w:val="en-GB"/>
        </w:rPr>
        <w:t xml:space="preserve">of the </w:t>
      </w:r>
      <w:r w:rsidRPr="00F17BE1">
        <w:rPr>
          <w:rFonts w:ascii="Calibri" w:hAnsi="Calibri" w:cs="Calibri"/>
          <w:strike/>
          <w:color w:val="000000"/>
          <w:highlight w:val="yellow"/>
          <w:lang w:val="en-GB"/>
        </w:rPr>
        <w:t>fishery</w:t>
      </w:r>
      <w:r w:rsidRPr="006B60E4">
        <w:rPr>
          <w:rFonts w:ascii="Calibri" w:hAnsi="Calibri" w:cs="Calibri"/>
          <w:color w:val="000000"/>
          <w:highlight w:val="yellow"/>
          <w:u w:val="single"/>
          <w:lang w:val="en-GB"/>
        </w:rPr>
        <w:t xml:space="preserve"> </w:t>
      </w:r>
      <w:r w:rsidRPr="006B60E4">
        <w:rPr>
          <w:rFonts w:ascii="Calibri" w:hAnsi="Calibri" w:cs="Calibri"/>
          <w:color w:val="A16252"/>
          <w:highlight w:val="yellow"/>
          <w:u w:val="single"/>
          <w:lang w:val="en-GB"/>
        </w:rPr>
        <w:t>natural</w:t>
      </w:r>
      <w:r>
        <w:rPr>
          <w:rFonts w:ascii="Calibri" w:hAnsi="Calibri" w:cs="Calibri"/>
          <w:color w:val="A16252"/>
          <w:lang w:val="en-GB"/>
        </w:rPr>
        <w:t xml:space="preserve"> </w:t>
      </w:r>
      <w:r>
        <w:rPr>
          <w:rFonts w:ascii="Calibri" w:hAnsi="Calibri" w:cs="Calibri"/>
          <w:color w:val="000000"/>
          <w:lang w:val="en-GB"/>
        </w:rPr>
        <w:t>resources on which they depend,</w:t>
      </w:r>
    </w:p>
    <w:p w:rsidR="00EE32AA" w:rsidRDefault="00EE32AA" w:rsidP="005D6F06">
      <w:pPr>
        <w:autoSpaceDE w:val="0"/>
        <w:autoSpaceDN w:val="0"/>
        <w:adjustRightInd w:val="0"/>
        <w:spacing w:after="0" w:line="240" w:lineRule="auto"/>
        <w:jc w:val="both"/>
        <w:rPr>
          <w:rFonts w:ascii="Calibri" w:hAnsi="Calibri" w:cs="Calibri"/>
          <w:color w:val="000000"/>
          <w:lang w:val="en-GB"/>
        </w:rPr>
      </w:pPr>
    </w:p>
    <w:p w:rsidR="00EE32AA" w:rsidRPr="005E6A5A" w:rsidRDefault="00EE32AA" w:rsidP="005D6F06">
      <w:pPr>
        <w:autoSpaceDE w:val="0"/>
        <w:autoSpaceDN w:val="0"/>
        <w:adjustRightInd w:val="0"/>
        <w:spacing w:after="0" w:line="240" w:lineRule="auto"/>
        <w:jc w:val="both"/>
        <w:rPr>
          <w:rFonts w:ascii="Calibri" w:hAnsi="Calibri" w:cs="Calibri"/>
          <w:color w:val="000000"/>
          <w:lang w:val="en-GB"/>
        </w:rPr>
      </w:pPr>
      <w:r w:rsidRPr="005E6A5A">
        <w:rPr>
          <w:rFonts w:ascii="Calibri" w:hAnsi="Calibri" w:cs="Calibri"/>
          <w:color w:val="000000"/>
          <w:lang w:val="en-GB"/>
        </w:rPr>
        <w:t xml:space="preserve">Considering the thematic relevance of the declaration and the </w:t>
      </w:r>
      <w:r w:rsidR="005E6A5A" w:rsidRPr="005E6A5A">
        <w:rPr>
          <w:rFonts w:ascii="Calibri" w:hAnsi="Calibri" w:cs="Calibri"/>
          <w:color w:val="000000"/>
          <w:lang w:val="en-GB"/>
        </w:rPr>
        <w:t>language it adopts</w:t>
      </w:r>
      <w:r w:rsidRPr="005E6A5A">
        <w:rPr>
          <w:rFonts w:ascii="Calibri" w:hAnsi="Calibri" w:cs="Calibri"/>
          <w:color w:val="000000"/>
          <w:lang w:val="en-GB"/>
        </w:rPr>
        <w:t>, FAO recommends that the following new paragraph be included as paragraph 14 (after the one referring to ILO instruments):</w:t>
      </w:r>
    </w:p>
    <w:p w:rsidR="00EE32AA" w:rsidRPr="00A03A60" w:rsidRDefault="00EE32AA" w:rsidP="005D6F06">
      <w:pPr>
        <w:autoSpaceDE w:val="0"/>
        <w:autoSpaceDN w:val="0"/>
        <w:adjustRightInd w:val="0"/>
        <w:spacing w:after="0" w:line="240" w:lineRule="auto"/>
        <w:jc w:val="both"/>
        <w:rPr>
          <w:rFonts w:ascii="Calibri" w:hAnsi="Calibri" w:cs="Calibri"/>
          <w:lang w:val="en-GB"/>
        </w:rPr>
      </w:pPr>
    </w:p>
    <w:p w:rsidR="00EE32AA" w:rsidRPr="009F787C" w:rsidRDefault="00EE32AA" w:rsidP="00EE32AA">
      <w:pPr>
        <w:pStyle w:val="ListParagraph"/>
        <w:numPr>
          <w:ilvl w:val="0"/>
          <w:numId w:val="4"/>
        </w:numPr>
        <w:jc w:val="both"/>
        <w:rPr>
          <w:rFonts w:asciiTheme="minorHAnsi" w:hAnsiTheme="minorHAnsi"/>
          <w:color w:val="1F497D"/>
          <w:sz w:val="22"/>
          <w:szCs w:val="22"/>
          <w:highlight w:val="yellow"/>
          <w:u w:val="single"/>
        </w:rPr>
      </w:pPr>
      <w:r w:rsidRPr="009F787C">
        <w:rPr>
          <w:rFonts w:asciiTheme="minorHAnsi" w:hAnsiTheme="minorHAnsi"/>
          <w:i/>
          <w:iCs/>
          <w:sz w:val="22"/>
          <w:szCs w:val="22"/>
          <w:highlight w:val="yellow"/>
          <w:u w:val="single"/>
        </w:rPr>
        <w:t>Recalling also</w:t>
      </w:r>
      <w:r w:rsidRPr="009F787C">
        <w:rPr>
          <w:rFonts w:asciiTheme="minorHAnsi" w:hAnsiTheme="minorHAnsi"/>
          <w:sz w:val="22"/>
          <w:szCs w:val="22"/>
          <w:highlight w:val="yellow"/>
          <w:u w:val="single"/>
        </w:rPr>
        <w:t xml:space="preserve"> that </w:t>
      </w:r>
      <w:r w:rsidR="00F71C4D" w:rsidRPr="009F787C">
        <w:rPr>
          <w:rFonts w:asciiTheme="minorHAnsi" w:hAnsiTheme="minorHAnsi"/>
          <w:sz w:val="22"/>
          <w:szCs w:val="22"/>
          <w:highlight w:val="yellow"/>
          <w:u w:val="single"/>
        </w:rPr>
        <w:t>the tenure rights</w:t>
      </w:r>
      <w:r w:rsidR="00A50F3A" w:rsidRPr="009F787C">
        <w:rPr>
          <w:rFonts w:asciiTheme="minorHAnsi" w:hAnsiTheme="minorHAnsi"/>
          <w:sz w:val="22"/>
          <w:szCs w:val="22"/>
          <w:highlight w:val="yellow"/>
          <w:u w:val="single"/>
        </w:rPr>
        <w:t xml:space="preserve">, </w:t>
      </w:r>
      <w:r w:rsidR="00F71C4D" w:rsidRPr="009F787C">
        <w:rPr>
          <w:rFonts w:asciiTheme="minorHAnsi" w:hAnsiTheme="minorHAnsi"/>
          <w:sz w:val="22"/>
          <w:szCs w:val="22"/>
          <w:highlight w:val="yellow"/>
          <w:u w:val="single"/>
        </w:rPr>
        <w:t xml:space="preserve">access to natural resources </w:t>
      </w:r>
      <w:r w:rsidR="00A50F3A" w:rsidRPr="009F787C">
        <w:rPr>
          <w:rFonts w:asciiTheme="minorHAnsi" w:hAnsiTheme="minorHAnsi"/>
          <w:sz w:val="22"/>
          <w:szCs w:val="22"/>
          <w:highlight w:val="yellow"/>
          <w:u w:val="single"/>
        </w:rPr>
        <w:t xml:space="preserve">and </w:t>
      </w:r>
      <w:r w:rsidR="009F787C" w:rsidRPr="009F787C">
        <w:rPr>
          <w:rFonts w:asciiTheme="minorHAnsi" w:hAnsiTheme="minorHAnsi"/>
          <w:sz w:val="22"/>
          <w:szCs w:val="22"/>
          <w:highlight w:val="yellow"/>
          <w:u w:val="single"/>
        </w:rPr>
        <w:t xml:space="preserve">a number of </w:t>
      </w:r>
      <w:r w:rsidR="00A50F3A" w:rsidRPr="009F787C">
        <w:rPr>
          <w:rFonts w:asciiTheme="minorHAnsi" w:hAnsiTheme="minorHAnsi"/>
          <w:sz w:val="22"/>
          <w:szCs w:val="22"/>
          <w:highlight w:val="yellow"/>
          <w:u w:val="single"/>
        </w:rPr>
        <w:t xml:space="preserve">other rights </w:t>
      </w:r>
      <w:r w:rsidR="00F71C4D" w:rsidRPr="009F787C">
        <w:rPr>
          <w:rFonts w:asciiTheme="minorHAnsi" w:hAnsiTheme="minorHAnsi"/>
          <w:sz w:val="22"/>
          <w:szCs w:val="22"/>
          <w:highlight w:val="yellow"/>
          <w:u w:val="single"/>
        </w:rPr>
        <w:t xml:space="preserve">of peasants are protected by the </w:t>
      </w:r>
      <w:r w:rsidRPr="009F787C">
        <w:rPr>
          <w:rFonts w:asciiTheme="minorHAnsi" w:hAnsiTheme="minorHAnsi"/>
          <w:sz w:val="22"/>
          <w:szCs w:val="22"/>
          <w:highlight w:val="yellow"/>
          <w:u w:val="single"/>
        </w:rPr>
        <w:t>Voluntary Guidelines on the Responsible Governance of Tenure of Land</w:t>
      </w:r>
      <w:r w:rsidR="00F71C4D" w:rsidRPr="009F787C">
        <w:rPr>
          <w:rFonts w:asciiTheme="minorHAnsi" w:hAnsiTheme="minorHAnsi"/>
          <w:sz w:val="22"/>
          <w:szCs w:val="22"/>
          <w:highlight w:val="yellow"/>
          <w:u w:val="single"/>
        </w:rPr>
        <w:t>, Fisheries and Forests in the C</w:t>
      </w:r>
      <w:r w:rsidRPr="009F787C">
        <w:rPr>
          <w:rFonts w:asciiTheme="minorHAnsi" w:hAnsiTheme="minorHAnsi"/>
          <w:sz w:val="22"/>
          <w:szCs w:val="22"/>
          <w:highlight w:val="yellow"/>
          <w:u w:val="single"/>
        </w:rPr>
        <w:t xml:space="preserve">ontext of </w:t>
      </w:r>
      <w:r w:rsidR="00F71C4D" w:rsidRPr="009F787C">
        <w:rPr>
          <w:rFonts w:asciiTheme="minorHAnsi" w:hAnsiTheme="minorHAnsi"/>
          <w:sz w:val="22"/>
          <w:szCs w:val="22"/>
          <w:highlight w:val="yellow"/>
          <w:u w:val="single"/>
        </w:rPr>
        <w:t>N</w:t>
      </w:r>
      <w:r w:rsidRPr="009F787C">
        <w:rPr>
          <w:rFonts w:asciiTheme="minorHAnsi" w:hAnsiTheme="minorHAnsi"/>
          <w:sz w:val="22"/>
          <w:szCs w:val="22"/>
          <w:highlight w:val="yellow"/>
          <w:u w:val="single"/>
        </w:rPr>
        <w:t xml:space="preserve">ational </w:t>
      </w:r>
      <w:r w:rsidR="00F71C4D" w:rsidRPr="009F787C">
        <w:rPr>
          <w:rFonts w:asciiTheme="minorHAnsi" w:hAnsiTheme="minorHAnsi"/>
          <w:sz w:val="22"/>
          <w:szCs w:val="22"/>
          <w:highlight w:val="yellow"/>
          <w:u w:val="single"/>
        </w:rPr>
        <w:t>F</w:t>
      </w:r>
      <w:r w:rsidRPr="009F787C">
        <w:rPr>
          <w:rFonts w:asciiTheme="minorHAnsi" w:hAnsiTheme="minorHAnsi"/>
          <w:sz w:val="22"/>
          <w:szCs w:val="22"/>
          <w:highlight w:val="yellow"/>
          <w:u w:val="single"/>
        </w:rPr>
        <w:t xml:space="preserve">ood </w:t>
      </w:r>
      <w:r w:rsidR="00F71C4D" w:rsidRPr="009F787C">
        <w:rPr>
          <w:rFonts w:asciiTheme="minorHAnsi" w:hAnsiTheme="minorHAnsi"/>
          <w:sz w:val="22"/>
          <w:szCs w:val="22"/>
          <w:highlight w:val="yellow"/>
          <w:u w:val="single"/>
        </w:rPr>
        <w:t>S</w:t>
      </w:r>
      <w:r w:rsidRPr="009F787C">
        <w:rPr>
          <w:rFonts w:asciiTheme="minorHAnsi" w:hAnsiTheme="minorHAnsi"/>
          <w:sz w:val="22"/>
          <w:szCs w:val="22"/>
          <w:highlight w:val="yellow"/>
          <w:u w:val="single"/>
        </w:rPr>
        <w:t xml:space="preserve">ecurity, </w:t>
      </w:r>
      <w:r w:rsidR="00A50F3A" w:rsidRPr="009F787C">
        <w:rPr>
          <w:rFonts w:asciiTheme="minorHAnsi" w:hAnsiTheme="minorHAnsi"/>
          <w:sz w:val="22"/>
          <w:szCs w:val="22"/>
          <w:highlight w:val="yellow"/>
          <w:u w:val="single"/>
        </w:rPr>
        <w:t xml:space="preserve">the </w:t>
      </w:r>
      <w:r w:rsidR="00F71C4D" w:rsidRPr="009F787C">
        <w:rPr>
          <w:rFonts w:asciiTheme="minorHAnsi" w:hAnsiTheme="minorHAnsi"/>
          <w:sz w:val="22"/>
          <w:szCs w:val="22"/>
          <w:highlight w:val="yellow"/>
          <w:u w:val="single"/>
        </w:rPr>
        <w:t>Voluntary Guidelines for Securing Sustainable Small-Scale Fisheries in the Context of Food Security and Poverty Eradication</w:t>
      </w:r>
      <w:r w:rsidR="00A50F3A" w:rsidRPr="009F787C">
        <w:rPr>
          <w:rFonts w:asciiTheme="minorHAnsi" w:hAnsiTheme="minorHAnsi"/>
          <w:sz w:val="22"/>
          <w:szCs w:val="22"/>
          <w:highlight w:val="yellow"/>
          <w:u w:val="single"/>
        </w:rPr>
        <w:t xml:space="preserve">, the </w:t>
      </w:r>
      <w:r w:rsidR="00A50F3A" w:rsidRPr="009F787C">
        <w:rPr>
          <w:rFonts w:asciiTheme="minorHAnsi" w:hAnsiTheme="minorHAnsi"/>
          <w:sz w:val="22"/>
          <w:szCs w:val="22"/>
          <w:highlight w:val="yellow"/>
          <w:u w:val="single"/>
          <w:shd w:val="clear" w:color="auto" w:fill="FEFEFE"/>
        </w:rPr>
        <w:t xml:space="preserve">International Treaty on Plant Genetic Resources for Food and Agriculture, the </w:t>
      </w:r>
      <w:r w:rsidR="00A50F3A" w:rsidRPr="009F787C">
        <w:rPr>
          <w:rFonts w:asciiTheme="minorHAnsi" w:hAnsiTheme="minorHAnsi"/>
          <w:sz w:val="22"/>
          <w:szCs w:val="22"/>
          <w:highlight w:val="yellow"/>
          <w:u w:val="single"/>
        </w:rPr>
        <w:t>Principles for Responsible Investment in Agriculture and Food Systems, and the</w:t>
      </w:r>
      <w:r w:rsidR="00F71C4D" w:rsidRPr="009F787C">
        <w:rPr>
          <w:rFonts w:asciiTheme="minorHAnsi" w:eastAsia="Times New Roman" w:hAnsiTheme="minorHAnsi" w:cs="Arial"/>
          <w:bCs/>
          <w:kern w:val="36"/>
          <w:sz w:val="22"/>
          <w:szCs w:val="22"/>
          <w:highlight w:val="yellow"/>
          <w:u w:val="single"/>
        </w:rPr>
        <w:t xml:space="preserve"> Voluntary Guidelines to Support the Progressive Realization of the Right to Adequate Food in the Context of National Food Security</w:t>
      </w:r>
      <w:r w:rsidR="009F787C" w:rsidRPr="009F787C">
        <w:rPr>
          <w:rFonts w:asciiTheme="minorHAnsi" w:eastAsia="Times New Roman" w:hAnsiTheme="minorHAnsi" w:cs="Arial"/>
          <w:bCs/>
          <w:kern w:val="36"/>
          <w:sz w:val="22"/>
          <w:szCs w:val="22"/>
          <w:highlight w:val="yellow"/>
          <w:u w:val="single"/>
        </w:rPr>
        <w:t>.</w:t>
      </w:r>
    </w:p>
    <w:p w:rsidR="005D6F06" w:rsidRDefault="00EE32AA" w:rsidP="005D6F06">
      <w:pPr>
        <w:autoSpaceDE w:val="0"/>
        <w:autoSpaceDN w:val="0"/>
        <w:adjustRightInd w:val="0"/>
        <w:spacing w:after="0" w:line="240" w:lineRule="auto"/>
        <w:jc w:val="both"/>
        <w:rPr>
          <w:rFonts w:ascii="Calibri" w:hAnsi="Calibri" w:cs="Calibri"/>
          <w:color w:val="000000"/>
          <w:lang w:val="en-GB"/>
        </w:rPr>
      </w:pPr>
      <w:r>
        <w:rPr>
          <w:rFonts w:ascii="Calibri" w:hAnsi="Calibri" w:cs="Calibri"/>
          <w:color w:val="000000"/>
          <w:lang w:val="en-GB"/>
        </w:rPr>
        <w:t xml:space="preserve"> </w:t>
      </w:r>
    </w:p>
    <w:p w:rsidR="00E448F9" w:rsidRDefault="00E448F9" w:rsidP="008969C1">
      <w:pPr>
        <w:autoSpaceDE w:val="0"/>
        <w:autoSpaceDN w:val="0"/>
        <w:adjustRightInd w:val="0"/>
        <w:spacing w:after="0" w:line="240" w:lineRule="auto"/>
        <w:jc w:val="both"/>
        <w:rPr>
          <w:rFonts w:ascii="Calibri" w:hAnsi="Calibri" w:cs="Calibri"/>
          <w:color w:val="000000"/>
          <w:lang w:val="en-GB"/>
        </w:rPr>
      </w:pPr>
    </w:p>
    <w:p w:rsidR="008969C1" w:rsidRPr="00BB5E2E" w:rsidRDefault="009D530E" w:rsidP="00BB5E2E">
      <w:pPr>
        <w:rPr>
          <w:rFonts w:ascii="Calibri" w:hAnsi="Calibri"/>
        </w:rPr>
      </w:pPr>
      <w:r w:rsidRPr="002A4C3C">
        <w:rPr>
          <w:rFonts w:ascii="Calibri" w:hAnsi="Calibri"/>
          <w:bCs/>
        </w:rPr>
        <w:t xml:space="preserve">While the draft Declaration is generally aligned with the importance of promoting decent work in rural areas with </w:t>
      </w:r>
      <w:r w:rsidR="00A059D6">
        <w:rPr>
          <w:rFonts w:ascii="Calibri" w:hAnsi="Calibri"/>
          <w:bCs/>
        </w:rPr>
        <w:t xml:space="preserve">pertinent </w:t>
      </w:r>
      <w:r w:rsidRPr="002A4C3C">
        <w:rPr>
          <w:rFonts w:ascii="Calibri" w:hAnsi="Calibri"/>
          <w:bCs/>
        </w:rPr>
        <w:t>several substantive provisions (arts 11, 15, 16, 18 and 28), it has not duly covered</w:t>
      </w:r>
      <w:r>
        <w:rPr>
          <w:rFonts w:ascii="Calibri" w:hAnsi="Calibri"/>
          <w:b/>
          <w:bCs/>
        </w:rPr>
        <w:t xml:space="preserve"> </w:t>
      </w:r>
      <w:r w:rsidR="00BB5E2E" w:rsidRPr="00BB5E2E">
        <w:rPr>
          <w:rFonts w:ascii="Calibri" w:hAnsi="Calibri"/>
        </w:rPr>
        <w:t>t</w:t>
      </w:r>
      <w:r w:rsidR="008969C1" w:rsidRPr="00BB5E2E">
        <w:rPr>
          <w:rFonts w:ascii="Calibri" w:hAnsi="Calibri"/>
        </w:rPr>
        <w:t>he issue of youth in agricultur</w:t>
      </w:r>
      <w:r>
        <w:rPr>
          <w:rFonts w:ascii="Calibri" w:hAnsi="Calibri"/>
        </w:rPr>
        <w:t>al</w:t>
      </w:r>
      <w:r w:rsidR="008969C1" w:rsidRPr="00BB5E2E">
        <w:rPr>
          <w:rFonts w:ascii="Calibri" w:hAnsi="Calibri"/>
        </w:rPr>
        <w:t xml:space="preserve"> and rural </w:t>
      </w:r>
      <w:r>
        <w:rPr>
          <w:rFonts w:ascii="Calibri" w:hAnsi="Calibri"/>
        </w:rPr>
        <w:t>employment</w:t>
      </w:r>
      <w:r w:rsidR="00BB5E2E" w:rsidRPr="00BB5E2E">
        <w:rPr>
          <w:rFonts w:ascii="Calibri" w:hAnsi="Calibri"/>
        </w:rPr>
        <w:t xml:space="preserve">. </w:t>
      </w:r>
      <w:r w:rsidR="008969C1" w:rsidRPr="00BB5E2E">
        <w:rPr>
          <w:rFonts w:ascii="Calibri" w:hAnsi="Calibri"/>
        </w:rPr>
        <w:t xml:space="preserve">To fill this gap, FAO would like to propose </w:t>
      </w:r>
      <w:r>
        <w:rPr>
          <w:rFonts w:ascii="Calibri" w:hAnsi="Calibri"/>
        </w:rPr>
        <w:t xml:space="preserve">the inclusion of the following paragraph in the </w:t>
      </w:r>
      <w:r w:rsidR="008969C1" w:rsidRPr="00BB5E2E">
        <w:rPr>
          <w:rFonts w:ascii="Calibri" w:hAnsi="Calibri"/>
          <w:b/>
          <w:bCs/>
          <w:u w:val="single"/>
        </w:rPr>
        <w:t>preamble</w:t>
      </w:r>
      <w:r w:rsidR="008969C1" w:rsidRPr="00BB5E2E">
        <w:rPr>
          <w:rFonts w:ascii="Calibri" w:hAnsi="Calibri"/>
        </w:rPr>
        <w:t xml:space="preserve">, after the one </w:t>
      </w:r>
      <w:r w:rsidR="002A4C3C">
        <w:rPr>
          <w:rFonts w:ascii="Calibri" w:hAnsi="Calibri"/>
        </w:rPr>
        <w:t>on labor protection gaps and decent work deficits</w:t>
      </w:r>
    </w:p>
    <w:p w:rsidR="008969C1" w:rsidRPr="00F76C87" w:rsidRDefault="008969C1" w:rsidP="008969C1">
      <w:pPr>
        <w:pStyle w:val="Pa20"/>
        <w:numPr>
          <w:ilvl w:val="0"/>
          <w:numId w:val="2"/>
        </w:numPr>
        <w:spacing w:line="240" w:lineRule="auto"/>
        <w:jc w:val="both"/>
        <w:rPr>
          <w:rFonts w:ascii="Calibri" w:hAnsi="Calibri"/>
          <w:sz w:val="22"/>
          <w:szCs w:val="22"/>
          <w:highlight w:val="yellow"/>
          <w:u w:val="single"/>
        </w:rPr>
      </w:pPr>
      <w:r w:rsidRPr="00F76C87">
        <w:rPr>
          <w:rFonts w:ascii="Calibri" w:hAnsi="Calibri"/>
          <w:i/>
          <w:iCs/>
          <w:sz w:val="22"/>
          <w:szCs w:val="22"/>
          <w:highlight w:val="yellow"/>
          <w:u w:val="single"/>
        </w:rPr>
        <w:t>Deeply concerned</w:t>
      </w:r>
      <w:r w:rsidRPr="00F76C87">
        <w:rPr>
          <w:rFonts w:ascii="Calibri" w:hAnsi="Calibri"/>
          <w:sz w:val="22"/>
          <w:szCs w:val="22"/>
          <w:highlight w:val="yellow"/>
          <w:u w:val="single"/>
        </w:rPr>
        <w:t xml:space="preserve"> about farmers ageing around the world and youth increasingly turning their backs on agriculture due to lack of incentives and drudgery of rural life, </w:t>
      </w:r>
      <w:r w:rsidR="00F71C4D" w:rsidRPr="00F76C87">
        <w:rPr>
          <w:rFonts w:ascii="Calibri" w:hAnsi="Calibri"/>
          <w:sz w:val="22"/>
          <w:szCs w:val="22"/>
          <w:highlight w:val="yellow"/>
          <w:u w:val="single"/>
        </w:rPr>
        <w:t>and r</w:t>
      </w:r>
      <w:r w:rsidRPr="00F76C87">
        <w:rPr>
          <w:rFonts w:ascii="Calibri" w:hAnsi="Calibri"/>
          <w:i/>
          <w:iCs/>
          <w:sz w:val="22"/>
          <w:szCs w:val="22"/>
          <w:highlight w:val="yellow"/>
          <w:u w:val="single"/>
        </w:rPr>
        <w:t>ecognizing</w:t>
      </w:r>
      <w:r w:rsidRPr="00F76C87">
        <w:rPr>
          <w:rFonts w:ascii="Calibri" w:hAnsi="Calibri"/>
          <w:sz w:val="22"/>
          <w:szCs w:val="22"/>
          <w:highlight w:val="yellow"/>
          <w:u w:val="single"/>
        </w:rPr>
        <w:t xml:space="preserve"> the need to improve the economic diversification of rural areas and the creation of non-farm opportunities, especially for the rural youth</w:t>
      </w:r>
    </w:p>
    <w:p w:rsidR="00BB5E2E" w:rsidRDefault="00BB5E2E" w:rsidP="008969C1">
      <w:pPr>
        <w:autoSpaceDE w:val="0"/>
        <w:autoSpaceDN w:val="0"/>
        <w:adjustRightInd w:val="0"/>
        <w:spacing w:after="0" w:line="240" w:lineRule="auto"/>
        <w:jc w:val="both"/>
        <w:rPr>
          <w:rFonts w:ascii="Calibri" w:hAnsi="Calibri"/>
        </w:rPr>
      </w:pPr>
    </w:p>
    <w:p w:rsidR="008969C1" w:rsidRDefault="008969C1" w:rsidP="008969C1">
      <w:pPr>
        <w:autoSpaceDE w:val="0"/>
        <w:autoSpaceDN w:val="0"/>
        <w:adjustRightInd w:val="0"/>
        <w:spacing w:after="0" w:line="240" w:lineRule="auto"/>
        <w:jc w:val="both"/>
        <w:rPr>
          <w:rFonts w:ascii="Calibri" w:hAnsi="Calibri"/>
        </w:rPr>
      </w:pPr>
      <w:r w:rsidRPr="00BB5E2E">
        <w:rPr>
          <w:rFonts w:ascii="Calibri" w:hAnsi="Calibri"/>
        </w:rPr>
        <w:t>FAO would also strongly suggest the inclusion of a dedicated article on rural youth rights and the rejuvenation of the agricultural sector. See section below “</w:t>
      </w:r>
      <w:r w:rsidR="00573274">
        <w:rPr>
          <w:rFonts w:ascii="Calibri" w:hAnsi="Calibri"/>
        </w:rPr>
        <w:t xml:space="preserve"> Additional article</w:t>
      </w:r>
      <w:r w:rsidRPr="00BB5E2E">
        <w:rPr>
          <w:rFonts w:ascii="Calibri" w:hAnsi="Calibri"/>
        </w:rPr>
        <w:t>”.</w:t>
      </w:r>
    </w:p>
    <w:p w:rsidR="00473630" w:rsidRDefault="00473630" w:rsidP="008969C1">
      <w:pPr>
        <w:autoSpaceDE w:val="0"/>
        <w:autoSpaceDN w:val="0"/>
        <w:adjustRightInd w:val="0"/>
        <w:spacing w:after="0" w:line="240" w:lineRule="auto"/>
        <w:jc w:val="both"/>
        <w:rPr>
          <w:rFonts w:ascii="Calibri" w:hAnsi="Calibri"/>
        </w:rPr>
      </w:pPr>
    </w:p>
    <w:p w:rsidR="00473630" w:rsidRPr="00CB1309" w:rsidRDefault="00473630" w:rsidP="008969C1">
      <w:pPr>
        <w:autoSpaceDE w:val="0"/>
        <w:autoSpaceDN w:val="0"/>
        <w:adjustRightInd w:val="0"/>
        <w:spacing w:after="0" w:line="240" w:lineRule="auto"/>
        <w:jc w:val="both"/>
        <w:rPr>
          <w:rFonts w:ascii="Calibri" w:hAnsi="Calibri"/>
          <w:b/>
        </w:rPr>
      </w:pPr>
      <w:r w:rsidRPr="00CB1309">
        <w:rPr>
          <w:rFonts w:ascii="Calibri" w:hAnsi="Calibri"/>
          <w:b/>
        </w:rPr>
        <w:t>ARTICLE 1</w:t>
      </w:r>
    </w:p>
    <w:p w:rsidR="00473630" w:rsidRDefault="00473630" w:rsidP="008969C1">
      <w:pPr>
        <w:autoSpaceDE w:val="0"/>
        <w:autoSpaceDN w:val="0"/>
        <w:adjustRightInd w:val="0"/>
        <w:spacing w:after="0" w:line="240" w:lineRule="auto"/>
        <w:jc w:val="both"/>
        <w:rPr>
          <w:rFonts w:ascii="Calibri" w:hAnsi="Calibri"/>
        </w:rPr>
      </w:pPr>
    </w:p>
    <w:p w:rsidR="00473630" w:rsidRPr="00473630" w:rsidRDefault="00473630" w:rsidP="008969C1">
      <w:pPr>
        <w:autoSpaceDE w:val="0"/>
        <w:autoSpaceDN w:val="0"/>
        <w:adjustRightInd w:val="0"/>
        <w:spacing w:after="0" w:line="240" w:lineRule="auto"/>
        <w:jc w:val="both"/>
        <w:rPr>
          <w:rFonts w:ascii="Calibri" w:hAnsi="Calibri"/>
        </w:rPr>
      </w:pPr>
      <w:r w:rsidRPr="00473630">
        <w:rPr>
          <w:rFonts w:ascii="Calibri" w:hAnsi="Calibri"/>
        </w:rPr>
        <w:t xml:space="preserve">FAO recommends that the declaration be applicable </w:t>
      </w:r>
      <w:r w:rsidR="00AC2D26">
        <w:rPr>
          <w:rFonts w:ascii="Calibri" w:hAnsi="Calibri"/>
        </w:rPr>
        <w:t xml:space="preserve">also </w:t>
      </w:r>
      <w:r w:rsidRPr="00473630">
        <w:rPr>
          <w:rFonts w:ascii="Calibri" w:hAnsi="Calibri"/>
        </w:rPr>
        <w:t>to the aquaculture sector. Paragraph 2 should therefore be modified as:</w:t>
      </w:r>
    </w:p>
    <w:p w:rsidR="00473630" w:rsidRPr="00473630" w:rsidRDefault="00473630" w:rsidP="008969C1">
      <w:pPr>
        <w:autoSpaceDE w:val="0"/>
        <w:autoSpaceDN w:val="0"/>
        <w:adjustRightInd w:val="0"/>
        <w:spacing w:after="0" w:line="240" w:lineRule="auto"/>
        <w:jc w:val="both"/>
        <w:rPr>
          <w:rFonts w:ascii="Calibri" w:hAnsi="Calibri"/>
        </w:rPr>
      </w:pPr>
      <w:r w:rsidRPr="00473630">
        <w:rPr>
          <w:rFonts w:ascii="Calibri" w:hAnsi="Calibri"/>
        </w:rPr>
        <w:tab/>
      </w:r>
    </w:p>
    <w:p w:rsidR="00473630" w:rsidRPr="00473630" w:rsidRDefault="00473630" w:rsidP="00473630">
      <w:pPr>
        <w:autoSpaceDE w:val="0"/>
        <w:autoSpaceDN w:val="0"/>
        <w:adjustRightInd w:val="0"/>
        <w:spacing w:after="0" w:line="240" w:lineRule="auto"/>
        <w:ind w:left="720"/>
        <w:rPr>
          <w:rFonts w:ascii="Calibri" w:hAnsi="Calibri" w:cs="Calibri"/>
        </w:rPr>
      </w:pPr>
      <w:r w:rsidRPr="00473630">
        <w:rPr>
          <w:rFonts w:ascii="Calibri" w:hAnsi="Calibri"/>
        </w:rPr>
        <w:t xml:space="preserve">2. The present declaration applies to any person engaged in artisanal or small-scale agriculture, the raising of livestock, pastoralism, fishing, </w:t>
      </w:r>
      <w:r w:rsidRPr="00CD56B1">
        <w:rPr>
          <w:rFonts w:ascii="Calibri" w:hAnsi="Calibri"/>
          <w:highlight w:val="yellow"/>
          <w:u w:val="single"/>
        </w:rPr>
        <w:t>aquaculture</w:t>
      </w:r>
      <w:r w:rsidRPr="00473630">
        <w:rPr>
          <w:rFonts w:ascii="Calibri" w:hAnsi="Calibri"/>
        </w:rPr>
        <w:t>, forestry, hunting or gathering, and handicrafts related to agriculture or a related occupation in a rural area.</w:t>
      </w:r>
      <w:r w:rsidRPr="00473630">
        <w:t xml:space="preserve"> </w:t>
      </w:r>
      <w:r w:rsidRPr="00473630">
        <w:rPr>
          <w:rFonts w:ascii="Calibri" w:hAnsi="Calibri"/>
        </w:rPr>
        <w:br/>
      </w:r>
    </w:p>
    <w:p w:rsidR="008969C1" w:rsidRDefault="008969C1" w:rsidP="008969C1">
      <w:pPr>
        <w:autoSpaceDE w:val="0"/>
        <w:autoSpaceDN w:val="0"/>
        <w:adjustRightInd w:val="0"/>
        <w:spacing w:after="0" w:line="240" w:lineRule="auto"/>
        <w:jc w:val="both"/>
        <w:rPr>
          <w:rFonts w:ascii="Calibri" w:hAnsi="Calibri" w:cs="Calibri"/>
          <w:color w:val="000000"/>
          <w:lang w:val="en-GB"/>
        </w:rPr>
      </w:pPr>
    </w:p>
    <w:p w:rsidR="008969C1" w:rsidRDefault="008969C1" w:rsidP="00FC2860">
      <w:pPr>
        <w:autoSpaceDE w:val="0"/>
        <w:autoSpaceDN w:val="0"/>
        <w:adjustRightInd w:val="0"/>
        <w:spacing w:after="0" w:line="240" w:lineRule="auto"/>
        <w:rPr>
          <w:rFonts w:ascii="Calibri" w:hAnsi="Calibri" w:cs="Calibri"/>
          <w:color w:val="004080"/>
          <w:lang w:val="en-GB"/>
        </w:rPr>
      </w:pPr>
    </w:p>
    <w:p w:rsidR="008969C1" w:rsidRPr="00BB5E2E" w:rsidRDefault="008969C1" w:rsidP="00FC2860">
      <w:pPr>
        <w:autoSpaceDE w:val="0"/>
        <w:autoSpaceDN w:val="0"/>
        <w:adjustRightInd w:val="0"/>
        <w:spacing w:after="0" w:line="240" w:lineRule="auto"/>
        <w:rPr>
          <w:rFonts w:ascii="Calibri" w:hAnsi="Calibri" w:cs="Calibri"/>
          <w:b/>
          <w:bCs/>
          <w:lang w:val="en-GB"/>
        </w:rPr>
      </w:pPr>
      <w:r w:rsidRPr="00BB5E2E">
        <w:rPr>
          <w:rFonts w:ascii="Calibri" w:hAnsi="Calibri" w:cs="Calibri"/>
          <w:b/>
          <w:bCs/>
          <w:lang w:val="en-GB"/>
        </w:rPr>
        <w:t>ARTICLE 5</w:t>
      </w:r>
    </w:p>
    <w:p w:rsidR="00FC2860" w:rsidRPr="00BB5E2E" w:rsidRDefault="00FC2860" w:rsidP="00FC2860">
      <w:pPr>
        <w:autoSpaceDE w:val="0"/>
        <w:autoSpaceDN w:val="0"/>
        <w:adjustRightInd w:val="0"/>
        <w:spacing w:after="0" w:line="240" w:lineRule="auto"/>
        <w:rPr>
          <w:rFonts w:ascii="Calibri" w:hAnsi="Calibri" w:cs="Calibri"/>
          <w:lang w:val="en-GB"/>
        </w:rPr>
      </w:pPr>
      <w:r w:rsidRPr="00BB5E2E">
        <w:rPr>
          <w:rFonts w:ascii="Calibri" w:hAnsi="Calibri" w:cs="Calibri"/>
          <w:lang w:val="en-GB"/>
        </w:rPr>
        <w:t xml:space="preserve"> </w:t>
      </w:r>
    </w:p>
    <w:p w:rsidR="00FC2860" w:rsidRPr="00BB5E2E" w:rsidRDefault="008969C1" w:rsidP="008969C1">
      <w:pPr>
        <w:autoSpaceDE w:val="0"/>
        <w:autoSpaceDN w:val="0"/>
        <w:adjustRightInd w:val="0"/>
        <w:spacing w:after="0" w:line="240" w:lineRule="auto"/>
        <w:rPr>
          <w:rFonts w:ascii="Calibri" w:hAnsi="Calibri" w:cs="Calibri"/>
          <w:lang w:val="en-GB"/>
        </w:rPr>
      </w:pPr>
      <w:r w:rsidRPr="00BB5E2E">
        <w:rPr>
          <w:rFonts w:ascii="Calibri" w:hAnsi="Calibri" w:cs="Calibri"/>
          <w:lang w:val="en-GB"/>
        </w:rPr>
        <w:t>In a</w:t>
      </w:r>
      <w:r w:rsidR="00FC2860" w:rsidRPr="00BB5E2E">
        <w:rPr>
          <w:rFonts w:ascii="Calibri" w:hAnsi="Calibri" w:cs="Calibri"/>
          <w:lang w:val="en-GB"/>
        </w:rPr>
        <w:t>rticle 5,</w:t>
      </w:r>
      <w:r w:rsidRPr="00BB5E2E">
        <w:rPr>
          <w:rFonts w:ascii="Calibri" w:hAnsi="Calibri" w:cs="Calibri"/>
          <w:lang w:val="en-GB"/>
        </w:rPr>
        <w:t xml:space="preserve"> paragraph 1,</w:t>
      </w:r>
      <w:r w:rsidR="00FC2860" w:rsidRPr="00BB5E2E">
        <w:rPr>
          <w:rFonts w:ascii="Calibri" w:hAnsi="Calibri" w:cs="Calibri"/>
          <w:lang w:val="en-GB"/>
        </w:rPr>
        <w:t xml:space="preserve"> FAO would like to suggest:</w:t>
      </w:r>
    </w:p>
    <w:p w:rsidR="008969C1" w:rsidRDefault="008969C1" w:rsidP="008969C1">
      <w:pPr>
        <w:autoSpaceDE w:val="0"/>
        <w:autoSpaceDN w:val="0"/>
        <w:adjustRightInd w:val="0"/>
        <w:spacing w:after="0" w:line="240" w:lineRule="auto"/>
        <w:rPr>
          <w:rFonts w:ascii="Calibri" w:hAnsi="Calibri" w:cs="Calibri"/>
          <w:color w:val="004080"/>
          <w:lang w:val="en-GB"/>
        </w:rPr>
      </w:pPr>
    </w:p>
    <w:p w:rsidR="00FC2860" w:rsidRDefault="00FC2860" w:rsidP="00FC2860">
      <w:pPr>
        <w:autoSpaceDE w:val="0"/>
        <w:autoSpaceDN w:val="0"/>
        <w:adjustRightInd w:val="0"/>
        <w:spacing w:after="0" w:line="240" w:lineRule="auto"/>
        <w:ind w:left="720"/>
        <w:rPr>
          <w:rFonts w:ascii="Calibri" w:hAnsi="Calibri" w:cs="Calibri"/>
          <w:color w:val="000000"/>
          <w:lang w:val="en-GB"/>
        </w:rPr>
      </w:pPr>
      <w:r>
        <w:rPr>
          <w:rFonts w:ascii="Calibri" w:hAnsi="Calibri" w:cs="Calibri"/>
          <w:color w:val="000000"/>
          <w:lang w:val="en-GB"/>
        </w:rPr>
        <w:t xml:space="preserve">[…] They </w:t>
      </w:r>
      <w:r w:rsidR="00451D08">
        <w:rPr>
          <w:rFonts w:ascii="Calibri" w:hAnsi="Calibri" w:cs="Calibri"/>
          <w:color w:val="000000"/>
          <w:lang w:val="en-GB"/>
        </w:rPr>
        <w:t xml:space="preserve">shall </w:t>
      </w:r>
      <w:r w:rsidRPr="00225AF3">
        <w:rPr>
          <w:rFonts w:ascii="Calibri" w:hAnsi="Calibri" w:cs="Calibri"/>
          <w:color w:val="000000"/>
          <w:highlight w:val="yellow"/>
          <w:u w:val="single"/>
          <w:lang w:val="en-GB"/>
        </w:rPr>
        <w:t>have</w:t>
      </w:r>
      <w:r>
        <w:rPr>
          <w:rFonts w:ascii="Calibri" w:hAnsi="Calibri" w:cs="Calibri"/>
          <w:color w:val="000000"/>
          <w:lang w:val="en-GB"/>
        </w:rPr>
        <w:t xml:space="preserve"> the authority to manage and control their natural resources and to enjoy the benefits of their </w:t>
      </w:r>
      <w:r>
        <w:rPr>
          <w:rFonts w:ascii="Calibri" w:hAnsi="Calibri" w:cs="Calibri"/>
          <w:strike/>
          <w:color w:val="000000"/>
          <w:lang w:val="en-GB"/>
        </w:rPr>
        <w:t>development and</w:t>
      </w:r>
      <w:r>
        <w:rPr>
          <w:rFonts w:ascii="Calibri" w:hAnsi="Calibri" w:cs="Calibri"/>
          <w:color w:val="000000"/>
          <w:lang w:val="en-GB"/>
        </w:rPr>
        <w:t xml:space="preserve"> conservation</w:t>
      </w:r>
      <w:r w:rsidR="00EE780E">
        <w:rPr>
          <w:rFonts w:ascii="Calibri" w:hAnsi="Calibri" w:cs="Calibri"/>
          <w:color w:val="000000"/>
          <w:lang w:val="en-GB"/>
        </w:rPr>
        <w:t xml:space="preserve">, </w:t>
      </w:r>
      <w:r w:rsidRPr="00CD56B1">
        <w:rPr>
          <w:rFonts w:ascii="Calibri" w:hAnsi="Calibri" w:cs="Calibri"/>
          <w:color w:val="A16252"/>
          <w:highlight w:val="yellow"/>
          <w:u w:val="single"/>
          <w:lang w:val="en-GB"/>
        </w:rPr>
        <w:t>sustainable use</w:t>
      </w:r>
      <w:r w:rsidR="00F249AC" w:rsidRPr="00CD56B1">
        <w:rPr>
          <w:rFonts w:ascii="Calibri" w:hAnsi="Calibri" w:cs="Calibri"/>
          <w:color w:val="A16252"/>
          <w:highlight w:val="yellow"/>
          <w:u w:val="single"/>
          <w:lang w:val="en-GB"/>
        </w:rPr>
        <w:t xml:space="preserve"> and management</w:t>
      </w:r>
      <w:r w:rsidRPr="00F249AC">
        <w:rPr>
          <w:rFonts w:ascii="Calibri" w:hAnsi="Calibri" w:cs="Calibri"/>
          <w:color w:val="000000"/>
          <w:highlight w:val="yellow"/>
          <w:lang w:val="en-GB"/>
        </w:rPr>
        <w:t>.</w:t>
      </w:r>
      <w:r>
        <w:rPr>
          <w:rFonts w:ascii="Calibri" w:hAnsi="Calibri" w:cs="Calibri"/>
          <w:color w:val="000000"/>
          <w:lang w:val="en-GB"/>
        </w:rPr>
        <w:t xml:space="preserve">  </w:t>
      </w:r>
    </w:p>
    <w:p w:rsidR="002F4632" w:rsidRDefault="002F4632">
      <w:pPr>
        <w:rPr>
          <w:b/>
          <w:bCs/>
        </w:rPr>
      </w:pPr>
    </w:p>
    <w:p w:rsidR="00BD36DC" w:rsidRDefault="00BD36DC">
      <w:pPr>
        <w:rPr>
          <w:b/>
          <w:bCs/>
        </w:rPr>
      </w:pPr>
    </w:p>
    <w:p w:rsidR="00BD36DC" w:rsidRPr="00BB5E2E" w:rsidRDefault="00BD36DC">
      <w:pPr>
        <w:rPr>
          <w:b/>
          <w:bCs/>
        </w:rPr>
      </w:pPr>
    </w:p>
    <w:p w:rsidR="001E6531" w:rsidRPr="001E6531" w:rsidRDefault="001E6531" w:rsidP="00FC2860">
      <w:pPr>
        <w:jc w:val="both"/>
        <w:rPr>
          <w:rFonts w:ascii="Calibri" w:hAnsi="Calibri"/>
          <w:b/>
        </w:rPr>
      </w:pPr>
      <w:r w:rsidRPr="001E6531">
        <w:rPr>
          <w:rFonts w:ascii="Calibri" w:hAnsi="Calibri"/>
          <w:b/>
        </w:rPr>
        <w:lastRenderedPageBreak/>
        <w:t>ARTICLE 13</w:t>
      </w:r>
    </w:p>
    <w:p w:rsidR="00FC2860" w:rsidRPr="002D6C56" w:rsidRDefault="001E6531" w:rsidP="00FC2860">
      <w:pPr>
        <w:jc w:val="both"/>
        <w:rPr>
          <w:rFonts w:ascii="Calibri" w:hAnsi="Calibri"/>
          <w:i/>
          <w:color w:val="1F497D"/>
        </w:rPr>
      </w:pPr>
      <w:r>
        <w:rPr>
          <w:rFonts w:ascii="Calibri" w:hAnsi="Calibri"/>
        </w:rPr>
        <w:t xml:space="preserve">Paragraph 1 could expressly include/emphasize </w:t>
      </w:r>
      <w:r w:rsidRPr="001E6531">
        <w:rPr>
          <w:rFonts w:ascii="Calibri" w:hAnsi="Calibri"/>
          <w:highlight w:val="yellow"/>
          <w:u w:val="single"/>
        </w:rPr>
        <w:t>the</w:t>
      </w:r>
      <w:r w:rsidRPr="001E6531">
        <w:rPr>
          <w:highlight w:val="yellow"/>
          <w:u w:val="single"/>
        </w:rPr>
        <w:t xml:space="preserve"> rights to </w:t>
      </w:r>
      <w:r w:rsidR="00EE558F">
        <w:rPr>
          <w:highlight w:val="yellow"/>
          <w:u w:val="single"/>
        </w:rPr>
        <w:t>d</w:t>
      </w:r>
      <w:r w:rsidRPr="001E6531">
        <w:rPr>
          <w:highlight w:val="yellow"/>
          <w:u w:val="single"/>
        </w:rPr>
        <w:t>ata, Information and Knowledge</w:t>
      </w:r>
      <w:r w:rsidR="00FC2860" w:rsidRPr="00573274">
        <w:rPr>
          <w:rFonts w:ascii="Calibri" w:hAnsi="Calibri"/>
          <w:i/>
        </w:rPr>
        <w:tab/>
      </w:r>
      <w:r w:rsidR="00FC2860" w:rsidRPr="00AB113C">
        <w:rPr>
          <w:rFonts w:ascii="Calibri" w:hAnsi="Calibri"/>
          <w:i/>
          <w:color w:val="1F497D"/>
        </w:rPr>
        <w:tab/>
      </w:r>
    </w:p>
    <w:p w:rsidR="00FC2860" w:rsidRDefault="00AA24F3" w:rsidP="00AA24F3">
      <w:pPr>
        <w:rPr>
          <w:rFonts w:ascii="Calibri" w:hAnsi="Calibri"/>
          <w:color w:val="1F497D"/>
          <w:lang w:val="en-GB"/>
        </w:rPr>
      </w:pPr>
      <w:r>
        <w:rPr>
          <w:rFonts w:ascii="Calibri" w:hAnsi="Calibri"/>
          <w:color w:val="1F497D"/>
          <w:highlight w:val="yellow"/>
          <w:lang w:val="en-GB"/>
        </w:rPr>
        <w:t xml:space="preserve"> </w:t>
      </w:r>
    </w:p>
    <w:p w:rsidR="00DC1F2C" w:rsidRPr="00521798" w:rsidRDefault="00521798" w:rsidP="00DC1F2C">
      <w:pPr>
        <w:rPr>
          <w:b/>
        </w:rPr>
      </w:pPr>
      <w:r w:rsidRPr="00521798">
        <w:rPr>
          <w:b/>
        </w:rPr>
        <w:t>ARTICLE</w:t>
      </w:r>
      <w:r w:rsidR="003025D5">
        <w:rPr>
          <w:b/>
        </w:rPr>
        <w:t xml:space="preserve"> 22:</w:t>
      </w:r>
    </w:p>
    <w:p w:rsidR="00DC1F2C" w:rsidRDefault="00DC1F2C" w:rsidP="00DC1F2C">
      <w:r>
        <w:t xml:space="preserve">1. Peasants of all regions of the world, </w:t>
      </w:r>
      <w:r w:rsidRPr="005F4F43">
        <w:rPr>
          <w:highlight w:val="yellow"/>
          <w:u w:val="single"/>
        </w:rPr>
        <w:t>particularly those in centers of origin and diversity</w:t>
      </w:r>
      <w:r>
        <w:t xml:space="preserve">, have made, and will continue to make, enormous contributions to the conservation and development of plant genetic resources, which constitute the basis of food and agricultural production throughout the world. </w:t>
      </w:r>
    </w:p>
    <w:p w:rsidR="00DC1F2C" w:rsidRDefault="00DC1F2C" w:rsidP="00DC1F2C">
      <w:r>
        <w:t xml:space="preserve">3. Peasants and other people working in rural areas have </w:t>
      </w:r>
      <w:proofErr w:type="spellStart"/>
      <w:r w:rsidRPr="00DC1F2C">
        <w:rPr>
          <w:highlight w:val="yellow"/>
          <w:u w:val="single"/>
        </w:rPr>
        <w:t>the</w:t>
      </w:r>
      <w:r w:rsidRPr="00DC1F2C">
        <w:rPr>
          <w:strike/>
          <w:highlight w:val="yellow"/>
        </w:rPr>
        <w:t>a</w:t>
      </w:r>
      <w:proofErr w:type="spellEnd"/>
      <w:r>
        <w:t xml:space="preserve"> right to save, </w:t>
      </w:r>
      <w:proofErr w:type="gramStart"/>
      <w:r>
        <w:t>store, ….</w:t>
      </w:r>
      <w:proofErr w:type="gramEnd"/>
      <w:r>
        <w:t xml:space="preserve"> </w:t>
      </w:r>
    </w:p>
    <w:p w:rsidR="00DC1F2C" w:rsidRDefault="00DC1F2C" w:rsidP="00DC1F2C">
      <w:r>
        <w:t xml:space="preserve">4. States should take measures to respect, protect and promote traditional knowledge, </w:t>
      </w:r>
      <w:r w:rsidRPr="00DC1F2C">
        <w:rPr>
          <w:highlight w:val="yellow"/>
          <w:u w:val="single"/>
        </w:rPr>
        <w:t>innovations and practices</w:t>
      </w:r>
      <w:r>
        <w:t xml:space="preserve"> relevant to plant genetic resources.</w:t>
      </w:r>
    </w:p>
    <w:p w:rsidR="00DC1F2C" w:rsidRPr="00DC1F2C" w:rsidRDefault="00DC1F2C" w:rsidP="00DC1F2C">
      <w:pPr>
        <w:rPr>
          <w:highlight w:val="yellow"/>
          <w:u w:val="single"/>
        </w:rPr>
      </w:pPr>
      <w:r w:rsidRPr="00DC1F2C">
        <w:rPr>
          <w:highlight w:val="yellow"/>
          <w:u w:val="single"/>
        </w:rPr>
        <w:t>8. Peasants and other people working in rural areas have the right to equitabl</w:t>
      </w:r>
      <w:r>
        <w:rPr>
          <w:highlight w:val="yellow"/>
          <w:u w:val="single"/>
        </w:rPr>
        <w:t>y</w:t>
      </w:r>
      <w:r w:rsidRPr="00DC1F2C">
        <w:rPr>
          <w:highlight w:val="yellow"/>
          <w:u w:val="single"/>
        </w:rPr>
        <w:t xml:space="preserve"> participate in sharing benefits arising fro</w:t>
      </w:r>
      <w:r w:rsidR="007B0449">
        <w:rPr>
          <w:highlight w:val="yellow"/>
          <w:u w:val="single"/>
        </w:rPr>
        <w:t>m</w:t>
      </w:r>
      <w:r w:rsidRPr="00DC1F2C">
        <w:rPr>
          <w:highlight w:val="yellow"/>
          <w:u w:val="single"/>
        </w:rPr>
        <w:t xml:space="preserve"> the utilization of plant genetic resources.</w:t>
      </w:r>
    </w:p>
    <w:p w:rsidR="00DC1F2C" w:rsidRPr="00DC1F2C" w:rsidRDefault="00DC1F2C" w:rsidP="00DC1F2C">
      <w:pPr>
        <w:rPr>
          <w:highlight w:val="yellow"/>
          <w:u w:val="single"/>
        </w:rPr>
      </w:pPr>
      <w:r w:rsidRPr="00DC1F2C">
        <w:rPr>
          <w:highlight w:val="yellow"/>
          <w:u w:val="single"/>
        </w:rPr>
        <w:t xml:space="preserve">9. States should take measures supporting the wider use of diversity of varieties and species in on-farm management, conservation and sustainable use of crops, and create strong links to participatory plant breeding to reduce the erosion of plant genetic resources and promote increased food production compatible with sustainable development. </w:t>
      </w:r>
    </w:p>
    <w:p w:rsidR="00DC1F2C" w:rsidRPr="00DC1F2C" w:rsidRDefault="00DC1F2C" w:rsidP="00DC1F2C">
      <w:pPr>
        <w:rPr>
          <w:u w:val="single"/>
        </w:rPr>
      </w:pPr>
      <w:r w:rsidRPr="00DC1F2C">
        <w:rPr>
          <w:highlight w:val="yellow"/>
          <w:u w:val="single"/>
        </w:rPr>
        <w:t>10. States should adopt measures expanding the use of local and locally adapted crops, varieties and underutilized species, with the participation of peasants and other people working in rural areas.</w:t>
      </w:r>
    </w:p>
    <w:p w:rsidR="00DC1F2C" w:rsidRDefault="00DC1F2C" w:rsidP="00AA24F3"/>
    <w:p w:rsidR="00232318" w:rsidRDefault="00232318">
      <w:pPr>
        <w:rPr>
          <w:b/>
        </w:rPr>
      </w:pPr>
      <w:r w:rsidRPr="00232318">
        <w:rPr>
          <w:b/>
        </w:rPr>
        <w:t>ARTICLE 30</w:t>
      </w:r>
    </w:p>
    <w:p w:rsidR="00232318" w:rsidRPr="0042177D" w:rsidRDefault="00232318">
      <w:r w:rsidRPr="0042177D">
        <w:t>Following up on the importance of relating the Declaration to SD</w:t>
      </w:r>
      <w:r w:rsidR="0042177D" w:rsidRPr="0042177D">
        <w:t>G</w:t>
      </w:r>
      <w:r w:rsidRPr="0042177D">
        <w:t xml:space="preserve">s, FAO proposes the following addition to </w:t>
      </w:r>
      <w:r w:rsidR="0042177D" w:rsidRPr="0042177D">
        <w:t>article 30, paragraph 1:</w:t>
      </w:r>
    </w:p>
    <w:p w:rsidR="0042177D" w:rsidRPr="0042177D" w:rsidRDefault="0042177D" w:rsidP="0042177D">
      <w:pPr>
        <w:ind w:left="720" w:hanging="360"/>
        <w:jc w:val="both"/>
        <w:rPr>
          <w:color w:val="1F497D"/>
          <w:lang w:val="en-GB"/>
        </w:rPr>
      </w:pPr>
      <w:r w:rsidRPr="0042177D">
        <w:rPr>
          <w:color w:val="1F497D"/>
          <w:lang w:val="en-GB"/>
        </w:rPr>
        <w:t>“</w:t>
      </w:r>
      <w:r w:rsidRPr="0042177D">
        <w:rPr>
          <w:lang w:val="en-GB"/>
        </w:rPr>
        <w:t>The specialized agencies, funds and programmes of the United Nations system, and other intergovernmental organizations shall contribute to the full realization of the provisions of the present declaration</w:t>
      </w:r>
      <w:r w:rsidRPr="0042177D">
        <w:rPr>
          <w:highlight w:val="yellow"/>
          <w:lang w:val="en-GB"/>
        </w:rPr>
        <w:t>,</w:t>
      </w:r>
      <w:r w:rsidRPr="00225AF3">
        <w:rPr>
          <w:highlight w:val="yellow"/>
          <w:u w:val="single"/>
          <w:lang w:val="en-GB"/>
        </w:rPr>
        <w:t xml:space="preserve"> including through the mobilization of development assistance and cooperation, </w:t>
      </w:r>
      <w:r w:rsidRPr="00225AF3">
        <w:rPr>
          <w:color w:val="1F497D"/>
          <w:highlight w:val="yellow"/>
          <w:u w:val="single"/>
          <w:lang w:val="en-GB"/>
        </w:rPr>
        <w:t>strengthening collaboration on reporting on relevant SDGs indicators, supporting countries to develop the capacity of statistical systems, and ensuring meaningful disaggregation of data</w:t>
      </w:r>
      <w:r w:rsidRPr="0042177D">
        <w:rPr>
          <w:color w:val="1F497D"/>
          <w:highlight w:val="yellow"/>
          <w:lang w:val="en-GB"/>
        </w:rPr>
        <w:t>.”</w:t>
      </w:r>
    </w:p>
    <w:p w:rsidR="00521798" w:rsidRDefault="00521798" w:rsidP="00521798">
      <w:pPr>
        <w:jc w:val="both"/>
        <w:rPr>
          <w:rFonts w:ascii="Calibri" w:hAnsi="Calibri"/>
          <w:b/>
          <w:bCs/>
        </w:rPr>
      </w:pPr>
    </w:p>
    <w:p w:rsidR="00521798" w:rsidRPr="008B1628" w:rsidRDefault="00521798" w:rsidP="008B1628">
      <w:pPr>
        <w:pStyle w:val="ListParagraph"/>
        <w:numPr>
          <w:ilvl w:val="0"/>
          <w:numId w:val="5"/>
        </w:numPr>
        <w:jc w:val="both"/>
        <w:rPr>
          <w:rFonts w:ascii="Calibri" w:hAnsi="Calibri"/>
          <w:b/>
          <w:bCs/>
        </w:rPr>
      </w:pPr>
      <w:r w:rsidRPr="008B1628">
        <w:rPr>
          <w:rFonts w:ascii="Calibri" w:hAnsi="Calibri"/>
          <w:b/>
          <w:bCs/>
        </w:rPr>
        <w:t>ADDITIONAL ARTICLE</w:t>
      </w:r>
    </w:p>
    <w:p w:rsidR="008B1628" w:rsidRPr="008B1628" w:rsidRDefault="008B1628" w:rsidP="008B1628">
      <w:pPr>
        <w:pStyle w:val="ListParagraph"/>
        <w:jc w:val="both"/>
        <w:rPr>
          <w:rFonts w:ascii="Calibri" w:hAnsi="Calibri"/>
          <w:b/>
          <w:bCs/>
        </w:rPr>
      </w:pPr>
    </w:p>
    <w:p w:rsidR="00521798" w:rsidRPr="00BB5E2E" w:rsidRDefault="00521798" w:rsidP="00521798">
      <w:pPr>
        <w:jc w:val="both"/>
        <w:rPr>
          <w:rFonts w:ascii="Calibri" w:hAnsi="Calibri"/>
        </w:rPr>
      </w:pPr>
      <w:r w:rsidRPr="00BB5E2E">
        <w:rPr>
          <w:rFonts w:ascii="Calibri" w:hAnsi="Calibri"/>
        </w:rPr>
        <w:t>FAO suggest</w:t>
      </w:r>
      <w:r>
        <w:rPr>
          <w:rFonts w:ascii="Calibri" w:hAnsi="Calibri"/>
        </w:rPr>
        <w:t>s</w:t>
      </w:r>
      <w:r w:rsidRPr="00BB5E2E">
        <w:rPr>
          <w:rFonts w:ascii="Calibri" w:hAnsi="Calibri"/>
        </w:rPr>
        <w:t xml:space="preserve"> the inclusion of a dedicated article on rural youth. This new article could read as follows:</w:t>
      </w:r>
    </w:p>
    <w:p w:rsidR="00521798" w:rsidRPr="00573274" w:rsidRDefault="00521798" w:rsidP="00521798">
      <w:pPr>
        <w:jc w:val="both"/>
        <w:rPr>
          <w:rFonts w:ascii="Calibri" w:hAnsi="Calibri"/>
          <w:b/>
          <w:bCs/>
          <w:i/>
        </w:rPr>
      </w:pPr>
      <w:r w:rsidRPr="00573274">
        <w:rPr>
          <w:rFonts w:ascii="Calibri" w:hAnsi="Calibri"/>
          <w:b/>
          <w:bCs/>
          <w:i/>
        </w:rPr>
        <w:lastRenderedPageBreak/>
        <w:t>Part II – Substantive Rights</w:t>
      </w:r>
    </w:p>
    <w:p w:rsidR="00521798" w:rsidRPr="00573274" w:rsidRDefault="00521798" w:rsidP="00521798">
      <w:pPr>
        <w:jc w:val="both"/>
        <w:rPr>
          <w:rFonts w:ascii="Calibri" w:hAnsi="Calibri"/>
          <w:b/>
          <w:bCs/>
          <w:i/>
        </w:rPr>
      </w:pPr>
      <w:r w:rsidRPr="00573274">
        <w:rPr>
          <w:rFonts w:ascii="Calibri" w:hAnsi="Calibri"/>
          <w:b/>
          <w:bCs/>
          <w:i/>
        </w:rPr>
        <w:t>ARTICLE 7 – RURAL YOUTH’S RIGHTS AND THE REJUVENATION OF THE AGRICULTURAL SECTOR</w:t>
      </w:r>
    </w:p>
    <w:p w:rsidR="00521798" w:rsidRPr="00225AF3" w:rsidRDefault="00521798" w:rsidP="00521798">
      <w:pPr>
        <w:jc w:val="both"/>
        <w:rPr>
          <w:rFonts w:ascii="Calibri" w:hAnsi="Calibri"/>
        </w:rPr>
      </w:pPr>
      <w:r w:rsidRPr="00225AF3">
        <w:rPr>
          <w:rFonts w:ascii="Calibri" w:hAnsi="Calibri"/>
        </w:rPr>
        <w:t>1. States shall take into account the particular problems faced by peasant youth and other youth working in rural areas and the significant roles which they play and will increasingly play in the future towards the sustainability of food systems and the economic survival of their families, communities, regions, and nation states, and shall take all appropriate measures to ensure the application of the provisions of the present Declaration to the youth.</w:t>
      </w:r>
    </w:p>
    <w:p w:rsidR="00521798" w:rsidRPr="00225AF3" w:rsidRDefault="00521798" w:rsidP="00521798">
      <w:pPr>
        <w:jc w:val="both"/>
        <w:rPr>
          <w:rFonts w:ascii="Calibri" w:hAnsi="Calibri"/>
        </w:rPr>
      </w:pPr>
      <w:r w:rsidRPr="00225AF3">
        <w:rPr>
          <w:rFonts w:ascii="Calibri" w:hAnsi="Calibri"/>
        </w:rPr>
        <w:t>2. In particular, States shall ensure to the youth the right:</w:t>
      </w:r>
    </w:p>
    <w:p w:rsidR="00521798" w:rsidRPr="00225AF3" w:rsidRDefault="00521798" w:rsidP="00521798">
      <w:pPr>
        <w:jc w:val="both"/>
        <w:rPr>
          <w:rFonts w:ascii="Calibri" w:hAnsi="Calibri"/>
        </w:rPr>
      </w:pPr>
      <w:proofErr w:type="gramStart"/>
      <w:r w:rsidRPr="00225AF3">
        <w:rPr>
          <w:rFonts w:ascii="Calibri" w:hAnsi="Calibri"/>
        </w:rPr>
        <w:t>a</w:t>
      </w:r>
      <w:proofErr w:type="gramEnd"/>
      <w:r w:rsidRPr="00225AF3">
        <w:rPr>
          <w:rFonts w:ascii="Calibri" w:hAnsi="Calibri"/>
        </w:rPr>
        <w:t>. to participate in the decision-making processes around, and the elaboration and implementation of development planning at all levels;</w:t>
      </w:r>
    </w:p>
    <w:p w:rsidR="00521798" w:rsidRPr="00225AF3" w:rsidRDefault="00521798" w:rsidP="00521798">
      <w:pPr>
        <w:jc w:val="both"/>
        <w:rPr>
          <w:rFonts w:ascii="Calibri" w:hAnsi="Calibri"/>
        </w:rPr>
      </w:pPr>
      <w:proofErr w:type="gramStart"/>
      <w:r w:rsidRPr="00225AF3">
        <w:rPr>
          <w:rFonts w:ascii="Calibri" w:hAnsi="Calibri"/>
        </w:rPr>
        <w:t>b</w:t>
      </w:r>
      <w:proofErr w:type="gramEnd"/>
      <w:r w:rsidRPr="00225AF3">
        <w:rPr>
          <w:rFonts w:ascii="Calibri" w:hAnsi="Calibri"/>
        </w:rPr>
        <w:t>. to access decent and productive employment and income-generating activities, both farm and non-farm, particular attention being given to the right to protection of health and safety at work, especially for youth in the age group 15-17 to protect  them from falling into hazardous child labour.</w:t>
      </w:r>
    </w:p>
    <w:p w:rsidR="00521798" w:rsidRPr="00225AF3" w:rsidRDefault="00521798" w:rsidP="00521798">
      <w:pPr>
        <w:jc w:val="both"/>
        <w:rPr>
          <w:rFonts w:ascii="Calibri" w:hAnsi="Calibri"/>
        </w:rPr>
      </w:pPr>
      <w:r w:rsidRPr="00225AF3">
        <w:rPr>
          <w:rFonts w:ascii="Calibri" w:hAnsi="Calibri"/>
        </w:rPr>
        <w:t>c. to receive relevant types of training and education and mentorship services, formal and non-formal, including those relating to functional literacy, in order to increase their life skills, technical proficiency and entrepreneurial capacities;</w:t>
      </w:r>
    </w:p>
    <w:p w:rsidR="00521798" w:rsidRPr="00225AF3" w:rsidRDefault="00521798" w:rsidP="00521798">
      <w:pPr>
        <w:jc w:val="both"/>
        <w:rPr>
          <w:rFonts w:ascii="Calibri" w:hAnsi="Calibri"/>
        </w:rPr>
      </w:pPr>
      <w:r w:rsidRPr="00225AF3">
        <w:rPr>
          <w:rFonts w:ascii="Calibri" w:hAnsi="Calibri"/>
        </w:rPr>
        <w:t>d. to organise self-help groups and co-operatives and join existing cooperatives and organizations in order to obtain equal access to economic opportunities through wage employment or self-employment;</w:t>
      </w:r>
    </w:p>
    <w:p w:rsidR="00521798" w:rsidRPr="00225AF3" w:rsidRDefault="00521798" w:rsidP="00521798">
      <w:pPr>
        <w:jc w:val="both"/>
        <w:rPr>
          <w:rFonts w:ascii="Calibri" w:hAnsi="Calibri"/>
        </w:rPr>
      </w:pPr>
      <w:proofErr w:type="gramStart"/>
      <w:r w:rsidRPr="00225AF3">
        <w:rPr>
          <w:rFonts w:ascii="Calibri" w:hAnsi="Calibri"/>
        </w:rPr>
        <w:t>e</w:t>
      </w:r>
      <w:proofErr w:type="gramEnd"/>
      <w:r w:rsidRPr="00225AF3">
        <w:rPr>
          <w:rFonts w:ascii="Calibri" w:hAnsi="Calibri"/>
        </w:rPr>
        <w:t>. to access innovations and new technologies, combined with traditional knowledge, to attract and enable youth to be drivers of improvement in agriculture and food systems.</w:t>
      </w:r>
    </w:p>
    <w:p w:rsidR="00521798" w:rsidRPr="00225AF3" w:rsidRDefault="00521798" w:rsidP="00521798">
      <w:pPr>
        <w:jc w:val="both"/>
        <w:rPr>
          <w:rFonts w:ascii="Calibri" w:hAnsi="Calibri"/>
        </w:rPr>
      </w:pPr>
      <w:proofErr w:type="gramStart"/>
      <w:r w:rsidRPr="00225AF3">
        <w:rPr>
          <w:rFonts w:ascii="Calibri" w:hAnsi="Calibri"/>
        </w:rPr>
        <w:t>f</w:t>
      </w:r>
      <w:proofErr w:type="gramEnd"/>
      <w:r w:rsidRPr="00225AF3">
        <w:rPr>
          <w:rFonts w:ascii="Calibri" w:hAnsi="Calibri"/>
        </w:rPr>
        <w:t>. to participate in all community activities;</w:t>
      </w:r>
    </w:p>
    <w:p w:rsidR="0042177D" w:rsidRPr="0042177D" w:rsidRDefault="00521798" w:rsidP="00521798">
      <w:pPr>
        <w:rPr>
          <w:lang w:val="en-GB"/>
        </w:rPr>
      </w:pPr>
      <w:r w:rsidRPr="00225AF3">
        <w:rPr>
          <w:rFonts w:ascii="Calibri" w:hAnsi="Calibri"/>
        </w:rPr>
        <w:t>g. to have access to agricultural credit and loans, marketing facilities, appropriate technology and equal treatment in land and agrarian reform as well as in access to and resettlement schemes regarding land and other natural and productive resources.</w:t>
      </w:r>
      <w:r w:rsidRPr="00225AF3">
        <w:rPr>
          <w:rFonts w:ascii="Calibri" w:hAnsi="Calibri"/>
        </w:rPr>
        <w:tab/>
      </w:r>
    </w:p>
    <w:sectPr w:rsidR="0042177D" w:rsidRPr="0042177D" w:rsidSect="008F4757">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32" w:rsidRDefault="00887A32" w:rsidP="00BD36DC">
      <w:pPr>
        <w:spacing w:after="0" w:line="240" w:lineRule="auto"/>
      </w:pPr>
      <w:r>
        <w:separator/>
      </w:r>
    </w:p>
  </w:endnote>
  <w:endnote w:type="continuationSeparator" w:id="0">
    <w:p w:rsidR="00887A32" w:rsidRDefault="00887A32" w:rsidP="00BD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deGothic">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835200"/>
      <w:docPartObj>
        <w:docPartGallery w:val="Page Numbers (Bottom of Page)"/>
        <w:docPartUnique/>
      </w:docPartObj>
    </w:sdtPr>
    <w:sdtEndPr/>
    <w:sdtContent>
      <w:p w:rsidR="00E67BA9" w:rsidRDefault="00672DBB">
        <w:pPr>
          <w:pStyle w:val="Footer"/>
          <w:jc w:val="center"/>
        </w:pPr>
        <w:r>
          <w:fldChar w:fldCharType="begin"/>
        </w:r>
        <w:r w:rsidR="008B51A8">
          <w:instrText>PAGE   \* MERGEFORMAT</w:instrText>
        </w:r>
        <w:r>
          <w:fldChar w:fldCharType="separate"/>
        </w:r>
        <w:r w:rsidR="00394590" w:rsidRPr="00394590">
          <w:rPr>
            <w:noProof/>
            <w:lang w:val="fr-FR"/>
          </w:rPr>
          <w:t>3</w:t>
        </w:r>
        <w:r>
          <w:rPr>
            <w:noProof/>
            <w:lang w:val="fr-FR"/>
          </w:rPr>
          <w:fldChar w:fldCharType="end"/>
        </w:r>
      </w:p>
    </w:sdtContent>
  </w:sdt>
  <w:p w:rsidR="00E67BA9" w:rsidRDefault="00E67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32" w:rsidRDefault="00887A32" w:rsidP="00BD36DC">
      <w:pPr>
        <w:spacing w:after="0" w:line="240" w:lineRule="auto"/>
      </w:pPr>
      <w:r>
        <w:separator/>
      </w:r>
    </w:p>
  </w:footnote>
  <w:footnote w:type="continuationSeparator" w:id="0">
    <w:p w:rsidR="00887A32" w:rsidRDefault="00887A32" w:rsidP="00BD3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CBF"/>
    <w:multiLevelType w:val="hybridMultilevel"/>
    <w:tmpl w:val="451C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F2E78"/>
    <w:multiLevelType w:val="hybridMultilevel"/>
    <w:tmpl w:val="3D60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322F9"/>
    <w:multiLevelType w:val="hybridMultilevel"/>
    <w:tmpl w:val="A580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6220B"/>
    <w:multiLevelType w:val="hybridMultilevel"/>
    <w:tmpl w:val="5B261452"/>
    <w:lvl w:ilvl="0" w:tplc="0C324992">
      <w:start w:val="17"/>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811CF"/>
    <w:multiLevelType w:val="hybridMultilevel"/>
    <w:tmpl w:val="A66E6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60"/>
    <w:rsid w:val="00057D20"/>
    <w:rsid w:val="001852C2"/>
    <w:rsid w:val="001E6531"/>
    <w:rsid w:val="00225AF3"/>
    <w:rsid w:val="00232318"/>
    <w:rsid w:val="002606D4"/>
    <w:rsid w:val="002A4C3C"/>
    <w:rsid w:val="002F4632"/>
    <w:rsid w:val="003025D5"/>
    <w:rsid w:val="00342428"/>
    <w:rsid w:val="00357FB5"/>
    <w:rsid w:val="00382D09"/>
    <w:rsid w:val="00394590"/>
    <w:rsid w:val="003A3911"/>
    <w:rsid w:val="003B4886"/>
    <w:rsid w:val="003D7756"/>
    <w:rsid w:val="003F049C"/>
    <w:rsid w:val="0042177D"/>
    <w:rsid w:val="004402BD"/>
    <w:rsid w:val="00451D08"/>
    <w:rsid w:val="00473630"/>
    <w:rsid w:val="004A139D"/>
    <w:rsid w:val="00521798"/>
    <w:rsid w:val="00573274"/>
    <w:rsid w:val="005A0D24"/>
    <w:rsid w:val="005D6F06"/>
    <w:rsid w:val="005E6A5A"/>
    <w:rsid w:val="006212A6"/>
    <w:rsid w:val="00672DBB"/>
    <w:rsid w:val="00692160"/>
    <w:rsid w:val="006B60E4"/>
    <w:rsid w:val="006F09F9"/>
    <w:rsid w:val="00710D62"/>
    <w:rsid w:val="007B0449"/>
    <w:rsid w:val="0082319D"/>
    <w:rsid w:val="00887A32"/>
    <w:rsid w:val="008969C1"/>
    <w:rsid w:val="008B1628"/>
    <w:rsid w:val="008B51A8"/>
    <w:rsid w:val="008F4757"/>
    <w:rsid w:val="0093421D"/>
    <w:rsid w:val="00936EDE"/>
    <w:rsid w:val="00960A79"/>
    <w:rsid w:val="009D022E"/>
    <w:rsid w:val="009D530E"/>
    <w:rsid w:val="009F787C"/>
    <w:rsid w:val="00A00F0B"/>
    <w:rsid w:val="00A03A60"/>
    <w:rsid w:val="00A059D6"/>
    <w:rsid w:val="00A50F3A"/>
    <w:rsid w:val="00A81002"/>
    <w:rsid w:val="00AA24F3"/>
    <w:rsid w:val="00AC2D26"/>
    <w:rsid w:val="00B442C4"/>
    <w:rsid w:val="00BA6243"/>
    <w:rsid w:val="00BB5E2E"/>
    <w:rsid w:val="00BC5103"/>
    <w:rsid w:val="00BC6B42"/>
    <w:rsid w:val="00BD36DC"/>
    <w:rsid w:val="00CB1309"/>
    <w:rsid w:val="00CC063D"/>
    <w:rsid w:val="00CD56B1"/>
    <w:rsid w:val="00D30CE9"/>
    <w:rsid w:val="00DB0861"/>
    <w:rsid w:val="00DC1F2C"/>
    <w:rsid w:val="00E448F9"/>
    <w:rsid w:val="00E54D3A"/>
    <w:rsid w:val="00E67BA9"/>
    <w:rsid w:val="00E87FC9"/>
    <w:rsid w:val="00EC41CD"/>
    <w:rsid w:val="00EE32AA"/>
    <w:rsid w:val="00EE558F"/>
    <w:rsid w:val="00EE780E"/>
    <w:rsid w:val="00F17BE1"/>
    <w:rsid w:val="00F249AC"/>
    <w:rsid w:val="00F71C4D"/>
    <w:rsid w:val="00F76C87"/>
    <w:rsid w:val="00FC2860"/>
    <w:rsid w:val="00FC3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60"/>
    <w:pPr>
      <w:spacing w:after="0" w:line="240" w:lineRule="auto"/>
      <w:ind w:left="720"/>
    </w:pPr>
    <w:rPr>
      <w:rFonts w:ascii="Times New Roman" w:eastAsiaTheme="minorHAnsi" w:hAnsi="Times New Roman" w:cs="Times New Roman"/>
      <w:sz w:val="24"/>
      <w:szCs w:val="24"/>
      <w:lang w:val="en-GB" w:eastAsia="en-GB"/>
    </w:rPr>
  </w:style>
  <w:style w:type="paragraph" w:customStyle="1" w:styleId="Pa20">
    <w:name w:val="Pa20"/>
    <w:basedOn w:val="Normal"/>
    <w:uiPriority w:val="99"/>
    <w:rsid w:val="00FC2860"/>
    <w:pPr>
      <w:autoSpaceDE w:val="0"/>
      <w:autoSpaceDN w:val="0"/>
      <w:spacing w:after="0" w:line="201" w:lineRule="atLeast"/>
    </w:pPr>
    <w:rPr>
      <w:rFonts w:ascii="TradeGothic" w:eastAsiaTheme="minorHAnsi" w:hAnsi="TradeGothic" w:cs="Times New Roman"/>
      <w:sz w:val="24"/>
      <w:szCs w:val="24"/>
      <w:lang w:val="en-GB" w:eastAsia="en-GB"/>
    </w:rPr>
  </w:style>
  <w:style w:type="character" w:styleId="Hyperlink">
    <w:name w:val="Hyperlink"/>
    <w:basedOn w:val="DefaultParagraphFont"/>
    <w:uiPriority w:val="99"/>
    <w:unhideWhenUsed/>
    <w:rsid w:val="00FC2860"/>
    <w:rPr>
      <w:color w:val="0000FF" w:themeColor="hyperlink"/>
      <w:u w:val="single"/>
    </w:rPr>
  </w:style>
  <w:style w:type="paragraph" w:styleId="Header">
    <w:name w:val="header"/>
    <w:basedOn w:val="Normal"/>
    <w:link w:val="HeaderChar"/>
    <w:uiPriority w:val="99"/>
    <w:unhideWhenUsed/>
    <w:rsid w:val="00BD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6DC"/>
  </w:style>
  <w:style w:type="paragraph" w:styleId="Footer">
    <w:name w:val="footer"/>
    <w:basedOn w:val="Normal"/>
    <w:link w:val="FooterChar"/>
    <w:uiPriority w:val="99"/>
    <w:unhideWhenUsed/>
    <w:rsid w:val="00BD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6DC"/>
  </w:style>
  <w:style w:type="paragraph" w:styleId="BalloonText">
    <w:name w:val="Balloon Text"/>
    <w:basedOn w:val="Normal"/>
    <w:link w:val="BalloonTextChar"/>
    <w:uiPriority w:val="99"/>
    <w:semiHidden/>
    <w:unhideWhenUsed/>
    <w:rsid w:val="00BD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60"/>
    <w:pPr>
      <w:spacing w:after="0" w:line="240" w:lineRule="auto"/>
      <w:ind w:left="720"/>
    </w:pPr>
    <w:rPr>
      <w:rFonts w:ascii="Times New Roman" w:eastAsiaTheme="minorHAnsi" w:hAnsi="Times New Roman" w:cs="Times New Roman"/>
      <w:sz w:val="24"/>
      <w:szCs w:val="24"/>
      <w:lang w:val="en-GB" w:eastAsia="en-GB"/>
    </w:rPr>
  </w:style>
  <w:style w:type="paragraph" w:customStyle="1" w:styleId="Pa20">
    <w:name w:val="Pa20"/>
    <w:basedOn w:val="Normal"/>
    <w:uiPriority w:val="99"/>
    <w:rsid w:val="00FC2860"/>
    <w:pPr>
      <w:autoSpaceDE w:val="0"/>
      <w:autoSpaceDN w:val="0"/>
      <w:spacing w:after="0" w:line="201" w:lineRule="atLeast"/>
    </w:pPr>
    <w:rPr>
      <w:rFonts w:ascii="TradeGothic" w:eastAsiaTheme="minorHAnsi" w:hAnsi="TradeGothic" w:cs="Times New Roman"/>
      <w:sz w:val="24"/>
      <w:szCs w:val="24"/>
      <w:lang w:val="en-GB" w:eastAsia="en-GB"/>
    </w:rPr>
  </w:style>
  <w:style w:type="character" w:styleId="Hyperlink">
    <w:name w:val="Hyperlink"/>
    <w:basedOn w:val="DefaultParagraphFont"/>
    <w:uiPriority w:val="99"/>
    <w:unhideWhenUsed/>
    <w:rsid w:val="00FC2860"/>
    <w:rPr>
      <w:color w:val="0000FF" w:themeColor="hyperlink"/>
      <w:u w:val="single"/>
    </w:rPr>
  </w:style>
  <w:style w:type="paragraph" w:styleId="Header">
    <w:name w:val="header"/>
    <w:basedOn w:val="Normal"/>
    <w:link w:val="HeaderChar"/>
    <w:uiPriority w:val="99"/>
    <w:unhideWhenUsed/>
    <w:rsid w:val="00BD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6DC"/>
  </w:style>
  <w:style w:type="paragraph" w:styleId="Footer">
    <w:name w:val="footer"/>
    <w:basedOn w:val="Normal"/>
    <w:link w:val="FooterChar"/>
    <w:uiPriority w:val="99"/>
    <w:unhideWhenUsed/>
    <w:rsid w:val="00BD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6DC"/>
  </w:style>
  <w:style w:type="paragraph" w:styleId="BalloonText">
    <w:name w:val="Balloon Text"/>
    <w:basedOn w:val="Normal"/>
    <w:link w:val="BalloonTextChar"/>
    <w:uiPriority w:val="99"/>
    <w:semiHidden/>
    <w:unhideWhenUsed/>
    <w:rsid w:val="00BD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162092">
      <w:bodyDiv w:val="1"/>
      <w:marLeft w:val="0"/>
      <w:marRight w:val="0"/>
      <w:marTop w:val="0"/>
      <w:marBottom w:val="0"/>
      <w:divBdr>
        <w:top w:val="none" w:sz="0" w:space="0" w:color="auto"/>
        <w:left w:val="none" w:sz="0" w:space="0" w:color="auto"/>
        <w:bottom w:val="none" w:sz="0" w:space="0" w:color="auto"/>
        <w:right w:val="none" w:sz="0" w:space="0" w:color="auto"/>
      </w:divBdr>
    </w:div>
    <w:div w:id="113780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o.org"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og-admin@unog.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FE1E5-2BEE-4E5B-84C1-C951EAD15A39}"/>
</file>

<file path=customXml/itemProps2.xml><?xml version="1.0" encoding="utf-8"?>
<ds:datastoreItem xmlns:ds="http://schemas.openxmlformats.org/officeDocument/2006/customXml" ds:itemID="{1A005C2B-8CFF-48DE-9A71-610F7CFA0354}"/>
</file>

<file path=customXml/itemProps3.xml><?xml version="1.0" encoding="utf-8"?>
<ds:datastoreItem xmlns:ds="http://schemas.openxmlformats.org/officeDocument/2006/customXml" ds:itemID="{F80168E2-6153-4EC9-82DF-5B1A7268EFF3}"/>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8065</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 Office at Geneva</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PLUSS</dc:creator>
  <cp:lastModifiedBy>Priscilla Claeys</cp:lastModifiedBy>
  <cp:revision>2</cp:revision>
  <dcterms:created xsi:type="dcterms:W3CDTF">2016-05-23T15:06:00Z</dcterms:created>
  <dcterms:modified xsi:type="dcterms:W3CDTF">2016-05-23T15:06:00Z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3522900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