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0A1" w:rsidRDefault="007C10A1">
      <w:pPr>
        <w:rPr>
          <w:rFonts w:ascii="Tahoma" w:hAnsi="Tahoma" w:cs="Tahoma"/>
          <w:color w:val="343434"/>
          <w:shd w:val="clear" w:color="auto" w:fill="FFFFFF"/>
        </w:rPr>
      </w:pPr>
    </w:p>
    <w:p w:rsidR="007C10A1" w:rsidRDefault="007C10A1">
      <w:pPr>
        <w:rPr>
          <w:rFonts w:ascii="Tahoma" w:hAnsi="Tahoma" w:cs="Tahoma"/>
          <w:b/>
          <w:color w:val="343434"/>
          <w:shd w:val="clear" w:color="auto" w:fill="FFFFFF"/>
        </w:rPr>
      </w:pPr>
    </w:p>
    <w:p w:rsidR="007C10A1" w:rsidRPr="00456E48" w:rsidRDefault="007C10A1" w:rsidP="007C10A1">
      <w:pPr>
        <w:jc w:val="center"/>
        <w:rPr>
          <w:rFonts w:ascii="Times New Roman" w:hAnsi="Times New Roman" w:cs="Times New Roman"/>
          <w:b/>
          <w:color w:val="343434"/>
          <w:shd w:val="clear" w:color="auto" w:fill="FFFFFF"/>
        </w:rPr>
      </w:pPr>
      <w:r w:rsidRPr="00456E48">
        <w:rPr>
          <w:rFonts w:ascii="Times New Roman" w:hAnsi="Times New Roman" w:cs="Times New Roman"/>
          <w:b/>
          <w:color w:val="343434"/>
          <w:shd w:val="clear" w:color="auto" w:fill="FFFFFF"/>
        </w:rPr>
        <w:t xml:space="preserve">Bio – </w:t>
      </w:r>
      <w:proofErr w:type="spellStart"/>
      <w:r w:rsidRPr="00456E48">
        <w:rPr>
          <w:rFonts w:ascii="Times New Roman" w:hAnsi="Times New Roman" w:cs="Times New Roman"/>
          <w:b/>
          <w:color w:val="343434"/>
          <w:shd w:val="clear" w:color="auto" w:fill="FFFFFF"/>
        </w:rPr>
        <w:t>Nomonde</w:t>
      </w:r>
      <w:proofErr w:type="spellEnd"/>
      <w:r w:rsidRPr="00456E48">
        <w:rPr>
          <w:rFonts w:ascii="Times New Roman" w:hAnsi="Times New Roman" w:cs="Times New Roman"/>
          <w:b/>
          <w:color w:val="343434"/>
          <w:shd w:val="clear" w:color="auto" w:fill="FFFFFF"/>
        </w:rPr>
        <w:t xml:space="preserve"> </w:t>
      </w:r>
      <w:proofErr w:type="spellStart"/>
      <w:r w:rsidRPr="00456E48">
        <w:rPr>
          <w:rFonts w:ascii="Times New Roman" w:hAnsi="Times New Roman" w:cs="Times New Roman"/>
          <w:b/>
          <w:color w:val="343434"/>
          <w:shd w:val="clear" w:color="auto" w:fill="FFFFFF"/>
        </w:rPr>
        <w:t>Nyembe</w:t>
      </w:r>
      <w:proofErr w:type="spellEnd"/>
      <w:r w:rsidRPr="00456E48">
        <w:rPr>
          <w:rFonts w:ascii="Times New Roman" w:hAnsi="Times New Roman" w:cs="Times New Roman"/>
          <w:b/>
          <w:color w:val="343434"/>
          <w:shd w:val="clear" w:color="auto" w:fill="FFFFFF"/>
        </w:rPr>
        <w:t xml:space="preserve"> </w:t>
      </w:r>
      <w:bookmarkStart w:id="0" w:name="_GoBack"/>
      <w:bookmarkEnd w:id="0"/>
    </w:p>
    <w:p w:rsidR="00FD65DC" w:rsidRPr="007C10A1" w:rsidRDefault="007C10A1">
      <w:pPr>
        <w:rPr>
          <w:rFonts w:ascii="Times New Roman" w:hAnsi="Times New Roman" w:cs="Times New Roman"/>
          <w:sz w:val="24"/>
          <w:szCs w:val="24"/>
        </w:rPr>
      </w:pPr>
      <w:proofErr w:type="spellStart"/>
      <w:r w:rsidRPr="007C10A1">
        <w:rPr>
          <w:rFonts w:ascii="Times New Roman" w:hAnsi="Times New Roman" w:cs="Times New Roman"/>
          <w:color w:val="343434"/>
          <w:sz w:val="24"/>
          <w:szCs w:val="24"/>
          <w:shd w:val="clear" w:color="auto" w:fill="FFFFFF"/>
        </w:rPr>
        <w:t>Nomonde</w:t>
      </w:r>
      <w:proofErr w:type="spellEnd"/>
      <w:r w:rsidRPr="007C10A1">
        <w:rPr>
          <w:rFonts w:ascii="Times New Roman" w:hAnsi="Times New Roman" w:cs="Times New Roman"/>
          <w:color w:val="343434"/>
          <w:sz w:val="24"/>
          <w:szCs w:val="24"/>
          <w:shd w:val="clear" w:color="auto" w:fill="FFFFFF"/>
        </w:rPr>
        <w:t xml:space="preserve"> </w:t>
      </w:r>
      <w:proofErr w:type="spellStart"/>
      <w:r w:rsidRPr="007C10A1">
        <w:rPr>
          <w:rFonts w:ascii="Times New Roman" w:hAnsi="Times New Roman" w:cs="Times New Roman"/>
          <w:color w:val="343434"/>
          <w:sz w:val="24"/>
          <w:szCs w:val="24"/>
          <w:shd w:val="clear" w:color="auto" w:fill="FFFFFF"/>
        </w:rPr>
        <w:t>Nyembe</w:t>
      </w:r>
      <w:proofErr w:type="spellEnd"/>
      <w:r w:rsidRPr="007C10A1">
        <w:rPr>
          <w:rFonts w:ascii="Times New Roman" w:hAnsi="Times New Roman" w:cs="Times New Roman"/>
          <w:color w:val="343434"/>
          <w:sz w:val="24"/>
          <w:szCs w:val="24"/>
          <w:shd w:val="clear" w:color="auto" w:fill="FFFFFF"/>
        </w:rPr>
        <w:t xml:space="preserve"> is an attorney in the Business and Human Rights Programme at the Centre for Applied Legal Studies at the University of the Witwatersrand in Johannesburg, South Africa. She completed her LLB at the University of the Witwatersrand and her LLM at the University of California, Los Angeles. Her are</w:t>
      </w:r>
      <w:r>
        <w:rPr>
          <w:rFonts w:ascii="Times New Roman" w:hAnsi="Times New Roman" w:cs="Times New Roman"/>
          <w:color w:val="343434"/>
          <w:sz w:val="24"/>
          <w:szCs w:val="24"/>
          <w:shd w:val="clear" w:color="auto" w:fill="FFFFFF"/>
        </w:rPr>
        <w:t>a of practice in relations to</w:t>
      </w:r>
      <w:r w:rsidRPr="007C10A1">
        <w:rPr>
          <w:rFonts w:ascii="Times New Roman" w:hAnsi="Times New Roman" w:cs="Times New Roman"/>
          <w:color w:val="343434"/>
          <w:sz w:val="24"/>
          <w:szCs w:val="24"/>
          <w:shd w:val="clear" w:color="auto" w:fill="FFFFFF"/>
        </w:rPr>
        <w:t xml:space="preserve"> business and human rights practice focuses on extractive industries and financial institutions.</w:t>
      </w:r>
    </w:p>
    <w:sectPr w:rsidR="00FD65DC" w:rsidRPr="007C10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0A1"/>
    <w:rsid w:val="001F5F02"/>
    <w:rsid w:val="00456E48"/>
    <w:rsid w:val="00550BD1"/>
    <w:rsid w:val="007C10A1"/>
    <w:rsid w:val="00922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582F8-BF3A-4C96-8F8D-8DFDD8AFCCD0}"/>
</file>

<file path=customXml/itemProps2.xml><?xml version="1.0" encoding="utf-8"?>
<ds:datastoreItem xmlns:ds="http://schemas.openxmlformats.org/officeDocument/2006/customXml" ds:itemID="{47138B1D-5559-4B11-BA0A-115731612A2A}"/>
</file>

<file path=customXml/itemProps3.xml><?xml version="1.0" encoding="utf-8"?>
<ds:datastoreItem xmlns:ds="http://schemas.openxmlformats.org/officeDocument/2006/customXml" ds:itemID="{8E5DDC03-FBBB-425E-9DDD-85BFCDCD3D2B}"/>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Andvig</dc:creator>
  <cp:lastModifiedBy>Elisabeth Andvig</cp:lastModifiedBy>
  <cp:revision>2</cp:revision>
  <dcterms:created xsi:type="dcterms:W3CDTF">2016-11-01T10:38:00Z</dcterms:created>
  <dcterms:modified xsi:type="dcterms:W3CDTF">2016-11-01T10:38:00Z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3822500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