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EA2AE" w14:textId="77777777" w:rsidR="006169FE" w:rsidRPr="0001730E" w:rsidRDefault="00553603">
      <w:pPr>
        <w:spacing w:beforeAutospacing="1" w:afterAutospacing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730E">
        <w:rPr>
          <w:rFonts w:asciiTheme="majorBidi" w:hAnsiTheme="majorBidi" w:cstheme="majorBidi"/>
          <w:b/>
          <w:bCs/>
          <w:sz w:val="24"/>
          <w:szCs w:val="24"/>
        </w:rPr>
        <w:t>Oral Statement</w:t>
      </w:r>
    </w:p>
    <w:p w14:paraId="77D38CD4" w14:textId="77777777" w:rsidR="006169FE" w:rsidRPr="0001730E" w:rsidRDefault="00553603">
      <w:pPr>
        <w:spacing w:beforeAutospacing="1" w:afterAutospacing="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1730E">
        <w:rPr>
          <w:rFonts w:asciiTheme="majorBidi" w:hAnsiTheme="majorBidi" w:cstheme="majorBidi"/>
          <w:b/>
          <w:bCs/>
          <w:sz w:val="24"/>
          <w:szCs w:val="24"/>
        </w:rPr>
        <w:t>Fourth Session of the Open-ended intergovernmental working group on transnational corporations and other business enterprises with respect to human rights (OEIGWG)</w:t>
      </w:r>
    </w:p>
    <w:p w14:paraId="09CE93E2" w14:textId="6E40C3AC" w:rsidR="006169FE" w:rsidRPr="0001730E" w:rsidRDefault="00553603">
      <w:pPr>
        <w:spacing w:beforeAutospacing="1" w:afterAutospacing="1"/>
        <w:rPr>
          <w:rFonts w:asciiTheme="majorBidi" w:hAnsiTheme="majorBidi" w:cstheme="majorBidi"/>
          <w:b/>
          <w:bCs/>
          <w:sz w:val="24"/>
          <w:szCs w:val="24"/>
        </w:rPr>
      </w:pPr>
      <w:r w:rsidRPr="0001730E">
        <w:rPr>
          <w:rFonts w:asciiTheme="majorBidi" w:hAnsiTheme="majorBidi" w:cstheme="majorBidi"/>
          <w:b/>
          <w:bCs/>
          <w:sz w:val="24"/>
          <w:szCs w:val="24"/>
        </w:rPr>
        <w:t>Item 4 – Final Provisions</w:t>
      </w:r>
    </w:p>
    <w:p w14:paraId="550C0A1C" w14:textId="3C0BB46C" w:rsidR="006169FE" w:rsidRPr="0001730E" w:rsidRDefault="00553603">
      <w:pPr>
        <w:spacing w:beforeAutospacing="1" w:afterAutospacing="1"/>
        <w:rPr>
          <w:rFonts w:asciiTheme="majorBidi" w:hAnsiTheme="majorBidi" w:cstheme="majorBidi"/>
          <w:b/>
          <w:bCs/>
          <w:sz w:val="24"/>
          <w:szCs w:val="24"/>
        </w:rPr>
      </w:pPr>
      <w:r w:rsidRPr="0001730E">
        <w:rPr>
          <w:rFonts w:asciiTheme="majorBidi" w:hAnsiTheme="majorBidi" w:cstheme="majorBidi"/>
          <w:b/>
          <w:bCs/>
          <w:sz w:val="24"/>
          <w:szCs w:val="24"/>
        </w:rPr>
        <w:t>Date:</w:t>
      </w:r>
      <w:r w:rsidR="001E51F1" w:rsidRPr="0001730E">
        <w:rPr>
          <w:rFonts w:asciiTheme="majorBidi" w:hAnsiTheme="majorBidi" w:cstheme="majorBidi"/>
          <w:b/>
          <w:bCs/>
          <w:sz w:val="24"/>
          <w:szCs w:val="24"/>
        </w:rPr>
        <w:t xml:space="preserve"> 18 October 2018</w:t>
      </w:r>
    </w:p>
    <w:p w14:paraId="49ECB92D" w14:textId="39B8F317" w:rsidR="006169FE" w:rsidRPr="0001730E" w:rsidRDefault="00553603">
      <w:pPr>
        <w:spacing w:beforeAutospacing="1" w:afterAutospacing="1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>I speak on behalf of</w:t>
      </w:r>
      <w:r w:rsidR="00486FFD" w:rsidRPr="0001730E">
        <w:rPr>
          <w:rFonts w:asciiTheme="majorBidi" w:hAnsiTheme="majorBidi" w:cstheme="majorBidi"/>
          <w:sz w:val="24"/>
          <w:szCs w:val="24"/>
        </w:rPr>
        <w:t xml:space="preserve"> Al-Haq, </w:t>
      </w:r>
      <w:r w:rsidR="00AA63EC" w:rsidRPr="0001730E">
        <w:rPr>
          <w:rFonts w:asciiTheme="majorBidi" w:hAnsiTheme="majorBidi" w:cstheme="majorBidi"/>
          <w:sz w:val="24"/>
          <w:szCs w:val="24"/>
        </w:rPr>
        <w:t xml:space="preserve">ALTSEAN-Burma, AWID, </w:t>
      </w:r>
      <w:r w:rsidR="00752D12" w:rsidRPr="0001730E">
        <w:rPr>
          <w:rFonts w:asciiTheme="majorBidi" w:hAnsiTheme="majorBidi" w:cstheme="majorBidi"/>
          <w:sz w:val="24"/>
          <w:szCs w:val="24"/>
        </w:rPr>
        <w:t xml:space="preserve">CIHRS, </w:t>
      </w:r>
      <w:r w:rsidR="00486FFD" w:rsidRPr="0001730E">
        <w:rPr>
          <w:rFonts w:asciiTheme="majorBidi" w:hAnsiTheme="majorBidi" w:cstheme="majorBidi"/>
          <w:sz w:val="24"/>
          <w:szCs w:val="24"/>
        </w:rPr>
        <w:t>ESCR-Net, FIDH, WILPF</w:t>
      </w:r>
      <w:r w:rsidR="00534404">
        <w:rPr>
          <w:rFonts w:asciiTheme="majorBidi" w:hAnsiTheme="majorBidi" w:cstheme="majorBidi"/>
          <w:sz w:val="24"/>
          <w:szCs w:val="24"/>
        </w:rPr>
        <w:t xml:space="preserve">, </w:t>
      </w:r>
      <w:r w:rsidR="00534404">
        <w:rPr>
          <w:rFonts w:asciiTheme="majorBidi" w:hAnsiTheme="majorBidi" w:cstheme="majorBidi"/>
          <w:sz w:val="24"/>
          <w:szCs w:val="24"/>
        </w:rPr>
        <w:t>ACCA</w:t>
      </w:r>
      <w:bookmarkStart w:id="0" w:name="_GoBack"/>
      <w:bookmarkEnd w:id="0"/>
      <w:r w:rsidR="00C93F96">
        <w:rPr>
          <w:rFonts w:asciiTheme="majorBidi" w:hAnsiTheme="majorBidi" w:cstheme="majorBidi"/>
          <w:sz w:val="24"/>
          <w:szCs w:val="24"/>
        </w:rPr>
        <w:t>, SOMO</w:t>
      </w:r>
      <w:r w:rsidR="00776F00">
        <w:rPr>
          <w:rFonts w:asciiTheme="majorBidi" w:hAnsiTheme="majorBidi" w:cstheme="majorBidi"/>
          <w:sz w:val="24"/>
          <w:szCs w:val="24"/>
        </w:rPr>
        <w:t xml:space="preserve">, </w:t>
      </w:r>
    </w:p>
    <w:p w14:paraId="1988C77F" w14:textId="2F72F584" w:rsidR="006169FE" w:rsidRPr="0001730E" w:rsidRDefault="00553603">
      <w:p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Despite the inclusion of conflict areas </w:t>
      </w:r>
      <w:r w:rsidR="005E05D0" w:rsidRPr="0001730E">
        <w:rPr>
          <w:rFonts w:asciiTheme="majorBidi" w:hAnsiTheme="majorBidi" w:cstheme="majorBidi"/>
          <w:sz w:val="24"/>
          <w:szCs w:val="24"/>
        </w:rPr>
        <w:t>under</w:t>
      </w:r>
      <w:r w:rsidRPr="0001730E">
        <w:rPr>
          <w:rFonts w:asciiTheme="majorBidi" w:hAnsiTheme="majorBidi" w:cstheme="majorBidi"/>
          <w:sz w:val="24"/>
          <w:szCs w:val="24"/>
        </w:rPr>
        <w:t xml:space="preserve"> Art</w:t>
      </w:r>
      <w:r w:rsidR="005B503F" w:rsidRPr="0001730E">
        <w:rPr>
          <w:rFonts w:asciiTheme="majorBidi" w:hAnsiTheme="majorBidi" w:cstheme="majorBidi"/>
          <w:sz w:val="24"/>
          <w:szCs w:val="24"/>
        </w:rPr>
        <w:t>icle</w:t>
      </w:r>
      <w:r w:rsidRPr="0001730E">
        <w:rPr>
          <w:rFonts w:asciiTheme="majorBidi" w:hAnsiTheme="majorBidi" w:cstheme="majorBidi"/>
          <w:sz w:val="24"/>
          <w:szCs w:val="24"/>
        </w:rPr>
        <w:t xml:space="preserve"> 15 of the </w:t>
      </w:r>
      <w:r w:rsidR="005E05D0" w:rsidRPr="0001730E">
        <w:rPr>
          <w:rFonts w:asciiTheme="majorBidi" w:hAnsiTheme="majorBidi" w:cstheme="majorBidi"/>
          <w:sz w:val="24"/>
          <w:szCs w:val="24"/>
        </w:rPr>
        <w:t>D</w:t>
      </w:r>
      <w:r w:rsidRPr="0001730E">
        <w:rPr>
          <w:rFonts w:asciiTheme="majorBidi" w:hAnsiTheme="majorBidi" w:cstheme="majorBidi"/>
          <w:sz w:val="24"/>
          <w:szCs w:val="24"/>
        </w:rPr>
        <w:t>raft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 Treaty</w:t>
      </w:r>
      <w:r w:rsidRPr="0001730E">
        <w:rPr>
          <w:rFonts w:asciiTheme="majorBidi" w:hAnsiTheme="majorBidi" w:cstheme="majorBidi"/>
          <w:sz w:val="24"/>
          <w:szCs w:val="24"/>
        </w:rPr>
        <w:t xml:space="preserve">, 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it is imperative that such language </w:t>
      </w:r>
      <w:r w:rsidR="00B95877">
        <w:rPr>
          <w:rFonts w:asciiTheme="majorBidi" w:hAnsiTheme="majorBidi" w:cstheme="majorBidi"/>
          <w:sz w:val="24"/>
          <w:szCs w:val="24"/>
        </w:rPr>
        <w:t>is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 expanded and strengthened. </w:t>
      </w:r>
    </w:p>
    <w:p w14:paraId="2F5A05F0" w14:textId="2D84A242" w:rsidR="006169FE" w:rsidRPr="0001730E" w:rsidRDefault="00553603">
      <w:p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The current 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text </w:t>
      </w:r>
      <w:r w:rsidRPr="0001730E">
        <w:rPr>
          <w:rFonts w:asciiTheme="majorBidi" w:hAnsiTheme="majorBidi" w:cstheme="majorBidi"/>
          <w:sz w:val="24"/>
          <w:szCs w:val="24"/>
        </w:rPr>
        <w:t xml:space="preserve">seriously </w:t>
      </w:r>
      <w:r w:rsidR="005E05D0" w:rsidRPr="0001730E">
        <w:rPr>
          <w:rFonts w:asciiTheme="majorBidi" w:hAnsiTheme="majorBidi" w:cstheme="majorBidi"/>
          <w:sz w:val="24"/>
          <w:szCs w:val="24"/>
        </w:rPr>
        <w:t>fails to sufficiently prioritize</w:t>
      </w:r>
      <w:r w:rsidRPr="0001730E">
        <w:rPr>
          <w:rFonts w:asciiTheme="majorBidi" w:hAnsiTheme="majorBidi" w:cstheme="majorBidi"/>
          <w:sz w:val="24"/>
          <w:szCs w:val="24"/>
        </w:rPr>
        <w:t xml:space="preserve"> the rights and protections afforded to individuals, communities and peoples against corporate abuses</w:t>
      </w:r>
      <w:r w:rsidR="00D50C49" w:rsidRPr="0001730E">
        <w:rPr>
          <w:rFonts w:asciiTheme="majorBidi" w:hAnsiTheme="majorBidi" w:cstheme="majorBidi"/>
          <w:sz w:val="24"/>
          <w:szCs w:val="24"/>
        </w:rPr>
        <w:t>;</w:t>
      </w:r>
      <w:r w:rsidR="002621BA" w:rsidRPr="0001730E">
        <w:rPr>
          <w:rFonts w:asciiTheme="majorBidi" w:hAnsiTheme="majorBidi" w:cstheme="majorBidi"/>
          <w:sz w:val="24"/>
          <w:szCs w:val="24"/>
        </w:rPr>
        <w:t xml:space="preserve"> </w:t>
      </w:r>
      <w:r w:rsidR="00B34E60" w:rsidRPr="0001730E">
        <w:rPr>
          <w:rFonts w:asciiTheme="majorBidi" w:hAnsiTheme="majorBidi" w:cstheme="majorBidi"/>
          <w:sz w:val="24"/>
          <w:szCs w:val="24"/>
        </w:rPr>
        <w:t>victim’s</w:t>
      </w:r>
      <w:r w:rsidRPr="0001730E">
        <w:rPr>
          <w:rFonts w:asciiTheme="majorBidi" w:hAnsiTheme="majorBidi" w:cstheme="majorBidi"/>
          <w:sz w:val="24"/>
          <w:szCs w:val="24"/>
        </w:rPr>
        <w:t xml:space="preserve"> access to remedy</w:t>
      </w:r>
      <w:r w:rsidR="00D50C49" w:rsidRPr="0001730E">
        <w:rPr>
          <w:rFonts w:asciiTheme="majorBidi" w:hAnsiTheme="majorBidi" w:cstheme="majorBidi"/>
          <w:sz w:val="24"/>
          <w:szCs w:val="24"/>
        </w:rPr>
        <w:t>;</w:t>
      </w:r>
      <w:r w:rsidRPr="0001730E">
        <w:rPr>
          <w:rFonts w:asciiTheme="majorBidi" w:hAnsiTheme="majorBidi" w:cstheme="majorBidi"/>
          <w:sz w:val="24"/>
          <w:szCs w:val="24"/>
        </w:rPr>
        <w:t xml:space="preserve"> and </w:t>
      </w:r>
      <w:r w:rsidR="00D50C49" w:rsidRPr="0001730E">
        <w:rPr>
          <w:rFonts w:asciiTheme="majorBidi" w:hAnsiTheme="majorBidi" w:cstheme="majorBidi"/>
          <w:sz w:val="24"/>
          <w:szCs w:val="24"/>
        </w:rPr>
        <w:t>c</w:t>
      </w:r>
      <w:r w:rsidRPr="0001730E">
        <w:rPr>
          <w:rFonts w:asciiTheme="majorBidi" w:hAnsiTheme="majorBidi" w:cstheme="majorBidi"/>
          <w:sz w:val="24"/>
          <w:szCs w:val="24"/>
        </w:rPr>
        <w:t xml:space="preserve">orporate accountability in </w:t>
      </w:r>
      <w:r w:rsidR="00BD07B5" w:rsidRPr="0001730E">
        <w:rPr>
          <w:rFonts w:asciiTheme="majorBidi" w:hAnsiTheme="majorBidi" w:cstheme="majorBidi"/>
          <w:sz w:val="24"/>
          <w:szCs w:val="24"/>
        </w:rPr>
        <w:t>conflict areas</w:t>
      </w:r>
      <w:r w:rsidRPr="0001730E">
        <w:rPr>
          <w:rFonts w:asciiTheme="majorBidi" w:hAnsiTheme="majorBidi" w:cstheme="majorBidi"/>
          <w:sz w:val="24"/>
          <w:szCs w:val="24"/>
        </w:rPr>
        <w:t xml:space="preserve">. </w:t>
      </w:r>
    </w:p>
    <w:p w14:paraId="2BA2A7DF" w14:textId="16C40AC1" w:rsidR="006169FE" w:rsidRPr="0001730E" w:rsidRDefault="008F59CD">
      <w:p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>Merely allocating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 “special attention” to situations of conflict is </w:t>
      </w:r>
      <w:r w:rsidR="00C51079" w:rsidRPr="0001730E">
        <w:rPr>
          <w:rFonts w:asciiTheme="majorBidi" w:hAnsiTheme="majorBidi" w:cstheme="majorBidi"/>
          <w:sz w:val="24"/>
          <w:szCs w:val="24"/>
        </w:rPr>
        <w:t>in</w:t>
      </w:r>
      <w:r w:rsidR="00553603" w:rsidRPr="0001730E">
        <w:rPr>
          <w:rFonts w:asciiTheme="majorBidi" w:hAnsiTheme="majorBidi" w:cstheme="majorBidi"/>
          <w:sz w:val="24"/>
          <w:szCs w:val="24"/>
        </w:rPr>
        <w:t>sufficient to address the increasing direct and indirect role of corporations in human rights abuses</w:t>
      </w:r>
      <w:r w:rsidR="001A2FF3">
        <w:rPr>
          <w:rFonts w:asciiTheme="majorBidi" w:hAnsiTheme="majorBidi" w:cstheme="majorBidi"/>
          <w:sz w:val="24"/>
          <w:szCs w:val="24"/>
        </w:rPr>
        <w:t xml:space="preserve">, 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grave violations and 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prolonging 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conflicts, especially those </w:t>
      </w:r>
      <w:r w:rsidR="005E05D0" w:rsidRPr="0001730E">
        <w:rPr>
          <w:rFonts w:asciiTheme="majorBidi" w:hAnsiTheme="majorBidi" w:cstheme="majorBidi"/>
          <w:sz w:val="24"/>
          <w:szCs w:val="24"/>
        </w:rPr>
        <w:t xml:space="preserve">linked 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to natural resources, land and environment. </w:t>
      </w:r>
    </w:p>
    <w:p w14:paraId="1A0EEE21" w14:textId="7583B4EC" w:rsidR="006169FE" w:rsidRPr="0001730E" w:rsidRDefault="00553603">
      <w:p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We strongly recommend that the Treaty </w:t>
      </w:r>
      <w:r w:rsidR="00DA03B9">
        <w:rPr>
          <w:rFonts w:asciiTheme="majorBidi" w:hAnsiTheme="majorBidi" w:cstheme="majorBidi"/>
          <w:sz w:val="24"/>
          <w:szCs w:val="24"/>
        </w:rPr>
        <w:t>amends:</w:t>
      </w:r>
      <w:r w:rsidRPr="0001730E">
        <w:rPr>
          <w:rFonts w:asciiTheme="majorBidi" w:hAnsiTheme="majorBidi" w:cstheme="majorBidi"/>
          <w:sz w:val="24"/>
          <w:szCs w:val="24"/>
        </w:rPr>
        <w:t xml:space="preserve"> </w:t>
      </w:r>
    </w:p>
    <w:p w14:paraId="49D232D7" w14:textId="0A1A6B0D" w:rsidR="006169FE" w:rsidRPr="0001730E" w:rsidRDefault="00553603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Article 7 on Applicable Law to include a specific provision surrounding conflict areas, emphasizing the applicability of international human rights and humanitarian law. </w:t>
      </w:r>
    </w:p>
    <w:p w14:paraId="450CCD7A" w14:textId="4C6C9ADD" w:rsidR="00C808E7" w:rsidRPr="0057252C" w:rsidRDefault="00553603" w:rsidP="0057252C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Article 9 on Prevention 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does not include any measure regarding due diligence </w:t>
      </w:r>
      <w:r w:rsidR="008E4533">
        <w:rPr>
          <w:rFonts w:asciiTheme="majorBidi" w:hAnsiTheme="majorBidi" w:cstheme="majorBidi"/>
          <w:sz w:val="24"/>
          <w:szCs w:val="24"/>
        </w:rPr>
        <w:t>for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 business activities in conflict areas, which is a major gap. The Treaty</w:t>
      </w:r>
      <w:r w:rsidR="004B7A8B" w:rsidRPr="0001730E">
        <w:rPr>
          <w:rFonts w:asciiTheme="majorBidi" w:hAnsiTheme="majorBidi" w:cstheme="majorBidi"/>
          <w:sz w:val="24"/>
          <w:szCs w:val="24"/>
        </w:rPr>
        <w:t xml:space="preserve"> </w:t>
      </w:r>
      <w:r w:rsidRPr="0001730E">
        <w:rPr>
          <w:rFonts w:asciiTheme="majorBidi" w:hAnsiTheme="majorBidi" w:cstheme="majorBidi"/>
          <w:sz w:val="24"/>
          <w:szCs w:val="24"/>
        </w:rPr>
        <w:t xml:space="preserve">should require </w:t>
      </w:r>
      <w:r w:rsidR="00AC72BA" w:rsidRPr="0001730E">
        <w:rPr>
          <w:rFonts w:asciiTheme="majorBidi" w:hAnsiTheme="majorBidi" w:cstheme="majorBidi"/>
          <w:sz w:val="24"/>
          <w:szCs w:val="24"/>
        </w:rPr>
        <w:t>s</w:t>
      </w:r>
      <w:r w:rsidRPr="0001730E">
        <w:rPr>
          <w:rFonts w:asciiTheme="majorBidi" w:hAnsiTheme="majorBidi" w:cstheme="majorBidi"/>
          <w:sz w:val="24"/>
          <w:szCs w:val="24"/>
        </w:rPr>
        <w:t xml:space="preserve">tates to impose 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mandatory </w:t>
      </w:r>
      <w:r w:rsidR="00DE1B31">
        <w:rPr>
          <w:rFonts w:asciiTheme="majorBidi" w:hAnsiTheme="majorBidi" w:cstheme="majorBidi"/>
          <w:sz w:val="24"/>
          <w:szCs w:val="24"/>
        </w:rPr>
        <w:t xml:space="preserve">and enhanced </w:t>
      </w:r>
      <w:r w:rsidRPr="0001730E">
        <w:rPr>
          <w:rFonts w:asciiTheme="majorBidi" w:hAnsiTheme="majorBidi" w:cstheme="majorBidi"/>
          <w:sz w:val="24"/>
          <w:szCs w:val="24"/>
        </w:rPr>
        <w:t>due diligence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 </w:t>
      </w:r>
      <w:r w:rsidR="00345592">
        <w:rPr>
          <w:rFonts w:asciiTheme="majorBidi" w:hAnsiTheme="majorBidi" w:cstheme="majorBidi"/>
          <w:sz w:val="24"/>
          <w:szCs w:val="24"/>
        </w:rPr>
        <w:t>for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 businesses, operating or planning to operate in conflict areas, </w:t>
      </w:r>
      <w:r w:rsidR="009F567D" w:rsidRPr="0001730E">
        <w:rPr>
          <w:rFonts w:asciiTheme="majorBidi" w:hAnsiTheme="majorBidi" w:cstheme="majorBidi"/>
          <w:sz w:val="24"/>
          <w:szCs w:val="24"/>
        </w:rPr>
        <w:t>i</w:t>
      </w:r>
      <w:r w:rsidRPr="0001730E">
        <w:rPr>
          <w:rFonts w:asciiTheme="majorBidi" w:hAnsiTheme="majorBidi" w:cstheme="majorBidi"/>
          <w:sz w:val="24"/>
          <w:szCs w:val="24"/>
        </w:rPr>
        <w:t xml:space="preserve">ncluding more urgent and immediate preventive measures, divestment and disengagement policies, to avoid corporate involvement in or contribution to human rights abuses in their activities and relationships. </w:t>
      </w:r>
      <w:r w:rsidR="00110416">
        <w:rPr>
          <w:rFonts w:asciiTheme="majorBidi" w:hAnsiTheme="majorBidi" w:cstheme="majorBidi"/>
          <w:sz w:val="24"/>
          <w:szCs w:val="24"/>
        </w:rPr>
        <w:t>H</w:t>
      </w:r>
      <w:r w:rsidR="00C80DEA" w:rsidRPr="0057252C">
        <w:rPr>
          <w:rFonts w:asciiTheme="majorBidi" w:hAnsiTheme="majorBidi" w:cstheme="majorBidi"/>
          <w:sz w:val="24"/>
          <w:szCs w:val="24"/>
        </w:rPr>
        <w:t xml:space="preserve">uman rights due diligence, coupled with </w:t>
      </w:r>
      <w:r w:rsidR="005A3C51">
        <w:rPr>
          <w:rFonts w:asciiTheme="majorBidi" w:hAnsiTheme="majorBidi" w:cstheme="majorBidi"/>
          <w:sz w:val="24"/>
          <w:szCs w:val="24"/>
        </w:rPr>
        <w:t>legal</w:t>
      </w:r>
      <w:r w:rsidR="00C80DEA" w:rsidRPr="0057252C">
        <w:rPr>
          <w:rFonts w:asciiTheme="majorBidi" w:hAnsiTheme="majorBidi" w:cstheme="majorBidi"/>
          <w:sz w:val="24"/>
          <w:szCs w:val="24"/>
        </w:rPr>
        <w:t xml:space="preserve"> liability</w:t>
      </w:r>
      <w:r w:rsidR="003E756B" w:rsidRPr="0057252C">
        <w:rPr>
          <w:rFonts w:asciiTheme="majorBidi" w:hAnsiTheme="majorBidi" w:cstheme="majorBidi"/>
          <w:sz w:val="24"/>
          <w:szCs w:val="24"/>
        </w:rPr>
        <w:t xml:space="preserve"> and gender impact assessments</w:t>
      </w:r>
      <w:r w:rsidR="00C80DEA" w:rsidRPr="0057252C">
        <w:rPr>
          <w:rFonts w:asciiTheme="majorBidi" w:hAnsiTheme="majorBidi" w:cstheme="majorBidi"/>
          <w:sz w:val="24"/>
          <w:szCs w:val="24"/>
        </w:rPr>
        <w:t xml:space="preserve">, are essential to prevent corporate abuses linked to conflict, </w:t>
      </w:r>
      <w:r w:rsidR="003E756B" w:rsidRPr="0057252C">
        <w:rPr>
          <w:rFonts w:asciiTheme="majorBidi" w:hAnsiTheme="majorBidi" w:cstheme="majorBidi"/>
          <w:sz w:val="24"/>
          <w:szCs w:val="24"/>
        </w:rPr>
        <w:t>including</w:t>
      </w:r>
      <w:r w:rsidR="00C80DEA" w:rsidRPr="0057252C">
        <w:rPr>
          <w:rFonts w:asciiTheme="majorBidi" w:hAnsiTheme="majorBidi" w:cstheme="majorBidi"/>
          <w:sz w:val="24"/>
          <w:szCs w:val="24"/>
        </w:rPr>
        <w:t xml:space="preserve"> sexual and gender-based violence.</w:t>
      </w:r>
      <w:r w:rsidR="0001730E" w:rsidRPr="0057252C">
        <w:rPr>
          <w:rFonts w:asciiTheme="majorBidi" w:hAnsiTheme="majorBidi" w:cstheme="majorBidi"/>
          <w:sz w:val="24"/>
          <w:szCs w:val="24"/>
        </w:rPr>
        <w:t xml:space="preserve"> </w:t>
      </w:r>
    </w:p>
    <w:p w14:paraId="20AD0632" w14:textId="2354A860" w:rsidR="006169FE" w:rsidRPr="0001730E" w:rsidRDefault="00553603">
      <w:pPr>
        <w:pStyle w:val="ListParagraph"/>
        <w:numPr>
          <w:ilvl w:val="0"/>
          <w:numId w:val="1"/>
        </w:num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 xml:space="preserve">Article 15(4) on Final Provisions should be reinforced and echo the UNGPs which recall a set of existing obligations for states under international law, </w:t>
      </w:r>
      <w:r w:rsidR="00C80DEA" w:rsidRPr="0001730E">
        <w:rPr>
          <w:rFonts w:asciiTheme="majorBidi" w:hAnsiTheme="majorBidi" w:cstheme="majorBidi"/>
          <w:sz w:val="24"/>
          <w:szCs w:val="24"/>
        </w:rPr>
        <w:t xml:space="preserve">including humanitarian </w:t>
      </w:r>
      <w:r w:rsidR="00C80DEA" w:rsidRPr="007A48A1">
        <w:rPr>
          <w:rFonts w:asciiTheme="majorBidi" w:hAnsiTheme="majorBidi" w:cstheme="majorBidi"/>
          <w:sz w:val="24"/>
          <w:szCs w:val="24"/>
        </w:rPr>
        <w:t xml:space="preserve">and criminal law, applicable to </w:t>
      </w:r>
      <w:r w:rsidRPr="007A48A1">
        <w:rPr>
          <w:rFonts w:asciiTheme="majorBidi" w:hAnsiTheme="majorBidi" w:cstheme="majorBidi"/>
          <w:sz w:val="24"/>
          <w:szCs w:val="24"/>
        </w:rPr>
        <w:t xml:space="preserve">situations of conflict. </w:t>
      </w:r>
    </w:p>
    <w:p w14:paraId="28D37C30" w14:textId="3343FA75" w:rsidR="006169FE" w:rsidRPr="0001730E" w:rsidRDefault="004B7A8B">
      <w:pPr>
        <w:spacing w:beforeAutospacing="1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01730E">
        <w:rPr>
          <w:rFonts w:asciiTheme="majorBidi" w:hAnsiTheme="majorBidi" w:cstheme="majorBidi"/>
          <w:sz w:val="24"/>
          <w:szCs w:val="24"/>
        </w:rPr>
        <w:t>W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e call on you to enhance the Treaty’s provisions </w:t>
      </w:r>
      <w:r w:rsidR="0082082C">
        <w:rPr>
          <w:rFonts w:asciiTheme="majorBidi" w:hAnsiTheme="majorBidi" w:cstheme="majorBidi"/>
          <w:sz w:val="24"/>
          <w:szCs w:val="24"/>
        </w:rPr>
        <w:t>on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 conflict area</w:t>
      </w:r>
      <w:r w:rsidR="001E51F1" w:rsidRPr="0001730E">
        <w:rPr>
          <w:rFonts w:asciiTheme="majorBidi" w:hAnsiTheme="majorBidi" w:cstheme="majorBidi"/>
          <w:sz w:val="24"/>
          <w:szCs w:val="24"/>
        </w:rPr>
        <w:t>s</w:t>
      </w:r>
      <w:r w:rsidR="00553603" w:rsidRPr="0001730E">
        <w:rPr>
          <w:rFonts w:asciiTheme="majorBidi" w:hAnsiTheme="majorBidi" w:cstheme="majorBidi"/>
          <w:sz w:val="24"/>
          <w:szCs w:val="24"/>
        </w:rPr>
        <w:t xml:space="preserve"> to allow for a genuine alternative avenue for accountability during situations of conflict where impunity for perpetrators often prevails. </w:t>
      </w:r>
    </w:p>
    <w:sectPr w:rsidR="006169FE" w:rsidRPr="0001730E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E30ED"/>
    <w:multiLevelType w:val="multilevel"/>
    <w:tmpl w:val="59AA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91813"/>
    <w:multiLevelType w:val="multilevel"/>
    <w:tmpl w:val="93E09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FE"/>
    <w:rsid w:val="0001730E"/>
    <w:rsid w:val="00026763"/>
    <w:rsid w:val="00033C92"/>
    <w:rsid w:val="00110416"/>
    <w:rsid w:val="0015615B"/>
    <w:rsid w:val="00170792"/>
    <w:rsid w:val="001A2FF3"/>
    <w:rsid w:val="001D7C9F"/>
    <w:rsid w:val="001E51F1"/>
    <w:rsid w:val="00202BB3"/>
    <w:rsid w:val="002621BA"/>
    <w:rsid w:val="00345592"/>
    <w:rsid w:val="003E756B"/>
    <w:rsid w:val="00461509"/>
    <w:rsid w:val="00486FFD"/>
    <w:rsid w:val="004B7A8B"/>
    <w:rsid w:val="00534404"/>
    <w:rsid w:val="00553603"/>
    <w:rsid w:val="0057252C"/>
    <w:rsid w:val="00574565"/>
    <w:rsid w:val="005A3C51"/>
    <w:rsid w:val="005B503F"/>
    <w:rsid w:val="005E05D0"/>
    <w:rsid w:val="005E1E4F"/>
    <w:rsid w:val="006134FB"/>
    <w:rsid w:val="006169FE"/>
    <w:rsid w:val="00680D6E"/>
    <w:rsid w:val="006C5F03"/>
    <w:rsid w:val="006E491F"/>
    <w:rsid w:val="00752D12"/>
    <w:rsid w:val="007601D6"/>
    <w:rsid w:val="007603B3"/>
    <w:rsid w:val="00776F00"/>
    <w:rsid w:val="00777140"/>
    <w:rsid w:val="007A48A1"/>
    <w:rsid w:val="0082082C"/>
    <w:rsid w:val="00843FE9"/>
    <w:rsid w:val="008A294F"/>
    <w:rsid w:val="008D6F78"/>
    <w:rsid w:val="008E4533"/>
    <w:rsid w:val="008F59CD"/>
    <w:rsid w:val="00903088"/>
    <w:rsid w:val="009155EC"/>
    <w:rsid w:val="00935A8A"/>
    <w:rsid w:val="009515B3"/>
    <w:rsid w:val="009A4EAB"/>
    <w:rsid w:val="009D10C2"/>
    <w:rsid w:val="009F289B"/>
    <w:rsid w:val="009F567D"/>
    <w:rsid w:val="00A32FAA"/>
    <w:rsid w:val="00A56FA7"/>
    <w:rsid w:val="00AA63EC"/>
    <w:rsid w:val="00AC0FA2"/>
    <w:rsid w:val="00AC6A42"/>
    <w:rsid w:val="00AC72BA"/>
    <w:rsid w:val="00AD72CF"/>
    <w:rsid w:val="00B027F2"/>
    <w:rsid w:val="00B34E60"/>
    <w:rsid w:val="00B85DE8"/>
    <w:rsid w:val="00B95877"/>
    <w:rsid w:val="00BA2063"/>
    <w:rsid w:val="00BB465B"/>
    <w:rsid w:val="00BD07B5"/>
    <w:rsid w:val="00C51079"/>
    <w:rsid w:val="00C57C34"/>
    <w:rsid w:val="00C808E7"/>
    <w:rsid w:val="00C80DEA"/>
    <w:rsid w:val="00C93F96"/>
    <w:rsid w:val="00D11E5A"/>
    <w:rsid w:val="00D50C49"/>
    <w:rsid w:val="00D90319"/>
    <w:rsid w:val="00DA03B9"/>
    <w:rsid w:val="00DD5E5E"/>
    <w:rsid w:val="00DE1B31"/>
    <w:rsid w:val="00DF3069"/>
    <w:rsid w:val="00E77572"/>
    <w:rsid w:val="00E8531C"/>
    <w:rsid w:val="00EA287C"/>
    <w:rsid w:val="00E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50FC"/>
  <w15:docId w15:val="{8A9F331B-4C5B-468B-A384-FF58EC82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355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30E"/>
    <w:rPr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30E"/>
    <w:rPr>
      <w:b/>
      <w:bCs/>
      <w:color w:val="00000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0E"/>
    <w:rPr>
      <w:rFonts w:ascii="Segoe UI" w:hAnsi="Segoe UI" w:cs="Segoe UI"/>
      <w:color w:val="00000A"/>
      <w:sz w:val="18"/>
      <w:szCs w:val="18"/>
    </w:rPr>
  </w:style>
  <w:style w:type="paragraph" w:customStyle="1" w:styleId="Pardfaut">
    <w:name w:val="Par défaut"/>
    <w:rsid w:val="000173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bdr w:val="nil"/>
      <w:lang w:eastAsia="en-GB"/>
    </w:rPr>
  </w:style>
  <w:style w:type="paragraph" w:styleId="Revision">
    <w:name w:val="Revision"/>
    <w:hidden/>
    <w:uiPriority w:val="99"/>
    <w:semiHidden/>
    <w:rsid w:val="007A48A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8F3A0-557D-448E-82CF-2D8F8D527634}"/>
</file>

<file path=customXml/itemProps2.xml><?xml version="1.0" encoding="utf-8"?>
<ds:datastoreItem xmlns:ds="http://schemas.openxmlformats.org/officeDocument/2006/customXml" ds:itemID="{0B6844E6-3F9A-44AE-8926-715FA20A1B4B}"/>
</file>

<file path=customXml/itemProps3.xml><?xml version="1.0" encoding="utf-8"?>
<ds:datastoreItem xmlns:ds="http://schemas.openxmlformats.org/officeDocument/2006/customXml" ds:itemID="{8CFAD2AA-445E-47ED-91C8-5FDE3158E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dc:description/>
  <cp:lastModifiedBy>Maha</cp:lastModifiedBy>
  <cp:revision>72</cp:revision>
  <dcterms:created xsi:type="dcterms:W3CDTF">2018-10-16T10:53:00Z</dcterms:created>
  <dcterms:modified xsi:type="dcterms:W3CDTF">2018-10-18T12:19:00Z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0x0101008822B9E06671B54FA89F14538B9B0FEA</vt:lpwstr>
  </property>
</Properties>
</file>