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C" w:rsidRDefault="00D72F2C" w:rsidP="00D72F2C">
      <w:pPr>
        <w:spacing w:after="0" w:line="240" w:lineRule="auto"/>
        <w:ind w:left="0" w:right="-284" w:firstLine="0"/>
        <w:outlineLvl w:val="0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-62865</wp:posOffset>
            </wp:positionV>
            <wp:extent cx="791845" cy="889000"/>
            <wp:effectExtent l="19050" t="0" r="0" b="0"/>
            <wp:wrapNone/>
            <wp:docPr id="1" name="Picture 1" descr="Description: 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Azərbaycan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Respublikasının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                 </w:t>
      </w:r>
      <w:r w:rsidRPr="00D72F2C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Permanent Mission</w:t>
      </w:r>
    </w:p>
    <w:p w:rsidR="00D72F2C" w:rsidRDefault="00D72F2C" w:rsidP="00D72F2C">
      <w:pPr>
        <w:tabs>
          <w:tab w:val="left" w:pos="2835"/>
        </w:tabs>
        <w:spacing w:after="0" w:line="240" w:lineRule="auto"/>
        <w:ind w:left="-284" w:right="-284" w:firstLine="0"/>
        <w:outlineLvl w:val="0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Cenevrədəki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BMT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Bölməsi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             of the Republic of Azerbaijan</w:t>
      </w:r>
    </w:p>
    <w:p w:rsidR="00D72F2C" w:rsidRDefault="00D72F2C" w:rsidP="00D72F2C">
      <w:pPr>
        <w:tabs>
          <w:tab w:val="left" w:pos="2835"/>
        </w:tabs>
        <w:spacing w:after="0" w:line="240" w:lineRule="auto"/>
        <w:ind w:left="-284" w:right="-284" w:firstLine="0"/>
        <w:outlineLvl w:val="0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və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digərbeynəlxalq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təşkilatlar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yanında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 to the UN Office and other</w:t>
      </w:r>
    </w:p>
    <w:p w:rsidR="00D72F2C" w:rsidRPr="00105CF8" w:rsidRDefault="00D72F2C" w:rsidP="00D72F2C">
      <w:pPr>
        <w:tabs>
          <w:tab w:val="left" w:pos="4820"/>
        </w:tabs>
        <w:spacing w:after="0" w:line="240" w:lineRule="auto"/>
        <w:ind w:left="-284" w:right="-427" w:firstLine="0"/>
        <w:outlineLvl w:val="0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Daimi Nümayəndəliyi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           International Organizations in Geneva</w:t>
      </w:r>
    </w:p>
    <w:p w:rsidR="00D72F2C" w:rsidRDefault="00D72F2C" w:rsidP="00D72F2C">
      <w:pPr>
        <w:tabs>
          <w:tab w:val="left" w:pos="4820"/>
        </w:tabs>
        <w:spacing w:after="0" w:line="240" w:lineRule="auto"/>
        <w:ind w:left="-284" w:right="-427" w:firstLine="0"/>
        <w:outlineLvl w:val="0"/>
        <w:rPr>
          <w:rFonts w:ascii="Times New Roman" w:eastAsia="Times New Roman" w:hAnsi="Times New Roman"/>
          <w:b/>
          <w:bCs/>
          <w:sz w:val="26"/>
          <w:szCs w:val="26"/>
          <w:lang w:val="it-IT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it-IT" w:eastAsia="ru-RU"/>
        </w:rPr>
        <w:t>_____________________________________________________________________________</w:t>
      </w:r>
    </w:p>
    <w:p w:rsidR="00D72F2C" w:rsidRDefault="00D72F2C" w:rsidP="00D72F2C">
      <w:pPr>
        <w:tabs>
          <w:tab w:val="left" w:pos="538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val="it-IT" w:eastAsia="ru-RU"/>
        </w:rPr>
        <w:t xml:space="preserve">  237 Route des Fayards, CH-1290 Versoix, Switzerland   Tel: +41 (22) 9011815   Fax: +41 (22) 9011844   E-mail: geneva@mission.mfa.gov.az   Web: www.geneva.mfa.gov.az</w:t>
      </w:r>
    </w:p>
    <w:p w:rsidR="00D72F2C" w:rsidRDefault="00D72F2C" w:rsidP="00D72F2C">
      <w:pPr>
        <w:tabs>
          <w:tab w:val="left" w:pos="5387"/>
        </w:tabs>
        <w:spacing w:after="0" w:line="240" w:lineRule="auto"/>
        <w:ind w:left="0" w:right="-568" w:firstLine="0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/>
          <w:b/>
          <w:sz w:val="14"/>
          <w:szCs w:val="14"/>
          <w:lang w:val="it-IT" w:eastAsia="ru-RU"/>
        </w:rPr>
      </w:pPr>
    </w:p>
    <w:p w:rsidR="00D72F2C" w:rsidRDefault="00D72F2C" w:rsidP="00D72F2C">
      <w:pPr>
        <w:spacing w:after="0" w:line="240" w:lineRule="auto"/>
        <w:ind w:left="-142" w:firstLine="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 w:color="000000"/>
          <w:lang w:val="en-US"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 w:color="000000"/>
          <w:lang w:val="en-GB" w:eastAsia="en-GB"/>
        </w:rPr>
        <w:t>C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 w:color="000000"/>
          <w:lang w:val="en-US" w:eastAsia="en-GB"/>
        </w:rPr>
        <w:t>heck against delivery</w:t>
      </w:r>
    </w:p>
    <w:p w:rsidR="00D72F2C" w:rsidRDefault="00D72F2C" w:rsidP="00D72F2C">
      <w:pPr>
        <w:spacing w:after="0" w:line="240" w:lineRule="auto"/>
        <w:ind w:left="0" w:firstLine="0"/>
        <w:rPr>
          <w:rFonts w:ascii="Times New Roman" w:eastAsia="Times New Roman" w:hAnsi="Times New Roman"/>
          <w:sz w:val="4"/>
          <w:szCs w:val="4"/>
          <w:lang w:val="it-IT" w:eastAsia="ru-RU"/>
        </w:rPr>
      </w:pPr>
    </w:p>
    <w:p w:rsidR="00D72F2C" w:rsidRDefault="00D72F2C" w:rsidP="00D72F2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 xml:space="preserve">Open-ended intergovernmental working group for the elaboration of an International Legally Binding Instrument on Transnational Corporations and other Business Enterprises with respect to human rights, 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 xml:space="preserve">Resolution A/HRC/26/9 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>Fourth Session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r w:rsidRPr="00105CF8">
        <w:rPr>
          <w:rFonts w:ascii="Arial" w:hAnsi="Arial" w:cs="Arial"/>
          <w:b/>
          <w:iCs/>
          <w:sz w:val="24"/>
          <w:szCs w:val="24"/>
          <w:lang w:val="en-US"/>
        </w:rPr>
        <w:t>Item 4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D72F2C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r>
        <w:rPr>
          <w:rFonts w:ascii="Arial" w:hAnsi="Arial" w:cs="Arial"/>
          <w:b/>
          <w:iCs/>
          <w:sz w:val="24"/>
          <w:szCs w:val="24"/>
          <w:lang w:val="en-US"/>
        </w:rPr>
        <w:t>First reading of the draft legally binding instrument:</w:t>
      </w:r>
    </w:p>
    <w:p w:rsidR="00D72F2C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iCs/>
          <w:sz w:val="24"/>
          <w:szCs w:val="24"/>
          <w:lang w:val="en-US"/>
        </w:rPr>
        <w:t>Article 1.</w:t>
      </w:r>
      <w:proofErr w:type="gramEnd"/>
      <w:r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Preamble</w:t>
      </w:r>
    </w:p>
    <w:p w:rsidR="00D72F2C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  <w:proofErr w:type="gramStart"/>
      <w:r w:rsidRPr="00D72F2C">
        <w:rPr>
          <w:rFonts w:ascii="Arial" w:hAnsi="Arial" w:cs="Arial"/>
          <w:b/>
          <w:iCs/>
          <w:sz w:val="24"/>
          <w:szCs w:val="24"/>
          <w:lang w:val="en-US"/>
        </w:rPr>
        <w:t>Article 14.</w:t>
      </w:r>
      <w:proofErr w:type="gramEnd"/>
      <w:r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Institutional arrangements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proofErr w:type="gramStart"/>
      <w:r w:rsidRPr="00D72F2C">
        <w:rPr>
          <w:rFonts w:ascii="Arial" w:hAnsi="Arial" w:cs="Arial"/>
          <w:b/>
          <w:iCs/>
          <w:sz w:val="24"/>
          <w:szCs w:val="24"/>
          <w:lang w:val="en-US"/>
        </w:rPr>
        <w:t>Article 15.</w:t>
      </w:r>
      <w:proofErr w:type="gramEnd"/>
      <w:r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Final provisions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 xml:space="preserve">Delivered by Mrs. Kamala </w:t>
      </w:r>
      <w:proofErr w:type="spellStart"/>
      <w:r w:rsidRPr="00105CF8">
        <w:rPr>
          <w:rFonts w:ascii="Arial" w:hAnsi="Arial" w:cs="Arial"/>
          <w:b/>
          <w:sz w:val="24"/>
          <w:szCs w:val="24"/>
          <w:lang w:val="en-US"/>
        </w:rPr>
        <w:t>Huseynli-Abishova</w:t>
      </w:r>
      <w:proofErr w:type="spellEnd"/>
      <w:r w:rsidRPr="00105CF8">
        <w:rPr>
          <w:rFonts w:ascii="Arial" w:hAnsi="Arial" w:cs="Arial"/>
          <w:b/>
          <w:sz w:val="24"/>
          <w:szCs w:val="24"/>
          <w:lang w:val="en-US"/>
        </w:rPr>
        <w:t xml:space="preserve">, 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>Third secretary of the Permanent Mission of the Republic of Azerbaijan to the UN Office and other International Organizations in Geneva</w:t>
      </w: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72F2C" w:rsidRPr="00105CF8" w:rsidRDefault="00D72F2C" w:rsidP="00D72F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5CF8">
        <w:rPr>
          <w:rFonts w:ascii="Arial" w:hAnsi="Arial" w:cs="Arial"/>
          <w:b/>
          <w:sz w:val="24"/>
          <w:szCs w:val="24"/>
          <w:lang w:val="en-US"/>
        </w:rPr>
        <w:t>October 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105CF8">
        <w:rPr>
          <w:rFonts w:ascii="Arial" w:hAnsi="Arial" w:cs="Arial"/>
          <w:b/>
          <w:sz w:val="24"/>
          <w:szCs w:val="24"/>
          <w:lang w:val="en-US"/>
        </w:rPr>
        <w:t>, 2018</w:t>
      </w:r>
    </w:p>
    <w:p w:rsidR="00D72F2C" w:rsidRDefault="00D72F2C" w:rsidP="00D72F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D72F2C" w:rsidRPr="00105CF8" w:rsidRDefault="00D72F2C" w:rsidP="00D72F2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05CF8">
        <w:rPr>
          <w:rFonts w:ascii="Arial" w:hAnsi="Arial" w:cs="Arial"/>
        </w:rPr>
        <w:t>Thank you Mr. Chairman,</w:t>
      </w:r>
    </w:p>
    <w:p w:rsidR="00D72F2C" w:rsidRDefault="00D72F2C" w:rsidP="00D72F2C">
      <w:pPr>
        <w:pStyle w:val="a3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D72F2C" w:rsidRDefault="00D72F2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Our remarks are made in the spirit of cooperation and with the view of improving and strengthening the draft legally binding document. </w:t>
      </w:r>
    </w:p>
    <w:p w:rsidR="00D72F2C" w:rsidRDefault="00D72F2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line with our previous statements we would like to make some specific suggestions on the Preamble of the draft legally binding instrument.</w:t>
      </w:r>
    </w:p>
    <w:p w:rsidR="00D72F2C" w:rsidRDefault="00D72F2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Insert “</w:t>
      </w:r>
      <w:r w:rsidRPr="0083301C">
        <w:rPr>
          <w:rFonts w:ascii="Arial" w:hAnsi="Arial" w:cs="Arial"/>
          <w:i/>
          <w:sz w:val="24"/>
          <w:szCs w:val="24"/>
          <w:lang w:val="en-US"/>
        </w:rPr>
        <w:t>international humanitarian law</w:t>
      </w:r>
      <w:r>
        <w:rPr>
          <w:rFonts w:ascii="Arial" w:hAnsi="Arial" w:cs="Arial"/>
          <w:sz w:val="24"/>
          <w:szCs w:val="24"/>
          <w:lang w:val="en-US"/>
        </w:rPr>
        <w:t>” in paragraph three of the Preamble after “</w:t>
      </w:r>
      <w:r w:rsidRPr="0083301C">
        <w:rPr>
          <w:rFonts w:ascii="Arial" w:hAnsi="Arial" w:cs="Arial"/>
          <w:i/>
          <w:sz w:val="24"/>
          <w:szCs w:val="24"/>
          <w:lang w:val="en-US"/>
        </w:rPr>
        <w:t>Recognizing the rules of international law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="0083301C">
        <w:rPr>
          <w:rFonts w:ascii="Arial" w:hAnsi="Arial" w:cs="Arial"/>
          <w:sz w:val="24"/>
          <w:szCs w:val="24"/>
          <w:lang w:val="en-US"/>
        </w:rPr>
        <w:t>. The paragraph shall read “</w:t>
      </w:r>
      <w:r w:rsidR="0083301C" w:rsidRPr="0083301C">
        <w:rPr>
          <w:rFonts w:ascii="Arial" w:hAnsi="Arial" w:cs="Arial"/>
          <w:i/>
          <w:sz w:val="24"/>
          <w:szCs w:val="24"/>
          <w:lang w:val="en-US"/>
        </w:rPr>
        <w:t>Recognizing the rules of international law, international humanitarian law and international human rights law with respect to the international responsibility of States;</w:t>
      </w:r>
      <w:proofErr w:type="gramStart"/>
      <w:r w:rsidR="0083301C">
        <w:rPr>
          <w:rFonts w:ascii="Arial" w:hAnsi="Arial" w:cs="Arial"/>
          <w:sz w:val="24"/>
          <w:szCs w:val="24"/>
          <w:lang w:val="en-US"/>
        </w:rPr>
        <w:t>”.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301C" w:rsidRDefault="0083301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principle of sovereignty and territorial integrity is the </w:t>
      </w:r>
      <w:r w:rsidR="00286693">
        <w:rPr>
          <w:rFonts w:ascii="Arial" w:hAnsi="Arial" w:cs="Arial"/>
          <w:sz w:val="24"/>
          <w:szCs w:val="24"/>
          <w:lang w:val="en-US"/>
        </w:rPr>
        <w:t xml:space="preserve">primary principle that serves as a basis for </w:t>
      </w:r>
      <w:r>
        <w:rPr>
          <w:rFonts w:ascii="Arial" w:hAnsi="Arial" w:cs="Arial"/>
          <w:sz w:val="24"/>
          <w:szCs w:val="24"/>
          <w:lang w:val="en-US"/>
        </w:rPr>
        <w:t xml:space="preserve">any further engagement whether political or economic. This principle was </w:t>
      </w:r>
      <w:r>
        <w:rPr>
          <w:rFonts w:ascii="Arial" w:hAnsi="Arial" w:cs="Arial"/>
          <w:sz w:val="24"/>
          <w:szCs w:val="24"/>
          <w:lang w:val="en-US"/>
        </w:rPr>
        <w:lastRenderedPageBreak/>
        <w:t>also covered under the draft elements document that we were discussing last year. We therefore request inserting that principle in paragraph seven of the Preamble after “</w:t>
      </w:r>
      <w:r>
        <w:rPr>
          <w:rFonts w:ascii="Arial" w:hAnsi="Arial" w:cs="Arial"/>
          <w:i/>
          <w:sz w:val="24"/>
          <w:szCs w:val="24"/>
          <w:lang w:val="en-US"/>
        </w:rPr>
        <w:t>Upholding the principles of…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”.</w:t>
      </w:r>
      <w:proofErr w:type="gramEnd"/>
    </w:p>
    <w:p w:rsidR="0083301C" w:rsidRDefault="0083301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eight of the Preamble shall also make reference to the international humanitarian law and shall read “</w:t>
      </w:r>
      <w:r w:rsidR="00286693">
        <w:rPr>
          <w:rFonts w:ascii="Arial" w:hAnsi="Arial" w:cs="Arial"/>
          <w:i/>
          <w:sz w:val="24"/>
          <w:szCs w:val="24"/>
          <w:lang w:val="en-US"/>
        </w:rPr>
        <w:t>Desiring to contribute to the development of international law, international humanitarian law and international human rights law in this field;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”</w:t>
      </w:r>
      <w:r w:rsidR="00286693"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86693" w:rsidRDefault="00D72F2C" w:rsidP="00D72F2C">
      <w:p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</w:t>
      </w:r>
      <w:r w:rsidR="00286693">
        <w:rPr>
          <w:rFonts w:ascii="Arial" w:hAnsi="Arial" w:cs="Arial"/>
          <w:sz w:val="24"/>
          <w:szCs w:val="24"/>
          <w:lang w:val="en-US"/>
        </w:rPr>
        <w:t xml:space="preserve"> welcome article 15.5 as is.</w:t>
      </w:r>
    </w:p>
    <w:p w:rsidR="00D72F2C" w:rsidRDefault="00286693" w:rsidP="00D72F2C">
      <w:p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have no specific comments on other articles under consideration for the time being and we will submit all possible further comments to you in writing.</w:t>
      </w:r>
    </w:p>
    <w:p w:rsidR="00286693" w:rsidRDefault="00286693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D72F2C" w:rsidRDefault="00D72F2C" w:rsidP="00D72F2C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 Mr. Chairman.</w:t>
      </w:r>
    </w:p>
    <w:p w:rsidR="00D72F2C" w:rsidRDefault="00D72F2C" w:rsidP="00D72F2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72F2C" w:rsidRDefault="00D72F2C" w:rsidP="00D72F2C">
      <w:pPr>
        <w:pStyle w:val="a3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D72F2C" w:rsidRPr="006F09E3" w:rsidRDefault="00D72F2C" w:rsidP="00D72F2C">
      <w:pPr>
        <w:rPr>
          <w:lang w:val="en-US"/>
        </w:rPr>
      </w:pPr>
      <w:bookmarkStart w:id="0" w:name="_GoBack"/>
      <w:bookmarkEnd w:id="0"/>
    </w:p>
    <w:p w:rsidR="00D72F2C" w:rsidRDefault="00D72F2C" w:rsidP="00D72F2C"/>
    <w:p w:rsidR="00D72F2C" w:rsidRDefault="00D72F2C" w:rsidP="00D72F2C"/>
    <w:p w:rsidR="00D72F2C" w:rsidRDefault="00D72F2C" w:rsidP="00D72F2C"/>
    <w:p w:rsidR="00052FBB" w:rsidRDefault="00052FBB"/>
    <w:sectPr w:rsidR="00052FBB" w:rsidSect="003E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F2C"/>
    <w:rsid w:val="00052FBB"/>
    <w:rsid w:val="00286693"/>
    <w:rsid w:val="0083301C"/>
    <w:rsid w:val="00D7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C"/>
    <w:pPr>
      <w:ind w:left="2880" w:firstLine="720"/>
    </w:pPr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2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B9329-98A2-4291-B6A2-3AB5B019BFAE}"/>
</file>

<file path=customXml/itemProps2.xml><?xml version="1.0" encoding="utf-8"?>
<ds:datastoreItem xmlns:ds="http://schemas.openxmlformats.org/officeDocument/2006/customXml" ds:itemID="{A0A058DB-309F-4601-A50C-335F4E8F4D31}"/>
</file>

<file path=customXml/itemProps3.xml><?xml version="1.0" encoding="utf-8"?>
<ds:datastoreItem xmlns:ds="http://schemas.openxmlformats.org/officeDocument/2006/customXml" ds:itemID="{E3BB7ECE-46BE-470F-B9DB-E3D8EB56D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AzerbaycaN</dc:creator>
  <cp:lastModifiedBy>AzerbaycaN</cp:lastModifiedBy>
  <cp:revision>1</cp:revision>
  <dcterms:created xsi:type="dcterms:W3CDTF">2018-10-18T22:43:00Z</dcterms:created>
  <dcterms:modified xsi:type="dcterms:W3CDTF">2018-10-18T23:08:00Z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