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D9" w:rsidRPr="000734D9" w:rsidRDefault="000734D9" w:rsidP="000734D9">
      <w:pPr>
        <w:spacing w:after="0" w:line="240" w:lineRule="auto"/>
        <w:jc w:val="center"/>
        <w:rPr>
          <w:rFonts w:ascii="Times New Roman" w:hAnsi="Times New Roman" w:cs="Times New Roman"/>
          <w:sz w:val="24"/>
          <w:szCs w:val="24"/>
          <w:lang w:val="en-US"/>
        </w:rPr>
      </w:pPr>
      <w:r w:rsidRPr="000734D9">
        <w:rPr>
          <w:rFonts w:ascii="Times New Roman" w:hAnsi="Times New Roman" w:cs="Times New Roman"/>
          <w:b/>
          <w:bCs/>
          <w:sz w:val="24"/>
          <w:szCs w:val="24"/>
          <w:lang w:val="en-US"/>
        </w:rPr>
        <w:t>Open-ended Inter-Governmental Working Group on transnational corporations</w:t>
      </w:r>
    </w:p>
    <w:p w:rsidR="000734D9" w:rsidRPr="000734D9" w:rsidRDefault="000734D9" w:rsidP="000734D9">
      <w:pPr>
        <w:spacing w:line="240" w:lineRule="auto"/>
        <w:jc w:val="center"/>
        <w:rPr>
          <w:rFonts w:ascii="Times New Roman" w:hAnsi="Times New Roman" w:cs="Times New Roman"/>
          <w:sz w:val="24"/>
          <w:szCs w:val="24"/>
          <w:lang w:val="en-US"/>
        </w:rPr>
      </w:pPr>
      <w:r w:rsidRPr="000734D9">
        <w:rPr>
          <w:rFonts w:ascii="Times New Roman" w:hAnsi="Times New Roman" w:cs="Times New Roman"/>
          <w:b/>
          <w:bCs/>
          <w:sz w:val="24"/>
          <w:szCs w:val="24"/>
          <w:lang w:val="en-US"/>
        </w:rPr>
        <w:t>and other business enterprises with respect to human rights</w:t>
      </w:r>
    </w:p>
    <w:p w:rsidR="000734D9" w:rsidRPr="000734D9" w:rsidRDefault="000734D9" w:rsidP="000734D9">
      <w:pPr>
        <w:spacing w:line="240" w:lineRule="auto"/>
        <w:jc w:val="center"/>
        <w:rPr>
          <w:rFonts w:ascii="Times New Roman" w:hAnsi="Times New Roman" w:cs="Times New Roman"/>
          <w:sz w:val="24"/>
          <w:szCs w:val="24"/>
          <w:lang w:val="en-US"/>
        </w:rPr>
      </w:pPr>
      <w:r w:rsidRPr="000734D9">
        <w:rPr>
          <w:rFonts w:ascii="Times New Roman" w:hAnsi="Times New Roman" w:cs="Times New Roman"/>
          <w:b/>
          <w:bCs/>
          <w:sz w:val="24"/>
          <w:szCs w:val="24"/>
          <w:lang w:val="en-US"/>
        </w:rPr>
        <w:t>Oral Statement</w:t>
      </w:r>
    </w:p>
    <w:p w:rsidR="000734D9" w:rsidRPr="000734D9" w:rsidRDefault="000734D9" w:rsidP="000734D9">
      <w:pPr>
        <w:pBdr>
          <w:top w:val="none" w:sz="0" w:space="0" w:color="000000"/>
          <w:left w:val="none" w:sz="0" w:space="0" w:color="000000"/>
          <w:bottom w:val="single" w:sz="1" w:space="2" w:color="000000"/>
          <w:right w:val="none" w:sz="0" w:space="0" w:color="000000"/>
        </w:pBdr>
        <w:spacing w:line="240" w:lineRule="auto"/>
        <w:jc w:val="center"/>
        <w:rPr>
          <w:rFonts w:ascii="Times New Roman" w:hAnsi="Times New Roman" w:cs="Times New Roman"/>
          <w:sz w:val="24"/>
          <w:szCs w:val="24"/>
          <w:lang w:val="en-US"/>
        </w:rPr>
      </w:pPr>
      <w:r w:rsidRPr="000734D9">
        <w:rPr>
          <w:rFonts w:ascii="Times New Roman" w:hAnsi="Times New Roman" w:cs="Times New Roman"/>
          <w:b/>
          <w:bCs/>
          <w:sz w:val="24"/>
          <w:szCs w:val="24"/>
          <w:lang w:val="en-US"/>
        </w:rPr>
        <w:t xml:space="preserve">CIDSE </w:t>
      </w:r>
      <w:r w:rsidRPr="000734D9">
        <w:rPr>
          <w:rFonts w:ascii="Times New Roman" w:hAnsi="Times New Roman" w:cs="Times New Roman"/>
          <w:sz w:val="24"/>
          <w:szCs w:val="24"/>
          <w:lang w:val="en-US"/>
        </w:rPr>
        <w:t xml:space="preserve">(International family of Catholic social justice </w:t>
      </w:r>
      <w:proofErr w:type="spellStart"/>
      <w:r w:rsidRPr="000734D9">
        <w:rPr>
          <w:rFonts w:ascii="Times New Roman" w:hAnsi="Times New Roman" w:cs="Times New Roman"/>
          <w:sz w:val="24"/>
          <w:szCs w:val="24"/>
          <w:lang w:val="en-US"/>
        </w:rPr>
        <w:t>organisations</w:t>
      </w:r>
      <w:proofErr w:type="spellEnd"/>
      <w:r w:rsidRPr="000734D9">
        <w:rPr>
          <w:rFonts w:ascii="Times New Roman" w:hAnsi="Times New Roman" w:cs="Times New Roman"/>
          <w:sz w:val="24"/>
          <w:szCs w:val="24"/>
          <w:lang w:val="en-US"/>
        </w:rPr>
        <w:t>)</w:t>
      </w:r>
    </w:p>
    <w:p w:rsidR="000734D9" w:rsidRDefault="000734D9" w:rsidP="000734D9">
      <w:pPr>
        <w:pStyle w:val="Cuerpo"/>
        <w:spacing w:after="0" w:line="240" w:lineRule="auto"/>
        <w:jc w:val="center"/>
        <w:rPr>
          <w:rFonts w:ascii="Times New Roman" w:eastAsiaTheme="minorHAnsi" w:hAnsi="Times New Roman" w:cs="Times New Roman"/>
          <w:b/>
          <w:bCs/>
          <w:color w:val="auto"/>
          <w:sz w:val="24"/>
          <w:szCs w:val="24"/>
          <w:bdr w:val="none" w:sz="0" w:space="0" w:color="auto"/>
          <w:lang w:val="de-DE" w:eastAsia="en-US"/>
        </w:rPr>
      </w:pPr>
    </w:p>
    <w:p w:rsidR="000734D9" w:rsidRPr="00276023" w:rsidRDefault="000734D9" w:rsidP="000734D9">
      <w:pPr>
        <w:pStyle w:val="Cuerpo"/>
        <w:spacing w:after="0" w:line="240" w:lineRule="auto"/>
        <w:jc w:val="center"/>
        <w:rPr>
          <w:rFonts w:ascii="Times New Roman" w:hAnsi="Times New Roman" w:cs="Times New Roman"/>
          <w:b/>
          <w:color w:val="auto"/>
          <w:sz w:val="24"/>
          <w:szCs w:val="24"/>
        </w:rPr>
      </w:pPr>
      <w:r>
        <w:rPr>
          <w:rFonts w:ascii="Times New Roman" w:hAnsi="Times New Roman" w:cs="Times New Roman"/>
          <w:b/>
          <w:bCs/>
          <w:sz w:val="24"/>
          <w:szCs w:val="24"/>
        </w:rPr>
        <w:t>General statement</w:t>
      </w:r>
    </w:p>
    <w:p w:rsidR="000734D9" w:rsidRDefault="000734D9" w:rsidP="00E314FE">
      <w:pPr>
        <w:spacing w:line="276" w:lineRule="auto"/>
        <w:rPr>
          <w:rFonts w:ascii="Times New Roman" w:hAnsi="Times New Roman" w:cs="Times New Roman"/>
          <w:sz w:val="24"/>
          <w:szCs w:val="24"/>
          <w:lang w:val="en-US"/>
        </w:rPr>
      </w:pPr>
    </w:p>
    <w:p w:rsidR="000734D9" w:rsidRDefault="000734D9" w:rsidP="00E314FE">
      <w:pPr>
        <w:spacing w:line="276" w:lineRule="auto"/>
        <w:rPr>
          <w:rFonts w:ascii="Times New Roman" w:hAnsi="Times New Roman" w:cs="Times New Roman"/>
          <w:sz w:val="24"/>
          <w:szCs w:val="24"/>
          <w:lang w:val="en-US"/>
        </w:rPr>
      </w:pPr>
    </w:p>
    <w:p w:rsidR="00CF07CE" w:rsidRPr="00E314FE" w:rsidRDefault="00CE2BC7" w:rsidP="00E314FE">
      <w:pPr>
        <w:spacing w:line="276" w:lineRule="auto"/>
        <w:rPr>
          <w:rFonts w:ascii="Times New Roman" w:hAnsi="Times New Roman" w:cs="Times New Roman"/>
          <w:sz w:val="24"/>
          <w:szCs w:val="24"/>
          <w:lang w:val="en-US"/>
        </w:rPr>
      </w:pPr>
      <w:r w:rsidRPr="00E314FE">
        <w:rPr>
          <w:rFonts w:ascii="Times New Roman" w:hAnsi="Times New Roman" w:cs="Times New Roman"/>
          <w:sz w:val="24"/>
          <w:szCs w:val="24"/>
          <w:lang w:val="en-US"/>
        </w:rPr>
        <w:t xml:space="preserve">Thank you Mr. Chairman, </w:t>
      </w:r>
    </w:p>
    <w:p w:rsidR="00AF11C0" w:rsidRPr="00E314FE" w:rsidRDefault="00AF11C0" w:rsidP="00E314FE">
      <w:pPr>
        <w:spacing w:line="276" w:lineRule="auto"/>
        <w:rPr>
          <w:rFonts w:ascii="Times New Roman" w:hAnsi="Times New Roman" w:cs="Times New Roman"/>
          <w:sz w:val="24"/>
          <w:szCs w:val="24"/>
          <w:lang w:val="en-US"/>
        </w:rPr>
      </w:pPr>
      <w:r w:rsidRPr="00E314FE">
        <w:rPr>
          <w:rFonts w:ascii="Times New Roman" w:hAnsi="Times New Roman" w:cs="Times New Roman"/>
          <w:sz w:val="24"/>
          <w:szCs w:val="24"/>
          <w:lang w:val="en-US"/>
        </w:rPr>
        <w:t>I speak on behalf of CIDSE, the international family of Catholic social justice organizations.</w:t>
      </w:r>
    </w:p>
    <w:p w:rsidR="00CE2BC7" w:rsidRPr="00E314FE" w:rsidRDefault="00CE2BC7" w:rsidP="00E314FE">
      <w:pPr>
        <w:spacing w:after="0" w:line="276" w:lineRule="auto"/>
        <w:jc w:val="both"/>
        <w:rPr>
          <w:rFonts w:ascii="Times New Roman" w:hAnsi="Times New Roman" w:cs="Times New Roman"/>
          <w:sz w:val="24"/>
          <w:szCs w:val="24"/>
          <w:lang w:val="en-US"/>
        </w:rPr>
      </w:pPr>
      <w:r w:rsidRPr="00E314FE">
        <w:rPr>
          <w:rFonts w:ascii="Times New Roman" w:hAnsi="Times New Roman" w:cs="Times New Roman"/>
          <w:sz w:val="24"/>
          <w:szCs w:val="24"/>
          <w:lang w:val="en-US"/>
        </w:rPr>
        <w:t>Rooted in our direct work with women and men, communities and workers</w:t>
      </w:r>
      <w:r w:rsidR="00051A3D" w:rsidRPr="00E314FE">
        <w:rPr>
          <w:rFonts w:ascii="Times New Roman" w:hAnsi="Times New Roman" w:cs="Times New Roman"/>
          <w:sz w:val="24"/>
          <w:szCs w:val="24"/>
          <w:lang w:val="en-US"/>
        </w:rPr>
        <w:t xml:space="preserve"> around the world</w:t>
      </w:r>
      <w:r w:rsidRPr="00E314FE">
        <w:rPr>
          <w:rFonts w:ascii="Times New Roman" w:hAnsi="Times New Roman" w:cs="Times New Roman"/>
          <w:sz w:val="24"/>
          <w:szCs w:val="24"/>
          <w:lang w:val="en-US"/>
        </w:rPr>
        <w:t xml:space="preserve"> negatively affected by business operations, their proposals and experiences, CIDSE welcomes the zero draft Treaty text as a starting point for negotiations.  The structure, consistency and focus of the zero draft text are a step forward, reflecting a number of proposals and concerns raised. In this light, it is a solid basis for further constructive debate and dialogue.</w:t>
      </w:r>
    </w:p>
    <w:p w:rsidR="00CE2BC7" w:rsidRPr="00E314FE" w:rsidRDefault="00CE2BC7" w:rsidP="00E314FE">
      <w:pPr>
        <w:spacing w:after="0" w:line="276" w:lineRule="auto"/>
        <w:jc w:val="both"/>
        <w:rPr>
          <w:rFonts w:ascii="Times New Roman" w:hAnsi="Times New Roman" w:cs="Times New Roman"/>
          <w:sz w:val="24"/>
          <w:szCs w:val="24"/>
          <w:lang w:val="en-US"/>
        </w:rPr>
      </w:pPr>
    </w:p>
    <w:p w:rsidR="00CE2BC7" w:rsidRPr="00E314FE" w:rsidRDefault="00CE2BC7" w:rsidP="00E314FE">
      <w:pPr>
        <w:spacing w:before="120" w:line="276" w:lineRule="auto"/>
        <w:jc w:val="both"/>
        <w:rPr>
          <w:rFonts w:ascii="Times New Roman" w:hAnsi="Times New Roman" w:cs="Times New Roman"/>
          <w:b/>
          <w:iCs/>
          <w:sz w:val="24"/>
          <w:szCs w:val="24"/>
          <w:lang w:val="en-GB"/>
        </w:rPr>
      </w:pPr>
      <w:r w:rsidRPr="00E314FE">
        <w:rPr>
          <w:rFonts w:ascii="Times New Roman" w:hAnsi="Times New Roman" w:cs="Times New Roman"/>
          <w:iCs/>
          <w:sz w:val="24"/>
          <w:szCs w:val="24"/>
          <w:lang w:val="en-GB"/>
        </w:rPr>
        <w:t>We would like to welcome a number of positive aspects of the zero draft,</w:t>
      </w:r>
      <w:r w:rsidRPr="00E314FE">
        <w:rPr>
          <w:rFonts w:ascii="Times New Roman" w:hAnsi="Times New Roman" w:cs="Times New Roman"/>
          <w:b/>
          <w:iCs/>
          <w:sz w:val="24"/>
          <w:szCs w:val="24"/>
          <w:lang w:val="en-GB"/>
        </w:rPr>
        <w:t xml:space="preserve"> </w:t>
      </w:r>
      <w:r w:rsidRPr="00E314FE">
        <w:rPr>
          <w:rFonts w:ascii="Times New Roman" w:hAnsi="Times New Roman" w:cs="Times New Roman"/>
          <w:sz w:val="24"/>
          <w:szCs w:val="24"/>
          <w:lang w:val="en-GB"/>
        </w:rPr>
        <w:t xml:space="preserve">notably its </w:t>
      </w:r>
      <w:r w:rsidR="00051A3D" w:rsidRPr="00E314FE">
        <w:rPr>
          <w:rFonts w:ascii="Times New Roman" w:hAnsi="Times New Roman" w:cs="Times New Roman"/>
          <w:sz w:val="24"/>
          <w:szCs w:val="24"/>
          <w:lang w:val="en-GB"/>
        </w:rPr>
        <w:t>c</w:t>
      </w:r>
      <w:proofErr w:type="spellStart"/>
      <w:r w:rsidR="00051A3D" w:rsidRPr="00E314FE">
        <w:rPr>
          <w:rFonts w:ascii="Times New Roman" w:hAnsi="Times New Roman" w:cs="Times New Roman"/>
          <w:sz w:val="24"/>
          <w:szCs w:val="24"/>
          <w:lang w:val="en-US"/>
        </w:rPr>
        <w:t>omplementarity</w:t>
      </w:r>
      <w:proofErr w:type="spellEnd"/>
      <w:r w:rsidR="00051A3D" w:rsidRPr="00E314FE">
        <w:rPr>
          <w:rFonts w:ascii="Times New Roman" w:hAnsi="Times New Roman" w:cs="Times New Roman"/>
          <w:sz w:val="24"/>
          <w:szCs w:val="24"/>
          <w:lang w:val="en-US"/>
        </w:rPr>
        <w:t xml:space="preserve"> with the UN Guiding Principles on Business and Human Rights</w:t>
      </w:r>
      <w:r w:rsidR="00051A3D" w:rsidRPr="00E314FE">
        <w:rPr>
          <w:rFonts w:ascii="Times New Roman" w:hAnsi="Times New Roman" w:cs="Times New Roman"/>
          <w:sz w:val="24"/>
          <w:szCs w:val="24"/>
          <w:lang w:val="en-GB"/>
        </w:rPr>
        <w:t xml:space="preserve">; its </w:t>
      </w:r>
      <w:r w:rsidRPr="00E314FE">
        <w:rPr>
          <w:rFonts w:ascii="Times New Roman" w:hAnsi="Times New Roman" w:cs="Times New Roman"/>
          <w:sz w:val="24"/>
          <w:szCs w:val="24"/>
          <w:lang w:val="en-GB"/>
        </w:rPr>
        <w:t>focus on prevention and legal liability across the value chain</w:t>
      </w:r>
      <w:r w:rsidRPr="00E314FE">
        <w:rPr>
          <w:rFonts w:ascii="Times New Roman" w:hAnsi="Times New Roman" w:cs="Times New Roman"/>
          <w:b/>
          <w:iCs/>
          <w:sz w:val="24"/>
          <w:szCs w:val="24"/>
          <w:lang w:val="en-GB"/>
        </w:rPr>
        <w:t xml:space="preserve">; </w:t>
      </w:r>
      <w:r w:rsidRPr="00E314FE">
        <w:rPr>
          <w:rFonts w:ascii="Times New Roman" w:hAnsi="Times New Roman" w:cs="Times New Roman"/>
          <w:sz w:val="24"/>
          <w:szCs w:val="24"/>
          <w:lang w:val="en-US"/>
        </w:rPr>
        <w:t>and on improving access to remedy with an emphasis on rights of the affected people.</w:t>
      </w:r>
      <w:r w:rsidRPr="00E314FE">
        <w:rPr>
          <w:rFonts w:ascii="Times New Roman" w:hAnsi="Times New Roman" w:cs="Times New Roman"/>
          <w:sz w:val="24"/>
          <w:szCs w:val="24"/>
          <w:lang w:val="en-US" w:eastAsia="fr-BE"/>
        </w:rPr>
        <w:t xml:space="preserve"> </w:t>
      </w:r>
      <w:r w:rsidRPr="00E314FE">
        <w:rPr>
          <w:rFonts w:ascii="Times New Roman" w:hAnsi="Times New Roman" w:cs="Times New Roman"/>
          <w:iCs/>
          <w:sz w:val="24"/>
          <w:szCs w:val="24"/>
          <w:lang w:val="en-GB"/>
        </w:rPr>
        <w:t xml:space="preserve">At the same time, we have identified the need for improvements in the areas of the </w:t>
      </w:r>
      <w:r w:rsidRPr="00E314FE">
        <w:rPr>
          <w:rFonts w:ascii="Times New Roman" w:hAnsi="Times New Roman" w:cs="Times New Roman"/>
          <w:sz w:val="24"/>
          <w:szCs w:val="24"/>
          <w:lang w:val="en-US"/>
        </w:rPr>
        <w:t xml:space="preserve">primacy of human rights in trade and investment policies, the protection of human rights </w:t>
      </w:r>
      <w:r w:rsidR="00AD3E2E">
        <w:rPr>
          <w:rFonts w:ascii="Times New Roman" w:hAnsi="Times New Roman"/>
          <w:sz w:val="24"/>
          <w:szCs w:val="24"/>
          <w:lang w:val="en-US"/>
        </w:rPr>
        <w:t>defenders, especially taking into account the disproportionate impact of corporate human rights abuses on woman</w:t>
      </w:r>
      <w:r w:rsidRPr="00E314FE">
        <w:rPr>
          <w:rFonts w:ascii="Times New Roman" w:hAnsi="Times New Roman" w:cs="Times New Roman"/>
          <w:b/>
          <w:iCs/>
          <w:sz w:val="24"/>
          <w:szCs w:val="24"/>
          <w:lang w:val="en-GB"/>
        </w:rPr>
        <w:t xml:space="preserve">; </w:t>
      </w:r>
      <w:r w:rsidRPr="00E314FE">
        <w:rPr>
          <w:rFonts w:ascii="Times New Roman" w:hAnsi="Times New Roman" w:cs="Times New Roman"/>
          <w:iCs/>
          <w:sz w:val="24"/>
          <w:szCs w:val="24"/>
          <w:lang w:val="en-GB"/>
        </w:rPr>
        <w:t>and</w:t>
      </w:r>
      <w:r w:rsidRPr="00E314FE">
        <w:rPr>
          <w:rFonts w:ascii="Times New Roman" w:hAnsi="Times New Roman" w:cs="Times New Roman"/>
          <w:b/>
          <w:iCs/>
          <w:sz w:val="24"/>
          <w:szCs w:val="24"/>
          <w:lang w:val="en-GB"/>
        </w:rPr>
        <w:t xml:space="preserve"> </w:t>
      </w:r>
      <w:r w:rsidRPr="00E314FE">
        <w:rPr>
          <w:rFonts w:ascii="Times New Roman" w:hAnsi="Times New Roman" w:cs="Times New Roman"/>
          <w:iCs/>
          <w:sz w:val="24"/>
          <w:szCs w:val="24"/>
          <w:lang w:val="en-GB"/>
        </w:rPr>
        <w:t>enforcement mechanisms.</w:t>
      </w:r>
    </w:p>
    <w:p w:rsidR="00F10DE2" w:rsidRPr="00E314FE" w:rsidRDefault="00CE2BC7" w:rsidP="00E314FE">
      <w:pPr>
        <w:spacing w:line="276" w:lineRule="auto"/>
        <w:rPr>
          <w:rFonts w:ascii="Times New Roman" w:eastAsia="Times New Roman" w:hAnsi="Times New Roman" w:cs="Times New Roman"/>
          <w:sz w:val="24"/>
          <w:szCs w:val="24"/>
          <w:lang w:val="en-US" w:eastAsia="fr-BE"/>
        </w:rPr>
      </w:pPr>
      <w:r w:rsidRPr="00E314FE">
        <w:rPr>
          <w:rFonts w:ascii="Times New Roman" w:hAnsi="Times New Roman" w:cs="Times New Roman"/>
          <w:sz w:val="24"/>
          <w:szCs w:val="24"/>
          <w:lang w:val="en-GB"/>
        </w:rPr>
        <w:t>Mr. Chair,</w:t>
      </w:r>
      <w:r w:rsidR="00F10DE2" w:rsidRPr="00E314FE">
        <w:rPr>
          <w:rFonts w:ascii="Times New Roman" w:hAnsi="Times New Roman" w:cs="Times New Roman"/>
          <w:sz w:val="24"/>
          <w:szCs w:val="24"/>
          <w:lang w:val="en-GB"/>
        </w:rPr>
        <w:t xml:space="preserve"> </w:t>
      </w:r>
      <w:r w:rsidR="00AD3E2E">
        <w:rPr>
          <w:rFonts w:ascii="Times New Roman" w:hAnsi="Times New Roman" w:cs="Times New Roman"/>
          <w:sz w:val="24"/>
          <w:szCs w:val="24"/>
          <w:lang w:val="en-US"/>
        </w:rPr>
        <w:t>t</w:t>
      </w:r>
      <w:bookmarkStart w:id="0" w:name="_GoBack"/>
      <w:bookmarkEnd w:id="0"/>
      <w:r w:rsidR="00F10DE2" w:rsidRPr="00E314FE">
        <w:rPr>
          <w:rFonts w:ascii="Times New Roman" w:hAnsi="Times New Roman" w:cs="Times New Roman"/>
          <w:sz w:val="24"/>
          <w:szCs w:val="24"/>
          <w:lang w:val="en-US"/>
        </w:rPr>
        <w:t>he EU has referred to the</w:t>
      </w:r>
      <w:r w:rsidR="00AF11C0" w:rsidRPr="00E314FE">
        <w:rPr>
          <w:rFonts w:ascii="Times New Roman" w:hAnsi="Times New Roman" w:cs="Times New Roman"/>
          <w:sz w:val="24"/>
          <w:szCs w:val="24"/>
          <w:lang w:val="en-US"/>
        </w:rPr>
        <w:t xml:space="preserve"> implementation of the</w:t>
      </w:r>
      <w:r w:rsidR="00F10DE2" w:rsidRPr="00E314FE">
        <w:rPr>
          <w:rFonts w:ascii="Times New Roman" w:hAnsi="Times New Roman" w:cs="Times New Roman"/>
          <w:sz w:val="24"/>
          <w:szCs w:val="24"/>
          <w:lang w:val="en-US"/>
        </w:rPr>
        <w:t xml:space="preserve"> UN Guiding Principles on Business and Human Rights</w:t>
      </w:r>
      <w:r w:rsidR="00AF11C0" w:rsidRPr="00E314FE">
        <w:rPr>
          <w:rFonts w:ascii="Times New Roman" w:hAnsi="Times New Roman" w:cs="Times New Roman"/>
          <w:sz w:val="24"/>
          <w:szCs w:val="24"/>
          <w:lang w:val="en-GB"/>
        </w:rPr>
        <w:t xml:space="preserve">.  </w:t>
      </w:r>
      <w:r w:rsidR="00AF11C0" w:rsidRPr="00E314FE">
        <w:rPr>
          <w:rFonts w:ascii="Times New Roman" w:hAnsi="Times New Roman" w:cs="Times New Roman"/>
          <w:sz w:val="24"/>
          <w:szCs w:val="24"/>
          <w:lang w:val="en-US"/>
        </w:rPr>
        <w:t>CIDSE’s members have been actively involved in the development of National Action Plans on business and human rights in a number of European countries.</w:t>
      </w:r>
    </w:p>
    <w:p w:rsidR="00F10DE2" w:rsidRPr="00E314FE" w:rsidRDefault="00AF11C0" w:rsidP="00E314FE">
      <w:pPr>
        <w:spacing w:line="276" w:lineRule="auto"/>
        <w:rPr>
          <w:rFonts w:ascii="Times New Roman" w:eastAsia="Times New Roman" w:hAnsi="Times New Roman" w:cs="Times New Roman"/>
          <w:sz w:val="24"/>
          <w:szCs w:val="24"/>
          <w:lang w:val="en-US" w:eastAsia="fr-BE"/>
        </w:rPr>
      </w:pPr>
      <w:r w:rsidRPr="00E314FE">
        <w:rPr>
          <w:rFonts w:ascii="Times New Roman" w:hAnsi="Times New Roman" w:cs="Times New Roman"/>
          <w:sz w:val="24"/>
          <w:szCs w:val="24"/>
          <w:lang w:val="en-US"/>
        </w:rPr>
        <w:t>While we recognize that some NAPs contain positive elements, a</w:t>
      </w:r>
      <w:r w:rsidR="00F10DE2" w:rsidRPr="00E314FE">
        <w:rPr>
          <w:rFonts w:ascii="Times New Roman" w:hAnsi="Times New Roman" w:cs="Times New Roman"/>
          <w:sz w:val="24"/>
          <w:szCs w:val="24"/>
          <w:lang w:val="en-US"/>
        </w:rPr>
        <w:t>t the same time we have to acknowledge that current NAPs have clear gaps, limits and shortcomings: Almost none of the NAPs contain concrete measures to make human rights due diligence a binding requirement for companies in their activities and business relationships abroad. None of the National Action Plans improve access to justice for victims of corporate human rights abuses in home States of transnational corporations. They do not recognize extraterritorial State obligations as they have been reconfirmed in General Comment 24. Nor do they recognize the primacy of human rights over trade and investment agreements or take substantive steps to secure this primacy.</w:t>
      </w:r>
    </w:p>
    <w:p w:rsidR="00051A3D" w:rsidRPr="00E314FE" w:rsidRDefault="00A11ECD" w:rsidP="00E314FE">
      <w:pPr>
        <w:spacing w:line="276" w:lineRule="auto"/>
        <w:rPr>
          <w:rFonts w:ascii="Times New Roman" w:eastAsia="Times New Roman" w:hAnsi="Times New Roman" w:cs="Times New Roman"/>
          <w:sz w:val="24"/>
          <w:szCs w:val="24"/>
          <w:lang w:val="en-US" w:eastAsia="fr-BE"/>
        </w:rPr>
      </w:pPr>
      <w:r w:rsidRPr="00E314FE">
        <w:rPr>
          <w:rFonts w:ascii="Times New Roman" w:hAnsi="Times New Roman" w:cs="Times New Roman"/>
          <w:sz w:val="24"/>
          <w:szCs w:val="24"/>
          <w:lang w:val="en-US"/>
        </w:rPr>
        <w:t>F</w:t>
      </w:r>
      <w:r w:rsidR="00F10DE2" w:rsidRPr="00E314FE">
        <w:rPr>
          <w:rFonts w:ascii="Times New Roman" w:eastAsia="Times New Roman" w:hAnsi="Times New Roman" w:cs="Times New Roman"/>
          <w:sz w:val="24"/>
          <w:szCs w:val="24"/>
          <w:lang w:val="en-US" w:eastAsia="fr-BE"/>
        </w:rPr>
        <w:t xml:space="preserve">rom </w:t>
      </w:r>
      <w:r w:rsidR="00AF11C0" w:rsidRPr="00E314FE">
        <w:rPr>
          <w:rFonts w:ascii="Times New Roman" w:eastAsia="Times New Roman" w:hAnsi="Times New Roman" w:cs="Times New Roman"/>
          <w:sz w:val="24"/>
          <w:szCs w:val="24"/>
          <w:lang w:val="en-US" w:eastAsia="fr-BE"/>
        </w:rPr>
        <w:t>our</w:t>
      </w:r>
      <w:r w:rsidR="00F10DE2" w:rsidRPr="00E314FE">
        <w:rPr>
          <w:rFonts w:ascii="Times New Roman" w:eastAsia="Times New Roman" w:hAnsi="Times New Roman" w:cs="Times New Roman"/>
          <w:sz w:val="24"/>
          <w:szCs w:val="24"/>
          <w:lang w:val="en-US" w:eastAsia="fr-BE"/>
        </w:rPr>
        <w:t xml:space="preserve"> experience </w:t>
      </w:r>
      <w:r w:rsidR="00AF11C0" w:rsidRPr="00E314FE">
        <w:rPr>
          <w:rFonts w:ascii="Times New Roman" w:eastAsia="Times New Roman" w:hAnsi="Times New Roman" w:cs="Times New Roman"/>
          <w:sz w:val="24"/>
          <w:szCs w:val="24"/>
          <w:lang w:val="en-US" w:eastAsia="fr-BE"/>
        </w:rPr>
        <w:t>in</w:t>
      </w:r>
      <w:r w:rsidR="00F10DE2" w:rsidRPr="00E314FE">
        <w:rPr>
          <w:rFonts w:ascii="Times New Roman" w:eastAsia="Times New Roman" w:hAnsi="Times New Roman" w:cs="Times New Roman"/>
          <w:sz w:val="24"/>
          <w:szCs w:val="24"/>
          <w:lang w:val="en-US" w:eastAsia="fr-BE"/>
        </w:rPr>
        <w:t xml:space="preserve"> work on business &amp; human rights frameworks at international and national level, </w:t>
      </w:r>
      <w:r w:rsidR="00051A3D" w:rsidRPr="00E314FE">
        <w:rPr>
          <w:rFonts w:ascii="Times New Roman" w:eastAsia="Times New Roman" w:hAnsi="Times New Roman" w:cs="Times New Roman"/>
          <w:sz w:val="24"/>
          <w:szCs w:val="24"/>
          <w:lang w:val="en-US" w:eastAsia="fr-BE"/>
        </w:rPr>
        <w:t xml:space="preserve">we can confidently say that the zero draft text reflects and builds upon the UN Guiding Principles, offering tools to strengthen their implementation and to address </w:t>
      </w:r>
      <w:r w:rsidR="00051A3D" w:rsidRPr="00E314FE">
        <w:rPr>
          <w:rFonts w:ascii="Times New Roman" w:eastAsia="Times New Roman" w:hAnsi="Times New Roman" w:cs="Times New Roman"/>
          <w:sz w:val="24"/>
          <w:szCs w:val="24"/>
          <w:lang w:val="en-US" w:eastAsia="fr-BE"/>
        </w:rPr>
        <w:lastRenderedPageBreak/>
        <w:t xml:space="preserve">acknowledged gaps, as well as upon other relevant </w:t>
      </w:r>
      <w:r w:rsidR="00F10DE2" w:rsidRPr="00E314FE">
        <w:rPr>
          <w:rFonts w:ascii="Times New Roman" w:eastAsia="Times New Roman" w:hAnsi="Times New Roman" w:cs="Times New Roman"/>
          <w:sz w:val="24"/>
          <w:szCs w:val="24"/>
          <w:lang w:val="en-US" w:eastAsia="fr-BE"/>
        </w:rPr>
        <w:t>instruments</w:t>
      </w:r>
      <w:r w:rsidR="00051A3D" w:rsidRPr="00E314FE">
        <w:rPr>
          <w:rFonts w:ascii="Times New Roman" w:eastAsia="Times New Roman" w:hAnsi="Times New Roman" w:cs="Times New Roman"/>
          <w:sz w:val="24"/>
          <w:szCs w:val="24"/>
          <w:lang w:val="en-US" w:eastAsia="fr-BE"/>
        </w:rPr>
        <w:t xml:space="preserve">. This is a helpful dynamic in view of building broad-based support and action.  </w:t>
      </w:r>
    </w:p>
    <w:p w:rsidR="00051A3D" w:rsidRPr="00E314FE" w:rsidRDefault="00051A3D" w:rsidP="00E314FE">
      <w:pPr>
        <w:spacing w:line="276" w:lineRule="auto"/>
        <w:rPr>
          <w:rFonts w:ascii="Times New Roman" w:eastAsia="Times New Roman" w:hAnsi="Times New Roman" w:cs="Times New Roman"/>
          <w:sz w:val="24"/>
          <w:szCs w:val="24"/>
          <w:lang w:val="en-US" w:eastAsia="fr-BE"/>
        </w:rPr>
      </w:pPr>
      <w:r w:rsidRPr="00E314FE">
        <w:rPr>
          <w:rFonts w:ascii="Times New Roman" w:eastAsia="Times New Roman" w:hAnsi="Times New Roman" w:cs="Times New Roman"/>
          <w:sz w:val="24"/>
          <w:szCs w:val="24"/>
          <w:lang w:val="en-US" w:eastAsia="fr-BE"/>
        </w:rPr>
        <w:t xml:space="preserve">For example, the zero draft’s emphasis on preventive human rights due diligence strengthens the approach of the UN Guiding Principles, </w:t>
      </w:r>
      <w:r w:rsidRPr="00E314FE">
        <w:rPr>
          <w:rFonts w:ascii="Times New Roman" w:hAnsi="Times New Roman" w:cs="Times New Roman"/>
          <w:sz w:val="24"/>
          <w:szCs w:val="24"/>
          <w:lang w:val="en-US"/>
        </w:rPr>
        <w:t>making it legally binding in Article 9.2 via national legislation</w:t>
      </w:r>
      <w:r w:rsidRPr="00E314FE">
        <w:rPr>
          <w:rFonts w:ascii="Times New Roman" w:eastAsia="Times New Roman" w:hAnsi="Times New Roman" w:cs="Times New Roman"/>
          <w:sz w:val="24"/>
          <w:szCs w:val="24"/>
          <w:lang w:val="en-US" w:eastAsia="fr-BE"/>
        </w:rPr>
        <w:t xml:space="preserve">.  </w:t>
      </w:r>
      <w:r w:rsidR="00A11ECD" w:rsidRPr="00E314FE">
        <w:rPr>
          <w:rFonts w:ascii="Times New Roman" w:hAnsi="Times New Roman" w:cs="Times New Roman"/>
          <w:sz w:val="24"/>
          <w:szCs w:val="24"/>
          <w:lang w:val="en-US"/>
        </w:rPr>
        <w:t>T</w:t>
      </w:r>
      <w:r w:rsidR="00F10DE2" w:rsidRPr="00E314FE">
        <w:rPr>
          <w:rFonts w:ascii="Times New Roman" w:hAnsi="Times New Roman" w:cs="Times New Roman"/>
          <w:sz w:val="24"/>
          <w:szCs w:val="24"/>
          <w:lang w:val="en-US"/>
        </w:rPr>
        <w:t>here are</w:t>
      </w:r>
      <w:r w:rsidR="00A11ECD" w:rsidRPr="00E314FE">
        <w:rPr>
          <w:rFonts w:ascii="Times New Roman" w:hAnsi="Times New Roman" w:cs="Times New Roman"/>
          <w:sz w:val="24"/>
          <w:szCs w:val="24"/>
          <w:lang w:val="en-US"/>
        </w:rPr>
        <w:t xml:space="preserve"> also</w:t>
      </w:r>
      <w:r w:rsidR="00F10DE2" w:rsidRPr="00E314FE">
        <w:rPr>
          <w:rFonts w:ascii="Times New Roman" w:hAnsi="Times New Roman" w:cs="Times New Roman"/>
          <w:sz w:val="24"/>
          <w:szCs w:val="24"/>
          <w:lang w:val="en-US"/>
        </w:rPr>
        <w:t xml:space="preserve"> opportunities to build upon the recently published OECD Due Diligence Guidance for Responsible Business Conduct, which brings helpful clarity</w:t>
      </w:r>
      <w:r w:rsidRPr="00E314FE">
        <w:rPr>
          <w:rFonts w:ascii="Times New Roman" w:eastAsia="Times New Roman" w:hAnsi="Times New Roman" w:cs="Times New Roman"/>
          <w:sz w:val="24"/>
          <w:szCs w:val="24"/>
          <w:lang w:val="en-US" w:eastAsia="fr-BE"/>
        </w:rPr>
        <w:t xml:space="preserve"> </w:t>
      </w:r>
      <w:r w:rsidR="00A11ECD" w:rsidRPr="00E314FE">
        <w:rPr>
          <w:rFonts w:ascii="Times New Roman" w:eastAsia="Times New Roman" w:hAnsi="Times New Roman" w:cs="Times New Roman"/>
          <w:sz w:val="24"/>
          <w:szCs w:val="24"/>
          <w:lang w:val="en-US" w:eastAsia="fr-BE"/>
        </w:rPr>
        <w:t xml:space="preserve">on </w:t>
      </w:r>
      <w:r w:rsidR="00A11ECD" w:rsidRPr="00E314FE">
        <w:rPr>
          <w:rFonts w:ascii="Times New Roman" w:hAnsi="Times New Roman" w:cs="Times New Roman"/>
          <w:sz w:val="24"/>
          <w:szCs w:val="24"/>
          <w:lang w:val="en-US"/>
        </w:rPr>
        <w:t>implementation.</w:t>
      </w:r>
      <w:r w:rsidRPr="00E314FE">
        <w:rPr>
          <w:rFonts w:ascii="Times New Roman" w:eastAsia="Times New Roman" w:hAnsi="Times New Roman" w:cs="Times New Roman"/>
          <w:sz w:val="24"/>
          <w:szCs w:val="24"/>
          <w:lang w:val="en-US" w:eastAsia="fr-BE"/>
        </w:rPr>
        <w:t xml:space="preserve"> </w:t>
      </w:r>
    </w:p>
    <w:p w:rsidR="00F10DE2" w:rsidRPr="00E314FE" w:rsidRDefault="00051A3D" w:rsidP="00E314FE">
      <w:pPr>
        <w:spacing w:line="276" w:lineRule="auto"/>
        <w:rPr>
          <w:rFonts w:ascii="Times New Roman" w:hAnsi="Times New Roman" w:cs="Times New Roman"/>
          <w:sz w:val="24"/>
          <w:szCs w:val="24"/>
          <w:lang w:val="en-US"/>
        </w:rPr>
      </w:pPr>
      <w:r w:rsidRPr="00E314FE">
        <w:rPr>
          <w:rFonts w:ascii="Times New Roman" w:hAnsi="Times New Roman" w:cs="Times New Roman"/>
          <w:sz w:val="24"/>
          <w:szCs w:val="24"/>
          <w:lang w:val="en-US"/>
        </w:rPr>
        <w:t>The zero draft’s focus on the rights of people affected and access to remedy is key.  This can be a strong contribution towards implementation of the third pillar of the UN Guiding Principles</w:t>
      </w:r>
      <w:r w:rsidR="00A11ECD" w:rsidRPr="00E314FE">
        <w:rPr>
          <w:rFonts w:ascii="Times New Roman" w:hAnsi="Times New Roman" w:cs="Times New Roman"/>
          <w:sz w:val="24"/>
          <w:szCs w:val="24"/>
          <w:lang w:val="en-US"/>
        </w:rPr>
        <w:t xml:space="preserve"> and its acknowledged weaknesses</w:t>
      </w:r>
      <w:r w:rsidRPr="00E314FE">
        <w:rPr>
          <w:rFonts w:ascii="Times New Roman" w:hAnsi="Times New Roman" w:cs="Times New Roman"/>
          <w:sz w:val="24"/>
          <w:szCs w:val="24"/>
          <w:lang w:val="en-US"/>
        </w:rPr>
        <w:t xml:space="preserve">, with opportunities for important synergies with the OHCHR project on Access to Remedy.  </w:t>
      </w:r>
    </w:p>
    <w:p w:rsidR="00F10DE2" w:rsidRPr="00E314FE" w:rsidRDefault="00F10DE2" w:rsidP="00E314FE">
      <w:pPr>
        <w:spacing w:line="276" w:lineRule="auto"/>
        <w:rPr>
          <w:rFonts w:ascii="Times New Roman" w:hAnsi="Times New Roman" w:cs="Times New Roman"/>
          <w:sz w:val="24"/>
          <w:szCs w:val="24"/>
          <w:lang w:val="en-US"/>
        </w:rPr>
      </w:pPr>
      <w:r w:rsidRPr="00E314FE">
        <w:rPr>
          <w:rFonts w:ascii="Times New Roman" w:hAnsi="Times New Roman" w:cs="Times New Roman"/>
          <w:sz w:val="24"/>
          <w:szCs w:val="24"/>
          <w:lang w:val="en-US"/>
        </w:rPr>
        <w:t xml:space="preserve">Mr. Chair, </w:t>
      </w:r>
      <w:r w:rsidR="00A11ECD" w:rsidRPr="00E314FE">
        <w:rPr>
          <w:rFonts w:ascii="Times New Roman" w:hAnsi="Times New Roman" w:cs="Times New Roman"/>
          <w:sz w:val="24"/>
          <w:szCs w:val="24"/>
          <w:lang w:val="en-US"/>
        </w:rPr>
        <w:t>the Guiding Principles wisely foresaw possible future legal developments.  Here we are.  This is the format we have, and increasing numbers of actors in society are calling on us to make use of it.  Let us seize this the opportunity and find ways to make the bridge from the UN Guiding Principles and other frameworks so that this Treaty can help put a stop to the continuing abuses of human rights.</w:t>
      </w:r>
    </w:p>
    <w:p w:rsidR="00F10DE2" w:rsidRDefault="00F10DE2" w:rsidP="00051A3D">
      <w:pPr>
        <w:rPr>
          <w:rFonts w:ascii="Arial" w:hAnsi="Arial" w:cs="Arial"/>
          <w:sz w:val="20"/>
          <w:szCs w:val="20"/>
          <w:lang w:val="en-US"/>
        </w:rPr>
      </w:pPr>
    </w:p>
    <w:p w:rsidR="00051A3D" w:rsidRPr="00CE2BC7" w:rsidRDefault="00051A3D" w:rsidP="00051A3D">
      <w:pPr>
        <w:rPr>
          <w:lang w:val="en-US"/>
        </w:rPr>
      </w:pPr>
      <w:r w:rsidRPr="00883FA8">
        <w:rPr>
          <w:rFonts w:ascii="Arial" w:hAnsi="Arial" w:cs="Arial"/>
          <w:sz w:val="20"/>
          <w:szCs w:val="20"/>
          <w:lang w:val="en-US"/>
        </w:rPr>
        <w:t xml:space="preserve"> </w:t>
      </w:r>
    </w:p>
    <w:sectPr w:rsidR="00051A3D" w:rsidRPr="00CE2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94B32"/>
    <w:multiLevelType w:val="hybridMultilevel"/>
    <w:tmpl w:val="D2102720"/>
    <w:lvl w:ilvl="0" w:tplc="98B0202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C7"/>
    <w:rsid w:val="00051A3D"/>
    <w:rsid w:val="000734D9"/>
    <w:rsid w:val="000D5AA7"/>
    <w:rsid w:val="00835DEB"/>
    <w:rsid w:val="00A11ECD"/>
    <w:rsid w:val="00AD3E2E"/>
    <w:rsid w:val="00AF11C0"/>
    <w:rsid w:val="00BC26BA"/>
    <w:rsid w:val="00C67BCE"/>
    <w:rsid w:val="00CE2BC7"/>
    <w:rsid w:val="00E314FE"/>
    <w:rsid w:val="00F10DE2"/>
    <w:rsid w:val="00F469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8D95"/>
  <w15:chartTrackingRefBased/>
  <w15:docId w15:val="{6AF550E3-134C-46B6-AEC3-DDA5A432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C7"/>
    <w:pPr>
      <w:ind w:left="720"/>
      <w:contextualSpacing/>
    </w:pPr>
  </w:style>
  <w:style w:type="paragraph" w:customStyle="1" w:styleId="Cuerpo">
    <w:name w:val="Cuerpo"/>
    <w:rsid w:val="000734D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82A4A-1D61-4F90-AFD2-CA49FA55A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6985D6-6978-4696-BDC5-6F7BEFA26565}">
  <ds:schemaRefs>
    <ds:schemaRef ds:uri="http://schemas.microsoft.com/sharepoint/v3/contenttype/forms"/>
  </ds:schemaRefs>
</ds:datastoreItem>
</file>

<file path=customXml/itemProps3.xml><?xml version="1.0" encoding="utf-8"?>
<ds:datastoreItem xmlns:ds="http://schemas.openxmlformats.org/officeDocument/2006/customXml" ds:itemID="{E11C2A56-D1D4-471C-A48A-4D1EFAD3A86E}"/>
</file>

<file path=docProps/app.xml><?xml version="1.0" encoding="utf-8"?>
<Properties xmlns="http://schemas.openxmlformats.org/officeDocument/2006/extended-properties" xmlns:vt="http://schemas.openxmlformats.org/officeDocument/2006/docPropsVTypes">
  <Template>Normal</Template>
  <TotalTime>62</TotalTime>
  <Pages>2</Pages>
  <Words>610</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Auclair</dc:creator>
  <cp:keywords/>
  <dc:description/>
  <cp:lastModifiedBy>Denise Auclair</cp:lastModifiedBy>
  <cp:revision>7</cp:revision>
  <dcterms:created xsi:type="dcterms:W3CDTF">2018-10-15T09:53:00Z</dcterms:created>
  <dcterms:modified xsi:type="dcterms:W3CDTF">2018-10-15T21:18:00Z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