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3FC21" w14:textId="1E17E324" w:rsidR="00797DEE" w:rsidRDefault="00797DEE" w:rsidP="00F270EC">
      <w:pPr>
        <w:spacing w:before="100" w:beforeAutospacing="1" w:after="100" w:afterAutospacing="1"/>
        <w:jc w:val="both"/>
        <w:rPr>
          <w:rFonts w:asciiTheme="minorHAnsi" w:hAnsiTheme="minorHAnsi" w:cstheme="minorHAnsi"/>
          <w:sz w:val="28"/>
          <w:szCs w:val="28"/>
        </w:rPr>
      </w:pPr>
      <w:r>
        <w:rPr>
          <w:rFonts w:asciiTheme="minorHAnsi" w:hAnsiTheme="minorHAnsi" w:cstheme="minorHAnsi"/>
          <w:sz w:val="28"/>
          <w:szCs w:val="28"/>
        </w:rPr>
        <w:t>Ivan Gonzalez Alvarado</w:t>
      </w:r>
    </w:p>
    <w:p w14:paraId="1571A403" w14:textId="605FB2D0" w:rsidR="00797DEE" w:rsidRDefault="00797DEE" w:rsidP="00F270EC">
      <w:pPr>
        <w:spacing w:before="100" w:beforeAutospacing="1" w:after="100" w:afterAutospacing="1"/>
        <w:jc w:val="both"/>
        <w:rPr>
          <w:rFonts w:asciiTheme="minorHAnsi" w:hAnsiTheme="minorHAnsi" w:cstheme="minorHAnsi"/>
          <w:sz w:val="28"/>
          <w:szCs w:val="28"/>
        </w:rPr>
      </w:pPr>
      <w:r>
        <w:rPr>
          <w:rFonts w:asciiTheme="minorHAnsi" w:hAnsiTheme="minorHAnsi" w:cstheme="minorHAnsi"/>
          <w:sz w:val="28"/>
          <w:szCs w:val="28"/>
        </w:rPr>
        <w:t xml:space="preserve">Confederación Sindical de trabajadores/as de </w:t>
      </w:r>
      <w:bookmarkStart w:id="0" w:name="_GoBack"/>
      <w:bookmarkEnd w:id="0"/>
      <w:r>
        <w:rPr>
          <w:rFonts w:asciiTheme="minorHAnsi" w:hAnsiTheme="minorHAnsi" w:cstheme="minorHAnsi"/>
          <w:sz w:val="28"/>
          <w:szCs w:val="28"/>
        </w:rPr>
        <w:t xml:space="preserve">las Américas </w:t>
      </w:r>
    </w:p>
    <w:p w14:paraId="17AEAC5A" w14:textId="02D71CAE" w:rsidR="00834D26" w:rsidRPr="00BA3E45" w:rsidRDefault="00445295" w:rsidP="00F270EC">
      <w:pPr>
        <w:spacing w:before="100" w:beforeAutospacing="1" w:after="100" w:afterAutospacing="1"/>
        <w:jc w:val="both"/>
        <w:rPr>
          <w:rFonts w:asciiTheme="minorHAnsi" w:hAnsiTheme="minorHAnsi" w:cstheme="minorHAnsi"/>
          <w:sz w:val="28"/>
          <w:szCs w:val="28"/>
        </w:rPr>
      </w:pPr>
      <w:r w:rsidRPr="00BA3E45">
        <w:rPr>
          <w:rFonts w:asciiTheme="minorHAnsi" w:hAnsiTheme="minorHAnsi" w:cstheme="minorHAnsi"/>
          <w:sz w:val="28"/>
          <w:szCs w:val="28"/>
        </w:rPr>
        <w:t>M</w:t>
      </w:r>
      <w:r w:rsidR="00B204BC" w:rsidRPr="00BA3E45">
        <w:rPr>
          <w:rFonts w:asciiTheme="minorHAnsi" w:hAnsiTheme="minorHAnsi" w:cstheme="minorHAnsi"/>
          <w:sz w:val="28"/>
          <w:szCs w:val="28"/>
        </w:rPr>
        <w:t xml:space="preserve">uchas gracias a la presidencia por invitarnos a intervenir en esta sesión ofrecida a las Víctimas. Aunque desde la CSA el término “víctima” nos parece inconveniente, por considerar que se trata de </w:t>
      </w:r>
      <w:r w:rsidR="00834D26" w:rsidRPr="00BA3E45">
        <w:rPr>
          <w:rFonts w:asciiTheme="minorHAnsi" w:hAnsiTheme="minorHAnsi" w:cstheme="minorHAnsi"/>
          <w:sz w:val="28"/>
          <w:szCs w:val="28"/>
        </w:rPr>
        <w:t>comunidades afectadas y de personas sujetos de derechos</w:t>
      </w:r>
      <w:r w:rsidR="00725F9D" w:rsidRPr="00BA3E45">
        <w:rPr>
          <w:rFonts w:asciiTheme="minorHAnsi" w:hAnsiTheme="minorHAnsi" w:cstheme="minorHAnsi"/>
          <w:sz w:val="28"/>
          <w:szCs w:val="28"/>
        </w:rPr>
        <w:t xml:space="preserve">, </w:t>
      </w:r>
      <w:r w:rsidR="00834D26" w:rsidRPr="00BA3E45">
        <w:rPr>
          <w:rFonts w:asciiTheme="minorHAnsi" w:hAnsiTheme="minorHAnsi" w:cstheme="minorHAnsi"/>
          <w:sz w:val="28"/>
          <w:szCs w:val="28"/>
        </w:rPr>
        <w:t>nos parece muy importante que</w:t>
      </w:r>
      <w:r w:rsidR="00171437" w:rsidRPr="00BA3E45">
        <w:rPr>
          <w:rFonts w:asciiTheme="minorHAnsi" w:hAnsiTheme="minorHAnsi" w:cstheme="minorHAnsi"/>
          <w:sz w:val="28"/>
          <w:szCs w:val="28"/>
        </w:rPr>
        <w:t xml:space="preserve"> en el Borrador Cero y durante</w:t>
      </w:r>
      <w:r w:rsidR="00834D26" w:rsidRPr="00BA3E45">
        <w:rPr>
          <w:rFonts w:asciiTheme="minorHAnsi" w:hAnsiTheme="minorHAnsi" w:cstheme="minorHAnsi"/>
          <w:sz w:val="28"/>
          <w:szCs w:val="28"/>
        </w:rPr>
        <w:t xml:space="preserve"> los debates</w:t>
      </w:r>
      <w:r w:rsidR="00BA3E45">
        <w:rPr>
          <w:rFonts w:asciiTheme="minorHAnsi" w:hAnsiTheme="minorHAnsi" w:cstheme="minorHAnsi"/>
          <w:sz w:val="28"/>
          <w:szCs w:val="28"/>
        </w:rPr>
        <w:t xml:space="preserve"> de esta 4ta. Sesión</w:t>
      </w:r>
      <w:r w:rsidR="00834D26" w:rsidRPr="00BA3E45">
        <w:rPr>
          <w:rFonts w:asciiTheme="minorHAnsi" w:hAnsiTheme="minorHAnsi" w:cstheme="minorHAnsi"/>
          <w:sz w:val="28"/>
          <w:szCs w:val="28"/>
        </w:rPr>
        <w:t>, se haya hecho una inclusión que implica que el tratado en el que estamos empeñados deberá atender especialmente a las comunidades y personas que hayan sufrido las consecuencias de la acción de las empresas transnacionales.</w:t>
      </w:r>
    </w:p>
    <w:p w14:paraId="7DD2F3B5" w14:textId="2033E900" w:rsidR="007E2EDF" w:rsidRPr="00BA3E45" w:rsidRDefault="007E2EDF" w:rsidP="00F270EC">
      <w:pPr>
        <w:spacing w:before="100" w:beforeAutospacing="1" w:after="100" w:afterAutospacing="1"/>
        <w:jc w:val="both"/>
        <w:rPr>
          <w:rFonts w:asciiTheme="minorHAnsi" w:hAnsiTheme="minorHAnsi" w:cstheme="minorHAnsi"/>
          <w:sz w:val="28"/>
          <w:szCs w:val="28"/>
        </w:rPr>
      </w:pPr>
      <w:r w:rsidRPr="00BA3E45">
        <w:rPr>
          <w:rFonts w:asciiTheme="minorHAnsi" w:hAnsiTheme="minorHAnsi" w:cstheme="minorHAnsi"/>
          <w:sz w:val="28"/>
          <w:szCs w:val="28"/>
        </w:rPr>
        <w:t>La mayoría de las más grandes multinacionales utilizan complejas C</w:t>
      </w:r>
      <w:r w:rsidR="004D7A65" w:rsidRPr="00BA3E45">
        <w:rPr>
          <w:rFonts w:asciiTheme="minorHAnsi" w:hAnsiTheme="minorHAnsi" w:cstheme="minorHAnsi"/>
          <w:sz w:val="28"/>
          <w:szCs w:val="28"/>
        </w:rPr>
        <w:t xml:space="preserve">adenas Globales de </w:t>
      </w:r>
      <w:r w:rsidR="00785249" w:rsidRPr="00BA3E45">
        <w:rPr>
          <w:rFonts w:asciiTheme="minorHAnsi" w:hAnsiTheme="minorHAnsi" w:cstheme="minorHAnsi"/>
          <w:sz w:val="28"/>
          <w:szCs w:val="28"/>
        </w:rPr>
        <w:t>producción a</w:t>
      </w:r>
      <w:r w:rsidRPr="00BA3E45">
        <w:rPr>
          <w:rFonts w:asciiTheme="minorHAnsi" w:hAnsiTheme="minorHAnsi" w:cstheme="minorHAnsi"/>
          <w:sz w:val="28"/>
          <w:szCs w:val="28"/>
        </w:rPr>
        <w:t xml:space="preserve"> escala mundial (90% en algunos países), valiéndose de países en los que se abastecen de materias primas más baratas, utilizan una mano de obra mal remunerada, eluden la reglamentación publica y pagan menos impuestos. </w:t>
      </w:r>
    </w:p>
    <w:p w14:paraId="763095A9" w14:textId="5755B2FD" w:rsidR="007E2EDF" w:rsidRPr="00BA3E45" w:rsidRDefault="00171437" w:rsidP="00F270EC">
      <w:pPr>
        <w:spacing w:before="100" w:beforeAutospacing="1" w:after="100" w:afterAutospacing="1"/>
        <w:jc w:val="both"/>
        <w:rPr>
          <w:rFonts w:asciiTheme="minorHAnsi" w:hAnsiTheme="minorHAnsi" w:cstheme="minorHAnsi"/>
          <w:sz w:val="28"/>
          <w:szCs w:val="28"/>
        </w:rPr>
      </w:pPr>
      <w:r w:rsidRPr="00BA3E45">
        <w:rPr>
          <w:rFonts w:asciiTheme="minorHAnsi" w:hAnsiTheme="minorHAnsi" w:cstheme="minorHAnsi"/>
          <w:sz w:val="28"/>
          <w:szCs w:val="28"/>
        </w:rPr>
        <w:t>De acuerdo con datos manejados por la CSI, s</w:t>
      </w:r>
      <w:r w:rsidR="007E2EDF" w:rsidRPr="00BA3E45">
        <w:rPr>
          <w:rFonts w:asciiTheme="minorHAnsi" w:hAnsiTheme="minorHAnsi" w:cstheme="minorHAnsi"/>
          <w:sz w:val="28"/>
          <w:szCs w:val="28"/>
        </w:rPr>
        <w:t>olamente 50 empresas poseen en conjunto la riqueza que equivale a 100 países. Estas 50 empresas únicamente emplean el 7% de sus trabajadoras/es en relación directa de empleo y el 93% de mano de obra</w:t>
      </w:r>
      <w:r w:rsidRPr="00BA3E45">
        <w:rPr>
          <w:rFonts w:asciiTheme="minorHAnsi" w:hAnsiTheme="minorHAnsi" w:cstheme="minorHAnsi"/>
          <w:sz w:val="28"/>
          <w:szCs w:val="28"/>
        </w:rPr>
        <w:t xml:space="preserve"> es</w:t>
      </w:r>
      <w:r w:rsidR="007E2EDF" w:rsidRPr="00BA3E45">
        <w:rPr>
          <w:rFonts w:asciiTheme="minorHAnsi" w:hAnsiTheme="minorHAnsi" w:cstheme="minorHAnsi"/>
          <w:sz w:val="28"/>
          <w:szCs w:val="28"/>
        </w:rPr>
        <w:t xml:space="preserve"> oculta. El 60% del comercio mundial en la economía real depende de las cadenas de </w:t>
      </w:r>
      <w:r w:rsidRPr="00BA3E45">
        <w:rPr>
          <w:rFonts w:asciiTheme="minorHAnsi" w:hAnsiTheme="minorHAnsi" w:cstheme="minorHAnsi"/>
          <w:sz w:val="28"/>
          <w:szCs w:val="28"/>
        </w:rPr>
        <w:t xml:space="preserve">globales de </w:t>
      </w:r>
      <w:r w:rsidR="007E2EDF" w:rsidRPr="00BA3E45">
        <w:rPr>
          <w:rFonts w:asciiTheme="minorHAnsi" w:hAnsiTheme="minorHAnsi" w:cstheme="minorHAnsi"/>
          <w:sz w:val="28"/>
          <w:szCs w:val="28"/>
        </w:rPr>
        <w:t>suministro de las más grandes corporaciones.</w:t>
      </w:r>
    </w:p>
    <w:p w14:paraId="7AE94160" w14:textId="4C602A2C" w:rsidR="00BB798C" w:rsidRPr="00BA3E45" w:rsidRDefault="00BB798C" w:rsidP="00BB798C">
      <w:pPr>
        <w:spacing w:before="100" w:beforeAutospacing="1" w:after="100" w:afterAutospacing="1"/>
        <w:jc w:val="both"/>
        <w:rPr>
          <w:rFonts w:asciiTheme="minorHAnsi" w:hAnsiTheme="minorHAnsi" w:cstheme="minorHAnsi"/>
          <w:sz w:val="28"/>
          <w:szCs w:val="28"/>
        </w:rPr>
      </w:pPr>
      <w:r w:rsidRPr="00BA3E45">
        <w:rPr>
          <w:rFonts w:asciiTheme="minorHAnsi" w:hAnsiTheme="minorHAnsi" w:cstheme="minorHAnsi"/>
          <w:sz w:val="28"/>
          <w:szCs w:val="28"/>
        </w:rPr>
        <w:t>La libertad sindical es un derecho</w:t>
      </w:r>
      <w:r w:rsidR="00BA3E45">
        <w:rPr>
          <w:rFonts w:asciiTheme="minorHAnsi" w:hAnsiTheme="minorHAnsi" w:cstheme="minorHAnsi"/>
          <w:sz w:val="28"/>
          <w:szCs w:val="28"/>
        </w:rPr>
        <w:t xml:space="preserve"> humano</w:t>
      </w:r>
      <w:r w:rsidRPr="00BA3E45">
        <w:rPr>
          <w:rFonts w:asciiTheme="minorHAnsi" w:hAnsiTheme="minorHAnsi" w:cstheme="minorHAnsi"/>
          <w:sz w:val="28"/>
          <w:szCs w:val="28"/>
        </w:rPr>
        <w:t xml:space="preserve"> individual y colectivo. A nivel individual, trabajadores a lo largo de la cadena </w:t>
      </w:r>
      <w:r w:rsidR="00445295" w:rsidRPr="00BA3E45">
        <w:rPr>
          <w:rFonts w:asciiTheme="minorHAnsi" w:hAnsiTheme="minorHAnsi" w:cstheme="minorHAnsi"/>
          <w:sz w:val="28"/>
          <w:szCs w:val="28"/>
        </w:rPr>
        <w:t>global de producción</w:t>
      </w:r>
      <w:r w:rsidRPr="00BA3E45">
        <w:rPr>
          <w:rFonts w:asciiTheme="minorHAnsi" w:hAnsiTheme="minorHAnsi" w:cstheme="minorHAnsi"/>
          <w:sz w:val="28"/>
          <w:szCs w:val="28"/>
        </w:rPr>
        <w:t>, pero principalmente al inicio,</w:t>
      </w:r>
      <w:r w:rsidR="00445295" w:rsidRPr="00BA3E45">
        <w:rPr>
          <w:rFonts w:asciiTheme="minorHAnsi" w:hAnsiTheme="minorHAnsi" w:cstheme="minorHAnsi"/>
          <w:sz w:val="28"/>
          <w:szCs w:val="28"/>
        </w:rPr>
        <w:t xml:space="preserve"> sea </w:t>
      </w:r>
      <w:r w:rsidRPr="00BA3E45">
        <w:rPr>
          <w:rFonts w:asciiTheme="minorHAnsi" w:hAnsiTheme="minorHAnsi" w:cstheme="minorHAnsi"/>
          <w:sz w:val="28"/>
          <w:szCs w:val="28"/>
        </w:rPr>
        <w:t>en la parte extractiva o en la confección primaria</w:t>
      </w:r>
      <w:r w:rsidR="00445295" w:rsidRPr="00BA3E45">
        <w:rPr>
          <w:rFonts w:asciiTheme="minorHAnsi" w:hAnsiTheme="minorHAnsi" w:cstheme="minorHAnsi"/>
          <w:sz w:val="28"/>
          <w:szCs w:val="28"/>
        </w:rPr>
        <w:t>,</w:t>
      </w:r>
      <w:r w:rsidRPr="00BA3E45">
        <w:rPr>
          <w:rFonts w:asciiTheme="minorHAnsi" w:hAnsiTheme="minorHAnsi" w:cstheme="minorHAnsi"/>
          <w:sz w:val="28"/>
          <w:szCs w:val="28"/>
        </w:rPr>
        <w:t xml:space="preserve"> no pueden ejercer su derecho individual a la libertad sindical. Esto es resultante de las relaciones de empleo fraudulentas, </w:t>
      </w:r>
      <w:r w:rsidR="00445295" w:rsidRPr="00BA3E45">
        <w:rPr>
          <w:rFonts w:asciiTheme="minorHAnsi" w:hAnsiTheme="minorHAnsi" w:cstheme="minorHAnsi"/>
          <w:sz w:val="28"/>
          <w:szCs w:val="28"/>
        </w:rPr>
        <w:t xml:space="preserve">de las que se valen las empresas transnacionales </w:t>
      </w:r>
      <w:r w:rsidRPr="00BA3E45">
        <w:rPr>
          <w:rFonts w:asciiTheme="minorHAnsi" w:hAnsiTheme="minorHAnsi" w:cstheme="minorHAnsi"/>
          <w:sz w:val="28"/>
          <w:szCs w:val="28"/>
        </w:rPr>
        <w:t>donde la relación de empleo no es reconocida</w:t>
      </w:r>
      <w:r w:rsidR="00171437" w:rsidRPr="00BA3E45">
        <w:rPr>
          <w:rFonts w:asciiTheme="minorHAnsi" w:hAnsiTheme="minorHAnsi" w:cstheme="minorHAnsi"/>
          <w:sz w:val="28"/>
          <w:szCs w:val="28"/>
        </w:rPr>
        <w:t xml:space="preserve"> y</w:t>
      </w:r>
      <w:r w:rsidRPr="00BA3E45">
        <w:rPr>
          <w:rFonts w:asciiTheme="minorHAnsi" w:hAnsiTheme="minorHAnsi" w:cstheme="minorHAnsi"/>
          <w:sz w:val="28"/>
          <w:szCs w:val="28"/>
        </w:rPr>
        <w:t xml:space="preserve"> la terc</w:t>
      </w:r>
      <w:r w:rsidR="00BA3E45">
        <w:rPr>
          <w:rFonts w:asciiTheme="minorHAnsi" w:hAnsiTheme="minorHAnsi" w:cstheme="minorHAnsi"/>
          <w:sz w:val="28"/>
          <w:szCs w:val="28"/>
        </w:rPr>
        <w:t>e</w:t>
      </w:r>
      <w:r w:rsidRPr="00BA3E45">
        <w:rPr>
          <w:rFonts w:asciiTheme="minorHAnsi" w:hAnsiTheme="minorHAnsi" w:cstheme="minorHAnsi"/>
          <w:sz w:val="28"/>
          <w:szCs w:val="28"/>
        </w:rPr>
        <w:t>rización, contratos de corta duración</w:t>
      </w:r>
      <w:r w:rsidR="00916987" w:rsidRPr="00BA3E45">
        <w:rPr>
          <w:rFonts w:asciiTheme="minorHAnsi" w:hAnsiTheme="minorHAnsi" w:cstheme="minorHAnsi"/>
          <w:sz w:val="28"/>
          <w:szCs w:val="28"/>
        </w:rPr>
        <w:t xml:space="preserve"> y </w:t>
      </w:r>
      <w:r w:rsidRPr="00BA3E45">
        <w:rPr>
          <w:rFonts w:asciiTheme="minorHAnsi" w:hAnsiTheme="minorHAnsi" w:cstheme="minorHAnsi"/>
          <w:sz w:val="28"/>
          <w:szCs w:val="28"/>
        </w:rPr>
        <w:t>contratos al día orales</w:t>
      </w:r>
      <w:r w:rsidR="00171437" w:rsidRPr="00BA3E45">
        <w:rPr>
          <w:rFonts w:asciiTheme="minorHAnsi" w:hAnsiTheme="minorHAnsi" w:cstheme="minorHAnsi"/>
          <w:sz w:val="28"/>
          <w:szCs w:val="28"/>
        </w:rPr>
        <w:t xml:space="preserve">, son usados de </w:t>
      </w:r>
      <w:r w:rsidR="00916987" w:rsidRPr="00BA3E45">
        <w:rPr>
          <w:rFonts w:asciiTheme="minorHAnsi" w:hAnsiTheme="minorHAnsi" w:cstheme="minorHAnsi"/>
          <w:sz w:val="28"/>
          <w:szCs w:val="28"/>
        </w:rPr>
        <w:t>un</w:t>
      </w:r>
      <w:r w:rsidR="00171437" w:rsidRPr="00BA3E45">
        <w:rPr>
          <w:rFonts w:asciiTheme="minorHAnsi" w:hAnsiTheme="minorHAnsi" w:cstheme="minorHAnsi"/>
          <w:sz w:val="28"/>
          <w:szCs w:val="28"/>
        </w:rPr>
        <w:t>a forma más que abusiva</w:t>
      </w:r>
      <w:r w:rsidRPr="00BA3E45">
        <w:rPr>
          <w:rFonts w:asciiTheme="minorHAnsi" w:hAnsiTheme="minorHAnsi" w:cstheme="minorHAnsi"/>
          <w:sz w:val="28"/>
          <w:szCs w:val="28"/>
        </w:rPr>
        <w:t>. Por lo tanto, los trabajadores y las trabajadoras más vulnerables se encuentran sin protección.</w:t>
      </w:r>
    </w:p>
    <w:p w14:paraId="30639CA7" w14:textId="5879EEAA" w:rsidR="00BB798C" w:rsidRPr="00BA3E45" w:rsidRDefault="00BB798C" w:rsidP="00BB798C">
      <w:pPr>
        <w:spacing w:before="100" w:beforeAutospacing="1" w:after="100" w:afterAutospacing="1"/>
        <w:jc w:val="both"/>
        <w:rPr>
          <w:rFonts w:asciiTheme="minorHAnsi" w:hAnsiTheme="minorHAnsi" w:cstheme="minorHAnsi"/>
          <w:sz w:val="28"/>
          <w:szCs w:val="28"/>
        </w:rPr>
      </w:pPr>
      <w:r w:rsidRPr="00BA3E45">
        <w:rPr>
          <w:rFonts w:asciiTheme="minorHAnsi" w:hAnsiTheme="minorHAnsi" w:cstheme="minorHAnsi"/>
          <w:sz w:val="28"/>
          <w:szCs w:val="28"/>
        </w:rPr>
        <w:t>El ejercicio colectivo de la libertad sindical es también a</w:t>
      </w:r>
      <w:r w:rsidR="007E2EDF" w:rsidRPr="00BA3E45">
        <w:rPr>
          <w:rFonts w:asciiTheme="minorHAnsi" w:hAnsiTheme="minorHAnsi" w:cstheme="minorHAnsi"/>
          <w:sz w:val="28"/>
          <w:szCs w:val="28"/>
        </w:rPr>
        <w:t>fectado</w:t>
      </w:r>
      <w:r w:rsidR="00916987" w:rsidRPr="00BA3E45">
        <w:rPr>
          <w:rFonts w:asciiTheme="minorHAnsi" w:hAnsiTheme="minorHAnsi" w:cstheme="minorHAnsi"/>
          <w:sz w:val="28"/>
          <w:szCs w:val="28"/>
        </w:rPr>
        <w:t>. P</w:t>
      </w:r>
      <w:r w:rsidR="00171437" w:rsidRPr="00BA3E45">
        <w:rPr>
          <w:rFonts w:asciiTheme="minorHAnsi" w:hAnsiTheme="minorHAnsi" w:cstheme="minorHAnsi"/>
          <w:sz w:val="28"/>
          <w:szCs w:val="28"/>
        </w:rPr>
        <w:t xml:space="preserve">or las restricciones legales y administrativas en muchos países, la persistencia de una cultura antisindical, que se expresa en la violencia y persecución </w:t>
      </w:r>
      <w:r w:rsidRPr="00BA3E45">
        <w:rPr>
          <w:rFonts w:asciiTheme="minorHAnsi" w:hAnsiTheme="minorHAnsi" w:cstheme="minorHAnsi"/>
          <w:sz w:val="28"/>
          <w:szCs w:val="28"/>
        </w:rPr>
        <w:t>a dirigentes sindicales</w:t>
      </w:r>
      <w:r w:rsidR="00171437" w:rsidRPr="00BA3E45">
        <w:rPr>
          <w:rFonts w:asciiTheme="minorHAnsi" w:hAnsiTheme="minorHAnsi" w:cstheme="minorHAnsi"/>
          <w:sz w:val="28"/>
          <w:szCs w:val="28"/>
        </w:rPr>
        <w:t xml:space="preserve"> y </w:t>
      </w:r>
      <w:r w:rsidRPr="00BA3E45">
        <w:rPr>
          <w:rFonts w:asciiTheme="minorHAnsi" w:hAnsiTheme="minorHAnsi" w:cstheme="minorHAnsi"/>
          <w:sz w:val="28"/>
          <w:szCs w:val="28"/>
        </w:rPr>
        <w:t xml:space="preserve">a las presiones que sufren los trabajadores sindicalizados, a las listas </w:t>
      </w:r>
      <w:r w:rsidR="00171437" w:rsidRPr="00BA3E45">
        <w:rPr>
          <w:rFonts w:asciiTheme="minorHAnsi" w:hAnsiTheme="minorHAnsi" w:cstheme="minorHAnsi"/>
          <w:sz w:val="28"/>
          <w:szCs w:val="28"/>
        </w:rPr>
        <w:lastRenderedPageBreak/>
        <w:t xml:space="preserve">que sirven para impedir la contratación de </w:t>
      </w:r>
      <w:r w:rsidR="00916987" w:rsidRPr="00BA3E45">
        <w:rPr>
          <w:rFonts w:asciiTheme="minorHAnsi" w:hAnsiTheme="minorHAnsi" w:cstheme="minorHAnsi"/>
          <w:sz w:val="28"/>
          <w:szCs w:val="28"/>
        </w:rPr>
        <w:t>activistas y líderes sindicales y</w:t>
      </w:r>
      <w:r w:rsidRPr="00BA3E45">
        <w:rPr>
          <w:rFonts w:asciiTheme="minorHAnsi" w:hAnsiTheme="minorHAnsi" w:cstheme="minorHAnsi"/>
          <w:sz w:val="28"/>
          <w:szCs w:val="28"/>
        </w:rPr>
        <w:t xml:space="preserve"> presiones </w:t>
      </w:r>
      <w:r w:rsidR="00916987" w:rsidRPr="00BA3E45">
        <w:rPr>
          <w:rFonts w:asciiTheme="minorHAnsi" w:hAnsiTheme="minorHAnsi" w:cstheme="minorHAnsi"/>
          <w:sz w:val="28"/>
          <w:szCs w:val="28"/>
        </w:rPr>
        <w:t>para la</w:t>
      </w:r>
      <w:r w:rsidRPr="00BA3E45">
        <w:rPr>
          <w:rFonts w:asciiTheme="minorHAnsi" w:hAnsiTheme="minorHAnsi" w:cstheme="minorHAnsi"/>
          <w:sz w:val="28"/>
          <w:szCs w:val="28"/>
        </w:rPr>
        <w:t xml:space="preserve"> no renovación de contratos, entre otras</w:t>
      </w:r>
      <w:r w:rsidR="00916987" w:rsidRPr="00BA3E45">
        <w:rPr>
          <w:rFonts w:asciiTheme="minorHAnsi" w:hAnsiTheme="minorHAnsi" w:cstheme="minorHAnsi"/>
          <w:sz w:val="28"/>
          <w:szCs w:val="28"/>
        </w:rPr>
        <w:t xml:space="preserve">. </w:t>
      </w:r>
    </w:p>
    <w:p w14:paraId="5740D59A" w14:textId="7D938806" w:rsidR="004D7A65" w:rsidRDefault="00BA3E45" w:rsidP="00BA3E45">
      <w:pPr>
        <w:pStyle w:val="Default"/>
        <w:jc w:val="both"/>
        <w:rPr>
          <w:rFonts w:asciiTheme="minorHAnsi" w:hAnsiTheme="minorHAnsi" w:cstheme="minorHAnsi"/>
          <w:sz w:val="28"/>
          <w:szCs w:val="28"/>
          <w:lang w:val="es-419"/>
        </w:rPr>
      </w:pPr>
      <w:r>
        <w:rPr>
          <w:rFonts w:asciiTheme="minorHAnsi" w:hAnsiTheme="minorHAnsi" w:cstheme="minorHAnsi"/>
          <w:sz w:val="28"/>
          <w:szCs w:val="28"/>
          <w:lang w:val="es-419"/>
        </w:rPr>
        <w:t>C</w:t>
      </w:r>
      <w:r w:rsidR="00725F9D" w:rsidRPr="00BA3E45">
        <w:rPr>
          <w:rFonts w:asciiTheme="minorHAnsi" w:hAnsiTheme="minorHAnsi" w:cstheme="minorHAnsi"/>
          <w:sz w:val="28"/>
          <w:szCs w:val="28"/>
          <w:lang w:val="es-419"/>
        </w:rPr>
        <w:t xml:space="preserve">omo lo </w:t>
      </w:r>
      <w:r>
        <w:rPr>
          <w:rFonts w:asciiTheme="minorHAnsi" w:hAnsiTheme="minorHAnsi" w:cstheme="minorHAnsi"/>
          <w:sz w:val="28"/>
          <w:szCs w:val="28"/>
          <w:lang w:val="es-419"/>
        </w:rPr>
        <w:t>señalara</w:t>
      </w:r>
      <w:r w:rsidR="00725F9D" w:rsidRPr="00BA3E45">
        <w:rPr>
          <w:rFonts w:asciiTheme="minorHAnsi" w:hAnsiTheme="minorHAnsi" w:cstheme="minorHAnsi"/>
          <w:sz w:val="28"/>
          <w:szCs w:val="28"/>
          <w:lang w:val="es-419"/>
        </w:rPr>
        <w:t xml:space="preserve"> el </w:t>
      </w:r>
      <w:r w:rsidR="00916987" w:rsidRPr="00BA3E45">
        <w:rPr>
          <w:rFonts w:asciiTheme="minorHAnsi" w:hAnsiTheme="minorHAnsi" w:cstheme="minorHAnsi"/>
          <w:sz w:val="28"/>
          <w:szCs w:val="28"/>
          <w:lang w:val="es-419"/>
        </w:rPr>
        <w:t>R</w:t>
      </w:r>
      <w:r w:rsidR="001F0A7F" w:rsidRPr="00BA3E45">
        <w:rPr>
          <w:rFonts w:asciiTheme="minorHAnsi" w:hAnsiTheme="minorHAnsi" w:cstheme="minorHAnsi"/>
          <w:sz w:val="28"/>
          <w:szCs w:val="28"/>
          <w:lang w:val="es-419"/>
        </w:rPr>
        <w:t>elator</w:t>
      </w:r>
      <w:r w:rsidR="00725F9D" w:rsidRPr="00BA3E45">
        <w:rPr>
          <w:rFonts w:asciiTheme="minorHAnsi" w:hAnsiTheme="minorHAnsi" w:cstheme="minorHAnsi"/>
          <w:sz w:val="28"/>
          <w:szCs w:val="28"/>
          <w:lang w:val="es-419"/>
        </w:rPr>
        <w:t xml:space="preserve"> </w:t>
      </w:r>
      <w:r w:rsidR="00916987" w:rsidRPr="00BA3E45">
        <w:rPr>
          <w:rFonts w:asciiTheme="minorHAnsi" w:hAnsiTheme="minorHAnsi" w:cstheme="minorHAnsi"/>
          <w:sz w:val="28"/>
          <w:szCs w:val="28"/>
          <w:lang w:val="es-419"/>
        </w:rPr>
        <w:t>E</w:t>
      </w:r>
      <w:r w:rsidR="00725F9D" w:rsidRPr="00BA3E45">
        <w:rPr>
          <w:rFonts w:asciiTheme="minorHAnsi" w:hAnsiTheme="minorHAnsi" w:cstheme="minorHAnsi"/>
          <w:sz w:val="28"/>
          <w:szCs w:val="28"/>
          <w:lang w:val="es-419"/>
        </w:rPr>
        <w:t>special sobre</w:t>
      </w:r>
      <w:r w:rsidR="00CF4510" w:rsidRPr="00BA3E45">
        <w:rPr>
          <w:rFonts w:asciiTheme="minorHAnsi" w:hAnsiTheme="minorHAnsi" w:cstheme="minorHAnsi"/>
          <w:sz w:val="28"/>
          <w:szCs w:val="28"/>
          <w:lang w:val="es-419"/>
        </w:rPr>
        <w:t xml:space="preserve"> </w:t>
      </w:r>
      <w:r w:rsidRPr="00BA3E45">
        <w:rPr>
          <w:rFonts w:asciiTheme="minorHAnsi" w:hAnsiTheme="minorHAnsi" w:cstheme="minorHAnsi"/>
          <w:sz w:val="28"/>
          <w:szCs w:val="28"/>
          <w:lang w:val="es-419"/>
        </w:rPr>
        <w:t>el Derecho a</w:t>
      </w:r>
      <w:r w:rsidR="00CF4510" w:rsidRPr="00BA3E45">
        <w:rPr>
          <w:rFonts w:asciiTheme="minorHAnsi" w:hAnsiTheme="minorHAnsi" w:cstheme="minorHAnsi"/>
          <w:sz w:val="28"/>
          <w:szCs w:val="28"/>
          <w:lang w:val="es-419"/>
        </w:rPr>
        <w:t xml:space="preserve"> la libertad de reunión pacífica y </w:t>
      </w:r>
      <w:r w:rsidRPr="00BA3E45">
        <w:rPr>
          <w:rFonts w:asciiTheme="minorHAnsi" w:hAnsiTheme="minorHAnsi" w:cstheme="minorHAnsi"/>
          <w:sz w:val="28"/>
          <w:szCs w:val="28"/>
          <w:lang w:val="es-419"/>
        </w:rPr>
        <w:t>de Asociación</w:t>
      </w:r>
      <w:r w:rsidR="00916987" w:rsidRPr="00BA3E45">
        <w:rPr>
          <w:rFonts w:asciiTheme="minorHAnsi" w:hAnsiTheme="minorHAnsi" w:cstheme="minorHAnsi"/>
          <w:sz w:val="28"/>
          <w:szCs w:val="28"/>
          <w:lang w:val="es-419"/>
        </w:rPr>
        <w:t xml:space="preserve">, </w:t>
      </w:r>
      <w:r w:rsidR="00CF4510" w:rsidRPr="00BA3E45">
        <w:rPr>
          <w:rFonts w:asciiTheme="minorHAnsi" w:hAnsiTheme="minorHAnsi" w:cstheme="minorHAnsi"/>
          <w:sz w:val="28"/>
          <w:szCs w:val="28"/>
          <w:lang w:val="es-419"/>
        </w:rPr>
        <w:t>en junio del 2017</w:t>
      </w:r>
      <w:r>
        <w:rPr>
          <w:rFonts w:asciiTheme="minorHAnsi" w:hAnsiTheme="minorHAnsi" w:cstheme="minorHAnsi"/>
          <w:sz w:val="28"/>
          <w:szCs w:val="28"/>
          <w:lang w:val="es-419"/>
        </w:rPr>
        <w:t>,</w:t>
      </w:r>
      <w:r w:rsidR="004D7A65" w:rsidRPr="004D7A65">
        <w:rPr>
          <w:rFonts w:asciiTheme="minorHAnsi" w:hAnsiTheme="minorHAnsi" w:cstheme="minorHAnsi"/>
          <w:sz w:val="28"/>
          <w:szCs w:val="28"/>
          <w:lang w:val="es-419"/>
        </w:rPr>
        <w:t xml:space="preserve"> las herramientas tradicionales del trabajo para reivindicar los derechos —sindicatos, huelgas, negociación colectiva, etc.—se han debilitado considerablemente en todo el planeta. Esta situación ha permitido efectivamente que la cadena mundial de suministro se anteponga a la democracia soberana</w:t>
      </w:r>
      <w:r w:rsidR="00396EC6">
        <w:rPr>
          <w:rFonts w:asciiTheme="minorHAnsi" w:hAnsiTheme="minorHAnsi" w:cstheme="minorHAnsi"/>
          <w:sz w:val="28"/>
          <w:szCs w:val="28"/>
          <w:lang w:val="es-419"/>
        </w:rPr>
        <w:t>, ha señalado el Relator Especial</w:t>
      </w:r>
      <w:r w:rsidR="004D7A65" w:rsidRPr="004D7A65">
        <w:rPr>
          <w:rFonts w:asciiTheme="minorHAnsi" w:hAnsiTheme="minorHAnsi" w:cstheme="minorHAnsi"/>
          <w:sz w:val="28"/>
          <w:szCs w:val="28"/>
          <w:lang w:val="es-419"/>
        </w:rPr>
        <w:t xml:space="preserve">. </w:t>
      </w:r>
    </w:p>
    <w:p w14:paraId="794AFBF6" w14:textId="77777777" w:rsidR="00BA3E45" w:rsidRPr="00BA3E45" w:rsidRDefault="00BA3E45" w:rsidP="00BA3E45">
      <w:pPr>
        <w:pStyle w:val="Default"/>
        <w:jc w:val="both"/>
        <w:rPr>
          <w:rFonts w:asciiTheme="minorHAnsi" w:hAnsiTheme="minorHAnsi" w:cstheme="minorHAnsi"/>
          <w:sz w:val="28"/>
          <w:szCs w:val="28"/>
          <w:lang w:val="es-419"/>
        </w:rPr>
      </w:pPr>
    </w:p>
    <w:p w14:paraId="36825A20" w14:textId="121353FE" w:rsidR="004D7A65" w:rsidRPr="00BA3E45" w:rsidRDefault="00BD437B" w:rsidP="004D7A65">
      <w:pPr>
        <w:autoSpaceDE w:val="0"/>
        <w:autoSpaceDN w:val="0"/>
        <w:adjustRightInd w:val="0"/>
        <w:jc w:val="both"/>
        <w:rPr>
          <w:rFonts w:asciiTheme="minorHAnsi" w:hAnsiTheme="minorHAnsi" w:cstheme="minorHAnsi"/>
          <w:color w:val="000000"/>
          <w:sz w:val="28"/>
          <w:szCs w:val="28"/>
          <w:lang w:val="es-419"/>
        </w:rPr>
      </w:pPr>
      <w:r>
        <w:rPr>
          <w:rFonts w:asciiTheme="minorHAnsi" w:hAnsiTheme="minorHAnsi" w:cstheme="minorHAnsi"/>
          <w:color w:val="000000"/>
          <w:sz w:val="28"/>
          <w:szCs w:val="28"/>
          <w:lang w:val="es-419"/>
        </w:rPr>
        <w:t>A</w:t>
      </w:r>
      <w:r w:rsidR="00BA3E45" w:rsidRPr="00BA3E45">
        <w:rPr>
          <w:rFonts w:asciiTheme="minorHAnsi" w:hAnsiTheme="minorHAnsi" w:cstheme="minorHAnsi"/>
          <w:color w:val="000000"/>
          <w:sz w:val="28"/>
          <w:szCs w:val="28"/>
          <w:lang w:val="es-419"/>
        </w:rPr>
        <w:t>proximadamente el 60,7% de los trabajadores mundiales trabajan en la economía informal, donde las relaciones laborales no están reguladas legalmente o protegidas socialmente</w:t>
      </w:r>
      <w:r>
        <w:rPr>
          <w:rFonts w:asciiTheme="minorHAnsi" w:hAnsiTheme="minorHAnsi" w:cstheme="minorHAnsi"/>
          <w:color w:val="000000"/>
          <w:sz w:val="28"/>
          <w:szCs w:val="28"/>
          <w:lang w:val="es-419"/>
        </w:rPr>
        <w:t xml:space="preserve">. </w:t>
      </w:r>
      <w:r w:rsidR="00BA3E45" w:rsidRPr="00BA3E45">
        <w:rPr>
          <w:rFonts w:asciiTheme="minorHAnsi" w:hAnsiTheme="minorHAnsi" w:cstheme="minorHAnsi"/>
          <w:color w:val="000000"/>
          <w:sz w:val="28"/>
          <w:szCs w:val="28"/>
          <w:lang w:val="es-419"/>
        </w:rPr>
        <w:t xml:space="preserve">Millones de </w:t>
      </w:r>
      <w:r>
        <w:rPr>
          <w:rFonts w:asciiTheme="minorHAnsi" w:hAnsiTheme="minorHAnsi" w:cstheme="minorHAnsi"/>
          <w:color w:val="000000"/>
          <w:sz w:val="28"/>
          <w:szCs w:val="28"/>
          <w:lang w:val="es-419"/>
        </w:rPr>
        <w:t xml:space="preserve">estos </w:t>
      </w:r>
      <w:r w:rsidR="00BA3E45" w:rsidRPr="00BA3E45">
        <w:rPr>
          <w:rFonts w:asciiTheme="minorHAnsi" w:hAnsiTheme="minorHAnsi" w:cstheme="minorHAnsi"/>
          <w:color w:val="000000"/>
          <w:sz w:val="28"/>
          <w:szCs w:val="28"/>
          <w:lang w:val="es-419"/>
        </w:rPr>
        <w:t>trabajadores informales trabajan en</w:t>
      </w:r>
      <w:r>
        <w:rPr>
          <w:rFonts w:asciiTheme="minorHAnsi" w:hAnsiTheme="minorHAnsi" w:cstheme="minorHAnsi"/>
          <w:color w:val="000000"/>
          <w:sz w:val="28"/>
          <w:szCs w:val="28"/>
          <w:lang w:val="es-419"/>
        </w:rPr>
        <w:t xml:space="preserve"> las</w:t>
      </w:r>
      <w:r w:rsidR="00BA3E45" w:rsidRPr="00BA3E45">
        <w:rPr>
          <w:rFonts w:asciiTheme="minorHAnsi" w:hAnsiTheme="minorHAnsi" w:cstheme="minorHAnsi"/>
          <w:color w:val="000000"/>
          <w:sz w:val="28"/>
          <w:szCs w:val="28"/>
          <w:lang w:val="es-419"/>
        </w:rPr>
        <w:t xml:space="preserve"> cadenas mundiales de suministro, donde se observan algunos de los peores abusos de la libertad de reunión pacífica y de asociación y donde suelen concentrarse trabajadores migrantes</w:t>
      </w:r>
      <w:r>
        <w:rPr>
          <w:rFonts w:asciiTheme="minorHAnsi" w:hAnsiTheme="minorHAnsi" w:cstheme="minorHAnsi"/>
          <w:color w:val="000000"/>
          <w:sz w:val="28"/>
          <w:szCs w:val="28"/>
          <w:lang w:val="es-419"/>
        </w:rPr>
        <w:t>, mujeres y niños.</w:t>
      </w:r>
    </w:p>
    <w:p w14:paraId="722A8F53" w14:textId="1E8E569E" w:rsidR="00F969FE" w:rsidRDefault="00BD437B" w:rsidP="00F270EC">
      <w:pPr>
        <w:spacing w:before="100" w:beforeAutospacing="1" w:after="100" w:afterAutospacing="1"/>
        <w:jc w:val="both"/>
        <w:rPr>
          <w:sz w:val="28"/>
          <w:szCs w:val="28"/>
          <w:lang w:val="es-419"/>
        </w:rPr>
      </w:pPr>
      <w:r>
        <w:rPr>
          <w:rFonts w:asciiTheme="minorHAnsi" w:hAnsiTheme="minorHAnsi" w:cstheme="minorHAnsi"/>
          <w:sz w:val="28"/>
          <w:szCs w:val="28"/>
        </w:rPr>
        <w:t>R</w:t>
      </w:r>
      <w:r w:rsidR="001F0A7F" w:rsidRPr="00BA3E45">
        <w:rPr>
          <w:rFonts w:asciiTheme="minorHAnsi" w:hAnsiTheme="minorHAnsi" w:cstheme="minorHAnsi"/>
          <w:sz w:val="28"/>
          <w:szCs w:val="28"/>
        </w:rPr>
        <w:t>eafirmamos que</w:t>
      </w:r>
      <w:r w:rsidR="00725F9D" w:rsidRPr="00BA3E45">
        <w:rPr>
          <w:rFonts w:asciiTheme="minorHAnsi" w:hAnsiTheme="minorHAnsi" w:cstheme="minorHAnsi"/>
          <w:sz w:val="28"/>
          <w:szCs w:val="28"/>
        </w:rPr>
        <w:t xml:space="preserve"> </w:t>
      </w:r>
      <w:r w:rsidR="00785249">
        <w:rPr>
          <w:sz w:val="28"/>
          <w:szCs w:val="28"/>
          <w:lang w:val="es-419"/>
        </w:rPr>
        <w:t>l</w:t>
      </w:r>
      <w:r w:rsidR="00785249" w:rsidRPr="004475A8">
        <w:rPr>
          <w:sz w:val="28"/>
          <w:szCs w:val="28"/>
          <w:lang w:val="es-419"/>
        </w:rPr>
        <w:t>as empresas trasnacionales deben ha</w:t>
      </w:r>
      <w:r w:rsidR="00785249">
        <w:rPr>
          <w:sz w:val="28"/>
          <w:szCs w:val="28"/>
          <w:lang w:val="es-419"/>
        </w:rPr>
        <w:t>c</w:t>
      </w:r>
      <w:r w:rsidR="00785249" w:rsidRPr="004475A8">
        <w:rPr>
          <w:sz w:val="28"/>
          <w:szCs w:val="28"/>
          <w:lang w:val="es-419"/>
        </w:rPr>
        <w:t>erse responsables de las violaciones contra los derechos humanos en todas sus actividades, incluyendo las cometidas a lo largo sus cadenas de producción, independientemente de la modalidad de establecimiento, propiedad o control</w:t>
      </w:r>
      <w:r w:rsidR="00785249">
        <w:rPr>
          <w:sz w:val="28"/>
          <w:szCs w:val="28"/>
          <w:lang w:val="es-419"/>
        </w:rPr>
        <w:t>.</w:t>
      </w:r>
    </w:p>
    <w:p w14:paraId="24209D4A" w14:textId="4F4DA896" w:rsidR="00BD437B" w:rsidRDefault="00BD437B" w:rsidP="00F270EC">
      <w:pPr>
        <w:spacing w:before="100" w:beforeAutospacing="1" w:after="100" w:afterAutospacing="1"/>
        <w:jc w:val="both"/>
        <w:rPr>
          <w:rFonts w:asciiTheme="minorHAnsi" w:hAnsiTheme="minorHAnsi" w:cstheme="minorHAnsi"/>
          <w:sz w:val="28"/>
          <w:szCs w:val="28"/>
        </w:rPr>
      </w:pPr>
      <w:r>
        <w:rPr>
          <w:rFonts w:asciiTheme="minorHAnsi" w:hAnsiTheme="minorHAnsi" w:cstheme="minorHAnsi"/>
          <w:sz w:val="28"/>
          <w:szCs w:val="28"/>
        </w:rPr>
        <w:t xml:space="preserve">Los instrumentos internacionales actualmente existentes relacionados al ejercicio de los derechos fundamentales en el trabajo resultan insuficientes para dar cuenta de los serios obstáculos para el ejercicio de la libertad sindical en las cadenas globales de producción de las empresas transnacionales. Un tratado vinculante sobre empresas transnacionales y DDHH vendría a representar un complemento importante en la lucha global de los sindicatos por la justicia social, por lo que </w:t>
      </w:r>
      <w:r w:rsidR="0029179A">
        <w:rPr>
          <w:rFonts w:asciiTheme="minorHAnsi" w:hAnsiTheme="minorHAnsi" w:cstheme="minorHAnsi"/>
          <w:sz w:val="28"/>
          <w:szCs w:val="28"/>
        </w:rPr>
        <w:t>ratificamos nuestro compromiso con el proceso iniciado en este Grupo de Trabajo del Consejo de DDHH.</w:t>
      </w:r>
    </w:p>
    <w:p w14:paraId="0042B36A" w14:textId="52146472" w:rsidR="00FB63A5" w:rsidRDefault="00396EC6" w:rsidP="00F270EC">
      <w:pPr>
        <w:spacing w:before="100" w:beforeAutospacing="1" w:after="100" w:afterAutospacing="1"/>
        <w:jc w:val="both"/>
        <w:rPr>
          <w:rFonts w:asciiTheme="minorHAnsi" w:hAnsiTheme="minorHAnsi" w:cstheme="minorHAnsi"/>
          <w:sz w:val="28"/>
          <w:szCs w:val="28"/>
        </w:rPr>
      </w:pPr>
      <w:r>
        <w:rPr>
          <w:rFonts w:asciiTheme="minorHAnsi" w:hAnsiTheme="minorHAnsi" w:cstheme="minorHAnsi"/>
          <w:sz w:val="28"/>
          <w:szCs w:val="28"/>
        </w:rPr>
        <w:t>N</w:t>
      </w:r>
      <w:r w:rsidR="0029179A">
        <w:rPr>
          <w:rFonts w:asciiTheme="minorHAnsi" w:hAnsiTheme="minorHAnsi" w:cstheme="minorHAnsi"/>
          <w:sz w:val="28"/>
          <w:szCs w:val="28"/>
        </w:rPr>
        <w:t xml:space="preserve">o podríamos dejar de expresar nuestro repudio a la forma en que la Organización Internacional de Empleadores (OIE) a través de un informe se refirió a varios gobiernos involucrados en el proceso de elaboración de este tratado vinculante.  Son inadmisibles el recurso del </w:t>
      </w:r>
      <w:r w:rsidR="00FB63A5" w:rsidRPr="00BA3E45">
        <w:rPr>
          <w:rFonts w:asciiTheme="minorHAnsi" w:hAnsiTheme="minorHAnsi" w:cstheme="minorHAnsi"/>
          <w:sz w:val="28"/>
          <w:szCs w:val="28"/>
        </w:rPr>
        <w:t xml:space="preserve">chantaje y </w:t>
      </w:r>
      <w:r w:rsidR="0029179A">
        <w:rPr>
          <w:rFonts w:asciiTheme="minorHAnsi" w:hAnsiTheme="minorHAnsi" w:cstheme="minorHAnsi"/>
          <w:sz w:val="28"/>
          <w:szCs w:val="28"/>
        </w:rPr>
        <w:t xml:space="preserve">las </w:t>
      </w:r>
      <w:r w:rsidR="00FB63A5" w:rsidRPr="00BA3E45">
        <w:rPr>
          <w:rFonts w:asciiTheme="minorHAnsi" w:hAnsiTheme="minorHAnsi" w:cstheme="minorHAnsi"/>
          <w:sz w:val="28"/>
          <w:szCs w:val="28"/>
        </w:rPr>
        <w:t>amenazas,</w:t>
      </w:r>
      <w:r w:rsidR="0029179A">
        <w:rPr>
          <w:rFonts w:asciiTheme="minorHAnsi" w:hAnsiTheme="minorHAnsi" w:cstheme="minorHAnsi"/>
          <w:sz w:val="28"/>
          <w:szCs w:val="28"/>
        </w:rPr>
        <w:t xml:space="preserve"> para amedrentar a los Estados que participan de una instancia en el seno de Consejo de DDHH. Esta situación demuestra lo fundamental de preservar a este proceso de interferencias indebidas y de mantener </w:t>
      </w:r>
      <w:r w:rsidR="00A4273A">
        <w:rPr>
          <w:rFonts w:asciiTheme="minorHAnsi" w:hAnsiTheme="minorHAnsi" w:cstheme="minorHAnsi"/>
          <w:sz w:val="28"/>
          <w:szCs w:val="28"/>
        </w:rPr>
        <w:t>su</w:t>
      </w:r>
      <w:r w:rsidR="00FB63A5" w:rsidRPr="00BA3E45">
        <w:rPr>
          <w:rFonts w:asciiTheme="minorHAnsi" w:hAnsiTheme="minorHAnsi" w:cstheme="minorHAnsi"/>
          <w:sz w:val="28"/>
          <w:szCs w:val="28"/>
        </w:rPr>
        <w:t xml:space="preserve"> integridad</w:t>
      </w:r>
      <w:r w:rsidR="00A4273A">
        <w:rPr>
          <w:rFonts w:asciiTheme="minorHAnsi" w:hAnsiTheme="minorHAnsi" w:cstheme="minorHAnsi"/>
          <w:sz w:val="28"/>
          <w:szCs w:val="28"/>
        </w:rPr>
        <w:t>, protegido de la captura corporativa.</w:t>
      </w:r>
    </w:p>
    <w:p w14:paraId="06F034ED" w14:textId="21FA078E" w:rsidR="00396EC6" w:rsidRPr="00BA3E45" w:rsidRDefault="00396EC6" w:rsidP="00F270EC">
      <w:pPr>
        <w:spacing w:before="100" w:beforeAutospacing="1" w:after="100" w:afterAutospacing="1"/>
        <w:jc w:val="both"/>
        <w:rPr>
          <w:rFonts w:asciiTheme="minorHAnsi" w:hAnsiTheme="minorHAnsi" w:cstheme="minorHAnsi"/>
          <w:sz w:val="28"/>
          <w:szCs w:val="28"/>
        </w:rPr>
      </w:pPr>
      <w:r>
        <w:rPr>
          <w:rFonts w:asciiTheme="minorHAnsi" w:hAnsiTheme="minorHAnsi" w:cstheme="minorHAnsi"/>
          <w:sz w:val="28"/>
          <w:szCs w:val="28"/>
        </w:rPr>
        <w:lastRenderedPageBreak/>
        <w:t>Para terminar, queremos recordar al entrañable presidente</w:t>
      </w:r>
      <w:r w:rsidRPr="00396EC6">
        <w:rPr>
          <w:rFonts w:asciiTheme="minorHAnsi" w:hAnsiTheme="minorHAnsi" w:cstheme="minorHAnsi"/>
          <w:sz w:val="28"/>
          <w:szCs w:val="28"/>
        </w:rPr>
        <w:t xml:space="preserve"> Salvador Allende</w:t>
      </w:r>
      <w:r>
        <w:rPr>
          <w:rFonts w:asciiTheme="minorHAnsi" w:hAnsiTheme="minorHAnsi" w:cstheme="minorHAnsi"/>
          <w:sz w:val="28"/>
          <w:szCs w:val="28"/>
        </w:rPr>
        <w:t xml:space="preserve">, que </w:t>
      </w:r>
      <w:r w:rsidRPr="00396EC6">
        <w:rPr>
          <w:rFonts w:asciiTheme="minorHAnsi" w:hAnsiTheme="minorHAnsi" w:cstheme="minorHAnsi"/>
          <w:sz w:val="28"/>
          <w:szCs w:val="28"/>
        </w:rPr>
        <w:t xml:space="preserve">el 4 de diciembre de 1972, </w:t>
      </w:r>
      <w:r>
        <w:rPr>
          <w:rFonts w:asciiTheme="minorHAnsi" w:hAnsiTheme="minorHAnsi" w:cstheme="minorHAnsi"/>
          <w:sz w:val="28"/>
          <w:szCs w:val="28"/>
        </w:rPr>
        <w:t xml:space="preserve">denunciara en la Asamblea de la ONU, </w:t>
      </w:r>
      <w:r w:rsidRPr="00396EC6">
        <w:rPr>
          <w:rFonts w:asciiTheme="minorHAnsi" w:hAnsiTheme="minorHAnsi" w:cstheme="minorHAnsi"/>
          <w:sz w:val="28"/>
          <w:szCs w:val="28"/>
        </w:rPr>
        <w:t>la actuación de</w:t>
      </w:r>
      <w:r>
        <w:rPr>
          <w:rFonts w:asciiTheme="minorHAnsi" w:hAnsiTheme="minorHAnsi" w:cstheme="minorHAnsi"/>
          <w:sz w:val="28"/>
          <w:szCs w:val="28"/>
        </w:rPr>
        <w:t xml:space="preserve"> las</w:t>
      </w:r>
      <w:r w:rsidRPr="00396EC6">
        <w:rPr>
          <w:rFonts w:asciiTheme="minorHAnsi" w:hAnsiTheme="minorHAnsi" w:cstheme="minorHAnsi"/>
          <w:sz w:val="28"/>
          <w:szCs w:val="28"/>
        </w:rPr>
        <w:t xml:space="preserve"> empresas trasnacionales </w:t>
      </w:r>
      <w:r>
        <w:rPr>
          <w:rFonts w:asciiTheme="minorHAnsi" w:hAnsiTheme="minorHAnsi" w:cstheme="minorHAnsi"/>
          <w:sz w:val="28"/>
          <w:szCs w:val="28"/>
        </w:rPr>
        <w:t>y los riesgos para la democracia por su desmedido poder. Hoy la democracia y los DDHH en el mundo siguen amenazados por ese poder. Es hora de dar una respuesta a la altura de ese desafío.</w:t>
      </w:r>
    </w:p>
    <w:sectPr w:rsidR="00396EC6" w:rsidRPr="00BA3E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14E00"/>
    <w:multiLevelType w:val="multilevel"/>
    <w:tmpl w:val="316A2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5C64BB"/>
    <w:multiLevelType w:val="hybridMultilevel"/>
    <w:tmpl w:val="5BB6BE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C9680E"/>
    <w:multiLevelType w:val="multilevel"/>
    <w:tmpl w:val="65E0C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B34940"/>
    <w:multiLevelType w:val="hybridMultilevel"/>
    <w:tmpl w:val="9366585A"/>
    <w:lvl w:ilvl="0" w:tplc="4F3E763E">
      <w:start w:val="2"/>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 w15:restartNumberingAfterBreak="0">
    <w:nsid w:val="2B730702"/>
    <w:multiLevelType w:val="hybridMultilevel"/>
    <w:tmpl w:val="C2608BC2"/>
    <w:lvl w:ilvl="0" w:tplc="DB303AB6">
      <w:start w:val="1"/>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E1F59AF"/>
    <w:multiLevelType w:val="hybridMultilevel"/>
    <w:tmpl w:val="AB8EEC82"/>
    <w:lvl w:ilvl="0" w:tplc="EB4C780C">
      <w:start w:val="1"/>
      <w:numFmt w:val="bullet"/>
      <w:lvlText w:val=""/>
      <w:lvlJc w:val="left"/>
      <w:pPr>
        <w:tabs>
          <w:tab w:val="num" w:pos="720"/>
        </w:tabs>
        <w:ind w:left="720" w:hanging="360"/>
      </w:pPr>
      <w:rPr>
        <w:rFonts w:ascii="Wingdings" w:hAnsi="Wingdings" w:hint="default"/>
      </w:rPr>
    </w:lvl>
    <w:lvl w:ilvl="1" w:tplc="FE326382" w:tentative="1">
      <w:start w:val="1"/>
      <w:numFmt w:val="bullet"/>
      <w:lvlText w:val=""/>
      <w:lvlJc w:val="left"/>
      <w:pPr>
        <w:tabs>
          <w:tab w:val="num" w:pos="1440"/>
        </w:tabs>
        <w:ind w:left="1440" w:hanging="360"/>
      </w:pPr>
      <w:rPr>
        <w:rFonts w:ascii="Wingdings" w:hAnsi="Wingdings" w:hint="default"/>
      </w:rPr>
    </w:lvl>
    <w:lvl w:ilvl="2" w:tplc="DD303060" w:tentative="1">
      <w:start w:val="1"/>
      <w:numFmt w:val="bullet"/>
      <w:lvlText w:val=""/>
      <w:lvlJc w:val="left"/>
      <w:pPr>
        <w:tabs>
          <w:tab w:val="num" w:pos="2160"/>
        </w:tabs>
        <w:ind w:left="2160" w:hanging="360"/>
      </w:pPr>
      <w:rPr>
        <w:rFonts w:ascii="Wingdings" w:hAnsi="Wingdings" w:hint="default"/>
      </w:rPr>
    </w:lvl>
    <w:lvl w:ilvl="3" w:tplc="3B0EF016" w:tentative="1">
      <w:start w:val="1"/>
      <w:numFmt w:val="bullet"/>
      <w:lvlText w:val=""/>
      <w:lvlJc w:val="left"/>
      <w:pPr>
        <w:tabs>
          <w:tab w:val="num" w:pos="2880"/>
        </w:tabs>
        <w:ind w:left="2880" w:hanging="360"/>
      </w:pPr>
      <w:rPr>
        <w:rFonts w:ascii="Wingdings" w:hAnsi="Wingdings" w:hint="default"/>
      </w:rPr>
    </w:lvl>
    <w:lvl w:ilvl="4" w:tplc="1A742D64" w:tentative="1">
      <w:start w:val="1"/>
      <w:numFmt w:val="bullet"/>
      <w:lvlText w:val=""/>
      <w:lvlJc w:val="left"/>
      <w:pPr>
        <w:tabs>
          <w:tab w:val="num" w:pos="3600"/>
        </w:tabs>
        <w:ind w:left="3600" w:hanging="360"/>
      </w:pPr>
      <w:rPr>
        <w:rFonts w:ascii="Wingdings" w:hAnsi="Wingdings" w:hint="default"/>
      </w:rPr>
    </w:lvl>
    <w:lvl w:ilvl="5" w:tplc="9CD877AA" w:tentative="1">
      <w:start w:val="1"/>
      <w:numFmt w:val="bullet"/>
      <w:lvlText w:val=""/>
      <w:lvlJc w:val="left"/>
      <w:pPr>
        <w:tabs>
          <w:tab w:val="num" w:pos="4320"/>
        </w:tabs>
        <w:ind w:left="4320" w:hanging="360"/>
      </w:pPr>
      <w:rPr>
        <w:rFonts w:ascii="Wingdings" w:hAnsi="Wingdings" w:hint="default"/>
      </w:rPr>
    </w:lvl>
    <w:lvl w:ilvl="6" w:tplc="11985268" w:tentative="1">
      <w:start w:val="1"/>
      <w:numFmt w:val="bullet"/>
      <w:lvlText w:val=""/>
      <w:lvlJc w:val="left"/>
      <w:pPr>
        <w:tabs>
          <w:tab w:val="num" w:pos="5040"/>
        </w:tabs>
        <w:ind w:left="5040" w:hanging="360"/>
      </w:pPr>
      <w:rPr>
        <w:rFonts w:ascii="Wingdings" w:hAnsi="Wingdings" w:hint="default"/>
      </w:rPr>
    </w:lvl>
    <w:lvl w:ilvl="7" w:tplc="B0D4453C" w:tentative="1">
      <w:start w:val="1"/>
      <w:numFmt w:val="bullet"/>
      <w:lvlText w:val=""/>
      <w:lvlJc w:val="left"/>
      <w:pPr>
        <w:tabs>
          <w:tab w:val="num" w:pos="5760"/>
        </w:tabs>
        <w:ind w:left="5760" w:hanging="360"/>
      </w:pPr>
      <w:rPr>
        <w:rFonts w:ascii="Wingdings" w:hAnsi="Wingdings" w:hint="default"/>
      </w:rPr>
    </w:lvl>
    <w:lvl w:ilvl="8" w:tplc="6B762E8E"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1B9"/>
    <w:rsid w:val="000A47DB"/>
    <w:rsid w:val="000E1F9F"/>
    <w:rsid w:val="00171437"/>
    <w:rsid w:val="001F0A7F"/>
    <w:rsid w:val="0029179A"/>
    <w:rsid w:val="003554E5"/>
    <w:rsid w:val="00396EC6"/>
    <w:rsid w:val="00445295"/>
    <w:rsid w:val="004939AC"/>
    <w:rsid w:val="004B5B44"/>
    <w:rsid w:val="004D7A65"/>
    <w:rsid w:val="004E43FF"/>
    <w:rsid w:val="00515348"/>
    <w:rsid w:val="005B31B9"/>
    <w:rsid w:val="00725F9D"/>
    <w:rsid w:val="00751071"/>
    <w:rsid w:val="00785249"/>
    <w:rsid w:val="00797DEE"/>
    <w:rsid w:val="007E2EDF"/>
    <w:rsid w:val="007F470A"/>
    <w:rsid w:val="00834D26"/>
    <w:rsid w:val="008801B2"/>
    <w:rsid w:val="00916987"/>
    <w:rsid w:val="00A07314"/>
    <w:rsid w:val="00A4273A"/>
    <w:rsid w:val="00A61308"/>
    <w:rsid w:val="00B204BC"/>
    <w:rsid w:val="00B43374"/>
    <w:rsid w:val="00B45DB7"/>
    <w:rsid w:val="00B61794"/>
    <w:rsid w:val="00B8271B"/>
    <w:rsid w:val="00BA3E45"/>
    <w:rsid w:val="00BB798C"/>
    <w:rsid w:val="00BD437B"/>
    <w:rsid w:val="00BD6BD8"/>
    <w:rsid w:val="00C44905"/>
    <w:rsid w:val="00C61100"/>
    <w:rsid w:val="00CD1B77"/>
    <w:rsid w:val="00CE417B"/>
    <w:rsid w:val="00CF4510"/>
    <w:rsid w:val="00D004DE"/>
    <w:rsid w:val="00ED2DFF"/>
    <w:rsid w:val="00F075D8"/>
    <w:rsid w:val="00F270EC"/>
    <w:rsid w:val="00F969FE"/>
    <w:rsid w:val="00FB63A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A9857"/>
  <w15:docId w15:val="{9B4422A3-EF6C-4A39-A5D2-49179C89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1B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31B9"/>
    <w:rPr>
      <w:sz w:val="16"/>
      <w:szCs w:val="16"/>
    </w:rPr>
  </w:style>
  <w:style w:type="paragraph" w:styleId="CommentText">
    <w:name w:val="annotation text"/>
    <w:basedOn w:val="Normal"/>
    <w:link w:val="CommentTextChar"/>
    <w:uiPriority w:val="99"/>
    <w:semiHidden/>
    <w:unhideWhenUsed/>
    <w:rsid w:val="005B31B9"/>
    <w:rPr>
      <w:sz w:val="20"/>
      <w:szCs w:val="20"/>
    </w:rPr>
  </w:style>
  <w:style w:type="character" w:customStyle="1" w:styleId="CommentTextChar">
    <w:name w:val="Comment Text Char"/>
    <w:basedOn w:val="DefaultParagraphFont"/>
    <w:link w:val="CommentText"/>
    <w:uiPriority w:val="99"/>
    <w:semiHidden/>
    <w:rsid w:val="005B31B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B31B9"/>
    <w:rPr>
      <w:b/>
      <w:bCs/>
    </w:rPr>
  </w:style>
  <w:style w:type="character" w:customStyle="1" w:styleId="CommentSubjectChar">
    <w:name w:val="Comment Subject Char"/>
    <w:basedOn w:val="CommentTextChar"/>
    <w:link w:val="CommentSubject"/>
    <w:uiPriority w:val="99"/>
    <w:semiHidden/>
    <w:rsid w:val="005B31B9"/>
    <w:rPr>
      <w:rFonts w:ascii="Calibri" w:hAnsi="Calibri" w:cs="Calibri"/>
      <w:b/>
      <w:bCs/>
      <w:sz w:val="20"/>
      <w:szCs w:val="20"/>
    </w:rPr>
  </w:style>
  <w:style w:type="paragraph" w:styleId="BalloonText">
    <w:name w:val="Balloon Text"/>
    <w:basedOn w:val="Normal"/>
    <w:link w:val="BalloonTextChar"/>
    <w:uiPriority w:val="99"/>
    <w:semiHidden/>
    <w:unhideWhenUsed/>
    <w:rsid w:val="005B31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1B9"/>
    <w:rPr>
      <w:rFonts w:ascii="Segoe UI" w:hAnsi="Segoe UI" w:cs="Segoe UI"/>
      <w:sz w:val="18"/>
      <w:szCs w:val="18"/>
    </w:rPr>
  </w:style>
  <w:style w:type="paragraph" w:styleId="ListParagraph">
    <w:name w:val="List Paragraph"/>
    <w:basedOn w:val="Normal"/>
    <w:uiPriority w:val="34"/>
    <w:qFormat/>
    <w:rsid w:val="004939AC"/>
    <w:pPr>
      <w:ind w:left="720"/>
      <w:contextualSpacing/>
    </w:pPr>
  </w:style>
  <w:style w:type="paragraph" w:customStyle="1" w:styleId="Default">
    <w:name w:val="Default"/>
    <w:rsid w:val="00F969FE"/>
    <w:pPr>
      <w:autoSpaceDE w:val="0"/>
      <w:autoSpaceDN w:val="0"/>
      <w:adjustRightInd w:val="0"/>
      <w:spacing w:after="0" w:line="240" w:lineRule="auto"/>
    </w:pPr>
    <w:rPr>
      <w:rFonts w:ascii="Times New Roman" w:hAnsi="Times New Roman" w:cs="Times New Roman"/>
      <w:color w:val="000000"/>
      <w:sz w:val="24"/>
      <w:szCs w:val="24"/>
      <w:lang w:val="pt-BR"/>
    </w:rPr>
  </w:style>
  <w:style w:type="paragraph" w:customStyle="1" w:styleId="m5831260984406301575msolistparagraph">
    <w:name w:val="m_5831260984406301575msolistparagraph"/>
    <w:basedOn w:val="Normal"/>
    <w:rsid w:val="004B5B44"/>
    <w:pPr>
      <w:spacing w:before="100" w:beforeAutospacing="1" w:after="100" w:afterAutospacing="1"/>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995506">
      <w:bodyDiv w:val="1"/>
      <w:marLeft w:val="0"/>
      <w:marRight w:val="0"/>
      <w:marTop w:val="0"/>
      <w:marBottom w:val="0"/>
      <w:divBdr>
        <w:top w:val="none" w:sz="0" w:space="0" w:color="auto"/>
        <w:left w:val="none" w:sz="0" w:space="0" w:color="auto"/>
        <w:bottom w:val="none" w:sz="0" w:space="0" w:color="auto"/>
        <w:right w:val="none" w:sz="0" w:space="0" w:color="auto"/>
      </w:divBdr>
    </w:div>
    <w:div w:id="1222643658">
      <w:bodyDiv w:val="1"/>
      <w:marLeft w:val="0"/>
      <w:marRight w:val="0"/>
      <w:marTop w:val="0"/>
      <w:marBottom w:val="0"/>
      <w:divBdr>
        <w:top w:val="none" w:sz="0" w:space="0" w:color="auto"/>
        <w:left w:val="none" w:sz="0" w:space="0" w:color="auto"/>
        <w:bottom w:val="none" w:sz="0" w:space="0" w:color="auto"/>
        <w:right w:val="none" w:sz="0" w:space="0" w:color="auto"/>
      </w:divBdr>
      <w:divsChild>
        <w:div w:id="1718123326">
          <w:marLeft w:val="547"/>
          <w:marRight w:val="0"/>
          <w:marTop w:val="0"/>
          <w:marBottom w:val="0"/>
          <w:divBdr>
            <w:top w:val="none" w:sz="0" w:space="0" w:color="auto"/>
            <w:left w:val="none" w:sz="0" w:space="0" w:color="auto"/>
            <w:bottom w:val="none" w:sz="0" w:space="0" w:color="auto"/>
            <w:right w:val="none" w:sz="0" w:space="0" w:color="auto"/>
          </w:divBdr>
        </w:div>
        <w:div w:id="1366758314">
          <w:marLeft w:val="547"/>
          <w:marRight w:val="0"/>
          <w:marTop w:val="0"/>
          <w:marBottom w:val="0"/>
          <w:divBdr>
            <w:top w:val="none" w:sz="0" w:space="0" w:color="auto"/>
            <w:left w:val="none" w:sz="0" w:space="0" w:color="auto"/>
            <w:bottom w:val="none" w:sz="0" w:space="0" w:color="auto"/>
            <w:right w:val="none" w:sz="0" w:space="0" w:color="auto"/>
          </w:divBdr>
        </w:div>
        <w:div w:id="478769763">
          <w:marLeft w:val="547"/>
          <w:marRight w:val="0"/>
          <w:marTop w:val="0"/>
          <w:marBottom w:val="0"/>
          <w:divBdr>
            <w:top w:val="none" w:sz="0" w:space="0" w:color="auto"/>
            <w:left w:val="none" w:sz="0" w:space="0" w:color="auto"/>
            <w:bottom w:val="none" w:sz="0" w:space="0" w:color="auto"/>
            <w:right w:val="none" w:sz="0" w:space="0" w:color="auto"/>
          </w:divBdr>
        </w:div>
        <w:div w:id="1907954691">
          <w:marLeft w:val="547"/>
          <w:marRight w:val="0"/>
          <w:marTop w:val="0"/>
          <w:marBottom w:val="0"/>
          <w:divBdr>
            <w:top w:val="none" w:sz="0" w:space="0" w:color="auto"/>
            <w:left w:val="none" w:sz="0" w:space="0" w:color="auto"/>
            <w:bottom w:val="none" w:sz="0" w:space="0" w:color="auto"/>
            <w:right w:val="none" w:sz="0" w:space="0" w:color="auto"/>
          </w:divBdr>
        </w:div>
      </w:divsChild>
    </w:div>
    <w:div w:id="206794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86ADB7-5F28-4E66-9BC7-208E78D2FA4C}"/>
</file>

<file path=customXml/itemProps2.xml><?xml version="1.0" encoding="utf-8"?>
<ds:datastoreItem xmlns:ds="http://schemas.openxmlformats.org/officeDocument/2006/customXml" ds:itemID="{C62CB468-B030-48D3-9C5B-32092AB087AD}"/>
</file>

<file path=customXml/itemProps3.xml><?xml version="1.0" encoding="utf-8"?>
<ds:datastoreItem xmlns:ds="http://schemas.openxmlformats.org/officeDocument/2006/customXml" ds:itemID="{AFE84916-69D8-4E28-A0E3-1EBD1A54F4E6}"/>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4391</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Llanos, Maité</dc:creator>
  <cp:lastModifiedBy>Llanos, Maité</cp:lastModifiedBy>
  <cp:revision>7</cp:revision>
  <dcterms:created xsi:type="dcterms:W3CDTF">2018-10-18T20:26:00Z</dcterms:created>
  <dcterms:modified xsi:type="dcterms:W3CDTF">2018-10-19T13:55:00Z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