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Helvetica Neue" w:cs="Helvetica Neue" w:hAnsi="Helvetica Neue" w:eastAsia="Helvetica Neue"/>
          <w:sz w:val="26"/>
          <w:szCs w:val="26"/>
        </w:rPr>
      </w:pPr>
      <w:r>
        <w:rPr>
          <w:sz w:val="26"/>
          <w:szCs w:val="26"/>
          <w:rtl w:val="0"/>
          <w:lang w:val="zh-TW" w:eastAsia="zh-TW"/>
        </w:rPr>
        <w:t>中国代表团关于第三条和第四条的评论</w:t>
      </w:r>
    </w:p>
    <w:p>
      <w:pPr>
        <w:pStyle w:val="Body A"/>
        <w:rPr>
          <w:rFonts w:ascii="Helvetica Neue" w:cs="Helvetica Neue" w:hAnsi="Helvetica Neue" w:eastAsia="Helvetica Neue"/>
          <w:sz w:val="26"/>
          <w:szCs w:val="26"/>
        </w:rPr>
      </w:pPr>
    </w:p>
    <w:p>
      <w:pPr>
        <w:pStyle w:val="Body A"/>
        <w:rPr>
          <w:rFonts w:ascii="Helvetica Neue" w:cs="Helvetica Neue" w:hAnsi="Helvetica Neue" w:eastAsia="Helvetica Neue"/>
          <w:sz w:val="26"/>
          <w:szCs w:val="26"/>
        </w:rPr>
      </w:pPr>
      <w:r>
        <w:rPr>
          <w:rFonts w:ascii="Helvetica Neue" w:hAnsi="Helvetica Neue"/>
          <w:rtl w:val="0"/>
          <w:lang w:val="zh-TW" w:eastAsia="zh-TW"/>
        </w:rPr>
        <w:t xml:space="preserve">      </w:t>
      </w:r>
      <w:r>
        <w:rPr>
          <w:sz w:val="26"/>
          <w:szCs w:val="26"/>
          <w:rtl w:val="0"/>
          <w:lang w:val="zh-TW" w:eastAsia="zh-TW"/>
        </w:rPr>
        <w:t>第三条</w:t>
      </w:r>
      <w:r>
        <w:rPr>
          <w:rFonts w:ascii="Helvetica Neue" w:hAnsi="Helvetica Neue" w:hint="default"/>
          <w:sz w:val="26"/>
          <w:szCs w:val="26"/>
          <w:rtl w:val="0"/>
          <w:lang w:val="zh-TW" w:eastAsia="zh-TW"/>
        </w:rPr>
        <w:t>“</w:t>
      </w:r>
      <w:r>
        <w:rPr>
          <w:sz w:val="26"/>
          <w:szCs w:val="26"/>
          <w:rtl w:val="0"/>
          <w:lang w:val="zh-TW" w:eastAsia="zh-TW"/>
        </w:rPr>
        <w:t>范围</w:t>
      </w:r>
      <w:r>
        <w:rPr>
          <w:rFonts w:ascii="Helvetica Neue" w:hAnsi="Helvetica Neue" w:hint="default"/>
          <w:sz w:val="26"/>
          <w:szCs w:val="26"/>
          <w:rtl w:val="0"/>
          <w:lang w:val="zh-TW" w:eastAsia="zh-TW"/>
        </w:rPr>
        <w:t>”</w:t>
      </w:r>
      <w:r>
        <w:rPr>
          <w:sz w:val="26"/>
          <w:szCs w:val="26"/>
          <w:rtl w:val="0"/>
          <w:lang w:val="zh-TW" w:eastAsia="zh-TW"/>
        </w:rPr>
        <w:t>和第四条</w:t>
      </w:r>
      <w:r>
        <w:rPr>
          <w:rFonts w:ascii="Helvetica Neue" w:hAnsi="Helvetica Neue" w:hint="default"/>
          <w:sz w:val="26"/>
          <w:szCs w:val="26"/>
          <w:rtl w:val="0"/>
          <w:lang w:val="zh-TW" w:eastAsia="zh-TW"/>
        </w:rPr>
        <w:t>“</w:t>
      </w:r>
      <w:r>
        <w:rPr>
          <w:sz w:val="26"/>
          <w:szCs w:val="26"/>
          <w:rtl w:val="0"/>
          <w:lang w:val="zh-TW" w:eastAsia="zh-TW"/>
        </w:rPr>
        <w:t>定义</w:t>
      </w:r>
      <w:r>
        <w:rPr>
          <w:rFonts w:ascii="Helvetica Neue" w:hAnsi="Helvetica Neue" w:hint="default"/>
          <w:sz w:val="26"/>
          <w:szCs w:val="26"/>
          <w:rtl w:val="0"/>
          <w:lang w:val="zh-TW" w:eastAsia="zh-TW"/>
        </w:rPr>
        <w:t>”</w:t>
      </w:r>
      <w:r>
        <w:rPr>
          <w:sz w:val="26"/>
          <w:szCs w:val="26"/>
          <w:rtl w:val="0"/>
          <w:lang w:val="zh-TW" w:eastAsia="zh-TW"/>
        </w:rPr>
        <w:t>是界定义务和责任的法律依据，非常重要，需要根据合法性原则（</w:t>
      </w:r>
      <w:r>
        <w:rPr>
          <w:rFonts w:ascii="Helvetica Neue" w:hAnsi="Helvetica Neue"/>
          <w:sz w:val="26"/>
          <w:szCs w:val="26"/>
          <w:rtl w:val="0"/>
          <w:lang w:val="en-US"/>
        </w:rPr>
        <w:t>principle of legality</w:t>
      </w:r>
      <w:r>
        <w:rPr>
          <w:sz w:val="26"/>
          <w:szCs w:val="26"/>
          <w:rtl w:val="0"/>
          <w:lang w:val="zh-TW" w:eastAsia="zh-TW"/>
        </w:rPr>
        <w:t>）仔细审查。</w:t>
      </w:r>
    </w:p>
    <w:p>
      <w:pPr>
        <w:pStyle w:val="Body A"/>
        <w:rPr>
          <w:rFonts w:ascii="Helvetica Neue" w:cs="Helvetica Neue" w:hAnsi="Helvetica Neue" w:eastAsia="Helvetica Neue"/>
          <w:sz w:val="26"/>
          <w:szCs w:val="26"/>
        </w:rPr>
      </w:pPr>
      <w:r>
        <w:rPr>
          <w:rFonts w:ascii="Helvetica Neue" w:hAnsi="Helvetica Neue"/>
          <w:sz w:val="26"/>
          <w:szCs w:val="26"/>
          <w:rtl w:val="0"/>
          <w:lang w:val="zh-TW" w:eastAsia="zh-TW"/>
        </w:rPr>
        <w:t xml:space="preserve">     </w:t>
      </w:r>
      <w:r>
        <w:rPr>
          <w:sz w:val="26"/>
          <w:szCs w:val="26"/>
          <w:rtl w:val="0"/>
          <w:lang w:val="zh-TW" w:eastAsia="zh-TW"/>
        </w:rPr>
        <w:t>第三条第</w:t>
      </w:r>
      <w:r>
        <w:rPr>
          <w:rFonts w:ascii="Helvetica Neue" w:hAnsi="Helvetica Neue"/>
          <w:sz w:val="26"/>
          <w:szCs w:val="26"/>
          <w:rtl w:val="0"/>
          <w:lang w:val="zh-TW" w:eastAsia="zh-TW"/>
        </w:rPr>
        <w:t>2</w:t>
      </w:r>
      <w:r>
        <w:rPr>
          <w:sz w:val="26"/>
          <w:szCs w:val="26"/>
          <w:rtl w:val="0"/>
          <w:lang w:val="zh-TW" w:eastAsia="zh-TW"/>
        </w:rPr>
        <w:t>段提到公约涵盖所有国际人权以及国内法认可的人权（</w:t>
      </w:r>
      <w:r>
        <w:rPr>
          <w:rFonts w:ascii="Helvetica Neue" w:hAnsi="Helvetica Neue"/>
          <w:sz w:val="26"/>
          <w:szCs w:val="26"/>
          <w:rtl w:val="0"/>
          <w:lang w:val="en-US"/>
        </w:rPr>
        <w:t>all international human rights and those rights recognised under domestic law</w:t>
      </w:r>
      <w:r>
        <w:rPr>
          <w:sz w:val="26"/>
          <w:szCs w:val="26"/>
          <w:rtl w:val="0"/>
          <w:lang w:val="zh-TW" w:eastAsia="zh-TW"/>
        </w:rPr>
        <w:t>）。我们理解和支持保护所有人权的目的。但在法律文书中，如何体现这一目的，需要准确的界定。目前措辞有两个问题，一是</w:t>
      </w:r>
      <w:r>
        <w:rPr>
          <w:rFonts w:ascii="Helvetica Neue" w:hAnsi="Helvetica Neue" w:hint="default"/>
          <w:sz w:val="26"/>
          <w:szCs w:val="26"/>
          <w:rtl w:val="0"/>
          <w:lang w:val="zh-TW" w:eastAsia="zh-TW"/>
        </w:rPr>
        <w:t>“</w:t>
      </w:r>
      <w:r>
        <w:rPr>
          <w:sz w:val="26"/>
          <w:szCs w:val="26"/>
          <w:rtl w:val="0"/>
          <w:lang w:val="zh-TW" w:eastAsia="zh-TW"/>
        </w:rPr>
        <w:t>国际人权</w:t>
      </w:r>
      <w:r>
        <w:rPr>
          <w:rFonts w:ascii="Helvetica Neue" w:hAnsi="Helvetica Neue" w:hint="default"/>
          <w:sz w:val="26"/>
          <w:szCs w:val="26"/>
          <w:rtl w:val="0"/>
          <w:lang w:val="zh-TW" w:eastAsia="zh-TW"/>
        </w:rPr>
        <w:t>”</w:t>
      </w:r>
      <w:r>
        <w:rPr>
          <w:sz w:val="26"/>
          <w:szCs w:val="26"/>
          <w:rtl w:val="0"/>
          <w:lang w:val="zh-TW" w:eastAsia="zh-TW"/>
        </w:rPr>
        <w:t>没有明确确定，这种过于一般化的表述不符合合法性原则（</w:t>
      </w:r>
      <w:r>
        <w:rPr>
          <w:rFonts w:ascii="Helvetica Neue" w:hAnsi="Helvetica Neue"/>
          <w:sz w:val="26"/>
          <w:szCs w:val="26"/>
          <w:rtl w:val="0"/>
          <w:lang w:val="en-US"/>
        </w:rPr>
        <w:t>principle of legality</w:t>
      </w:r>
      <w:r>
        <w:rPr>
          <w:sz w:val="26"/>
          <w:szCs w:val="26"/>
          <w:rtl w:val="0"/>
          <w:lang w:val="zh-TW" w:eastAsia="zh-TW"/>
        </w:rPr>
        <w:t>），而且也有危险给国家施加其原本并没有承担或接受的国际义务。我们建议，作为义务和责任的法律依据，这里的国际人权应该明确界定为源自（</w:t>
      </w:r>
      <w:r>
        <w:rPr>
          <w:rFonts w:ascii="Helvetica Neue" w:hAnsi="Helvetica Neue"/>
          <w:sz w:val="26"/>
          <w:szCs w:val="26"/>
          <w:rtl w:val="0"/>
          <w:lang w:val="en-US"/>
        </w:rPr>
        <w:t>emanates from</w:t>
      </w:r>
      <w:r>
        <w:rPr>
          <w:sz w:val="26"/>
          <w:szCs w:val="26"/>
          <w:rtl w:val="0"/>
          <w:lang w:val="zh-TW" w:eastAsia="zh-TW"/>
        </w:rPr>
        <w:t>）国家已经作为缔约方的国际条约（</w:t>
      </w:r>
      <w:r>
        <w:rPr>
          <w:rFonts w:ascii="Helvetica Neue" w:hAnsi="Helvetica Neue"/>
          <w:sz w:val="26"/>
          <w:szCs w:val="26"/>
          <w:rtl w:val="0"/>
          <w:lang w:val="en-US"/>
        </w:rPr>
        <w:t>Treaties to which a State is a party</w:t>
      </w:r>
      <w:r>
        <w:rPr>
          <w:sz w:val="26"/>
          <w:szCs w:val="26"/>
          <w:rtl w:val="0"/>
          <w:lang w:val="zh-TW" w:eastAsia="zh-TW"/>
        </w:rPr>
        <w:t>）以及国家已经接受的习惯国际法（</w:t>
      </w:r>
      <w:r>
        <w:rPr>
          <w:rFonts w:ascii="Helvetica Neue" w:hAnsi="Helvetica Neue"/>
          <w:sz w:val="26"/>
          <w:szCs w:val="26"/>
          <w:rtl w:val="0"/>
          <w:lang w:val="en-US"/>
        </w:rPr>
        <w:t>Customary international law</w:t>
      </w:r>
      <w:r>
        <w:rPr>
          <w:rFonts w:ascii="Helvetica Neue" w:hAnsi="Helvetica Neue"/>
          <w:sz w:val="26"/>
          <w:szCs w:val="26"/>
          <w:rtl w:val="0"/>
          <w:lang w:val="zh-TW" w:eastAsia="zh-TW"/>
        </w:rPr>
        <w:t xml:space="preserve"> </w:t>
      </w:r>
      <w:r>
        <w:rPr>
          <w:rFonts w:ascii="Helvetica Neue" w:hAnsi="Helvetica Neue"/>
          <w:sz w:val="26"/>
          <w:szCs w:val="26"/>
          <w:rtl w:val="0"/>
          <w:lang w:val="en-US"/>
        </w:rPr>
        <w:t>accepted by the concerned State)</w:t>
      </w:r>
      <w:r>
        <w:rPr>
          <w:sz w:val="26"/>
          <w:szCs w:val="26"/>
          <w:rtl w:val="0"/>
          <w:lang w:val="zh-TW" w:eastAsia="zh-TW"/>
        </w:rPr>
        <w:t>。在</w:t>
      </w:r>
      <w:r>
        <w:rPr>
          <w:rFonts w:ascii="Helvetica Neue" w:hAnsi="Helvetica Neue"/>
          <w:sz w:val="26"/>
          <w:szCs w:val="26"/>
          <w:rtl w:val="0"/>
          <w:lang w:val="zh-TW" w:eastAsia="zh-TW"/>
        </w:rPr>
        <w:t>2005</w:t>
      </w:r>
      <w:r>
        <w:rPr>
          <w:sz w:val="26"/>
          <w:szCs w:val="26"/>
          <w:rtl w:val="0"/>
          <w:lang w:val="zh-TW" w:eastAsia="zh-TW"/>
        </w:rPr>
        <w:t>年的</w:t>
      </w:r>
      <w:r>
        <w:rPr>
          <w:rFonts w:ascii="Helvetica Neue" w:hAnsi="Helvetica Neue" w:hint="default"/>
          <w:sz w:val="26"/>
          <w:szCs w:val="26"/>
          <w:rtl w:val="0"/>
          <w:lang w:val="zh-TW" w:eastAsia="zh-TW"/>
        </w:rPr>
        <w:t>“</w:t>
      </w:r>
      <w:r>
        <w:rPr>
          <w:sz w:val="26"/>
          <w:szCs w:val="26"/>
          <w:rtl w:val="0"/>
          <w:lang w:val="zh-TW" w:eastAsia="zh-TW"/>
        </w:rPr>
        <w:t>受害者获得救济和赔偿权利的基本原则和指南</w:t>
      </w:r>
      <w:r>
        <w:rPr>
          <w:rFonts w:ascii="Helvetica Neue" w:hAnsi="Helvetica Neue" w:hint="default"/>
          <w:sz w:val="26"/>
          <w:szCs w:val="26"/>
          <w:rtl w:val="0"/>
          <w:lang w:val="zh-TW" w:eastAsia="zh-TW"/>
        </w:rPr>
        <w:t>”</w:t>
      </w:r>
      <w:r>
        <w:rPr>
          <w:sz w:val="26"/>
          <w:szCs w:val="26"/>
          <w:rtl w:val="0"/>
          <w:lang w:val="zh-TW" w:eastAsia="zh-TW"/>
        </w:rPr>
        <w:t>（</w:t>
      </w:r>
      <w:r>
        <w:rPr>
          <w:rFonts w:ascii="Helvetica Neue" w:hAnsi="Helvetica Neue" w:hint="default"/>
          <w:sz w:val="26"/>
          <w:szCs w:val="26"/>
          <w:rtl w:val="0"/>
          <w:lang w:val="zh-TW" w:eastAsia="zh-TW"/>
        </w:rPr>
        <w:t>“</w:t>
      </w:r>
      <w:r>
        <w:rPr>
          <w:sz w:val="26"/>
          <w:szCs w:val="26"/>
          <w:rtl w:val="0"/>
          <w:lang w:val="zh-TW" w:eastAsia="zh-TW"/>
        </w:rPr>
        <w:t>关于严重违反国际人权法和国际人道法的受害者获得救济和赔偿的基本原则和指南</w:t>
      </w:r>
      <w:r>
        <w:rPr>
          <w:rFonts w:ascii="Helvetica Neue" w:hAnsi="Helvetica Neue" w:hint="default"/>
          <w:sz w:val="26"/>
          <w:szCs w:val="26"/>
          <w:rtl w:val="0"/>
          <w:lang w:val="zh-TW" w:eastAsia="zh-TW"/>
        </w:rPr>
        <w:t>”</w:t>
      </w:r>
      <w:r>
        <w:rPr>
          <w:sz w:val="26"/>
          <w:szCs w:val="26"/>
          <w:rtl w:val="0"/>
          <w:lang w:val="zh-TW" w:eastAsia="zh-TW"/>
        </w:rPr>
        <w:t>（</w:t>
      </w:r>
      <w:r>
        <w:rPr>
          <w:rFonts w:ascii="Helvetica Neue" w:hAnsi="Helvetica Neue"/>
          <w:sz w:val="26"/>
          <w:szCs w:val="26"/>
          <w:rtl w:val="0"/>
          <w:lang w:val="en-US"/>
        </w:rPr>
        <w:t>Basic principles and Guidelines on the Right to a Remedy and Reparation for Victims of Gross violation of International Human Rights Law and Serious Violation of International Humanitarian Law</w:t>
      </w:r>
      <w:r>
        <w:rPr>
          <w:sz w:val="26"/>
          <w:szCs w:val="26"/>
          <w:rtl w:val="0"/>
          <w:lang w:val="zh-TW" w:eastAsia="zh-TW"/>
        </w:rPr>
        <w:t>）第</w:t>
      </w:r>
      <w:r>
        <w:rPr>
          <w:rFonts w:ascii="Helvetica Neue" w:hAnsi="Helvetica Neue"/>
          <w:sz w:val="26"/>
          <w:szCs w:val="26"/>
          <w:rtl w:val="0"/>
          <w:lang w:val="zh-TW" w:eastAsia="zh-TW"/>
        </w:rPr>
        <w:t>1</w:t>
      </w:r>
      <w:r>
        <w:rPr>
          <w:sz w:val="26"/>
          <w:szCs w:val="26"/>
          <w:rtl w:val="0"/>
          <w:lang w:val="zh-TW" w:eastAsia="zh-TW"/>
        </w:rPr>
        <w:t>执行段（</w:t>
      </w:r>
      <w:r>
        <w:rPr>
          <w:rFonts w:ascii="Helvetica Neue" w:hAnsi="Helvetica Neue"/>
          <w:sz w:val="26"/>
          <w:szCs w:val="26"/>
          <w:rtl w:val="0"/>
          <w:lang w:val="en-US"/>
        </w:rPr>
        <w:t>op1</w:t>
      </w:r>
      <w:r>
        <w:rPr>
          <w:sz w:val="26"/>
          <w:szCs w:val="26"/>
          <w:rtl w:val="0"/>
          <w:lang w:val="zh-TW" w:eastAsia="zh-TW"/>
        </w:rPr>
        <w:t>）就是采取了这种方式，将国家的义务限于其已经承担或接受的义务。</w:t>
      </w:r>
    </w:p>
    <w:p>
      <w:pPr>
        <w:pStyle w:val="Body A"/>
        <w:rPr>
          <w:rFonts w:ascii="Helvetica Neue" w:cs="Helvetica Neue" w:hAnsi="Helvetica Neue" w:eastAsia="Helvetica Neue"/>
          <w:sz w:val="26"/>
          <w:szCs w:val="26"/>
        </w:rPr>
      </w:pPr>
      <w:r>
        <w:rPr>
          <w:rFonts w:ascii="Helvetica Neue" w:hAnsi="Helvetica Neue"/>
          <w:sz w:val="26"/>
          <w:szCs w:val="26"/>
          <w:rtl w:val="0"/>
          <w:lang w:val="zh-TW" w:eastAsia="zh-TW"/>
        </w:rPr>
        <w:t xml:space="preserve">      </w:t>
      </w:r>
      <w:r>
        <w:rPr>
          <w:sz w:val="26"/>
          <w:szCs w:val="26"/>
          <w:rtl w:val="0"/>
          <w:lang w:val="zh-TW" w:eastAsia="zh-TW"/>
        </w:rPr>
        <w:t>目前措辞的第二个问题是其还提到包括国内法认可的人权</w:t>
      </w:r>
      <w:r>
        <w:rPr>
          <w:rFonts w:ascii="Helvetica Neue" w:hAnsi="Helvetica Neue" w:hint="default"/>
          <w:sz w:val="26"/>
          <w:szCs w:val="26"/>
          <w:rtl w:val="0"/>
          <w:lang w:val="zh-TW" w:eastAsia="zh-TW"/>
        </w:rPr>
        <w:t>“</w:t>
      </w:r>
      <w:r>
        <w:rPr>
          <w:rFonts w:ascii="Helvetica Neue" w:hAnsi="Helvetica Neue"/>
          <w:sz w:val="26"/>
          <w:szCs w:val="26"/>
          <w:rtl w:val="0"/>
          <w:lang w:val="en-US"/>
        </w:rPr>
        <w:t>human rights recognised under domestic law</w:t>
      </w:r>
      <w:r>
        <w:rPr>
          <w:rFonts w:ascii="Helvetica Neue" w:hAnsi="Helvetica Neue" w:hint="default"/>
          <w:sz w:val="26"/>
          <w:szCs w:val="26"/>
          <w:rtl w:val="0"/>
          <w:lang w:val="zh-TW" w:eastAsia="zh-TW"/>
        </w:rPr>
        <w:t>”</w:t>
      </w:r>
      <w:r>
        <w:rPr>
          <w:sz w:val="26"/>
          <w:szCs w:val="26"/>
          <w:rtl w:val="0"/>
          <w:lang w:val="zh-TW" w:eastAsia="zh-TW"/>
        </w:rPr>
        <w:t>。各国认可的人权有共同的，但也有不同的；有的人权在不同国家尽管有相同的名称，但有不同的法律含义。我们理解，这一措辞也来自于</w:t>
      </w:r>
      <w:r>
        <w:rPr>
          <w:rFonts w:ascii="Helvetica Neue" w:hAnsi="Helvetica Neue"/>
          <w:sz w:val="26"/>
          <w:szCs w:val="26"/>
          <w:rtl w:val="0"/>
          <w:lang w:val="zh-TW" w:eastAsia="zh-TW"/>
        </w:rPr>
        <w:t>2005</w:t>
      </w:r>
      <w:r>
        <w:rPr>
          <w:sz w:val="26"/>
          <w:szCs w:val="26"/>
          <w:rtl w:val="0"/>
          <w:lang w:val="zh-TW" w:eastAsia="zh-TW"/>
        </w:rPr>
        <w:t>的基本原则和指南第</w:t>
      </w:r>
      <w:r>
        <w:rPr>
          <w:rFonts w:ascii="Helvetica Neue" w:hAnsi="Helvetica Neue"/>
          <w:sz w:val="26"/>
          <w:szCs w:val="26"/>
          <w:rtl w:val="0"/>
          <w:lang w:val="zh-TW" w:eastAsia="zh-TW"/>
        </w:rPr>
        <w:t>1</w:t>
      </w:r>
      <w:r>
        <w:rPr>
          <w:sz w:val="26"/>
          <w:szCs w:val="26"/>
          <w:rtl w:val="0"/>
          <w:lang w:val="zh-TW" w:eastAsia="zh-TW"/>
        </w:rPr>
        <w:t>执行段。但和那个</w:t>
      </w:r>
      <w:r>
        <w:rPr>
          <w:sz w:val="26"/>
          <w:szCs w:val="26"/>
          <w:rtl w:val="0"/>
          <w:lang w:val="zh-CN" w:eastAsia="zh-CN"/>
        </w:rPr>
        <w:t>不具有</w:t>
      </w:r>
      <w:r>
        <w:rPr>
          <w:sz w:val="26"/>
          <w:szCs w:val="26"/>
          <w:rtl w:val="0"/>
          <w:lang w:val="zh-TW" w:eastAsia="zh-TW"/>
        </w:rPr>
        <w:t>法律</w:t>
      </w:r>
      <w:r>
        <w:rPr>
          <w:sz w:val="26"/>
          <w:szCs w:val="26"/>
          <w:rtl w:val="0"/>
          <w:lang w:val="zh-CN" w:eastAsia="zh-CN"/>
        </w:rPr>
        <w:t>约束力</w:t>
      </w:r>
      <w:r>
        <w:rPr>
          <w:sz w:val="26"/>
          <w:szCs w:val="26"/>
          <w:rtl w:val="0"/>
          <w:lang w:val="zh-TW" w:eastAsia="zh-TW"/>
        </w:rPr>
        <w:t>、由各国自行执行的</w:t>
      </w:r>
      <w:r>
        <w:rPr>
          <w:sz w:val="26"/>
          <w:szCs w:val="26"/>
          <w:rtl w:val="0"/>
          <w:lang w:val="zh-TW" w:eastAsia="zh-TW"/>
        </w:rPr>
        <w:t>文件不同，我们谈判</w:t>
      </w:r>
      <w:r>
        <w:rPr>
          <w:sz w:val="26"/>
          <w:szCs w:val="26"/>
          <w:rtl w:val="0"/>
          <w:lang w:val="zh-TW" w:eastAsia="zh-TW"/>
        </w:rPr>
        <w:t>是一份</w:t>
      </w:r>
      <w:r>
        <w:rPr>
          <w:sz w:val="26"/>
          <w:szCs w:val="26"/>
          <w:rtl w:val="0"/>
          <w:lang w:val="zh-TW" w:eastAsia="zh-TW"/>
        </w:rPr>
        <w:t>法律文书</w:t>
      </w:r>
      <w:r>
        <w:rPr>
          <w:sz w:val="26"/>
          <w:szCs w:val="26"/>
          <w:rtl w:val="0"/>
          <w:lang w:val="zh-TW" w:eastAsia="zh-TW"/>
        </w:rPr>
        <w:t>，而且</w:t>
      </w:r>
      <w:r>
        <w:rPr>
          <w:sz w:val="26"/>
          <w:szCs w:val="26"/>
          <w:rtl w:val="0"/>
          <w:lang w:val="zh-TW" w:eastAsia="zh-TW"/>
        </w:rPr>
        <w:t>要各国通过国际合作共同执行的，目前这样措辞会造成</w:t>
      </w:r>
      <w:r>
        <w:rPr>
          <w:sz w:val="26"/>
          <w:szCs w:val="26"/>
          <w:rtl w:val="0"/>
          <w:lang w:val="zh-TW" w:eastAsia="zh-TW"/>
        </w:rPr>
        <w:t>在不同国家</w:t>
      </w:r>
      <w:r>
        <w:rPr>
          <w:sz w:val="26"/>
          <w:szCs w:val="26"/>
          <w:rtl w:val="0"/>
          <w:lang w:val="zh-TW" w:eastAsia="zh-TW"/>
        </w:rPr>
        <w:t>判断是否侵犯人权的标准、继而处理其法律责任的标准不一致，缺乏确定性和可预见性，不符合合法性原则</w:t>
      </w:r>
      <w:r>
        <w:rPr>
          <w:sz w:val="26"/>
          <w:szCs w:val="26"/>
          <w:rtl w:val="0"/>
          <w:lang w:val="zh-TW" w:eastAsia="zh-TW"/>
        </w:rPr>
        <w:t>。</w:t>
      </w:r>
    </w:p>
    <w:p>
      <w:pPr>
        <w:pStyle w:val="Body A"/>
        <w:rPr>
          <w:rFonts w:ascii="Helvetica Neue" w:cs="Helvetica Neue" w:hAnsi="Helvetica Neue" w:eastAsia="Helvetica Neue"/>
          <w:sz w:val="26"/>
          <w:szCs w:val="26"/>
        </w:rPr>
      </w:pPr>
    </w:p>
    <w:p>
      <w:pPr>
        <w:pStyle w:val="Body A"/>
        <w:rPr>
          <w:rFonts w:ascii="Helvetica Neue" w:cs="Helvetica Neue" w:hAnsi="Helvetica Neue" w:eastAsia="Helvetica Neue"/>
          <w:sz w:val="26"/>
          <w:szCs w:val="26"/>
        </w:rPr>
      </w:pPr>
      <w:r>
        <w:rPr>
          <w:rFonts w:ascii="Helvetica Neue" w:hAnsi="Helvetica Neue"/>
          <w:rtl w:val="0"/>
          <w:lang w:val="zh-TW" w:eastAsia="zh-TW"/>
        </w:rPr>
        <w:t xml:space="preserve">       </w:t>
      </w:r>
      <w:r>
        <w:rPr>
          <w:sz w:val="26"/>
          <w:szCs w:val="26"/>
          <w:rtl w:val="0"/>
          <w:lang w:val="zh-TW" w:eastAsia="zh-TW"/>
        </w:rPr>
        <w:t>第四条</w:t>
      </w:r>
      <w:r>
        <w:rPr>
          <w:rFonts w:ascii="Helvetica Neue" w:hAnsi="Helvetica Neue"/>
          <w:sz w:val="26"/>
          <w:szCs w:val="26"/>
          <w:rtl w:val="0"/>
          <w:lang w:val="zh-TW" w:eastAsia="zh-TW"/>
        </w:rPr>
        <w:t xml:space="preserve"> </w:t>
      </w:r>
      <w:r>
        <w:rPr>
          <w:sz w:val="26"/>
          <w:szCs w:val="26"/>
          <w:rtl w:val="0"/>
          <w:lang w:val="zh-TW" w:eastAsia="zh-TW"/>
        </w:rPr>
        <w:t>定义</w:t>
      </w:r>
    </w:p>
    <w:p>
      <w:pPr>
        <w:pStyle w:val="Body A"/>
        <w:rPr>
          <w:rFonts w:ascii="Helvetica Neue" w:cs="Helvetica Neue" w:hAnsi="Helvetica Neue" w:eastAsia="Helvetica Neue"/>
          <w:sz w:val="26"/>
          <w:szCs w:val="26"/>
        </w:rPr>
      </w:pPr>
      <w:r>
        <w:rPr>
          <w:rFonts w:ascii="Helvetica Neue" w:hAnsi="Helvetica Neue"/>
          <w:sz w:val="26"/>
          <w:szCs w:val="26"/>
          <w:rtl w:val="0"/>
          <w:lang w:val="zh-TW" w:eastAsia="zh-TW"/>
        </w:rPr>
        <w:t xml:space="preserve">      </w:t>
      </w:r>
      <w:r>
        <w:rPr>
          <w:sz w:val="26"/>
          <w:szCs w:val="26"/>
          <w:rtl w:val="0"/>
          <w:lang w:val="zh-TW" w:eastAsia="zh-TW"/>
        </w:rPr>
        <w:t>我们注意到第</w:t>
      </w:r>
      <w:r>
        <w:rPr>
          <w:rFonts w:ascii="Helvetica Neue" w:hAnsi="Helvetica Neue"/>
          <w:sz w:val="26"/>
          <w:szCs w:val="26"/>
          <w:rtl w:val="0"/>
          <w:lang w:val="zh-TW" w:eastAsia="zh-TW"/>
        </w:rPr>
        <w:t>1</w:t>
      </w:r>
      <w:r>
        <w:rPr>
          <w:sz w:val="26"/>
          <w:szCs w:val="26"/>
          <w:rtl w:val="0"/>
          <w:lang w:val="zh-TW" w:eastAsia="zh-TW"/>
        </w:rPr>
        <w:t>段</w:t>
      </w:r>
      <w:r>
        <w:rPr>
          <w:rFonts w:ascii="Helvetica Neue" w:hAnsi="Helvetica Neue" w:hint="default"/>
          <w:sz w:val="26"/>
          <w:szCs w:val="26"/>
          <w:rtl w:val="0"/>
          <w:lang w:val="zh-TW" w:eastAsia="zh-TW"/>
        </w:rPr>
        <w:t>“</w:t>
      </w:r>
      <w:r>
        <w:rPr>
          <w:sz w:val="26"/>
          <w:szCs w:val="26"/>
          <w:rtl w:val="0"/>
          <w:lang w:val="zh-TW" w:eastAsia="zh-TW"/>
        </w:rPr>
        <w:t>受害者</w:t>
      </w:r>
      <w:r>
        <w:rPr>
          <w:rFonts w:ascii="Helvetica Neue" w:hAnsi="Helvetica Neue" w:hint="default"/>
          <w:sz w:val="26"/>
          <w:szCs w:val="26"/>
          <w:rtl w:val="0"/>
          <w:lang w:val="zh-TW" w:eastAsia="zh-TW"/>
        </w:rPr>
        <w:t>”</w:t>
      </w:r>
      <w:r>
        <w:rPr>
          <w:sz w:val="26"/>
          <w:szCs w:val="26"/>
          <w:rtl w:val="0"/>
          <w:lang w:val="zh-TW" w:eastAsia="zh-TW"/>
        </w:rPr>
        <w:t>定义来源于</w:t>
      </w:r>
      <w:r>
        <w:rPr>
          <w:rFonts w:ascii="Helvetica Neue" w:hAnsi="Helvetica Neue"/>
          <w:sz w:val="26"/>
          <w:szCs w:val="26"/>
          <w:rtl w:val="0"/>
          <w:lang w:val="zh-TW" w:eastAsia="zh-TW"/>
        </w:rPr>
        <w:t>2005</w:t>
      </w:r>
      <w:r>
        <w:rPr>
          <w:sz w:val="26"/>
          <w:szCs w:val="26"/>
          <w:rtl w:val="0"/>
          <w:lang w:val="zh-TW" w:eastAsia="zh-TW"/>
        </w:rPr>
        <w:t>年的</w:t>
      </w:r>
      <w:r>
        <w:rPr>
          <w:rFonts w:ascii="Helvetica Neue" w:hAnsi="Helvetica Neue" w:hint="default"/>
          <w:sz w:val="26"/>
          <w:szCs w:val="26"/>
          <w:rtl w:val="0"/>
          <w:lang w:val="zh-TW" w:eastAsia="zh-TW"/>
        </w:rPr>
        <w:t>“</w:t>
      </w:r>
      <w:r>
        <w:rPr>
          <w:sz w:val="26"/>
          <w:szCs w:val="26"/>
          <w:rtl w:val="0"/>
          <w:lang w:val="zh-TW" w:eastAsia="zh-TW"/>
        </w:rPr>
        <w:t>基本原则和指南</w:t>
      </w:r>
      <w:r>
        <w:rPr>
          <w:rFonts w:ascii="Helvetica Neue" w:hAnsi="Helvetica Neue" w:hint="default"/>
          <w:sz w:val="26"/>
          <w:szCs w:val="26"/>
          <w:rtl w:val="0"/>
          <w:lang w:val="zh-TW" w:eastAsia="zh-TW"/>
        </w:rPr>
        <w:t>”</w:t>
      </w:r>
      <w:r>
        <w:rPr>
          <w:sz w:val="26"/>
          <w:szCs w:val="26"/>
          <w:rtl w:val="0"/>
          <w:lang w:val="zh-TW" w:eastAsia="zh-TW"/>
        </w:rPr>
        <w:t>，可以作为讨论的基础。但考虑到我们讨论的是一个法律文书，在定义的明确性和准确性方面比</w:t>
      </w:r>
      <w:r>
        <w:rPr>
          <w:rFonts w:ascii="Helvetica Neue" w:hAnsi="Helvetica Neue" w:hint="default"/>
          <w:sz w:val="26"/>
          <w:szCs w:val="26"/>
          <w:rtl w:val="0"/>
          <w:lang w:val="zh-TW" w:eastAsia="zh-TW"/>
        </w:rPr>
        <w:t>“</w:t>
      </w:r>
      <w:r>
        <w:rPr>
          <w:sz w:val="26"/>
          <w:szCs w:val="26"/>
          <w:rtl w:val="0"/>
          <w:lang w:val="zh-TW" w:eastAsia="zh-TW"/>
        </w:rPr>
        <w:t>基本原则和指南</w:t>
      </w:r>
      <w:r>
        <w:rPr>
          <w:rFonts w:ascii="Helvetica Neue" w:hAnsi="Helvetica Neue" w:hint="default"/>
          <w:sz w:val="26"/>
          <w:szCs w:val="26"/>
          <w:rtl w:val="0"/>
          <w:lang w:val="zh-TW" w:eastAsia="zh-TW"/>
        </w:rPr>
        <w:t>”</w:t>
      </w:r>
      <w:r>
        <w:rPr>
          <w:sz w:val="26"/>
          <w:szCs w:val="26"/>
          <w:rtl w:val="0"/>
          <w:lang w:val="zh-TW" w:eastAsia="zh-TW"/>
        </w:rPr>
        <w:t>有更高的要求</w:t>
      </w:r>
      <w:r>
        <w:rPr>
          <w:sz w:val="26"/>
          <w:szCs w:val="26"/>
          <w:rtl w:val="0"/>
          <w:lang w:val="zh-CN" w:eastAsia="zh-CN"/>
        </w:rPr>
        <w:t>，</w:t>
      </w:r>
      <w:r>
        <w:rPr>
          <w:sz w:val="26"/>
          <w:szCs w:val="26"/>
          <w:rtl w:val="0"/>
          <w:lang w:val="zh-CN" w:eastAsia="zh-CN"/>
        </w:rPr>
        <w:t>在以后讨论具体措辞的阶段不应排除必要的修改</w:t>
      </w:r>
      <w:r>
        <w:rPr>
          <w:sz w:val="26"/>
          <w:szCs w:val="26"/>
          <w:rtl w:val="0"/>
          <w:lang w:val="zh-TW" w:eastAsia="zh-TW"/>
        </w:rPr>
        <w:t>。</w:t>
      </w:r>
    </w:p>
    <w:p>
      <w:pPr>
        <w:pStyle w:val="Body A"/>
      </w:pPr>
      <w:r>
        <w:rPr>
          <w:rFonts w:ascii="Helvetica Neue" w:hAnsi="Helvetica Neue"/>
          <w:sz w:val="26"/>
          <w:szCs w:val="26"/>
          <w:rtl w:val="0"/>
          <w:lang w:val="zh-TW" w:eastAsia="zh-TW"/>
        </w:rPr>
        <w:t xml:space="preserve">     </w:t>
      </w:r>
      <w:r>
        <w:rPr>
          <w:sz w:val="26"/>
          <w:szCs w:val="26"/>
          <w:rtl w:val="0"/>
          <w:lang w:val="zh-TW" w:eastAsia="zh-TW"/>
        </w:rPr>
        <w:t>关于第</w:t>
      </w:r>
      <w:r>
        <w:rPr>
          <w:rFonts w:ascii="Helvetica Neue" w:hAnsi="Helvetica Neue"/>
          <w:sz w:val="26"/>
          <w:szCs w:val="26"/>
          <w:rtl w:val="0"/>
          <w:lang w:val="zh-TW" w:eastAsia="zh-TW"/>
        </w:rPr>
        <w:t>2</w:t>
      </w:r>
      <w:r>
        <w:rPr>
          <w:sz w:val="26"/>
          <w:szCs w:val="26"/>
          <w:rtl w:val="0"/>
          <w:lang w:val="zh-TW" w:eastAsia="zh-TW"/>
        </w:rPr>
        <w:t>段，根据授权，我们谈判的文书主要对象是跨国公司</w:t>
      </w:r>
      <w:r>
        <w:rPr>
          <w:rFonts w:ascii="Helvetica Neue" w:hAnsi="Helvetica Neue"/>
          <w:sz w:val="26"/>
          <w:szCs w:val="26"/>
          <w:rtl w:val="0"/>
          <w:lang w:val="zh-TW" w:eastAsia="zh-TW"/>
        </w:rPr>
        <w:t>TNC</w:t>
      </w:r>
      <w:r>
        <w:rPr>
          <w:rFonts w:ascii="Helvetica Neue" w:hAnsi="Helvetica Neue"/>
          <w:sz w:val="26"/>
          <w:szCs w:val="26"/>
          <w:rtl w:val="0"/>
          <w:lang w:val="en-US"/>
        </w:rPr>
        <w:t>s,</w:t>
      </w:r>
      <w:r>
        <w:rPr>
          <w:sz w:val="26"/>
          <w:szCs w:val="26"/>
          <w:rtl w:val="0"/>
          <w:lang w:val="zh-TW" w:eastAsia="zh-TW"/>
        </w:rPr>
        <w:t>第</w:t>
      </w:r>
      <w:r>
        <w:rPr>
          <w:rFonts w:ascii="Helvetica Neue" w:hAnsi="Helvetica Neue"/>
          <w:sz w:val="26"/>
          <w:szCs w:val="26"/>
          <w:rtl w:val="0"/>
          <w:lang w:val="zh-TW" w:eastAsia="zh-TW"/>
        </w:rPr>
        <w:t>2</w:t>
      </w:r>
      <w:r>
        <w:rPr>
          <w:sz w:val="26"/>
          <w:szCs w:val="26"/>
          <w:rtl w:val="0"/>
          <w:lang w:val="zh-TW" w:eastAsia="zh-TW"/>
        </w:rPr>
        <w:t>段提到的</w:t>
      </w:r>
      <w:r>
        <w:rPr>
          <w:rFonts w:ascii="Helvetica Neue" w:hAnsi="Helvetica Neue" w:hint="default"/>
          <w:sz w:val="26"/>
          <w:szCs w:val="26"/>
          <w:rtl w:val="0"/>
          <w:lang w:val="zh-TW" w:eastAsia="zh-TW"/>
        </w:rPr>
        <w:t>“</w:t>
      </w:r>
      <w:r>
        <w:rPr>
          <w:sz w:val="26"/>
          <w:szCs w:val="26"/>
          <w:rtl w:val="0"/>
          <w:lang w:val="zh-TW" w:eastAsia="zh-TW"/>
        </w:rPr>
        <w:t>跨国性质的商业活动</w:t>
      </w:r>
      <w:r>
        <w:rPr>
          <w:rFonts w:ascii="Helvetica Neue" w:hAnsi="Helvetica Neue" w:hint="default"/>
          <w:sz w:val="26"/>
          <w:szCs w:val="26"/>
          <w:rtl w:val="0"/>
          <w:lang w:val="zh-TW" w:eastAsia="zh-TW"/>
        </w:rPr>
        <w:t>”</w:t>
      </w:r>
      <w:r>
        <w:rPr>
          <w:sz w:val="26"/>
          <w:szCs w:val="26"/>
          <w:rtl w:val="0"/>
          <w:lang w:val="zh-TW" w:eastAsia="zh-TW"/>
        </w:rPr>
        <w:t>只是一个补充。因此，建议考虑增加</w:t>
      </w:r>
      <w:r>
        <w:rPr>
          <w:rFonts w:ascii="Helvetica Neue" w:hAnsi="Helvetica Neue"/>
          <w:sz w:val="26"/>
          <w:szCs w:val="26"/>
          <w:rtl w:val="0"/>
          <w:lang w:val="zh-TW" w:eastAsia="zh-TW"/>
        </w:rPr>
        <w:t>TNC</w:t>
      </w:r>
      <w:r>
        <w:rPr>
          <w:rFonts w:ascii="Helvetica Neue" w:hAnsi="Helvetica Neue"/>
          <w:sz w:val="26"/>
          <w:szCs w:val="26"/>
          <w:rtl w:val="0"/>
          <w:lang w:val="en-US"/>
        </w:rPr>
        <w:t>s</w:t>
      </w:r>
      <w:r>
        <w:rPr>
          <w:sz w:val="26"/>
          <w:szCs w:val="26"/>
          <w:rtl w:val="0"/>
          <w:lang w:val="zh-TW" w:eastAsia="zh-TW"/>
        </w:rPr>
        <w:t>的定义。对</w:t>
      </w:r>
      <w:r>
        <w:rPr>
          <w:rFonts w:ascii="Helvetica Neue" w:hAnsi="Helvetica Neue" w:hint="default"/>
          <w:sz w:val="26"/>
          <w:szCs w:val="26"/>
          <w:rtl w:val="0"/>
          <w:lang w:val="zh-TW" w:eastAsia="zh-TW"/>
        </w:rPr>
        <w:t>“</w:t>
      </w:r>
      <w:r>
        <w:rPr>
          <w:sz w:val="26"/>
          <w:szCs w:val="26"/>
          <w:rtl w:val="0"/>
          <w:lang w:val="zh-TW" w:eastAsia="zh-TW"/>
        </w:rPr>
        <w:t>跨国性质的商业活动</w:t>
      </w:r>
      <w:r>
        <w:rPr>
          <w:rFonts w:ascii="Helvetica Neue" w:hAnsi="Helvetica Neue" w:hint="default"/>
          <w:sz w:val="26"/>
          <w:szCs w:val="26"/>
          <w:rtl w:val="0"/>
          <w:lang w:val="zh-TW" w:eastAsia="zh-TW"/>
        </w:rPr>
        <w:t>”</w:t>
      </w:r>
      <w:r>
        <w:rPr>
          <w:sz w:val="26"/>
          <w:szCs w:val="26"/>
          <w:rtl w:val="0"/>
          <w:lang w:val="zh-TW" w:eastAsia="zh-TW"/>
        </w:rPr>
        <w:t>建议的定义显得宽泛</w:t>
      </w:r>
      <w:r>
        <w:rPr>
          <w:sz w:val="26"/>
          <w:szCs w:val="26"/>
          <w:rtl w:val="0"/>
          <w:lang w:val="en-US"/>
        </w:rPr>
        <w:t>(</w:t>
      </w:r>
      <w:r>
        <w:rPr>
          <w:sz w:val="26"/>
          <w:szCs w:val="26"/>
          <w:rtl w:val="0"/>
          <w:lang w:val="zh-TW" w:eastAsia="zh-TW"/>
        </w:rPr>
        <w:t>包括其中的</w:t>
      </w:r>
      <w:r>
        <w:rPr>
          <w:sz w:val="26"/>
          <w:szCs w:val="26"/>
          <w:rtl w:val="0"/>
          <w:lang w:val="zh-TW" w:eastAsia="zh-TW"/>
        </w:rPr>
        <w:t>IMPACT</w:t>
      </w:r>
      <w:r>
        <w:rPr>
          <w:sz w:val="26"/>
          <w:szCs w:val="26"/>
          <w:rtl w:val="0"/>
          <w:lang w:val="zh-TW" w:eastAsia="zh-TW"/>
        </w:rPr>
        <w:t>一词</w:t>
      </w:r>
      <w:r>
        <w:rPr>
          <w:sz w:val="26"/>
          <w:szCs w:val="26"/>
          <w:rtl w:val="0"/>
          <w:lang w:val="en-US"/>
        </w:rPr>
        <w:t>)</w:t>
      </w:r>
      <w:r>
        <w:rPr>
          <w:sz w:val="26"/>
          <w:szCs w:val="26"/>
          <w:rtl w:val="0"/>
          <w:lang w:val="zh-TW" w:eastAsia="zh-TW"/>
        </w:rPr>
        <w:t>，</w:t>
      </w:r>
      <w:r>
        <w:rPr>
          <w:sz w:val="26"/>
          <w:szCs w:val="26"/>
          <w:rtl w:val="0"/>
          <w:lang w:val="zh-TW" w:eastAsia="zh-TW"/>
        </w:rPr>
        <w:t>需要</w:t>
      </w:r>
      <w:r>
        <w:rPr>
          <w:sz w:val="26"/>
          <w:szCs w:val="26"/>
          <w:rtl w:val="0"/>
          <w:lang w:val="zh-TW" w:eastAsia="zh-TW"/>
        </w:rPr>
        <w:t>进一步审查。</w:t>
      </w:r>
      <w:r>
        <w:rPr>
          <w:sz w:val="26"/>
          <w:szCs w:val="26"/>
          <w:lang w:val="zh-TW" w:eastAsia="zh-TW"/>
        </w:rPr>
        <w:br w:type="textWrapping"/>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2"/>
      <w:szCs w:val="22"/>
      <w:u w:val="none" w:color="000000"/>
      <w:vertAlign w:val="baseline"/>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72C561-623E-4983-8611-E5193C7541CD}"/>
</file>

<file path=customXml/itemProps2.xml><?xml version="1.0" encoding="utf-8"?>
<ds:datastoreItem xmlns:ds="http://schemas.openxmlformats.org/officeDocument/2006/customXml" ds:itemID="{705A9AFB-5ADF-4595-A5E3-9C58DEEFEFB0}"/>
</file>

<file path=customXml/itemProps3.xml><?xml version="1.0" encoding="utf-8"?>
<ds:datastoreItem xmlns:ds="http://schemas.openxmlformats.org/officeDocument/2006/customXml" ds:itemID="{9FA90AA7-495F-42E2-8F5E-BC44085AADC1}"/>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