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6B003" w14:textId="1B28DAEF" w:rsidR="004D410B" w:rsidRDefault="00045FC9" w:rsidP="001C13BC">
      <w:pPr>
        <w:ind w:right="6230"/>
        <w:jc w:val="both"/>
      </w:pPr>
      <w:r>
        <w:t xml:space="preserve">Intervention </w:t>
      </w:r>
      <w:r w:rsidR="007F70FF">
        <w:t>on Article 5, Jurisdiction</w:t>
      </w:r>
      <w:r w:rsidR="0083559B">
        <w:t xml:space="preserve"> </w:t>
      </w:r>
    </w:p>
    <w:p w14:paraId="61839775" w14:textId="55ADE798" w:rsidR="001C13BC" w:rsidRPr="001C13BC" w:rsidRDefault="007F70FF" w:rsidP="001C13BC">
      <w:pPr>
        <w:ind w:right="6230"/>
        <w:jc w:val="both"/>
      </w:pPr>
      <w:r>
        <w:t>18</w:t>
      </w:r>
      <w:r w:rsidR="0083559B">
        <w:t xml:space="preserve"> October 2018</w:t>
      </w:r>
    </w:p>
    <w:p w14:paraId="0C76BF17" w14:textId="77777777" w:rsidR="001C13BC" w:rsidRDefault="001C13BC" w:rsidP="001560A7">
      <w:pPr>
        <w:jc w:val="both"/>
      </w:pPr>
    </w:p>
    <w:p w14:paraId="0B9A9C05" w14:textId="77777777" w:rsidR="007F70FF" w:rsidRDefault="0083559B" w:rsidP="008A13AB">
      <w:pPr>
        <w:jc w:val="both"/>
      </w:pPr>
      <w:r>
        <w:t xml:space="preserve">Thank you Mr. Chairperson. </w:t>
      </w:r>
    </w:p>
    <w:p w14:paraId="165AB25E" w14:textId="77777777" w:rsidR="007F70FF" w:rsidRDefault="007F70FF" w:rsidP="008A13AB">
      <w:pPr>
        <w:jc w:val="both"/>
      </w:pPr>
    </w:p>
    <w:p w14:paraId="30796B15" w14:textId="77777777" w:rsidR="007F70FF" w:rsidRDefault="007F70FF" w:rsidP="008A13AB">
      <w:pPr>
        <w:jc w:val="both"/>
      </w:pPr>
      <w:r>
        <w:t>International law respects, promotes and protect the right of indigenous peoples to their customary laws and justice systems. In relation to Article 5, we recommend that an additional provision be included that will acknowledge the jurisdiction on customary justice systems in the settlement of disputes.</w:t>
      </w:r>
    </w:p>
    <w:p w14:paraId="58924DF6" w14:textId="77777777" w:rsidR="007F70FF" w:rsidRDefault="007F70FF" w:rsidP="008A13AB">
      <w:pPr>
        <w:jc w:val="both"/>
      </w:pPr>
    </w:p>
    <w:p w14:paraId="63E79351" w14:textId="5E499AF0" w:rsidR="00E70CFD" w:rsidRDefault="007F70FF" w:rsidP="00E70CFD">
      <w:pPr>
        <w:jc w:val="both"/>
      </w:pPr>
      <w:r>
        <w:t xml:space="preserve">To support this recommendation, we refer the OEIGWG to provisions of the International </w:t>
      </w:r>
      <w:proofErr w:type="spellStart"/>
      <w:r>
        <w:t>Labour</w:t>
      </w:r>
      <w:proofErr w:type="spellEnd"/>
      <w:r>
        <w:t xml:space="preserve"> Organization Convention 169, more specifically Articles 8, 9 and 10</w:t>
      </w:r>
      <w:r>
        <w:rPr>
          <w:rStyle w:val="FootnoteReference"/>
        </w:rPr>
        <w:footnoteReference w:id="1"/>
      </w:r>
      <w:r>
        <w:t xml:space="preserve">. Reference is also made to a the relevant provisions of the UN Declaration on the Rights of Indigenous Peoples including Article </w:t>
      </w:r>
      <w:r w:rsidR="006B504F">
        <w:t>5, 27, 34, and 40.</w:t>
      </w:r>
      <w:r w:rsidR="006B504F">
        <w:rPr>
          <w:rStyle w:val="FootnoteReference"/>
        </w:rPr>
        <w:footnoteReference w:id="2"/>
      </w:r>
      <w:r w:rsidR="006B504F">
        <w:t xml:space="preserve"> Additionally, we refer to the study submitted by the Expert Mechanism on the Rights of </w:t>
      </w:r>
      <w:r w:rsidR="006B504F">
        <w:lastRenderedPageBreak/>
        <w:t>Indigenous Peoples submitted to the UN Human Rights Council in 2014 (</w:t>
      </w:r>
      <w:r w:rsidR="006B504F" w:rsidRPr="006B504F">
        <w:rPr>
          <w:lang w:val="en-GB"/>
        </w:rPr>
        <w:t>A/HRC/27/65</w:t>
      </w:r>
      <w:r w:rsidR="006B504F">
        <w:rPr>
          <w:lang w:val="en-GB"/>
        </w:rPr>
        <w:t>)</w:t>
      </w:r>
      <w:r w:rsidR="00E70CFD">
        <w:rPr>
          <w:lang w:val="en-GB"/>
        </w:rPr>
        <w:t>. This study advised States to</w:t>
      </w:r>
      <w:r w:rsidR="00E70CFD" w:rsidRPr="001F11BA">
        <w:t xml:space="preserve"> </w:t>
      </w:r>
      <w:r w:rsidR="00E70CFD">
        <w:t>“</w:t>
      </w:r>
      <w:r w:rsidR="00E70CFD" w:rsidRPr="001F11BA">
        <w:t>recognize indigenous peoples’ right to maintain, develop and strengthen their own juridical systems, and must value the contribution that these systems can make to facilitating indigenous peoples’ access to justice.</w:t>
      </w:r>
      <w:r w:rsidR="00E70CFD">
        <w:t>”</w:t>
      </w:r>
    </w:p>
    <w:p w14:paraId="5D8EF227" w14:textId="77777777" w:rsidR="007F70FF" w:rsidRDefault="007F70FF" w:rsidP="008A13AB">
      <w:pPr>
        <w:jc w:val="both"/>
      </w:pPr>
    </w:p>
    <w:p w14:paraId="4FECAA9E" w14:textId="0528BAE1" w:rsidR="007F70FF" w:rsidRDefault="007F70FF" w:rsidP="008A13AB">
      <w:pPr>
        <w:jc w:val="both"/>
      </w:pPr>
      <w:r>
        <w:t>As an example of a provision respecting indigenous peoples customary laws jurisdiction, we refer to</w:t>
      </w:r>
      <w:r w:rsidR="00E70CFD">
        <w:t xml:space="preserve"> the American Declaration on the Rights of Indigenous Peoples, Article XXII on Indigenous Law and Jurisdiction</w:t>
      </w:r>
      <w:r w:rsidR="00FB38A4">
        <w:t>.</w:t>
      </w:r>
      <w:r w:rsidR="00E70CFD">
        <w:rPr>
          <w:rStyle w:val="FootnoteReference"/>
        </w:rPr>
        <w:footnoteReference w:id="3"/>
      </w:r>
      <w:r w:rsidR="00053C83">
        <w:t xml:space="preserve"> This Declaration</w:t>
      </w:r>
      <w:r w:rsidR="00DA2051">
        <w:t xml:space="preserve"> provides that:</w:t>
      </w:r>
    </w:p>
    <w:p w14:paraId="4D463F2F" w14:textId="77777777" w:rsidR="00053C83" w:rsidRDefault="00053C83" w:rsidP="008A13AB">
      <w:pPr>
        <w:jc w:val="both"/>
      </w:pPr>
    </w:p>
    <w:p w14:paraId="1D1BADB3" w14:textId="754F484C" w:rsidR="00053C83" w:rsidRPr="00053C83" w:rsidRDefault="00DA2051" w:rsidP="00053C83">
      <w:pPr>
        <w:jc w:val="both"/>
      </w:pPr>
      <w:r>
        <w:t>“</w:t>
      </w:r>
      <w:r w:rsidR="00053C83" w:rsidRPr="00053C83">
        <w:t>1. Indigenous peoples have the right to promote, develop and maintain their institutional structures and their distinctive customs, spirituality, traditions, procedures, practices and, in the cases where they exist, juridical systems or customs, in accordance with international human rights standards.</w:t>
      </w:r>
    </w:p>
    <w:p w14:paraId="49E36F2A" w14:textId="760EA73F" w:rsidR="00053C83" w:rsidRPr="00053C83" w:rsidRDefault="00053C83" w:rsidP="00053C83">
      <w:pPr>
        <w:jc w:val="both"/>
      </w:pPr>
      <w:r w:rsidRPr="00053C83">
        <w:t>2. The indigenous law and legal systems shall be recognized and respected by the national, regional and international legal systems.</w:t>
      </w:r>
      <w:r w:rsidR="00DA2051">
        <w:t>”</w:t>
      </w:r>
    </w:p>
    <w:p w14:paraId="1AF2C093" w14:textId="77777777" w:rsidR="00053C83" w:rsidRDefault="00053C83" w:rsidP="008A13AB">
      <w:pPr>
        <w:jc w:val="both"/>
      </w:pPr>
    </w:p>
    <w:p w14:paraId="5FDC2B7B" w14:textId="77777777" w:rsidR="0072341E" w:rsidRDefault="0072341E" w:rsidP="001560A7">
      <w:pPr>
        <w:jc w:val="both"/>
      </w:pPr>
      <w:bookmarkStart w:id="9" w:name="_GoBack"/>
      <w:bookmarkEnd w:id="9"/>
    </w:p>
    <w:p w14:paraId="52441B20" w14:textId="77777777" w:rsidR="009E4364" w:rsidRDefault="009E4364" w:rsidP="001560A7">
      <w:pPr>
        <w:jc w:val="both"/>
      </w:pPr>
    </w:p>
    <w:p w14:paraId="19D16A20" w14:textId="0418C466" w:rsidR="009E4364" w:rsidRDefault="009E4364" w:rsidP="001560A7">
      <w:pPr>
        <w:jc w:val="both"/>
      </w:pPr>
      <w:r>
        <w:t>Thank you.</w:t>
      </w:r>
    </w:p>
    <w:p w14:paraId="11E11CC1" w14:textId="77777777" w:rsidR="009E4364" w:rsidRDefault="009E4364" w:rsidP="001560A7">
      <w:pPr>
        <w:jc w:val="both"/>
      </w:pPr>
    </w:p>
    <w:p w14:paraId="62584430" w14:textId="45333DF1" w:rsidR="001560A7" w:rsidRDefault="001560A7" w:rsidP="001560A7">
      <w:pPr>
        <w:jc w:val="both"/>
      </w:pPr>
    </w:p>
    <w:sectPr w:rsidR="001560A7" w:rsidSect="001560A7">
      <w:head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2908B" w14:textId="77777777" w:rsidR="00053C83" w:rsidRDefault="00053C83" w:rsidP="001560A7">
      <w:r>
        <w:separator/>
      </w:r>
    </w:p>
  </w:endnote>
  <w:endnote w:type="continuationSeparator" w:id="0">
    <w:p w14:paraId="01BE3A24" w14:textId="77777777" w:rsidR="00053C83" w:rsidRDefault="00053C83" w:rsidP="0015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8AF22" w14:textId="77777777" w:rsidR="00053C83" w:rsidRDefault="00053C83" w:rsidP="001560A7">
      <w:r>
        <w:separator/>
      </w:r>
    </w:p>
  </w:footnote>
  <w:footnote w:type="continuationSeparator" w:id="0">
    <w:p w14:paraId="5C4B572E" w14:textId="77777777" w:rsidR="00053C83" w:rsidRDefault="00053C83" w:rsidP="001560A7">
      <w:r>
        <w:continuationSeparator/>
      </w:r>
    </w:p>
  </w:footnote>
  <w:footnote w:id="1">
    <w:p w14:paraId="3A6ED661" w14:textId="77777777" w:rsidR="00053C83" w:rsidRPr="007F70FF" w:rsidRDefault="00053C83" w:rsidP="007F70FF">
      <w:pPr>
        <w:pStyle w:val="FootnoteText"/>
        <w:rPr>
          <w:b/>
          <w:bCs/>
          <w:i/>
          <w:iCs/>
          <w:sz w:val="20"/>
          <w:szCs w:val="20"/>
        </w:rPr>
      </w:pPr>
      <w:r w:rsidRPr="007F70FF">
        <w:rPr>
          <w:rStyle w:val="FootnoteReference"/>
          <w:sz w:val="20"/>
          <w:szCs w:val="20"/>
        </w:rPr>
        <w:footnoteRef/>
      </w:r>
      <w:r w:rsidRPr="007F70FF">
        <w:rPr>
          <w:sz w:val="20"/>
          <w:szCs w:val="20"/>
        </w:rPr>
        <w:t xml:space="preserve"> </w:t>
      </w:r>
      <w:r w:rsidRPr="007F70FF">
        <w:rPr>
          <w:b/>
          <w:bCs/>
          <w:i/>
          <w:iCs/>
          <w:sz w:val="20"/>
          <w:szCs w:val="20"/>
        </w:rPr>
        <w:t>Article 8</w:t>
      </w:r>
    </w:p>
    <w:p w14:paraId="49232AE5" w14:textId="77777777" w:rsidR="00053C83" w:rsidRPr="007F70FF" w:rsidRDefault="00053C83" w:rsidP="007F70FF">
      <w:pPr>
        <w:pStyle w:val="FootnoteText"/>
        <w:numPr>
          <w:ilvl w:val="0"/>
          <w:numId w:val="1"/>
        </w:numPr>
        <w:rPr>
          <w:sz w:val="20"/>
          <w:szCs w:val="20"/>
        </w:rPr>
      </w:pPr>
      <w:bookmarkStart w:id="0" w:name="A8P1"/>
      <w:bookmarkEnd w:id="0"/>
      <w:r w:rsidRPr="007F70FF">
        <w:rPr>
          <w:sz w:val="20"/>
          <w:szCs w:val="20"/>
        </w:rPr>
        <w:t>1. In applying national laws and regulations to the peoples concerned, due regard shall be had to their customs or customary laws.</w:t>
      </w:r>
    </w:p>
    <w:p w14:paraId="65315CFE" w14:textId="77777777" w:rsidR="00053C83" w:rsidRPr="007F70FF" w:rsidRDefault="00053C83" w:rsidP="007F70FF">
      <w:pPr>
        <w:pStyle w:val="FootnoteText"/>
        <w:numPr>
          <w:ilvl w:val="0"/>
          <w:numId w:val="1"/>
        </w:numPr>
        <w:rPr>
          <w:sz w:val="20"/>
          <w:szCs w:val="20"/>
        </w:rPr>
      </w:pPr>
      <w:bookmarkStart w:id="1" w:name="A8P2"/>
      <w:bookmarkEnd w:id="1"/>
      <w:r w:rsidRPr="007F70FF">
        <w:rPr>
          <w:sz w:val="20"/>
          <w:szCs w:val="20"/>
        </w:rPr>
        <w:t xml:space="preserve">2. These peoples shall have the right to retain their own customs and institutions, where these are not incompatible with fundamental rights defined by the national legal system and with internationally </w:t>
      </w:r>
      <w:proofErr w:type="spellStart"/>
      <w:r w:rsidRPr="007F70FF">
        <w:rPr>
          <w:sz w:val="20"/>
          <w:szCs w:val="20"/>
        </w:rPr>
        <w:t>recognised</w:t>
      </w:r>
      <w:proofErr w:type="spellEnd"/>
      <w:r w:rsidRPr="007F70FF">
        <w:rPr>
          <w:sz w:val="20"/>
          <w:szCs w:val="20"/>
        </w:rPr>
        <w:t xml:space="preserve"> human rights. Procedures shall be established, whenever necessary, to resolve conflicts which may arise in the application of this principle.</w:t>
      </w:r>
    </w:p>
    <w:p w14:paraId="31C97941" w14:textId="77777777" w:rsidR="00053C83" w:rsidRPr="007F70FF" w:rsidRDefault="00053C83" w:rsidP="007F70FF">
      <w:pPr>
        <w:pStyle w:val="FootnoteText"/>
        <w:numPr>
          <w:ilvl w:val="0"/>
          <w:numId w:val="1"/>
        </w:numPr>
        <w:rPr>
          <w:sz w:val="20"/>
          <w:szCs w:val="20"/>
        </w:rPr>
      </w:pPr>
      <w:bookmarkStart w:id="2" w:name="A8P3"/>
      <w:bookmarkEnd w:id="2"/>
      <w:r w:rsidRPr="007F70FF">
        <w:rPr>
          <w:sz w:val="20"/>
          <w:szCs w:val="20"/>
        </w:rPr>
        <w:t>3. The application of paragraphs 1 and 2 of this Article shall not prevent members of these peoples from exercising the rights granted to all citizens and from assuming the corresponding duties.</w:t>
      </w:r>
    </w:p>
    <w:p w14:paraId="193D8B8E" w14:textId="77777777" w:rsidR="00053C83" w:rsidRPr="007F70FF" w:rsidRDefault="00053C83" w:rsidP="007F70FF">
      <w:pPr>
        <w:pStyle w:val="FootnoteText"/>
        <w:rPr>
          <w:b/>
          <w:bCs/>
          <w:i/>
          <w:iCs/>
          <w:sz w:val="20"/>
          <w:szCs w:val="20"/>
        </w:rPr>
      </w:pPr>
      <w:bookmarkStart w:id="3" w:name="A9"/>
      <w:bookmarkEnd w:id="3"/>
      <w:r w:rsidRPr="007F70FF">
        <w:rPr>
          <w:b/>
          <w:bCs/>
          <w:i/>
          <w:iCs/>
          <w:sz w:val="20"/>
          <w:szCs w:val="20"/>
        </w:rPr>
        <w:t>Article 9</w:t>
      </w:r>
    </w:p>
    <w:p w14:paraId="691F915D" w14:textId="77777777" w:rsidR="00053C83" w:rsidRPr="007F70FF" w:rsidRDefault="00053C83" w:rsidP="007F70FF">
      <w:pPr>
        <w:pStyle w:val="FootnoteText"/>
        <w:numPr>
          <w:ilvl w:val="0"/>
          <w:numId w:val="2"/>
        </w:numPr>
        <w:rPr>
          <w:sz w:val="20"/>
          <w:szCs w:val="20"/>
        </w:rPr>
      </w:pPr>
      <w:bookmarkStart w:id="4" w:name="A9P1"/>
      <w:bookmarkEnd w:id="4"/>
      <w:r w:rsidRPr="007F70FF">
        <w:rPr>
          <w:sz w:val="20"/>
          <w:szCs w:val="20"/>
        </w:rPr>
        <w:t xml:space="preserve">1. To the extent compatible with the national legal system and internationally </w:t>
      </w:r>
      <w:proofErr w:type="spellStart"/>
      <w:r w:rsidRPr="007F70FF">
        <w:rPr>
          <w:sz w:val="20"/>
          <w:szCs w:val="20"/>
        </w:rPr>
        <w:t>recognised</w:t>
      </w:r>
      <w:proofErr w:type="spellEnd"/>
      <w:r w:rsidRPr="007F70FF">
        <w:rPr>
          <w:sz w:val="20"/>
          <w:szCs w:val="20"/>
        </w:rPr>
        <w:t xml:space="preserve"> human rights, the methods customarily </w:t>
      </w:r>
      <w:proofErr w:type="spellStart"/>
      <w:r w:rsidRPr="007F70FF">
        <w:rPr>
          <w:sz w:val="20"/>
          <w:szCs w:val="20"/>
        </w:rPr>
        <w:t>practised</w:t>
      </w:r>
      <w:proofErr w:type="spellEnd"/>
      <w:r w:rsidRPr="007F70FF">
        <w:rPr>
          <w:sz w:val="20"/>
          <w:szCs w:val="20"/>
        </w:rPr>
        <w:t xml:space="preserve"> by the peoples concerned for dealing with offences committed by their members shall be respected.</w:t>
      </w:r>
    </w:p>
    <w:p w14:paraId="7B188143" w14:textId="77777777" w:rsidR="00053C83" w:rsidRPr="007F70FF" w:rsidRDefault="00053C83" w:rsidP="007F70FF">
      <w:pPr>
        <w:pStyle w:val="FootnoteText"/>
        <w:numPr>
          <w:ilvl w:val="0"/>
          <w:numId w:val="2"/>
        </w:numPr>
        <w:rPr>
          <w:sz w:val="20"/>
          <w:szCs w:val="20"/>
        </w:rPr>
      </w:pPr>
      <w:bookmarkStart w:id="5" w:name="A9P2"/>
      <w:bookmarkEnd w:id="5"/>
      <w:r w:rsidRPr="007F70FF">
        <w:rPr>
          <w:sz w:val="20"/>
          <w:szCs w:val="20"/>
        </w:rPr>
        <w:t>2. The customs of these peoples in regard to penal matters shall be taken into consideration by the authorities and courts dealing with such cases.</w:t>
      </w:r>
    </w:p>
    <w:p w14:paraId="7623D76E" w14:textId="77777777" w:rsidR="00053C83" w:rsidRPr="007F70FF" w:rsidRDefault="00053C83" w:rsidP="007F70FF">
      <w:pPr>
        <w:pStyle w:val="FootnoteText"/>
        <w:rPr>
          <w:b/>
          <w:bCs/>
          <w:i/>
          <w:iCs/>
          <w:sz w:val="20"/>
          <w:szCs w:val="20"/>
        </w:rPr>
      </w:pPr>
      <w:bookmarkStart w:id="6" w:name="A10"/>
      <w:bookmarkEnd w:id="6"/>
      <w:r w:rsidRPr="007F70FF">
        <w:rPr>
          <w:b/>
          <w:bCs/>
          <w:i/>
          <w:iCs/>
          <w:sz w:val="20"/>
          <w:szCs w:val="20"/>
        </w:rPr>
        <w:t>Article 10</w:t>
      </w:r>
    </w:p>
    <w:p w14:paraId="580C8CF9" w14:textId="77777777" w:rsidR="00053C83" w:rsidRPr="007F70FF" w:rsidRDefault="00053C83" w:rsidP="007F70FF">
      <w:pPr>
        <w:pStyle w:val="FootnoteText"/>
        <w:numPr>
          <w:ilvl w:val="0"/>
          <w:numId w:val="3"/>
        </w:numPr>
        <w:rPr>
          <w:sz w:val="20"/>
          <w:szCs w:val="20"/>
        </w:rPr>
      </w:pPr>
      <w:bookmarkStart w:id="7" w:name="A10P1"/>
      <w:bookmarkEnd w:id="7"/>
      <w:r w:rsidRPr="007F70FF">
        <w:rPr>
          <w:sz w:val="20"/>
          <w:szCs w:val="20"/>
        </w:rPr>
        <w:t xml:space="preserve">1. In imposing penalties </w:t>
      </w:r>
      <w:proofErr w:type="gramStart"/>
      <w:r w:rsidRPr="007F70FF">
        <w:rPr>
          <w:sz w:val="20"/>
          <w:szCs w:val="20"/>
        </w:rPr>
        <w:t>laid</w:t>
      </w:r>
      <w:proofErr w:type="gramEnd"/>
      <w:r w:rsidRPr="007F70FF">
        <w:rPr>
          <w:sz w:val="20"/>
          <w:szCs w:val="20"/>
        </w:rPr>
        <w:t xml:space="preserve"> down by general law on members of these peoples account shall be taken of their economic, social and cultural characteristics.</w:t>
      </w:r>
    </w:p>
    <w:p w14:paraId="74890997" w14:textId="77777777" w:rsidR="00053C83" w:rsidRPr="007F70FF" w:rsidRDefault="00053C83" w:rsidP="007F70FF">
      <w:pPr>
        <w:pStyle w:val="FootnoteText"/>
        <w:numPr>
          <w:ilvl w:val="0"/>
          <w:numId w:val="3"/>
        </w:numPr>
        <w:rPr>
          <w:sz w:val="20"/>
          <w:szCs w:val="20"/>
        </w:rPr>
      </w:pPr>
      <w:bookmarkStart w:id="8" w:name="A10P2"/>
      <w:bookmarkEnd w:id="8"/>
      <w:r w:rsidRPr="007F70FF">
        <w:rPr>
          <w:sz w:val="20"/>
          <w:szCs w:val="20"/>
        </w:rPr>
        <w:t>2. Preference shall be given to methods of punishment other than confinement in prison.</w:t>
      </w:r>
    </w:p>
    <w:p w14:paraId="3C89159D" w14:textId="440A0895" w:rsidR="00053C83" w:rsidRDefault="00053C83">
      <w:pPr>
        <w:pStyle w:val="FootnoteText"/>
      </w:pPr>
    </w:p>
  </w:footnote>
  <w:footnote w:id="2">
    <w:p w14:paraId="08DB148E" w14:textId="77777777" w:rsidR="00053C83" w:rsidRPr="006B504F" w:rsidRDefault="00053C83" w:rsidP="006B504F">
      <w:pPr>
        <w:pStyle w:val="FootnoteText"/>
        <w:rPr>
          <w:b/>
          <w:sz w:val="20"/>
          <w:szCs w:val="20"/>
        </w:rPr>
      </w:pPr>
      <w:r>
        <w:rPr>
          <w:rStyle w:val="FootnoteReference"/>
        </w:rPr>
        <w:footnoteRef/>
      </w:r>
      <w:r>
        <w:t xml:space="preserve"> </w:t>
      </w:r>
      <w:r w:rsidRPr="006B504F">
        <w:rPr>
          <w:b/>
          <w:sz w:val="20"/>
          <w:szCs w:val="20"/>
        </w:rPr>
        <w:t>Article 5</w:t>
      </w:r>
    </w:p>
    <w:p w14:paraId="57B037DE" w14:textId="77777777" w:rsidR="00053C83" w:rsidRDefault="00053C83" w:rsidP="006B504F">
      <w:pPr>
        <w:pStyle w:val="FootnoteText"/>
        <w:rPr>
          <w:sz w:val="20"/>
          <w:szCs w:val="20"/>
        </w:rPr>
      </w:pPr>
      <w:r w:rsidRPr="006B504F">
        <w:rPr>
          <w:sz w:val="20"/>
          <w:szCs w:val="20"/>
        </w:rPr>
        <w:t>Indigenous peoples have the right to maintain and strengthen their distinct political, legal, economic, social and cultural institutions, while retaining their right to participate fully, if they so choose, in the political, economic, social and cultural life of the State.</w:t>
      </w:r>
    </w:p>
    <w:p w14:paraId="09FFEA62" w14:textId="77777777" w:rsidR="00053C83" w:rsidRDefault="00053C83" w:rsidP="006B504F">
      <w:pPr>
        <w:pStyle w:val="FootnoteText"/>
        <w:rPr>
          <w:sz w:val="20"/>
          <w:szCs w:val="20"/>
        </w:rPr>
      </w:pPr>
    </w:p>
    <w:p w14:paraId="4070EAC0" w14:textId="77777777" w:rsidR="00053C83" w:rsidRPr="00E70CFD" w:rsidRDefault="00053C83" w:rsidP="00E70CFD">
      <w:pPr>
        <w:pStyle w:val="FootnoteText"/>
        <w:rPr>
          <w:b/>
          <w:sz w:val="20"/>
          <w:szCs w:val="20"/>
        </w:rPr>
      </w:pPr>
      <w:r w:rsidRPr="00E70CFD">
        <w:rPr>
          <w:b/>
          <w:sz w:val="20"/>
          <w:szCs w:val="20"/>
        </w:rPr>
        <w:t>Article 27</w:t>
      </w:r>
    </w:p>
    <w:p w14:paraId="39CF73B0" w14:textId="098B9356" w:rsidR="00053C83" w:rsidRPr="006B504F" w:rsidRDefault="00053C83" w:rsidP="00E70CFD">
      <w:pPr>
        <w:pStyle w:val="FootnoteText"/>
        <w:jc w:val="both"/>
        <w:rPr>
          <w:sz w:val="20"/>
          <w:szCs w:val="20"/>
        </w:rPr>
      </w:pPr>
      <w:r w:rsidRPr="00E70CFD">
        <w:rPr>
          <w:sz w:val="20"/>
          <w:szCs w:val="20"/>
        </w:rPr>
        <w:t>States shall establish and implement, in conjunction with indigenous</w:t>
      </w:r>
      <w:r>
        <w:rPr>
          <w:sz w:val="20"/>
          <w:szCs w:val="20"/>
        </w:rPr>
        <w:t xml:space="preserve"> </w:t>
      </w:r>
      <w:r w:rsidRPr="00E70CFD">
        <w:rPr>
          <w:sz w:val="20"/>
          <w:szCs w:val="20"/>
        </w:rPr>
        <w:t>peoples concerned, a fair, independent, impartial, open and</w:t>
      </w:r>
      <w:r>
        <w:rPr>
          <w:sz w:val="20"/>
          <w:szCs w:val="20"/>
        </w:rPr>
        <w:t xml:space="preserve"> </w:t>
      </w:r>
      <w:r w:rsidRPr="00E70CFD">
        <w:rPr>
          <w:sz w:val="20"/>
          <w:szCs w:val="20"/>
        </w:rPr>
        <w:t>transparent process, giving due recognition to indigenous peoples’</w:t>
      </w:r>
      <w:r>
        <w:rPr>
          <w:sz w:val="20"/>
          <w:szCs w:val="20"/>
        </w:rPr>
        <w:t xml:space="preserve"> </w:t>
      </w:r>
      <w:r w:rsidRPr="00E70CFD">
        <w:rPr>
          <w:sz w:val="20"/>
          <w:szCs w:val="20"/>
        </w:rPr>
        <w:t>laws, traditions, customs and land tenure systems, to recognize and</w:t>
      </w:r>
      <w:r>
        <w:rPr>
          <w:sz w:val="20"/>
          <w:szCs w:val="20"/>
        </w:rPr>
        <w:t xml:space="preserve"> </w:t>
      </w:r>
      <w:r w:rsidRPr="00E70CFD">
        <w:rPr>
          <w:sz w:val="20"/>
          <w:szCs w:val="20"/>
        </w:rPr>
        <w:t>adjudicate the rights of indigenous peoples pertaining to their lands,</w:t>
      </w:r>
      <w:r>
        <w:rPr>
          <w:sz w:val="20"/>
          <w:szCs w:val="20"/>
        </w:rPr>
        <w:t xml:space="preserve"> </w:t>
      </w:r>
      <w:r w:rsidRPr="00E70CFD">
        <w:rPr>
          <w:sz w:val="20"/>
          <w:szCs w:val="20"/>
        </w:rPr>
        <w:t>territories and resources, including those which were traditionally</w:t>
      </w:r>
      <w:r>
        <w:rPr>
          <w:sz w:val="20"/>
          <w:szCs w:val="20"/>
        </w:rPr>
        <w:t xml:space="preserve"> </w:t>
      </w:r>
      <w:r w:rsidRPr="00E70CFD">
        <w:rPr>
          <w:sz w:val="20"/>
          <w:szCs w:val="20"/>
        </w:rPr>
        <w:t>owned or otherwise occupied or used. Indigenous peoples shall have</w:t>
      </w:r>
      <w:r>
        <w:rPr>
          <w:sz w:val="20"/>
          <w:szCs w:val="20"/>
        </w:rPr>
        <w:t xml:space="preserve"> </w:t>
      </w:r>
      <w:r w:rsidRPr="00E70CFD">
        <w:rPr>
          <w:sz w:val="20"/>
          <w:szCs w:val="20"/>
        </w:rPr>
        <w:t>the right to participate in this process.</w:t>
      </w:r>
    </w:p>
    <w:p w14:paraId="1E5C26E7" w14:textId="77777777" w:rsidR="00053C83" w:rsidRPr="006B504F" w:rsidRDefault="00053C83" w:rsidP="006B504F">
      <w:pPr>
        <w:pStyle w:val="FootnoteText"/>
        <w:rPr>
          <w:b/>
          <w:sz w:val="20"/>
          <w:szCs w:val="20"/>
        </w:rPr>
      </w:pPr>
    </w:p>
    <w:p w14:paraId="504D2AEF" w14:textId="77777777" w:rsidR="00053C83" w:rsidRPr="006B504F" w:rsidRDefault="00053C83" w:rsidP="006B504F">
      <w:pPr>
        <w:pStyle w:val="FootnoteText"/>
        <w:rPr>
          <w:b/>
          <w:sz w:val="20"/>
          <w:szCs w:val="20"/>
        </w:rPr>
      </w:pPr>
      <w:r w:rsidRPr="006B504F">
        <w:rPr>
          <w:b/>
          <w:sz w:val="20"/>
          <w:szCs w:val="20"/>
        </w:rPr>
        <w:t>Article 34</w:t>
      </w:r>
    </w:p>
    <w:p w14:paraId="3B74E373" w14:textId="77777777" w:rsidR="00053C83" w:rsidRPr="006B504F" w:rsidRDefault="00053C83" w:rsidP="006B504F">
      <w:pPr>
        <w:pStyle w:val="FootnoteText"/>
        <w:rPr>
          <w:sz w:val="20"/>
          <w:szCs w:val="20"/>
        </w:rPr>
      </w:pPr>
      <w:r w:rsidRPr="006B504F">
        <w:rPr>
          <w:sz w:val="20"/>
          <w:szCs w:val="20"/>
        </w:rPr>
        <w:t>Indigenous peoples have the right to promote, develop and maintain their institutional structures and their distinctive customs, spirituality, traditions, procedures, practices and, in the cases where they</w:t>
      </w:r>
    </w:p>
    <w:p w14:paraId="0E467757" w14:textId="77777777" w:rsidR="00053C83" w:rsidRPr="006B504F" w:rsidRDefault="00053C83" w:rsidP="006B504F">
      <w:pPr>
        <w:pStyle w:val="FootnoteText"/>
        <w:rPr>
          <w:sz w:val="20"/>
          <w:szCs w:val="20"/>
        </w:rPr>
      </w:pPr>
      <w:proofErr w:type="gramStart"/>
      <w:r w:rsidRPr="006B504F">
        <w:rPr>
          <w:sz w:val="20"/>
          <w:szCs w:val="20"/>
        </w:rPr>
        <w:t>exist</w:t>
      </w:r>
      <w:proofErr w:type="gramEnd"/>
      <w:r w:rsidRPr="006B504F">
        <w:rPr>
          <w:sz w:val="20"/>
          <w:szCs w:val="20"/>
        </w:rPr>
        <w:t>, juridical systems or customs, in accordance with international human rights standards.</w:t>
      </w:r>
    </w:p>
    <w:p w14:paraId="405CFFCD" w14:textId="77777777" w:rsidR="00053C83" w:rsidRPr="006B504F" w:rsidRDefault="00053C83" w:rsidP="006B504F">
      <w:pPr>
        <w:pStyle w:val="FootnoteText"/>
        <w:rPr>
          <w:sz w:val="20"/>
          <w:szCs w:val="20"/>
        </w:rPr>
      </w:pPr>
    </w:p>
    <w:p w14:paraId="4ACE21FB" w14:textId="77777777" w:rsidR="00053C83" w:rsidRPr="006B504F" w:rsidRDefault="00053C83" w:rsidP="006B504F">
      <w:pPr>
        <w:pStyle w:val="FootnoteText"/>
        <w:rPr>
          <w:b/>
          <w:sz w:val="20"/>
          <w:szCs w:val="20"/>
        </w:rPr>
      </w:pPr>
      <w:r w:rsidRPr="006B504F">
        <w:rPr>
          <w:b/>
          <w:sz w:val="20"/>
          <w:szCs w:val="20"/>
        </w:rPr>
        <w:t>Article 40</w:t>
      </w:r>
    </w:p>
    <w:p w14:paraId="60FA7119" w14:textId="77777777" w:rsidR="00053C83" w:rsidRPr="006B504F" w:rsidRDefault="00053C83" w:rsidP="006B504F">
      <w:pPr>
        <w:pStyle w:val="FootnoteText"/>
        <w:rPr>
          <w:sz w:val="20"/>
          <w:szCs w:val="20"/>
        </w:rPr>
      </w:pPr>
      <w:r w:rsidRPr="006B504F">
        <w:rPr>
          <w:sz w:val="20"/>
          <w:szCs w:val="20"/>
        </w:rPr>
        <w:t>Indigenous peoples have the right to access to and prompt decision through just and fair procedures for the resolution of conflicts and disputes with States or other parties, as well as to effective remedies</w:t>
      </w:r>
    </w:p>
    <w:p w14:paraId="02D1C0E6" w14:textId="77777777" w:rsidR="00053C83" w:rsidRPr="006B504F" w:rsidRDefault="00053C83" w:rsidP="006B504F">
      <w:pPr>
        <w:pStyle w:val="FootnoteText"/>
        <w:rPr>
          <w:sz w:val="20"/>
          <w:szCs w:val="20"/>
        </w:rPr>
      </w:pPr>
      <w:proofErr w:type="gramStart"/>
      <w:r w:rsidRPr="006B504F">
        <w:rPr>
          <w:sz w:val="20"/>
          <w:szCs w:val="20"/>
        </w:rPr>
        <w:t>for</w:t>
      </w:r>
      <w:proofErr w:type="gramEnd"/>
      <w:r w:rsidRPr="006B504F">
        <w:rPr>
          <w:sz w:val="20"/>
          <w:szCs w:val="20"/>
        </w:rPr>
        <w:t xml:space="preserve"> all infringements of their individual and collective rights. Such a decision shall give due consideration to the customs, traditions, rules and legal systems of the indigenous peoples concerned and international human rights.</w:t>
      </w:r>
    </w:p>
    <w:p w14:paraId="13FA1349" w14:textId="72947C36" w:rsidR="00053C83" w:rsidRDefault="00053C83">
      <w:pPr>
        <w:pStyle w:val="FootnoteText"/>
      </w:pPr>
    </w:p>
  </w:footnote>
  <w:footnote w:id="3">
    <w:p w14:paraId="3F59514F" w14:textId="77777777" w:rsidR="00053C83" w:rsidRPr="00E70CFD" w:rsidRDefault="00053C83" w:rsidP="00E70CFD">
      <w:pPr>
        <w:pStyle w:val="FootnoteText"/>
        <w:rPr>
          <w:b/>
          <w:sz w:val="20"/>
          <w:szCs w:val="20"/>
        </w:rPr>
      </w:pPr>
      <w:r>
        <w:rPr>
          <w:rStyle w:val="FootnoteReference"/>
        </w:rPr>
        <w:footnoteRef/>
      </w:r>
      <w:r>
        <w:t xml:space="preserve"> </w:t>
      </w:r>
      <w:r w:rsidRPr="00E70CFD">
        <w:rPr>
          <w:b/>
          <w:sz w:val="20"/>
          <w:szCs w:val="20"/>
        </w:rPr>
        <w:t>Article XXII. Indigenous law and jurisdiction</w:t>
      </w:r>
    </w:p>
    <w:p w14:paraId="60911871" w14:textId="77777777" w:rsidR="00053C83" w:rsidRPr="00E70CFD" w:rsidRDefault="00053C83" w:rsidP="00E70CFD">
      <w:pPr>
        <w:pStyle w:val="FootnoteText"/>
        <w:rPr>
          <w:sz w:val="20"/>
          <w:szCs w:val="20"/>
        </w:rPr>
      </w:pPr>
      <w:r w:rsidRPr="00E70CFD">
        <w:rPr>
          <w:sz w:val="20"/>
          <w:szCs w:val="20"/>
        </w:rPr>
        <w:t>1. Indigenous peoples have the right to promote, develop and maintain their institutional structures and their distinctive customs, spirituality, traditions, procedures, practices and, in the cases where they exist, juridical systems or customs, in accordance with international human rights standards.</w:t>
      </w:r>
    </w:p>
    <w:p w14:paraId="39639199" w14:textId="77777777" w:rsidR="00053C83" w:rsidRPr="00E70CFD" w:rsidRDefault="00053C83" w:rsidP="00E70CFD">
      <w:pPr>
        <w:pStyle w:val="FootnoteText"/>
        <w:rPr>
          <w:sz w:val="20"/>
          <w:szCs w:val="20"/>
        </w:rPr>
      </w:pPr>
      <w:r w:rsidRPr="00E70CFD">
        <w:rPr>
          <w:sz w:val="20"/>
          <w:szCs w:val="20"/>
        </w:rPr>
        <w:t>2. The indigenous law and legal systems shall be recognized and respected by the national, regional and international legal systems.</w:t>
      </w:r>
    </w:p>
    <w:p w14:paraId="3BD57FA9" w14:textId="77777777" w:rsidR="00053C83" w:rsidRPr="00E70CFD" w:rsidRDefault="00053C83" w:rsidP="00E70CFD">
      <w:pPr>
        <w:pStyle w:val="FootnoteText"/>
        <w:rPr>
          <w:sz w:val="20"/>
          <w:szCs w:val="20"/>
        </w:rPr>
      </w:pPr>
      <w:r w:rsidRPr="00E70CFD">
        <w:rPr>
          <w:sz w:val="20"/>
          <w:szCs w:val="20"/>
        </w:rPr>
        <w:t>3. The matters referring to indigenous persons or to their rights or interests in the jurisdiction of each state shall be conducted so as to provide for the right of the indigenous people to full representation with dignity and equality before the law. Consequently, they are entitled, without discrimination, to equal protection and benefit of the law, including the use of linguistic and cultural interpreters.</w:t>
      </w:r>
    </w:p>
    <w:p w14:paraId="088F5183" w14:textId="77777777" w:rsidR="00053C83" w:rsidRPr="00E70CFD" w:rsidRDefault="00053C83" w:rsidP="00E70CFD">
      <w:pPr>
        <w:pStyle w:val="FootnoteText"/>
        <w:rPr>
          <w:sz w:val="20"/>
          <w:szCs w:val="20"/>
        </w:rPr>
      </w:pPr>
      <w:r w:rsidRPr="00E70CFD">
        <w:rPr>
          <w:sz w:val="20"/>
          <w:szCs w:val="20"/>
        </w:rPr>
        <w:t>4. The States shall take effective measures in conjunction with indigenous peoples to ensure the implementation of this article.</w:t>
      </w:r>
    </w:p>
    <w:p w14:paraId="26B0E01B" w14:textId="07B20C8D" w:rsidR="00053C83" w:rsidRDefault="00053C83">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2B7B7" w14:textId="77777777" w:rsidR="00053C83" w:rsidRPr="001560A7" w:rsidRDefault="00053C83" w:rsidP="001560A7">
    <w:pPr>
      <w:widowControl w:val="0"/>
      <w:suppressAutoHyphens/>
      <w:ind w:left="709" w:firstLine="11"/>
      <w:rPr>
        <w:rFonts w:ascii="Helvetica" w:eastAsia="Times New Roman" w:hAnsi="Helvetica" w:cs="Times New Roman"/>
        <w:b/>
        <w:bCs/>
        <w:sz w:val="32"/>
        <w:szCs w:val="32"/>
        <w:lang w:eastAsia="ar-SA"/>
      </w:rPr>
    </w:pPr>
    <w:r>
      <w:rPr>
        <w:rFonts w:ascii="Times New Roman" w:eastAsia="Lucida Sans Unicode" w:hAnsi="Times New Roman" w:cs="Times New Roman"/>
        <w:noProof/>
      </w:rPr>
      <w:drawing>
        <wp:anchor distT="0" distB="0" distL="0" distR="0" simplePos="0" relativeHeight="251659264" behindDoc="1" locked="0" layoutInCell="1" allowOverlap="1" wp14:anchorId="72792388" wp14:editId="2C5510F8">
          <wp:simplePos x="0" y="0"/>
          <wp:positionH relativeFrom="column">
            <wp:posOffset>993140</wp:posOffset>
          </wp:positionH>
          <wp:positionV relativeFrom="paragraph">
            <wp:posOffset>2540</wp:posOffset>
          </wp:positionV>
          <wp:extent cx="715645" cy="7670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645" cy="767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560A7">
      <w:rPr>
        <w:rFonts w:ascii="Helvetica" w:eastAsia="Times New Roman" w:hAnsi="Helvetica" w:cs="Times New Roman"/>
        <w:sz w:val="32"/>
        <w:szCs w:val="32"/>
        <w:lang w:eastAsia="ar-SA"/>
      </w:rPr>
      <w:tab/>
    </w:r>
    <w:r w:rsidRPr="001560A7">
      <w:rPr>
        <w:rFonts w:ascii="Helvetica" w:eastAsia="Times New Roman" w:hAnsi="Helvetica" w:cs="Times New Roman"/>
        <w:sz w:val="32"/>
        <w:szCs w:val="32"/>
        <w:lang w:eastAsia="ar-SA"/>
      </w:rPr>
      <w:tab/>
    </w:r>
    <w:r w:rsidRPr="001560A7">
      <w:rPr>
        <w:rFonts w:ascii="Helvetica" w:eastAsia="Times New Roman" w:hAnsi="Helvetica" w:cs="Times New Roman"/>
        <w:sz w:val="32"/>
        <w:szCs w:val="32"/>
        <w:lang w:eastAsia="ar-SA"/>
      </w:rPr>
      <w:tab/>
    </w:r>
    <w:proofErr w:type="spellStart"/>
    <w:r w:rsidRPr="001560A7">
      <w:rPr>
        <w:rFonts w:ascii="Helvetica" w:eastAsia="Times New Roman" w:hAnsi="Helvetica" w:cs="Times New Roman"/>
        <w:b/>
        <w:bCs/>
        <w:sz w:val="32"/>
        <w:szCs w:val="32"/>
        <w:lang w:eastAsia="ar-SA"/>
      </w:rPr>
      <w:t>Tebtebba</w:t>
    </w:r>
    <w:proofErr w:type="spellEnd"/>
    <w:r w:rsidRPr="001560A7">
      <w:rPr>
        <w:rFonts w:ascii="Helvetica" w:eastAsia="Times New Roman" w:hAnsi="Helvetica" w:cs="Times New Roman"/>
        <w:b/>
        <w:bCs/>
        <w:sz w:val="32"/>
        <w:szCs w:val="32"/>
        <w:lang w:eastAsia="ar-SA"/>
      </w:rPr>
      <w:t xml:space="preserve"> </w:t>
    </w:r>
  </w:p>
  <w:p w14:paraId="5C0EAE10" w14:textId="77777777" w:rsidR="00053C83" w:rsidRPr="001560A7" w:rsidRDefault="00053C83" w:rsidP="001560A7">
    <w:pPr>
      <w:widowControl w:val="0"/>
      <w:suppressAutoHyphens/>
      <w:ind w:left="2610" w:firstLine="11"/>
      <w:rPr>
        <w:rFonts w:ascii="Arial" w:eastAsia="Times New Roman" w:hAnsi="Arial" w:cs="Times New Roman"/>
        <w:sz w:val="20"/>
        <w:szCs w:val="20"/>
        <w:lang w:eastAsia="ar-SA"/>
      </w:rPr>
    </w:pPr>
    <w:r>
      <w:rPr>
        <w:rFonts w:ascii="Arial" w:eastAsia="Times New Roman" w:hAnsi="Arial" w:cs="Times New Roman"/>
        <w:sz w:val="20"/>
        <w:szCs w:val="20"/>
        <w:lang w:eastAsia="ar-SA"/>
      </w:rPr>
      <w:t xml:space="preserve">     </w:t>
    </w:r>
    <w:r w:rsidRPr="001560A7">
      <w:rPr>
        <w:rFonts w:ascii="Arial" w:eastAsia="Times New Roman" w:hAnsi="Arial" w:cs="Times New Roman"/>
        <w:sz w:val="20"/>
        <w:szCs w:val="20"/>
        <w:lang w:eastAsia="ar-SA"/>
      </w:rPr>
      <w:t>Indigenous Peoples’ International Centre for Policy Research and Education</w:t>
    </w:r>
  </w:p>
  <w:p w14:paraId="3A3879B3" w14:textId="77777777" w:rsidR="00053C83" w:rsidRPr="001560A7" w:rsidRDefault="00053C83" w:rsidP="001560A7">
    <w:pPr>
      <w:widowControl w:val="0"/>
      <w:suppressAutoHyphens/>
      <w:ind w:left="2880" w:firstLine="11"/>
      <w:rPr>
        <w:rFonts w:ascii="Arial" w:eastAsia="Times New Roman" w:hAnsi="Arial" w:cs="Times New Roman"/>
        <w:sz w:val="16"/>
        <w:szCs w:val="16"/>
        <w:lang w:eastAsia="ar-SA"/>
      </w:rPr>
    </w:pPr>
    <w:r w:rsidRPr="001560A7">
      <w:rPr>
        <w:rFonts w:ascii="Arial" w:eastAsia="Times New Roman" w:hAnsi="Arial" w:cs="Times New Roman"/>
        <w:sz w:val="16"/>
        <w:szCs w:val="16"/>
        <w:lang w:eastAsia="ar-SA"/>
      </w:rPr>
      <w:t xml:space="preserve">No. 1 Roman </w:t>
    </w:r>
    <w:proofErr w:type="spellStart"/>
    <w:r w:rsidRPr="001560A7">
      <w:rPr>
        <w:rFonts w:ascii="Arial" w:eastAsia="Times New Roman" w:hAnsi="Arial" w:cs="Times New Roman"/>
        <w:sz w:val="16"/>
        <w:szCs w:val="16"/>
        <w:lang w:eastAsia="ar-SA"/>
      </w:rPr>
      <w:t>Ayson</w:t>
    </w:r>
    <w:proofErr w:type="spellEnd"/>
    <w:r w:rsidRPr="001560A7">
      <w:rPr>
        <w:rFonts w:ascii="Arial" w:eastAsia="Times New Roman" w:hAnsi="Arial" w:cs="Times New Roman"/>
        <w:sz w:val="16"/>
        <w:szCs w:val="16"/>
        <w:lang w:eastAsia="ar-SA"/>
      </w:rPr>
      <w:t xml:space="preserve"> Rd., 2600, Baguio City, Philippines</w:t>
    </w:r>
  </w:p>
  <w:p w14:paraId="23A1925C" w14:textId="77777777" w:rsidR="00053C83" w:rsidRPr="001560A7" w:rsidRDefault="00053C83" w:rsidP="001560A7">
    <w:pPr>
      <w:widowControl w:val="0"/>
      <w:suppressAutoHyphens/>
      <w:ind w:left="2880" w:firstLine="11"/>
      <w:rPr>
        <w:rFonts w:ascii="Arial" w:eastAsia="Times New Roman" w:hAnsi="Arial" w:cs="Times New Roman"/>
        <w:sz w:val="16"/>
        <w:szCs w:val="16"/>
        <w:lang w:eastAsia="ar-SA"/>
      </w:rPr>
    </w:pPr>
    <w:proofErr w:type="spellStart"/>
    <w:r w:rsidRPr="001560A7">
      <w:rPr>
        <w:rFonts w:ascii="Arial" w:eastAsia="Times New Roman" w:hAnsi="Arial" w:cs="Times New Roman"/>
        <w:sz w:val="16"/>
        <w:szCs w:val="16"/>
        <w:lang w:eastAsia="ar-SA"/>
      </w:rPr>
      <w:t>Tel.No</w:t>
    </w:r>
    <w:proofErr w:type="spellEnd"/>
    <w:r w:rsidRPr="001560A7">
      <w:rPr>
        <w:rFonts w:ascii="Arial" w:eastAsia="Times New Roman" w:hAnsi="Arial" w:cs="Times New Roman"/>
        <w:sz w:val="16"/>
        <w:szCs w:val="16"/>
        <w:lang w:eastAsia="ar-SA"/>
      </w:rPr>
      <w:t xml:space="preserve">. +63 74 </w:t>
    </w:r>
    <w:proofErr w:type="gramStart"/>
    <w:r w:rsidRPr="001560A7">
      <w:rPr>
        <w:rFonts w:ascii="Arial" w:eastAsia="Times New Roman" w:hAnsi="Arial" w:cs="Times New Roman"/>
        <w:sz w:val="16"/>
        <w:szCs w:val="16"/>
        <w:lang w:eastAsia="ar-SA"/>
      </w:rPr>
      <w:t>4447703  Tel</w:t>
    </w:r>
    <w:proofErr w:type="gramEnd"/>
    <w:r w:rsidRPr="001560A7">
      <w:rPr>
        <w:rFonts w:ascii="Arial" w:eastAsia="Times New Roman" w:hAnsi="Arial" w:cs="Times New Roman"/>
        <w:sz w:val="16"/>
        <w:szCs w:val="16"/>
        <w:lang w:eastAsia="ar-SA"/>
      </w:rPr>
      <w:t>/Fax No. +63 74 4439459</w:t>
    </w:r>
  </w:p>
  <w:p w14:paraId="08788E18" w14:textId="77777777" w:rsidR="00053C83" w:rsidRPr="001560A7" w:rsidRDefault="00053C83" w:rsidP="001560A7">
    <w:pPr>
      <w:widowControl w:val="0"/>
      <w:suppressAutoHyphens/>
      <w:ind w:left="2880" w:firstLine="11"/>
      <w:rPr>
        <w:rFonts w:ascii="Arial" w:eastAsia="Times New Roman" w:hAnsi="Arial" w:cs="Times New Roman"/>
        <w:sz w:val="16"/>
        <w:szCs w:val="16"/>
        <w:lang w:eastAsia="ar-SA"/>
      </w:rPr>
    </w:pPr>
    <w:r w:rsidRPr="001560A7">
      <w:rPr>
        <w:rFonts w:ascii="Arial" w:eastAsia="Times New Roman" w:hAnsi="Arial" w:cs="Times New Roman"/>
        <w:sz w:val="16"/>
        <w:szCs w:val="16"/>
        <w:lang w:eastAsia="ar-SA"/>
      </w:rPr>
      <w:t xml:space="preserve">Email: </w:t>
    </w:r>
    <w:hyperlink r:id="rId2" w:history="1">
      <w:r w:rsidRPr="001560A7">
        <w:rPr>
          <w:rFonts w:ascii="Arial" w:eastAsia="Lucida Sans Unicode" w:hAnsi="Arial" w:cs="Times New Roman"/>
          <w:color w:val="0000FF"/>
          <w:u w:val="single"/>
        </w:rPr>
        <w:t>tebtebba@tebtebba.org</w:t>
      </w:r>
    </w:hyperlink>
    <w:r w:rsidRPr="001560A7">
      <w:rPr>
        <w:rFonts w:ascii="Arial" w:eastAsia="Times New Roman" w:hAnsi="Arial" w:cs="Times New Roman"/>
        <w:sz w:val="16"/>
        <w:szCs w:val="16"/>
        <w:lang w:eastAsia="ar-SA"/>
      </w:rPr>
      <w:t xml:space="preserve">  Website: </w:t>
    </w:r>
    <w:hyperlink r:id="rId3" w:history="1">
      <w:r w:rsidRPr="001560A7">
        <w:rPr>
          <w:rFonts w:ascii="Arial" w:eastAsia="Lucida Sans Unicode" w:hAnsi="Arial" w:cs="Times New Roman"/>
          <w:color w:val="0000FF"/>
          <w:u w:val="single"/>
        </w:rPr>
        <w:t>www.tebtebba.org</w:t>
      </w:r>
    </w:hyperlink>
    <w:r w:rsidRPr="001560A7">
      <w:rPr>
        <w:rFonts w:ascii="Arial" w:eastAsia="Times New Roman" w:hAnsi="Arial" w:cs="Times New Roman"/>
        <w:sz w:val="16"/>
        <w:szCs w:val="16"/>
        <w:lang w:eastAsia="ar-SA"/>
      </w:rPr>
      <w:t xml:space="preserve"> </w:t>
    </w:r>
  </w:p>
  <w:p w14:paraId="13EFEAD0" w14:textId="77777777" w:rsidR="00053C83" w:rsidRPr="001560A7" w:rsidRDefault="00053C83" w:rsidP="001560A7">
    <w:pPr>
      <w:widowControl w:val="0"/>
      <w:suppressAutoHyphens/>
      <w:ind w:left="1440"/>
      <w:rPr>
        <w:rFonts w:ascii="Arial" w:eastAsia="Times New Roman" w:hAnsi="Arial" w:cs="Times New Roman"/>
        <w:sz w:val="16"/>
        <w:szCs w:val="16"/>
        <w:lang w:eastAsia="ar-SA"/>
      </w:rPr>
    </w:pPr>
  </w:p>
  <w:p w14:paraId="760FFAF6" w14:textId="77777777" w:rsidR="00053C83" w:rsidRPr="001560A7" w:rsidRDefault="00053C83" w:rsidP="001560A7">
    <w:pPr>
      <w:keepNext/>
      <w:widowControl w:val="0"/>
      <w:tabs>
        <w:tab w:val="num" w:pos="0"/>
        <w:tab w:val="left" w:pos="1350"/>
      </w:tabs>
      <w:suppressAutoHyphens/>
      <w:outlineLvl w:val="0"/>
      <w:rPr>
        <w:rFonts w:ascii="Helvetica" w:eastAsia="Times New Roman" w:hAnsi="Helvetica" w:cs="Times New Roman"/>
        <w:b/>
        <w:bCs/>
        <w:i/>
        <w:sz w:val="20"/>
        <w:szCs w:val="20"/>
        <w:lang w:eastAsia="ar-SA"/>
      </w:rPr>
    </w:pPr>
    <w:r>
      <w:rPr>
        <w:rFonts w:ascii="Helvetica" w:eastAsia="Times New Roman" w:hAnsi="Helvetica" w:cs="Times New Roman"/>
        <w:b/>
        <w:bCs/>
        <w:i/>
        <w:sz w:val="20"/>
        <w:szCs w:val="20"/>
        <w:lang w:eastAsia="ar-SA"/>
      </w:rPr>
      <w:tab/>
    </w:r>
    <w:r w:rsidRPr="001560A7">
      <w:rPr>
        <w:rFonts w:ascii="Helvetica" w:eastAsia="Times New Roman" w:hAnsi="Helvetica" w:cs="Times New Roman"/>
        <w:b/>
        <w:bCs/>
        <w:i/>
        <w:sz w:val="20"/>
        <w:szCs w:val="20"/>
        <w:lang w:eastAsia="ar-SA"/>
      </w:rPr>
      <w:t>NGO in Special Consultative Status with the Economic and Social Council of the UN</w:t>
    </w:r>
  </w:p>
  <w:p w14:paraId="5E1BA18E" w14:textId="77777777" w:rsidR="00053C83" w:rsidRDefault="00053C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F3A69"/>
    <w:multiLevelType w:val="multilevel"/>
    <w:tmpl w:val="09A20E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244BC0"/>
    <w:multiLevelType w:val="multilevel"/>
    <w:tmpl w:val="7CE4D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441876"/>
    <w:multiLevelType w:val="multilevel"/>
    <w:tmpl w:val="3B06D6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A7"/>
    <w:rsid w:val="000023D1"/>
    <w:rsid w:val="00020603"/>
    <w:rsid w:val="00045FC9"/>
    <w:rsid w:val="00053C83"/>
    <w:rsid w:val="000E1250"/>
    <w:rsid w:val="000F53FF"/>
    <w:rsid w:val="00144EBA"/>
    <w:rsid w:val="001560A7"/>
    <w:rsid w:val="001C13BC"/>
    <w:rsid w:val="001E28CC"/>
    <w:rsid w:val="001F1C9C"/>
    <w:rsid w:val="0022604C"/>
    <w:rsid w:val="00226994"/>
    <w:rsid w:val="00251708"/>
    <w:rsid w:val="00270305"/>
    <w:rsid w:val="002E027D"/>
    <w:rsid w:val="00335093"/>
    <w:rsid w:val="003D54F9"/>
    <w:rsid w:val="00430EAA"/>
    <w:rsid w:val="00431623"/>
    <w:rsid w:val="004D410B"/>
    <w:rsid w:val="00577A33"/>
    <w:rsid w:val="005C09EB"/>
    <w:rsid w:val="005C4E43"/>
    <w:rsid w:val="005C757F"/>
    <w:rsid w:val="00600A50"/>
    <w:rsid w:val="00690785"/>
    <w:rsid w:val="006B504F"/>
    <w:rsid w:val="0072072E"/>
    <w:rsid w:val="0072341E"/>
    <w:rsid w:val="007C7570"/>
    <w:rsid w:val="007F70FF"/>
    <w:rsid w:val="00805DF2"/>
    <w:rsid w:val="0083204F"/>
    <w:rsid w:val="0083559B"/>
    <w:rsid w:val="008A13AB"/>
    <w:rsid w:val="008A2720"/>
    <w:rsid w:val="009138EE"/>
    <w:rsid w:val="00923706"/>
    <w:rsid w:val="0092438A"/>
    <w:rsid w:val="009A228F"/>
    <w:rsid w:val="009A51B9"/>
    <w:rsid w:val="009E18B7"/>
    <w:rsid w:val="009E4364"/>
    <w:rsid w:val="009F3960"/>
    <w:rsid w:val="00A27590"/>
    <w:rsid w:val="00B452DB"/>
    <w:rsid w:val="00BA592C"/>
    <w:rsid w:val="00C17F48"/>
    <w:rsid w:val="00C37F4D"/>
    <w:rsid w:val="00C44063"/>
    <w:rsid w:val="00C829B1"/>
    <w:rsid w:val="00C85A70"/>
    <w:rsid w:val="00D62698"/>
    <w:rsid w:val="00D712EB"/>
    <w:rsid w:val="00D77EA2"/>
    <w:rsid w:val="00DA2051"/>
    <w:rsid w:val="00E11954"/>
    <w:rsid w:val="00E70CFD"/>
    <w:rsid w:val="00EE56FC"/>
    <w:rsid w:val="00F15A32"/>
    <w:rsid w:val="00F82380"/>
    <w:rsid w:val="00F864CF"/>
    <w:rsid w:val="00FB38A4"/>
    <w:rsid w:val="00FC7EA3"/>
    <w:rsid w:val="00FE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28BA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4406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F70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0A7"/>
    <w:pPr>
      <w:tabs>
        <w:tab w:val="center" w:pos="4320"/>
        <w:tab w:val="right" w:pos="8640"/>
      </w:tabs>
    </w:pPr>
  </w:style>
  <w:style w:type="character" w:customStyle="1" w:styleId="HeaderChar">
    <w:name w:val="Header Char"/>
    <w:basedOn w:val="DefaultParagraphFont"/>
    <w:link w:val="Header"/>
    <w:uiPriority w:val="99"/>
    <w:rsid w:val="001560A7"/>
  </w:style>
  <w:style w:type="paragraph" w:styleId="Footer">
    <w:name w:val="footer"/>
    <w:basedOn w:val="Normal"/>
    <w:link w:val="FooterChar"/>
    <w:uiPriority w:val="99"/>
    <w:unhideWhenUsed/>
    <w:rsid w:val="001560A7"/>
    <w:pPr>
      <w:tabs>
        <w:tab w:val="center" w:pos="4320"/>
        <w:tab w:val="right" w:pos="8640"/>
      </w:tabs>
    </w:pPr>
  </w:style>
  <w:style w:type="character" w:customStyle="1" w:styleId="FooterChar">
    <w:name w:val="Footer Char"/>
    <w:basedOn w:val="DefaultParagraphFont"/>
    <w:link w:val="Footer"/>
    <w:uiPriority w:val="99"/>
    <w:rsid w:val="001560A7"/>
  </w:style>
  <w:style w:type="character" w:customStyle="1" w:styleId="Heading3Char">
    <w:name w:val="Heading 3 Char"/>
    <w:basedOn w:val="DefaultParagraphFont"/>
    <w:link w:val="Heading3"/>
    <w:uiPriority w:val="9"/>
    <w:semiHidden/>
    <w:rsid w:val="00C44063"/>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F15A32"/>
  </w:style>
  <w:style w:type="character" w:customStyle="1" w:styleId="FootnoteTextChar">
    <w:name w:val="Footnote Text Char"/>
    <w:basedOn w:val="DefaultParagraphFont"/>
    <w:link w:val="FootnoteText"/>
    <w:uiPriority w:val="99"/>
    <w:rsid w:val="00F15A32"/>
  </w:style>
  <w:style w:type="character" w:styleId="FootnoteReference">
    <w:name w:val="footnote reference"/>
    <w:basedOn w:val="DefaultParagraphFont"/>
    <w:uiPriority w:val="99"/>
    <w:unhideWhenUsed/>
    <w:rsid w:val="00F15A32"/>
    <w:rPr>
      <w:vertAlign w:val="superscript"/>
    </w:rPr>
  </w:style>
  <w:style w:type="paragraph" w:styleId="NormalWeb">
    <w:name w:val="Normal (Web)"/>
    <w:basedOn w:val="Normal"/>
    <w:uiPriority w:val="99"/>
    <w:semiHidden/>
    <w:unhideWhenUsed/>
    <w:rsid w:val="009A51B9"/>
    <w:rPr>
      <w:rFonts w:ascii="Times New Roman" w:hAnsi="Times New Roman" w:cs="Times New Roman"/>
    </w:rPr>
  </w:style>
  <w:style w:type="character" w:customStyle="1" w:styleId="Heading5Char">
    <w:name w:val="Heading 5 Char"/>
    <w:basedOn w:val="DefaultParagraphFont"/>
    <w:link w:val="Heading5"/>
    <w:uiPriority w:val="9"/>
    <w:semiHidden/>
    <w:rsid w:val="007F70FF"/>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4406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F70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0A7"/>
    <w:pPr>
      <w:tabs>
        <w:tab w:val="center" w:pos="4320"/>
        <w:tab w:val="right" w:pos="8640"/>
      </w:tabs>
    </w:pPr>
  </w:style>
  <w:style w:type="character" w:customStyle="1" w:styleId="HeaderChar">
    <w:name w:val="Header Char"/>
    <w:basedOn w:val="DefaultParagraphFont"/>
    <w:link w:val="Header"/>
    <w:uiPriority w:val="99"/>
    <w:rsid w:val="001560A7"/>
  </w:style>
  <w:style w:type="paragraph" w:styleId="Footer">
    <w:name w:val="footer"/>
    <w:basedOn w:val="Normal"/>
    <w:link w:val="FooterChar"/>
    <w:uiPriority w:val="99"/>
    <w:unhideWhenUsed/>
    <w:rsid w:val="001560A7"/>
    <w:pPr>
      <w:tabs>
        <w:tab w:val="center" w:pos="4320"/>
        <w:tab w:val="right" w:pos="8640"/>
      </w:tabs>
    </w:pPr>
  </w:style>
  <w:style w:type="character" w:customStyle="1" w:styleId="FooterChar">
    <w:name w:val="Footer Char"/>
    <w:basedOn w:val="DefaultParagraphFont"/>
    <w:link w:val="Footer"/>
    <w:uiPriority w:val="99"/>
    <w:rsid w:val="001560A7"/>
  </w:style>
  <w:style w:type="character" w:customStyle="1" w:styleId="Heading3Char">
    <w:name w:val="Heading 3 Char"/>
    <w:basedOn w:val="DefaultParagraphFont"/>
    <w:link w:val="Heading3"/>
    <w:uiPriority w:val="9"/>
    <w:semiHidden/>
    <w:rsid w:val="00C44063"/>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F15A32"/>
  </w:style>
  <w:style w:type="character" w:customStyle="1" w:styleId="FootnoteTextChar">
    <w:name w:val="Footnote Text Char"/>
    <w:basedOn w:val="DefaultParagraphFont"/>
    <w:link w:val="FootnoteText"/>
    <w:uiPriority w:val="99"/>
    <w:rsid w:val="00F15A32"/>
  </w:style>
  <w:style w:type="character" w:styleId="FootnoteReference">
    <w:name w:val="footnote reference"/>
    <w:basedOn w:val="DefaultParagraphFont"/>
    <w:uiPriority w:val="99"/>
    <w:unhideWhenUsed/>
    <w:rsid w:val="00F15A32"/>
    <w:rPr>
      <w:vertAlign w:val="superscript"/>
    </w:rPr>
  </w:style>
  <w:style w:type="paragraph" w:styleId="NormalWeb">
    <w:name w:val="Normal (Web)"/>
    <w:basedOn w:val="Normal"/>
    <w:uiPriority w:val="99"/>
    <w:semiHidden/>
    <w:unhideWhenUsed/>
    <w:rsid w:val="009A51B9"/>
    <w:rPr>
      <w:rFonts w:ascii="Times New Roman" w:hAnsi="Times New Roman" w:cs="Times New Roman"/>
    </w:rPr>
  </w:style>
  <w:style w:type="character" w:customStyle="1" w:styleId="Heading5Char">
    <w:name w:val="Heading 5 Char"/>
    <w:basedOn w:val="DefaultParagraphFont"/>
    <w:link w:val="Heading5"/>
    <w:uiPriority w:val="9"/>
    <w:semiHidden/>
    <w:rsid w:val="007F70F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9894">
      <w:bodyDiv w:val="1"/>
      <w:marLeft w:val="0"/>
      <w:marRight w:val="0"/>
      <w:marTop w:val="0"/>
      <w:marBottom w:val="0"/>
      <w:divBdr>
        <w:top w:val="none" w:sz="0" w:space="0" w:color="auto"/>
        <w:left w:val="none" w:sz="0" w:space="0" w:color="auto"/>
        <w:bottom w:val="none" w:sz="0" w:space="0" w:color="auto"/>
        <w:right w:val="none" w:sz="0" w:space="0" w:color="auto"/>
      </w:divBdr>
    </w:div>
    <w:div w:id="93866557">
      <w:bodyDiv w:val="1"/>
      <w:marLeft w:val="0"/>
      <w:marRight w:val="0"/>
      <w:marTop w:val="0"/>
      <w:marBottom w:val="0"/>
      <w:divBdr>
        <w:top w:val="none" w:sz="0" w:space="0" w:color="auto"/>
        <w:left w:val="none" w:sz="0" w:space="0" w:color="auto"/>
        <w:bottom w:val="none" w:sz="0" w:space="0" w:color="auto"/>
        <w:right w:val="none" w:sz="0" w:space="0" w:color="auto"/>
      </w:divBdr>
    </w:div>
    <w:div w:id="146870706">
      <w:bodyDiv w:val="1"/>
      <w:marLeft w:val="0"/>
      <w:marRight w:val="0"/>
      <w:marTop w:val="0"/>
      <w:marBottom w:val="0"/>
      <w:divBdr>
        <w:top w:val="none" w:sz="0" w:space="0" w:color="auto"/>
        <w:left w:val="none" w:sz="0" w:space="0" w:color="auto"/>
        <w:bottom w:val="none" w:sz="0" w:space="0" w:color="auto"/>
        <w:right w:val="none" w:sz="0" w:space="0" w:color="auto"/>
      </w:divBdr>
    </w:div>
    <w:div w:id="322051409">
      <w:bodyDiv w:val="1"/>
      <w:marLeft w:val="0"/>
      <w:marRight w:val="0"/>
      <w:marTop w:val="0"/>
      <w:marBottom w:val="0"/>
      <w:divBdr>
        <w:top w:val="none" w:sz="0" w:space="0" w:color="auto"/>
        <w:left w:val="none" w:sz="0" w:space="0" w:color="auto"/>
        <w:bottom w:val="none" w:sz="0" w:space="0" w:color="auto"/>
        <w:right w:val="none" w:sz="0" w:space="0" w:color="auto"/>
      </w:divBdr>
    </w:div>
    <w:div w:id="468328021">
      <w:bodyDiv w:val="1"/>
      <w:marLeft w:val="0"/>
      <w:marRight w:val="0"/>
      <w:marTop w:val="0"/>
      <w:marBottom w:val="0"/>
      <w:divBdr>
        <w:top w:val="none" w:sz="0" w:space="0" w:color="auto"/>
        <w:left w:val="none" w:sz="0" w:space="0" w:color="auto"/>
        <w:bottom w:val="none" w:sz="0" w:space="0" w:color="auto"/>
        <w:right w:val="none" w:sz="0" w:space="0" w:color="auto"/>
      </w:divBdr>
    </w:div>
    <w:div w:id="632710590">
      <w:bodyDiv w:val="1"/>
      <w:marLeft w:val="0"/>
      <w:marRight w:val="0"/>
      <w:marTop w:val="0"/>
      <w:marBottom w:val="0"/>
      <w:divBdr>
        <w:top w:val="none" w:sz="0" w:space="0" w:color="auto"/>
        <w:left w:val="none" w:sz="0" w:space="0" w:color="auto"/>
        <w:bottom w:val="none" w:sz="0" w:space="0" w:color="auto"/>
        <w:right w:val="none" w:sz="0" w:space="0" w:color="auto"/>
      </w:divBdr>
      <w:divsChild>
        <w:div w:id="877166105">
          <w:marLeft w:val="0"/>
          <w:marRight w:val="0"/>
          <w:marTop w:val="0"/>
          <w:marBottom w:val="0"/>
          <w:divBdr>
            <w:top w:val="none" w:sz="0" w:space="0" w:color="auto"/>
            <w:left w:val="none" w:sz="0" w:space="0" w:color="auto"/>
            <w:bottom w:val="none" w:sz="0" w:space="0" w:color="auto"/>
            <w:right w:val="none" w:sz="0" w:space="0" w:color="auto"/>
          </w:divBdr>
          <w:divsChild>
            <w:div w:id="1505903485">
              <w:marLeft w:val="0"/>
              <w:marRight w:val="0"/>
              <w:marTop w:val="0"/>
              <w:marBottom w:val="0"/>
              <w:divBdr>
                <w:top w:val="none" w:sz="0" w:space="0" w:color="auto"/>
                <w:left w:val="none" w:sz="0" w:space="0" w:color="auto"/>
                <w:bottom w:val="none" w:sz="0" w:space="0" w:color="auto"/>
                <w:right w:val="none" w:sz="0" w:space="0" w:color="auto"/>
              </w:divBdr>
              <w:divsChild>
                <w:div w:id="19572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73231">
      <w:bodyDiv w:val="1"/>
      <w:marLeft w:val="0"/>
      <w:marRight w:val="0"/>
      <w:marTop w:val="0"/>
      <w:marBottom w:val="0"/>
      <w:divBdr>
        <w:top w:val="none" w:sz="0" w:space="0" w:color="auto"/>
        <w:left w:val="none" w:sz="0" w:space="0" w:color="auto"/>
        <w:bottom w:val="none" w:sz="0" w:space="0" w:color="auto"/>
        <w:right w:val="none" w:sz="0" w:space="0" w:color="auto"/>
      </w:divBdr>
    </w:div>
    <w:div w:id="684786761">
      <w:bodyDiv w:val="1"/>
      <w:marLeft w:val="0"/>
      <w:marRight w:val="0"/>
      <w:marTop w:val="0"/>
      <w:marBottom w:val="0"/>
      <w:divBdr>
        <w:top w:val="none" w:sz="0" w:space="0" w:color="auto"/>
        <w:left w:val="none" w:sz="0" w:space="0" w:color="auto"/>
        <w:bottom w:val="none" w:sz="0" w:space="0" w:color="auto"/>
        <w:right w:val="none" w:sz="0" w:space="0" w:color="auto"/>
      </w:divBdr>
      <w:divsChild>
        <w:div w:id="1809662411">
          <w:marLeft w:val="0"/>
          <w:marRight w:val="0"/>
          <w:marTop w:val="0"/>
          <w:marBottom w:val="0"/>
          <w:divBdr>
            <w:top w:val="none" w:sz="0" w:space="0" w:color="auto"/>
            <w:left w:val="none" w:sz="0" w:space="0" w:color="auto"/>
            <w:bottom w:val="none" w:sz="0" w:space="0" w:color="auto"/>
            <w:right w:val="none" w:sz="0" w:space="0" w:color="auto"/>
          </w:divBdr>
          <w:divsChild>
            <w:div w:id="597300001">
              <w:marLeft w:val="0"/>
              <w:marRight w:val="0"/>
              <w:marTop w:val="0"/>
              <w:marBottom w:val="0"/>
              <w:divBdr>
                <w:top w:val="none" w:sz="0" w:space="0" w:color="auto"/>
                <w:left w:val="none" w:sz="0" w:space="0" w:color="auto"/>
                <w:bottom w:val="none" w:sz="0" w:space="0" w:color="auto"/>
                <w:right w:val="none" w:sz="0" w:space="0" w:color="auto"/>
              </w:divBdr>
              <w:divsChild>
                <w:div w:id="1202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60080">
      <w:bodyDiv w:val="1"/>
      <w:marLeft w:val="0"/>
      <w:marRight w:val="0"/>
      <w:marTop w:val="0"/>
      <w:marBottom w:val="0"/>
      <w:divBdr>
        <w:top w:val="none" w:sz="0" w:space="0" w:color="auto"/>
        <w:left w:val="none" w:sz="0" w:space="0" w:color="auto"/>
        <w:bottom w:val="none" w:sz="0" w:space="0" w:color="auto"/>
        <w:right w:val="none" w:sz="0" w:space="0" w:color="auto"/>
      </w:divBdr>
    </w:div>
    <w:div w:id="790169324">
      <w:bodyDiv w:val="1"/>
      <w:marLeft w:val="0"/>
      <w:marRight w:val="0"/>
      <w:marTop w:val="0"/>
      <w:marBottom w:val="0"/>
      <w:divBdr>
        <w:top w:val="none" w:sz="0" w:space="0" w:color="auto"/>
        <w:left w:val="none" w:sz="0" w:space="0" w:color="auto"/>
        <w:bottom w:val="none" w:sz="0" w:space="0" w:color="auto"/>
        <w:right w:val="none" w:sz="0" w:space="0" w:color="auto"/>
      </w:divBdr>
    </w:div>
    <w:div w:id="820922117">
      <w:bodyDiv w:val="1"/>
      <w:marLeft w:val="0"/>
      <w:marRight w:val="0"/>
      <w:marTop w:val="0"/>
      <w:marBottom w:val="0"/>
      <w:divBdr>
        <w:top w:val="none" w:sz="0" w:space="0" w:color="auto"/>
        <w:left w:val="none" w:sz="0" w:space="0" w:color="auto"/>
        <w:bottom w:val="none" w:sz="0" w:space="0" w:color="auto"/>
        <w:right w:val="none" w:sz="0" w:space="0" w:color="auto"/>
      </w:divBdr>
    </w:div>
    <w:div w:id="852765976">
      <w:bodyDiv w:val="1"/>
      <w:marLeft w:val="0"/>
      <w:marRight w:val="0"/>
      <w:marTop w:val="0"/>
      <w:marBottom w:val="0"/>
      <w:divBdr>
        <w:top w:val="none" w:sz="0" w:space="0" w:color="auto"/>
        <w:left w:val="none" w:sz="0" w:space="0" w:color="auto"/>
        <w:bottom w:val="none" w:sz="0" w:space="0" w:color="auto"/>
        <w:right w:val="none" w:sz="0" w:space="0" w:color="auto"/>
      </w:divBdr>
    </w:div>
    <w:div w:id="1029767494">
      <w:bodyDiv w:val="1"/>
      <w:marLeft w:val="0"/>
      <w:marRight w:val="0"/>
      <w:marTop w:val="0"/>
      <w:marBottom w:val="0"/>
      <w:divBdr>
        <w:top w:val="none" w:sz="0" w:space="0" w:color="auto"/>
        <w:left w:val="none" w:sz="0" w:space="0" w:color="auto"/>
        <w:bottom w:val="none" w:sz="0" w:space="0" w:color="auto"/>
        <w:right w:val="none" w:sz="0" w:space="0" w:color="auto"/>
      </w:divBdr>
    </w:div>
    <w:div w:id="1073505774">
      <w:bodyDiv w:val="1"/>
      <w:marLeft w:val="0"/>
      <w:marRight w:val="0"/>
      <w:marTop w:val="0"/>
      <w:marBottom w:val="0"/>
      <w:divBdr>
        <w:top w:val="none" w:sz="0" w:space="0" w:color="auto"/>
        <w:left w:val="none" w:sz="0" w:space="0" w:color="auto"/>
        <w:bottom w:val="none" w:sz="0" w:space="0" w:color="auto"/>
        <w:right w:val="none" w:sz="0" w:space="0" w:color="auto"/>
      </w:divBdr>
    </w:div>
    <w:div w:id="1263296265">
      <w:bodyDiv w:val="1"/>
      <w:marLeft w:val="0"/>
      <w:marRight w:val="0"/>
      <w:marTop w:val="0"/>
      <w:marBottom w:val="0"/>
      <w:divBdr>
        <w:top w:val="none" w:sz="0" w:space="0" w:color="auto"/>
        <w:left w:val="none" w:sz="0" w:space="0" w:color="auto"/>
        <w:bottom w:val="none" w:sz="0" w:space="0" w:color="auto"/>
        <w:right w:val="none" w:sz="0" w:space="0" w:color="auto"/>
      </w:divBdr>
    </w:div>
    <w:div w:id="1287155722">
      <w:bodyDiv w:val="1"/>
      <w:marLeft w:val="0"/>
      <w:marRight w:val="0"/>
      <w:marTop w:val="0"/>
      <w:marBottom w:val="0"/>
      <w:divBdr>
        <w:top w:val="none" w:sz="0" w:space="0" w:color="auto"/>
        <w:left w:val="none" w:sz="0" w:space="0" w:color="auto"/>
        <w:bottom w:val="none" w:sz="0" w:space="0" w:color="auto"/>
        <w:right w:val="none" w:sz="0" w:space="0" w:color="auto"/>
      </w:divBdr>
      <w:divsChild>
        <w:div w:id="1158616848">
          <w:marLeft w:val="0"/>
          <w:marRight w:val="0"/>
          <w:marTop w:val="0"/>
          <w:marBottom w:val="0"/>
          <w:divBdr>
            <w:top w:val="none" w:sz="0" w:space="0" w:color="auto"/>
            <w:left w:val="none" w:sz="0" w:space="0" w:color="auto"/>
            <w:bottom w:val="none" w:sz="0" w:space="0" w:color="auto"/>
            <w:right w:val="none" w:sz="0" w:space="0" w:color="auto"/>
          </w:divBdr>
          <w:divsChild>
            <w:div w:id="966619693">
              <w:marLeft w:val="0"/>
              <w:marRight w:val="0"/>
              <w:marTop w:val="0"/>
              <w:marBottom w:val="0"/>
              <w:divBdr>
                <w:top w:val="none" w:sz="0" w:space="0" w:color="auto"/>
                <w:left w:val="none" w:sz="0" w:space="0" w:color="auto"/>
                <w:bottom w:val="none" w:sz="0" w:space="0" w:color="auto"/>
                <w:right w:val="none" w:sz="0" w:space="0" w:color="auto"/>
              </w:divBdr>
              <w:divsChild>
                <w:div w:id="20195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80761">
      <w:bodyDiv w:val="1"/>
      <w:marLeft w:val="0"/>
      <w:marRight w:val="0"/>
      <w:marTop w:val="0"/>
      <w:marBottom w:val="0"/>
      <w:divBdr>
        <w:top w:val="none" w:sz="0" w:space="0" w:color="auto"/>
        <w:left w:val="none" w:sz="0" w:space="0" w:color="auto"/>
        <w:bottom w:val="none" w:sz="0" w:space="0" w:color="auto"/>
        <w:right w:val="none" w:sz="0" w:space="0" w:color="auto"/>
      </w:divBdr>
      <w:divsChild>
        <w:div w:id="1977761852">
          <w:marLeft w:val="0"/>
          <w:marRight w:val="0"/>
          <w:marTop w:val="0"/>
          <w:marBottom w:val="0"/>
          <w:divBdr>
            <w:top w:val="none" w:sz="0" w:space="0" w:color="auto"/>
            <w:left w:val="none" w:sz="0" w:space="0" w:color="auto"/>
            <w:bottom w:val="none" w:sz="0" w:space="0" w:color="auto"/>
            <w:right w:val="none" w:sz="0" w:space="0" w:color="auto"/>
          </w:divBdr>
          <w:divsChild>
            <w:div w:id="583345921">
              <w:marLeft w:val="0"/>
              <w:marRight w:val="0"/>
              <w:marTop w:val="0"/>
              <w:marBottom w:val="0"/>
              <w:divBdr>
                <w:top w:val="none" w:sz="0" w:space="0" w:color="auto"/>
                <w:left w:val="none" w:sz="0" w:space="0" w:color="auto"/>
                <w:bottom w:val="none" w:sz="0" w:space="0" w:color="auto"/>
                <w:right w:val="none" w:sz="0" w:space="0" w:color="auto"/>
              </w:divBdr>
              <w:divsChild>
                <w:div w:id="20174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4102">
      <w:bodyDiv w:val="1"/>
      <w:marLeft w:val="0"/>
      <w:marRight w:val="0"/>
      <w:marTop w:val="0"/>
      <w:marBottom w:val="0"/>
      <w:divBdr>
        <w:top w:val="none" w:sz="0" w:space="0" w:color="auto"/>
        <w:left w:val="none" w:sz="0" w:space="0" w:color="auto"/>
        <w:bottom w:val="none" w:sz="0" w:space="0" w:color="auto"/>
        <w:right w:val="none" w:sz="0" w:space="0" w:color="auto"/>
      </w:divBdr>
    </w:div>
    <w:div w:id="1528713323">
      <w:bodyDiv w:val="1"/>
      <w:marLeft w:val="0"/>
      <w:marRight w:val="0"/>
      <w:marTop w:val="0"/>
      <w:marBottom w:val="0"/>
      <w:divBdr>
        <w:top w:val="none" w:sz="0" w:space="0" w:color="auto"/>
        <w:left w:val="none" w:sz="0" w:space="0" w:color="auto"/>
        <w:bottom w:val="none" w:sz="0" w:space="0" w:color="auto"/>
        <w:right w:val="none" w:sz="0" w:space="0" w:color="auto"/>
      </w:divBdr>
      <w:divsChild>
        <w:div w:id="1256744936">
          <w:marLeft w:val="0"/>
          <w:marRight w:val="0"/>
          <w:marTop w:val="0"/>
          <w:marBottom w:val="0"/>
          <w:divBdr>
            <w:top w:val="none" w:sz="0" w:space="0" w:color="auto"/>
            <w:left w:val="none" w:sz="0" w:space="0" w:color="auto"/>
            <w:bottom w:val="none" w:sz="0" w:space="0" w:color="auto"/>
            <w:right w:val="none" w:sz="0" w:space="0" w:color="auto"/>
          </w:divBdr>
          <w:divsChild>
            <w:div w:id="1280455288">
              <w:marLeft w:val="0"/>
              <w:marRight w:val="0"/>
              <w:marTop w:val="0"/>
              <w:marBottom w:val="0"/>
              <w:divBdr>
                <w:top w:val="none" w:sz="0" w:space="0" w:color="auto"/>
                <w:left w:val="none" w:sz="0" w:space="0" w:color="auto"/>
                <w:bottom w:val="none" w:sz="0" w:space="0" w:color="auto"/>
                <w:right w:val="none" w:sz="0" w:space="0" w:color="auto"/>
              </w:divBdr>
              <w:divsChild>
                <w:div w:id="12718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0183">
      <w:bodyDiv w:val="1"/>
      <w:marLeft w:val="0"/>
      <w:marRight w:val="0"/>
      <w:marTop w:val="0"/>
      <w:marBottom w:val="0"/>
      <w:divBdr>
        <w:top w:val="none" w:sz="0" w:space="0" w:color="auto"/>
        <w:left w:val="none" w:sz="0" w:space="0" w:color="auto"/>
        <w:bottom w:val="none" w:sz="0" w:space="0" w:color="auto"/>
        <w:right w:val="none" w:sz="0" w:space="0" w:color="auto"/>
      </w:divBdr>
    </w:div>
    <w:div w:id="1782217896">
      <w:bodyDiv w:val="1"/>
      <w:marLeft w:val="0"/>
      <w:marRight w:val="0"/>
      <w:marTop w:val="0"/>
      <w:marBottom w:val="0"/>
      <w:divBdr>
        <w:top w:val="none" w:sz="0" w:space="0" w:color="auto"/>
        <w:left w:val="none" w:sz="0" w:space="0" w:color="auto"/>
        <w:bottom w:val="none" w:sz="0" w:space="0" w:color="auto"/>
        <w:right w:val="none" w:sz="0" w:space="0" w:color="auto"/>
      </w:divBdr>
    </w:div>
    <w:div w:id="1813282411">
      <w:bodyDiv w:val="1"/>
      <w:marLeft w:val="0"/>
      <w:marRight w:val="0"/>
      <w:marTop w:val="0"/>
      <w:marBottom w:val="0"/>
      <w:divBdr>
        <w:top w:val="none" w:sz="0" w:space="0" w:color="auto"/>
        <w:left w:val="none" w:sz="0" w:space="0" w:color="auto"/>
        <w:bottom w:val="none" w:sz="0" w:space="0" w:color="auto"/>
        <w:right w:val="none" w:sz="0" w:space="0" w:color="auto"/>
      </w:divBdr>
      <w:divsChild>
        <w:div w:id="386270882">
          <w:marLeft w:val="0"/>
          <w:marRight w:val="0"/>
          <w:marTop w:val="0"/>
          <w:marBottom w:val="0"/>
          <w:divBdr>
            <w:top w:val="none" w:sz="0" w:space="0" w:color="auto"/>
            <w:left w:val="none" w:sz="0" w:space="0" w:color="auto"/>
            <w:bottom w:val="none" w:sz="0" w:space="0" w:color="auto"/>
            <w:right w:val="none" w:sz="0" w:space="0" w:color="auto"/>
          </w:divBdr>
          <w:divsChild>
            <w:div w:id="1778137623">
              <w:marLeft w:val="0"/>
              <w:marRight w:val="0"/>
              <w:marTop w:val="0"/>
              <w:marBottom w:val="0"/>
              <w:divBdr>
                <w:top w:val="none" w:sz="0" w:space="0" w:color="auto"/>
                <w:left w:val="none" w:sz="0" w:space="0" w:color="auto"/>
                <w:bottom w:val="none" w:sz="0" w:space="0" w:color="auto"/>
                <w:right w:val="none" w:sz="0" w:space="0" w:color="auto"/>
              </w:divBdr>
              <w:divsChild>
                <w:div w:id="9076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7287">
      <w:bodyDiv w:val="1"/>
      <w:marLeft w:val="0"/>
      <w:marRight w:val="0"/>
      <w:marTop w:val="0"/>
      <w:marBottom w:val="0"/>
      <w:divBdr>
        <w:top w:val="none" w:sz="0" w:space="0" w:color="auto"/>
        <w:left w:val="none" w:sz="0" w:space="0" w:color="auto"/>
        <w:bottom w:val="none" w:sz="0" w:space="0" w:color="auto"/>
        <w:right w:val="none" w:sz="0" w:space="0" w:color="auto"/>
      </w:divBdr>
      <w:divsChild>
        <w:div w:id="1342930796">
          <w:marLeft w:val="0"/>
          <w:marRight w:val="0"/>
          <w:marTop w:val="0"/>
          <w:marBottom w:val="0"/>
          <w:divBdr>
            <w:top w:val="none" w:sz="0" w:space="0" w:color="auto"/>
            <w:left w:val="none" w:sz="0" w:space="0" w:color="auto"/>
            <w:bottom w:val="none" w:sz="0" w:space="0" w:color="auto"/>
            <w:right w:val="none" w:sz="0" w:space="0" w:color="auto"/>
          </w:divBdr>
          <w:divsChild>
            <w:div w:id="840660662">
              <w:marLeft w:val="0"/>
              <w:marRight w:val="0"/>
              <w:marTop w:val="0"/>
              <w:marBottom w:val="0"/>
              <w:divBdr>
                <w:top w:val="none" w:sz="0" w:space="0" w:color="auto"/>
                <w:left w:val="none" w:sz="0" w:space="0" w:color="auto"/>
                <w:bottom w:val="none" w:sz="0" w:space="0" w:color="auto"/>
                <w:right w:val="none" w:sz="0" w:space="0" w:color="auto"/>
              </w:divBdr>
              <w:divsChild>
                <w:div w:id="2094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615">
      <w:bodyDiv w:val="1"/>
      <w:marLeft w:val="0"/>
      <w:marRight w:val="0"/>
      <w:marTop w:val="0"/>
      <w:marBottom w:val="0"/>
      <w:divBdr>
        <w:top w:val="none" w:sz="0" w:space="0" w:color="auto"/>
        <w:left w:val="none" w:sz="0" w:space="0" w:color="auto"/>
        <w:bottom w:val="none" w:sz="0" w:space="0" w:color="auto"/>
        <w:right w:val="none" w:sz="0" w:space="0" w:color="auto"/>
      </w:divBdr>
    </w:div>
    <w:div w:id="2025593858">
      <w:bodyDiv w:val="1"/>
      <w:marLeft w:val="0"/>
      <w:marRight w:val="0"/>
      <w:marTop w:val="0"/>
      <w:marBottom w:val="0"/>
      <w:divBdr>
        <w:top w:val="none" w:sz="0" w:space="0" w:color="auto"/>
        <w:left w:val="none" w:sz="0" w:space="0" w:color="auto"/>
        <w:bottom w:val="none" w:sz="0" w:space="0" w:color="auto"/>
        <w:right w:val="none" w:sz="0" w:space="0" w:color="auto"/>
      </w:divBdr>
    </w:div>
    <w:div w:id="2040163307">
      <w:bodyDiv w:val="1"/>
      <w:marLeft w:val="0"/>
      <w:marRight w:val="0"/>
      <w:marTop w:val="0"/>
      <w:marBottom w:val="0"/>
      <w:divBdr>
        <w:top w:val="none" w:sz="0" w:space="0" w:color="auto"/>
        <w:left w:val="none" w:sz="0" w:space="0" w:color="auto"/>
        <w:bottom w:val="none" w:sz="0" w:space="0" w:color="auto"/>
        <w:right w:val="none" w:sz="0" w:space="0" w:color="auto"/>
      </w:divBdr>
    </w:div>
    <w:div w:id="2122609804">
      <w:bodyDiv w:val="1"/>
      <w:marLeft w:val="0"/>
      <w:marRight w:val="0"/>
      <w:marTop w:val="0"/>
      <w:marBottom w:val="0"/>
      <w:divBdr>
        <w:top w:val="none" w:sz="0" w:space="0" w:color="auto"/>
        <w:left w:val="none" w:sz="0" w:space="0" w:color="auto"/>
        <w:bottom w:val="none" w:sz="0" w:space="0" w:color="auto"/>
        <w:right w:val="none" w:sz="0" w:space="0" w:color="auto"/>
      </w:divBdr>
      <w:divsChild>
        <w:div w:id="277950167">
          <w:marLeft w:val="0"/>
          <w:marRight w:val="0"/>
          <w:marTop w:val="0"/>
          <w:marBottom w:val="0"/>
          <w:divBdr>
            <w:top w:val="none" w:sz="0" w:space="0" w:color="auto"/>
            <w:left w:val="none" w:sz="0" w:space="0" w:color="auto"/>
            <w:bottom w:val="none" w:sz="0" w:space="0" w:color="auto"/>
            <w:right w:val="none" w:sz="0" w:space="0" w:color="auto"/>
          </w:divBdr>
          <w:divsChild>
            <w:div w:id="1906527641">
              <w:marLeft w:val="0"/>
              <w:marRight w:val="0"/>
              <w:marTop w:val="0"/>
              <w:marBottom w:val="0"/>
              <w:divBdr>
                <w:top w:val="none" w:sz="0" w:space="0" w:color="auto"/>
                <w:left w:val="none" w:sz="0" w:space="0" w:color="auto"/>
                <w:bottom w:val="none" w:sz="0" w:space="0" w:color="auto"/>
                <w:right w:val="none" w:sz="0" w:space="0" w:color="auto"/>
              </w:divBdr>
              <w:divsChild>
                <w:div w:id="14103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tebtebba@tebtebba.org" TargetMode="External"/><Relationship Id="rId3" Type="http://schemas.openxmlformats.org/officeDocument/2006/relationships/hyperlink" Target="http://www.tebteb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4974F8-0EB1-408F-9B91-EA0A0768C91E}"/>
</file>

<file path=customXml/itemProps2.xml><?xml version="1.0" encoding="utf-8"?>
<ds:datastoreItem xmlns:ds="http://schemas.openxmlformats.org/officeDocument/2006/customXml" ds:itemID="{7C971AF0-DDAA-4060-9F85-5D882061AEA4}"/>
</file>

<file path=customXml/itemProps3.xml><?xml version="1.0" encoding="utf-8"?>
<ds:datastoreItem xmlns:ds="http://schemas.openxmlformats.org/officeDocument/2006/customXml" ds:itemID="{9A23DBBE-31C3-4628-84BF-AFDB64EE5B50}"/>
</file>

<file path=docProps/app.xml><?xml version="1.0" encoding="utf-8"?>
<Properties xmlns="http://schemas.openxmlformats.org/officeDocument/2006/extended-properties" xmlns:vt="http://schemas.openxmlformats.org/officeDocument/2006/docPropsVTypes">
  <Template>Normal.dotm</Template>
  <TotalTime>16</TotalTime>
  <Pages>2</Pages>
  <Words>276</Words>
  <Characters>1546</Characters>
  <Application>Microsoft Macintosh Word</Application>
  <DocSecurity>0</DocSecurity>
  <Lines>30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Manja</dc:creator>
  <cp:keywords/>
  <dc:description/>
  <cp:lastModifiedBy>Manja</cp:lastModifiedBy>
  <cp:revision>5</cp:revision>
  <dcterms:created xsi:type="dcterms:W3CDTF">2018-10-18T08:06:00Z</dcterms:created>
  <dcterms:modified xsi:type="dcterms:W3CDTF">2018-10-18T08:40:00Z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