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2AE6A" w14:textId="77777777" w:rsidR="00EE7BC6" w:rsidRDefault="005E6D18">
      <w:pPr>
        <w:jc w:val="center"/>
      </w:pPr>
      <w:r>
        <w:rPr>
          <w:rFonts w:ascii="Arial" w:hAnsi="Arial" w:cs="Arial"/>
          <w:b/>
          <w:sz w:val="28"/>
        </w:rPr>
        <w:t xml:space="preserve">INTERVENCIÓN DE MÉXICO – Artículos 10 y 11 </w:t>
      </w:r>
    </w:p>
    <w:p w14:paraId="0A39CE76" w14:textId="77777777" w:rsidR="00EE7BC6" w:rsidRDefault="005E6D18">
      <w:pPr>
        <w:jc w:val="center"/>
      </w:pPr>
      <w:r>
        <w:rPr>
          <w:rFonts w:ascii="Arial" w:hAnsi="Arial" w:cs="Arial"/>
          <w:b/>
          <w:sz w:val="28"/>
        </w:rPr>
        <w:t xml:space="preserve">Grupo de trabajo intergubernamental de composición abierta para la elaboración de </w:t>
      </w:r>
      <w:proofErr w:type="gramStart"/>
      <w:r>
        <w:rPr>
          <w:rFonts w:ascii="Arial" w:hAnsi="Arial" w:cs="Arial"/>
          <w:b/>
          <w:sz w:val="28"/>
        </w:rPr>
        <w:t>un</w:t>
      </w:r>
      <w:proofErr w:type="gramEnd"/>
      <w:r>
        <w:rPr>
          <w:rFonts w:ascii="Arial" w:hAnsi="Arial" w:cs="Arial"/>
          <w:b/>
          <w:sz w:val="28"/>
        </w:rPr>
        <w:t xml:space="preserve"> instrumento jurídicamente vinculante sobre empresas trasnacionales y los derechos humanos.</w:t>
      </w:r>
    </w:p>
    <w:p w14:paraId="66B22FF3" w14:textId="77777777" w:rsidR="00EE7BC6" w:rsidRDefault="005E6D18">
      <w:pPr>
        <w:jc w:val="center"/>
      </w:pPr>
      <w:r>
        <w:rPr>
          <w:rFonts w:ascii="Arial" w:hAnsi="Arial" w:cs="Arial"/>
          <w:b/>
          <w:sz w:val="28"/>
        </w:rPr>
        <w:t xml:space="preserve">4º Periodo de sesiones </w:t>
      </w:r>
      <w:r>
        <w:rPr>
          <w:rFonts w:ascii="Times" w:hAnsi="Times" w:cs="Times"/>
          <w:b/>
        </w:rPr>
        <w:t xml:space="preserve">– </w:t>
      </w:r>
      <w:r>
        <w:rPr>
          <w:rFonts w:ascii="Arial" w:hAnsi="Arial" w:cs="Arial"/>
          <w:b/>
          <w:sz w:val="28"/>
        </w:rPr>
        <w:t xml:space="preserve">Ginebra, </w:t>
      </w:r>
      <w:proofErr w:type="gramStart"/>
      <w:r>
        <w:rPr>
          <w:rFonts w:ascii="Arial" w:hAnsi="Arial" w:cs="Arial"/>
          <w:b/>
          <w:sz w:val="28"/>
        </w:rPr>
        <w:t>16 de</w:t>
      </w:r>
      <w:proofErr w:type="gramEnd"/>
      <w:r>
        <w:rPr>
          <w:rFonts w:ascii="Arial" w:hAnsi="Arial" w:cs="Arial"/>
          <w:b/>
          <w:sz w:val="28"/>
        </w:rPr>
        <w:t xml:space="preserve"> octubre de 2018</w:t>
      </w:r>
    </w:p>
    <w:p w14:paraId="5CE66820" w14:textId="77777777" w:rsidR="00EE7BC6" w:rsidRDefault="00EE7BC6">
      <w:pPr>
        <w:jc w:val="center"/>
      </w:pPr>
    </w:p>
    <w:p w14:paraId="0E356E37" w14:textId="77777777" w:rsidR="005E6D18" w:rsidRDefault="005E6D18" w:rsidP="005E6D18">
      <w:pPr>
        <w:spacing w:line="360" w:lineRule="auto"/>
        <w:jc w:val="both"/>
        <w:rPr>
          <w:rFonts w:ascii="Arial" w:hAnsi="Arial" w:cs="Arial"/>
          <w:color w:val="00000A"/>
          <w:sz w:val="28"/>
          <w:szCs w:val="28"/>
        </w:rPr>
      </w:pPr>
    </w:p>
    <w:p w14:paraId="32D1FE9C" w14:textId="77777777" w:rsidR="00EE7BC6" w:rsidRPr="005E6D18" w:rsidRDefault="005E6D18" w:rsidP="005E6D18">
      <w:pPr>
        <w:spacing w:line="360" w:lineRule="auto"/>
        <w:jc w:val="both"/>
        <w:rPr>
          <w:rFonts w:ascii="Arial" w:hAnsi="Arial" w:cs="Arial"/>
          <w:sz w:val="28"/>
          <w:szCs w:val="28"/>
        </w:rPr>
      </w:pPr>
      <w:proofErr w:type="gramStart"/>
      <w:r w:rsidRPr="005E6D18">
        <w:rPr>
          <w:rFonts w:ascii="Arial" w:hAnsi="Arial" w:cs="Arial"/>
          <w:color w:val="00000A"/>
          <w:sz w:val="28"/>
          <w:szCs w:val="28"/>
        </w:rPr>
        <w:t>Gracias</w:t>
      </w:r>
      <w:r w:rsidR="00C96256">
        <w:rPr>
          <w:rFonts w:ascii="Arial" w:hAnsi="Arial" w:cs="Arial"/>
          <w:color w:val="00000A"/>
          <w:sz w:val="28"/>
          <w:szCs w:val="28"/>
        </w:rPr>
        <w:t>,</w:t>
      </w:r>
      <w:r w:rsidRPr="005E6D18">
        <w:rPr>
          <w:rFonts w:ascii="Arial" w:hAnsi="Arial" w:cs="Arial"/>
          <w:color w:val="00000A"/>
          <w:sz w:val="28"/>
          <w:szCs w:val="28"/>
        </w:rPr>
        <w:t xml:space="preserve"> señor Presidente</w:t>
      </w:r>
      <w:r>
        <w:rPr>
          <w:rFonts w:ascii="Arial" w:hAnsi="Arial" w:cs="Arial"/>
          <w:color w:val="00000A"/>
          <w:sz w:val="28"/>
          <w:szCs w:val="28"/>
        </w:rPr>
        <w:t>.</w:t>
      </w:r>
      <w:proofErr w:type="gramEnd"/>
      <w:r>
        <w:rPr>
          <w:rFonts w:ascii="Arial" w:hAnsi="Arial" w:cs="Arial"/>
          <w:color w:val="00000A"/>
          <w:sz w:val="28"/>
          <w:szCs w:val="28"/>
        </w:rPr>
        <w:t xml:space="preserve"> </w:t>
      </w:r>
      <w:proofErr w:type="gramStart"/>
      <w:r w:rsidR="00C96256">
        <w:rPr>
          <w:rFonts w:ascii="Arial" w:hAnsi="Arial" w:cs="Arial"/>
          <w:color w:val="00000A"/>
          <w:sz w:val="28"/>
          <w:szCs w:val="28"/>
        </w:rPr>
        <w:t>Agradecemos a los panelistas por sus interesantes intervenciones y comentarios.</w:t>
      </w:r>
      <w:proofErr w:type="gramEnd"/>
      <w:r w:rsidR="00C96256">
        <w:rPr>
          <w:rFonts w:ascii="Arial" w:hAnsi="Arial" w:cs="Arial"/>
          <w:color w:val="00000A"/>
          <w:sz w:val="28"/>
          <w:szCs w:val="28"/>
        </w:rPr>
        <w:t xml:space="preserve"> </w:t>
      </w:r>
      <w:proofErr w:type="gramStart"/>
      <w:r w:rsidRPr="005E6D18">
        <w:rPr>
          <w:rFonts w:ascii="Arial" w:hAnsi="Arial" w:cs="Arial"/>
          <w:sz w:val="28"/>
          <w:szCs w:val="28"/>
        </w:rPr>
        <w:t>Quisiera compartir algunos comentarios</w:t>
      </w:r>
      <w:r w:rsidR="00C96256">
        <w:rPr>
          <w:rFonts w:ascii="Arial" w:hAnsi="Arial" w:cs="Arial"/>
          <w:sz w:val="28"/>
          <w:szCs w:val="28"/>
        </w:rPr>
        <w:t>,</w:t>
      </w:r>
      <w:r w:rsidRPr="005E6D18">
        <w:rPr>
          <w:rFonts w:ascii="Arial" w:hAnsi="Arial" w:cs="Arial"/>
          <w:sz w:val="28"/>
          <w:szCs w:val="28"/>
        </w:rPr>
        <w:t xml:space="preserve"> preocupaciones y propuestas sobre el articulo 10, relativo a la seguridad jurídica.</w:t>
      </w:r>
      <w:proofErr w:type="gramEnd"/>
    </w:p>
    <w:p w14:paraId="3D217D37" w14:textId="77777777" w:rsidR="00EE7BC6" w:rsidRPr="005E6D18" w:rsidRDefault="00EE7BC6" w:rsidP="005E6D18">
      <w:pPr>
        <w:spacing w:line="360" w:lineRule="auto"/>
        <w:jc w:val="both"/>
        <w:rPr>
          <w:rFonts w:ascii="Arial" w:hAnsi="Arial" w:cs="Arial"/>
          <w:sz w:val="28"/>
          <w:szCs w:val="28"/>
        </w:rPr>
      </w:pPr>
    </w:p>
    <w:p w14:paraId="48CD78F4" w14:textId="77777777" w:rsidR="00EE7BC6" w:rsidRPr="005E6D18" w:rsidRDefault="005E6D18" w:rsidP="005E6D18">
      <w:pPr>
        <w:spacing w:line="360" w:lineRule="auto"/>
        <w:jc w:val="both"/>
        <w:rPr>
          <w:rFonts w:ascii="Arial" w:hAnsi="Arial" w:cs="Arial"/>
          <w:sz w:val="28"/>
          <w:szCs w:val="28"/>
        </w:rPr>
      </w:pPr>
      <w:r w:rsidRPr="005E6D18">
        <w:rPr>
          <w:rFonts w:ascii="Arial" w:hAnsi="Arial" w:cs="Arial"/>
          <w:sz w:val="28"/>
          <w:szCs w:val="28"/>
        </w:rPr>
        <w:t xml:space="preserve">En el ámbito del Derecho Privado no es uniforme la práctica de los Estados para atribuir distintos tipos de responsabilidad a las personas morales o los criterios para determinar y cuantificar el daño </w:t>
      </w:r>
      <w:proofErr w:type="gramStart"/>
      <w:r w:rsidRPr="005E6D18">
        <w:rPr>
          <w:rFonts w:ascii="Arial" w:hAnsi="Arial" w:cs="Arial"/>
          <w:sz w:val="28"/>
          <w:szCs w:val="28"/>
        </w:rPr>
        <w:t>ni</w:t>
      </w:r>
      <w:proofErr w:type="gramEnd"/>
      <w:r w:rsidRPr="005E6D18">
        <w:rPr>
          <w:rFonts w:ascii="Arial" w:hAnsi="Arial" w:cs="Arial"/>
          <w:sz w:val="28"/>
          <w:szCs w:val="28"/>
        </w:rPr>
        <w:t xml:space="preserve"> el alcance y modalidad de la reparación. En este sentido, Mexico estima pertinente que el instrumento señale que las diferentes clases de responsabilidad resultantes de afectaciones a derechos humanos derivadas de la actividad transnacional de las empresas se regulen de acuerdo al derecho interno de los Estados Parte, notablemente en materia de responsabilidad penal de las personas morales. </w:t>
      </w:r>
    </w:p>
    <w:p w14:paraId="0DA5F78B" w14:textId="77777777" w:rsidR="00EE7BC6" w:rsidRPr="005E6D18" w:rsidRDefault="00EE7BC6" w:rsidP="005E6D18">
      <w:pPr>
        <w:spacing w:line="360" w:lineRule="auto"/>
        <w:jc w:val="both"/>
        <w:rPr>
          <w:rFonts w:ascii="Arial" w:hAnsi="Arial" w:cs="Arial"/>
          <w:sz w:val="28"/>
          <w:szCs w:val="28"/>
        </w:rPr>
      </w:pPr>
    </w:p>
    <w:p w14:paraId="33164D3D" w14:textId="77777777" w:rsidR="005E6D18" w:rsidRDefault="005E6D18" w:rsidP="005E6D18">
      <w:pPr>
        <w:spacing w:line="360" w:lineRule="auto"/>
        <w:jc w:val="both"/>
        <w:rPr>
          <w:rFonts w:ascii="Arial" w:hAnsi="Arial" w:cs="Arial"/>
          <w:sz w:val="28"/>
          <w:szCs w:val="28"/>
        </w:rPr>
      </w:pPr>
      <w:r>
        <w:rPr>
          <w:rFonts w:ascii="Arial" w:hAnsi="Arial" w:cs="Arial"/>
          <w:sz w:val="28"/>
          <w:szCs w:val="28"/>
        </w:rPr>
        <w:t xml:space="preserve">En cuanto al principio </w:t>
      </w:r>
      <w:r w:rsidRPr="005E6D18">
        <w:rPr>
          <w:rFonts w:ascii="Arial" w:hAnsi="Arial" w:cs="Arial"/>
          <w:sz w:val="28"/>
          <w:szCs w:val="28"/>
        </w:rPr>
        <w:t>de la inversión de la carga de la prueba a favor de las víctimas, consideramos positiva</w:t>
      </w:r>
      <w:r>
        <w:rPr>
          <w:rFonts w:ascii="Arial" w:hAnsi="Arial" w:cs="Arial"/>
          <w:sz w:val="28"/>
          <w:szCs w:val="28"/>
        </w:rPr>
        <w:t xml:space="preserve"> </w:t>
      </w:r>
      <w:r w:rsidRPr="005E6D18">
        <w:rPr>
          <w:rFonts w:ascii="Arial" w:hAnsi="Arial" w:cs="Arial"/>
          <w:sz w:val="28"/>
          <w:szCs w:val="28"/>
        </w:rPr>
        <w:t>la disposición contenida en el numeral 4</w:t>
      </w:r>
      <w:r>
        <w:rPr>
          <w:rFonts w:ascii="Arial" w:hAnsi="Arial" w:cs="Arial"/>
          <w:sz w:val="28"/>
          <w:szCs w:val="28"/>
        </w:rPr>
        <w:t xml:space="preserve"> </w:t>
      </w:r>
      <w:r w:rsidRPr="005E6D18">
        <w:rPr>
          <w:rFonts w:ascii="Arial" w:hAnsi="Arial" w:cs="Arial"/>
          <w:sz w:val="28"/>
          <w:szCs w:val="28"/>
        </w:rPr>
        <w:t>de este articulo. Estimamos que la redacción es</w:t>
      </w:r>
      <w:r>
        <w:rPr>
          <w:rFonts w:ascii="Arial" w:hAnsi="Arial" w:cs="Arial"/>
          <w:sz w:val="28"/>
          <w:szCs w:val="28"/>
        </w:rPr>
        <w:t xml:space="preserve"> </w:t>
      </w:r>
      <w:r w:rsidRPr="005E6D18">
        <w:rPr>
          <w:rFonts w:ascii="Arial" w:hAnsi="Arial" w:cs="Arial"/>
          <w:sz w:val="28"/>
          <w:szCs w:val="28"/>
        </w:rPr>
        <w:t>consistente con principios y criterios de derecho internacional</w:t>
      </w:r>
      <w:r w:rsidR="00062D8D">
        <w:rPr>
          <w:rFonts w:ascii="Arial" w:hAnsi="Arial" w:cs="Arial"/>
          <w:sz w:val="28"/>
          <w:szCs w:val="28"/>
        </w:rPr>
        <w:t>,</w:t>
      </w:r>
      <w:r w:rsidRPr="005E6D18">
        <w:rPr>
          <w:rFonts w:ascii="Arial" w:hAnsi="Arial" w:cs="Arial"/>
          <w:sz w:val="28"/>
          <w:szCs w:val="28"/>
        </w:rPr>
        <w:t xml:space="preserve"> en tanto esta se contempla, por ejemplo, con respecto al delito de tortura, particularmente cuando la persona está sujeta a </w:t>
      </w:r>
      <w:proofErr w:type="gramStart"/>
      <w:r w:rsidRPr="005E6D18">
        <w:rPr>
          <w:rFonts w:ascii="Arial" w:hAnsi="Arial" w:cs="Arial"/>
          <w:sz w:val="28"/>
          <w:szCs w:val="28"/>
        </w:rPr>
        <w:t>un</w:t>
      </w:r>
      <w:proofErr w:type="gramEnd"/>
      <w:r w:rsidRPr="005E6D18">
        <w:rPr>
          <w:rFonts w:ascii="Arial" w:hAnsi="Arial" w:cs="Arial"/>
          <w:sz w:val="28"/>
          <w:szCs w:val="28"/>
        </w:rPr>
        <w:t xml:space="preserve"> proceso penal. En este sentido, estimamos </w:t>
      </w:r>
      <w:r w:rsidRPr="005E6D18">
        <w:rPr>
          <w:rFonts w:ascii="Arial" w:hAnsi="Arial" w:cs="Arial"/>
          <w:color w:val="00000A"/>
          <w:sz w:val="28"/>
          <w:szCs w:val="28"/>
        </w:rPr>
        <w:t>que, de la</w:t>
      </w:r>
      <w:r w:rsidRPr="005E6D18">
        <w:rPr>
          <w:rFonts w:ascii="Arial" w:hAnsi="Arial" w:cs="Arial"/>
          <w:sz w:val="28"/>
          <w:szCs w:val="28"/>
        </w:rPr>
        <w:t xml:space="preserve"> redacción de dicho precepto, no se desprende una obligación de</w:t>
      </w:r>
      <w:r>
        <w:rPr>
          <w:rFonts w:ascii="Arial" w:hAnsi="Arial" w:cs="Arial"/>
          <w:sz w:val="28"/>
          <w:szCs w:val="28"/>
        </w:rPr>
        <w:t xml:space="preserve"> </w:t>
      </w:r>
      <w:r w:rsidRPr="005E6D18">
        <w:rPr>
          <w:rFonts w:ascii="Arial" w:hAnsi="Arial" w:cs="Arial"/>
          <w:sz w:val="28"/>
          <w:szCs w:val="28"/>
        </w:rPr>
        <w:t xml:space="preserve">los </w:t>
      </w:r>
      <w:r w:rsidRPr="005E6D18">
        <w:rPr>
          <w:rFonts w:ascii="Arial" w:hAnsi="Arial" w:cs="Arial"/>
          <w:sz w:val="28"/>
          <w:szCs w:val="28"/>
        </w:rPr>
        <w:lastRenderedPageBreak/>
        <w:t xml:space="preserve">Estados de modificar su legislación interna para dar cumplimiento a ello, sino que es potestativo y quedará regulado por la legislación nacional la posibilidad de la inversión de la carga de la prueba. </w:t>
      </w:r>
    </w:p>
    <w:p w14:paraId="799DEA68" w14:textId="77777777" w:rsidR="005E6D18" w:rsidRDefault="005E6D18" w:rsidP="005E6D18">
      <w:pPr>
        <w:spacing w:line="360" w:lineRule="auto"/>
        <w:jc w:val="both"/>
        <w:rPr>
          <w:rFonts w:ascii="Arial" w:hAnsi="Arial" w:cs="Arial"/>
          <w:sz w:val="28"/>
          <w:szCs w:val="28"/>
        </w:rPr>
      </w:pPr>
    </w:p>
    <w:p w14:paraId="3A36A266" w14:textId="77777777" w:rsidR="00EE7BC6" w:rsidRPr="005E6D18" w:rsidRDefault="005E6D18" w:rsidP="005E6D18">
      <w:pPr>
        <w:spacing w:line="360" w:lineRule="auto"/>
        <w:jc w:val="both"/>
        <w:rPr>
          <w:rFonts w:ascii="Arial" w:hAnsi="Arial" w:cs="Arial"/>
          <w:sz w:val="28"/>
          <w:szCs w:val="28"/>
        </w:rPr>
      </w:pPr>
      <w:r w:rsidRPr="005E6D18">
        <w:rPr>
          <w:rFonts w:ascii="Arial" w:hAnsi="Arial" w:cs="Arial"/>
          <w:sz w:val="28"/>
          <w:szCs w:val="28"/>
        </w:rPr>
        <w:t>En relación con el numeral 6 del artículo 10 estimamos pertinente incorporar una redacción de espectro amplio</w:t>
      </w:r>
      <w:r w:rsidR="00062D8D">
        <w:rPr>
          <w:rFonts w:ascii="Arial" w:hAnsi="Arial" w:cs="Arial"/>
          <w:sz w:val="28"/>
          <w:szCs w:val="28"/>
        </w:rPr>
        <w:t>,</w:t>
      </w:r>
      <w:r w:rsidRPr="005E6D18">
        <w:rPr>
          <w:rFonts w:ascii="Arial" w:hAnsi="Arial" w:cs="Arial"/>
          <w:sz w:val="28"/>
          <w:szCs w:val="28"/>
        </w:rPr>
        <w:t xml:space="preserve"> similar a</w:t>
      </w:r>
      <w:r>
        <w:rPr>
          <w:rFonts w:ascii="Arial" w:hAnsi="Arial" w:cs="Arial"/>
          <w:sz w:val="28"/>
          <w:szCs w:val="28"/>
        </w:rPr>
        <w:t xml:space="preserve"> la sugerida para el artículo 9.1, agregando la frase “resulting from</w:t>
      </w:r>
      <w:r w:rsidR="00062D8D">
        <w:rPr>
          <w:rFonts w:ascii="Arial" w:hAnsi="Arial" w:cs="Arial"/>
          <w:sz w:val="28"/>
          <w:szCs w:val="28"/>
        </w:rPr>
        <w:t xml:space="preserve"> or associated with” despues de</w:t>
      </w:r>
      <w:r w:rsidRPr="005E6D18">
        <w:rPr>
          <w:rFonts w:ascii="Arial" w:hAnsi="Arial" w:cs="Arial"/>
          <w:sz w:val="28"/>
          <w:szCs w:val="28"/>
        </w:rPr>
        <w:t xml:space="preserve"> “</w:t>
      </w:r>
      <w:r w:rsidRPr="005E6D18">
        <w:rPr>
          <w:rFonts w:ascii="Arial" w:hAnsi="Arial" w:cs="Arial"/>
          <w:i/>
          <w:color w:val="00000A"/>
          <w:sz w:val="28"/>
          <w:szCs w:val="28"/>
        </w:rPr>
        <w:t>impact on human rights</w:t>
      </w:r>
      <w:r>
        <w:rPr>
          <w:rFonts w:ascii="Arial" w:hAnsi="Arial" w:cs="Arial"/>
          <w:i/>
          <w:color w:val="00000A"/>
          <w:sz w:val="28"/>
          <w:szCs w:val="28"/>
        </w:rPr>
        <w:t>”</w:t>
      </w:r>
      <w:r w:rsidR="00062D8D">
        <w:rPr>
          <w:rFonts w:ascii="Arial" w:hAnsi="Arial" w:cs="Arial"/>
          <w:i/>
          <w:color w:val="00000A"/>
          <w:sz w:val="28"/>
          <w:szCs w:val="28"/>
        </w:rPr>
        <w:t>,</w:t>
      </w:r>
      <w:r w:rsidRPr="005E6D18">
        <w:rPr>
          <w:rFonts w:ascii="Arial" w:hAnsi="Arial" w:cs="Arial"/>
          <w:i/>
          <w:color w:val="00000A"/>
          <w:sz w:val="28"/>
          <w:szCs w:val="28"/>
        </w:rPr>
        <w:t xml:space="preserve"> </w:t>
      </w:r>
      <w:r w:rsidRPr="005E6D18">
        <w:rPr>
          <w:rFonts w:ascii="Arial" w:hAnsi="Arial" w:cs="Arial"/>
          <w:sz w:val="28"/>
          <w:szCs w:val="28"/>
        </w:rPr>
        <w:t>de tal suerte que el estándar de protección sea no sólo la causalidad directa</w:t>
      </w:r>
      <w:r w:rsidR="00062D8D">
        <w:rPr>
          <w:rFonts w:ascii="Arial" w:hAnsi="Arial" w:cs="Arial"/>
          <w:sz w:val="28"/>
          <w:szCs w:val="28"/>
        </w:rPr>
        <w:t>,</w:t>
      </w:r>
      <w:r w:rsidRPr="005E6D18">
        <w:rPr>
          <w:rFonts w:ascii="Arial" w:hAnsi="Arial" w:cs="Arial"/>
          <w:sz w:val="28"/>
          <w:szCs w:val="28"/>
        </w:rPr>
        <w:t xml:space="preserve"> sino la previsibilidad, para el caso de relaciones causales indirectas cuando se trate de filiales, empresas controladas o cadenas de suministro.</w:t>
      </w:r>
    </w:p>
    <w:p w14:paraId="5D00FE64" w14:textId="77777777" w:rsidR="00EE7BC6" w:rsidRPr="005E6D18" w:rsidRDefault="00EE7BC6" w:rsidP="005E6D18">
      <w:pPr>
        <w:spacing w:line="360" w:lineRule="auto"/>
        <w:jc w:val="both"/>
        <w:rPr>
          <w:rFonts w:ascii="Arial" w:hAnsi="Arial" w:cs="Arial"/>
          <w:sz w:val="28"/>
          <w:szCs w:val="28"/>
        </w:rPr>
      </w:pPr>
    </w:p>
    <w:p w14:paraId="0A2C2C48" w14:textId="77777777" w:rsidR="00EE7BC6" w:rsidRPr="005E6D18" w:rsidRDefault="005E6D18" w:rsidP="005E6D18">
      <w:pPr>
        <w:spacing w:line="360" w:lineRule="auto"/>
        <w:jc w:val="both"/>
        <w:rPr>
          <w:rFonts w:ascii="Arial" w:hAnsi="Arial" w:cs="Arial"/>
          <w:sz w:val="28"/>
          <w:szCs w:val="28"/>
        </w:rPr>
      </w:pPr>
      <w:r w:rsidRPr="005E6D18">
        <w:rPr>
          <w:rFonts w:ascii="Arial" w:hAnsi="Arial" w:cs="Arial"/>
          <w:sz w:val="28"/>
          <w:szCs w:val="28"/>
        </w:rPr>
        <w:t>Por otra parte, consideramos que</w:t>
      </w:r>
      <w:r>
        <w:rPr>
          <w:rFonts w:ascii="Arial" w:hAnsi="Arial" w:cs="Arial"/>
          <w:sz w:val="28"/>
          <w:szCs w:val="28"/>
        </w:rPr>
        <w:t xml:space="preserve"> </w:t>
      </w:r>
      <w:r w:rsidRPr="005E6D18">
        <w:rPr>
          <w:rFonts w:ascii="Arial" w:hAnsi="Arial" w:cs="Arial"/>
          <w:sz w:val="28"/>
          <w:szCs w:val="28"/>
        </w:rPr>
        <w:t>la redacción del inciso b) del párrafo 6</w:t>
      </w:r>
      <w:r w:rsidR="00062D8D">
        <w:rPr>
          <w:rFonts w:ascii="Arial" w:hAnsi="Arial" w:cs="Arial"/>
          <w:sz w:val="28"/>
          <w:szCs w:val="28"/>
        </w:rPr>
        <w:t xml:space="preserve">, que </w:t>
      </w:r>
      <w:r w:rsidRPr="005E6D18">
        <w:rPr>
          <w:rFonts w:ascii="Arial" w:hAnsi="Arial" w:cs="Arial"/>
          <w:sz w:val="28"/>
          <w:szCs w:val="28"/>
        </w:rPr>
        <w:t>perm</w:t>
      </w:r>
      <w:r w:rsidR="00062D8D">
        <w:rPr>
          <w:rFonts w:ascii="Arial" w:hAnsi="Arial" w:cs="Arial"/>
          <w:sz w:val="28"/>
          <w:szCs w:val="28"/>
        </w:rPr>
        <w:t>ite la posibilidad de atribuir</w:t>
      </w:r>
      <w:r w:rsidRPr="005E6D18">
        <w:rPr>
          <w:rFonts w:ascii="Arial" w:hAnsi="Arial" w:cs="Arial"/>
          <w:sz w:val="28"/>
          <w:szCs w:val="28"/>
        </w:rPr>
        <w:t xml:space="preserve"> responsabilidad </w:t>
      </w:r>
      <w:r w:rsidR="00062D8D">
        <w:rPr>
          <w:rFonts w:ascii="Arial" w:hAnsi="Arial" w:cs="Arial"/>
          <w:sz w:val="28"/>
          <w:szCs w:val="28"/>
        </w:rPr>
        <w:t xml:space="preserve">en el derecho interno </w:t>
      </w:r>
      <w:r w:rsidRPr="005E6D18">
        <w:rPr>
          <w:rFonts w:ascii="Arial" w:hAnsi="Arial" w:cs="Arial"/>
          <w:sz w:val="28"/>
          <w:szCs w:val="28"/>
        </w:rPr>
        <w:t>a una persona con actividades empresariales de carácter transnacional por los actos cometidos por una filial o entidad en su cadena de suministro, siempre y cuando exista una conexión sólida y directa entre su conducta y el agravio</w:t>
      </w:r>
      <w:r w:rsidR="00062D8D">
        <w:rPr>
          <w:rFonts w:ascii="Arial" w:hAnsi="Arial" w:cs="Arial"/>
          <w:sz w:val="28"/>
          <w:szCs w:val="28"/>
        </w:rPr>
        <w:t>, podría modificarse</w:t>
      </w:r>
      <w:r w:rsidRPr="005E6D18">
        <w:rPr>
          <w:rFonts w:ascii="Arial" w:hAnsi="Arial" w:cs="Arial"/>
          <w:sz w:val="28"/>
          <w:szCs w:val="28"/>
        </w:rPr>
        <w:t>.</w:t>
      </w:r>
    </w:p>
    <w:p w14:paraId="5BAB737D" w14:textId="77777777" w:rsidR="00EE7BC6" w:rsidRPr="005E6D18" w:rsidRDefault="00062D8D" w:rsidP="005E6D18">
      <w:pPr>
        <w:spacing w:line="360" w:lineRule="auto"/>
        <w:jc w:val="both"/>
        <w:rPr>
          <w:rFonts w:ascii="Arial" w:hAnsi="Arial" w:cs="Arial"/>
          <w:sz w:val="28"/>
          <w:szCs w:val="28"/>
        </w:rPr>
      </w:pPr>
      <w:r>
        <w:rPr>
          <w:rFonts w:ascii="Arial" w:hAnsi="Arial" w:cs="Arial"/>
          <w:sz w:val="28"/>
          <w:szCs w:val="28"/>
        </w:rPr>
        <w:t xml:space="preserve">En </w:t>
      </w:r>
      <w:proofErr w:type="gramStart"/>
      <w:r>
        <w:rPr>
          <w:rFonts w:ascii="Arial" w:hAnsi="Arial" w:cs="Arial"/>
          <w:sz w:val="28"/>
          <w:szCs w:val="28"/>
        </w:rPr>
        <w:t>este</w:t>
      </w:r>
      <w:proofErr w:type="gramEnd"/>
      <w:r>
        <w:rPr>
          <w:rFonts w:ascii="Arial" w:hAnsi="Arial" w:cs="Arial"/>
          <w:sz w:val="28"/>
          <w:szCs w:val="28"/>
        </w:rPr>
        <w:t xml:space="preserve"> sentido, sugerimos lo</w:t>
      </w:r>
      <w:r w:rsidR="005E6D18" w:rsidRPr="005E6D18">
        <w:rPr>
          <w:rFonts w:ascii="Arial" w:hAnsi="Arial" w:cs="Arial"/>
          <w:sz w:val="28"/>
          <w:szCs w:val="28"/>
        </w:rPr>
        <w:t xml:space="preserve">s siguientes </w:t>
      </w:r>
      <w:r>
        <w:rPr>
          <w:rFonts w:ascii="Arial" w:hAnsi="Arial" w:cs="Arial"/>
          <w:sz w:val="28"/>
          <w:szCs w:val="28"/>
        </w:rPr>
        <w:t xml:space="preserve">cambios </w:t>
      </w:r>
      <w:r w:rsidR="005E6D18" w:rsidRPr="005E6D18">
        <w:rPr>
          <w:rFonts w:ascii="Arial" w:hAnsi="Arial" w:cs="Arial"/>
          <w:sz w:val="28"/>
          <w:szCs w:val="28"/>
        </w:rPr>
        <w:t xml:space="preserve">a la redacción del numeral 6: </w:t>
      </w:r>
    </w:p>
    <w:p w14:paraId="5B7A5820" w14:textId="77777777" w:rsidR="00EE7BC6" w:rsidRPr="005E6D18" w:rsidRDefault="005E6D18" w:rsidP="005E6D18">
      <w:pPr>
        <w:pStyle w:val="ListParagraph"/>
        <w:numPr>
          <w:ilvl w:val="0"/>
          <w:numId w:val="1"/>
        </w:numPr>
        <w:spacing w:line="360" w:lineRule="auto"/>
        <w:jc w:val="both"/>
        <w:rPr>
          <w:rFonts w:ascii="Arial" w:hAnsi="Arial" w:cs="Arial"/>
          <w:sz w:val="28"/>
          <w:szCs w:val="28"/>
        </w:rPr>
      </w:pPr>
      <w:r w:rsidRPr="005E6D18">
        <w:rPr>
          <w:rFonts w:ascii="Arial" w:hAnsi="Arial" w:cs="Arial"/>
          <w:sz w:val="28"/>
          <w:szCs w:val="28"/>
        </w:rPr>
        <w:t>Primer párrafo: “</w:t>
      </w:r>
      <w:r w:rsidRPr="005E6D18">
        <w:rPr>
          <w:rFonts w:ascii="Arial" w:hAnsi="Arial" w:cs="Arial"/>
          <w:i/>
          <w:sz w:val="28"/>
          <w:szCs w:val="28"/>
        </w:rPr>
        <w:t>All [</w:t>
      </w:r>
      <w:r w:rsidRPr="005E6D18">
        <w:rPr>
          <w:rFonts w:ascii="Arial" w:hAnsi="Arial" w:cs="Arial"/>
          <w:i/>
          <w:sz w:val="28"/>
          <w:szCs w:val="28"/>
          <w:u w:val="single" w:color="00000A"/>
        </w:rPr>
        <w:t>natural and legal</w:t>
      </w:r>
      <w:r w:rsidRPr="005E6D18">
        <w:rPr>
          <w:rFonts w:ascii="Arial" w:hAnsi="Arial" w:cs="Arial"/>
          <w:i/>
          <w:sz w:val="28"/>
          <w:szCs w:val="28"/>
        </w:rPr>
        <w:t>] persons</w:t>
      </w:r>
      <w:r w:rsidRPr="005E6D18">
        <w:rPr>
          <w:rFonts w:ascii="Arial" w:hAnsi="Arial" w:cs="Arial"/>
          <w:sz w:val="28"/>
          <w:szCs w:val="28"/>
        </w:rPr>
        <w:t>…”</w:t>
      </w:r>
    </w:p>
    <w:p w14:paraId="7F93BC08" w14:textId="77777777" w:rsidR="00EE7BC6" w:rsidRPr="005E6D18" w:rsidRDefault="005E6D18" w:rsidP="005E6D18">
      <w:pPr>
        <w:pStyle w:val="ListParagraph"/>
        <w:numPr>
          <w:ilvl w:val="0"/>
          <w:numId w:val="1"/>
        </w:numPr>
        <w:spacing w:line="360" w:lineRule="auto"/>
        <w:jc w:val="both"/>
        <w:rPr>
          <w:rFonts w:ascii="Arial" w:hAnsi="Arial" w:cs="Arial"/>
          <w:sz w:val="28"/>
          <w:szCs w:val="28"/>
        </w:rPr>
      </w:pPr>
      <w:r w:rsidRPr="005E6D18">
        <w:rPr>
          <w:rFonts w:ascii="Arial" w:hAnsi="Arial" w:cs="Arial"/>
          <w:sz w:val="28"/>
          <w:szCs w:val="28"/>
        </w:rPr>
        <w:t>Inciso (a): “</w:t>
      </w:r>
      <w:r w:rsidRPr="005E6D18">
        <w:rPr>
          <w:rFonts w:ascii="Arial" w:hAnsi="Arial" w:cs="Arial"/>
          <w:i/>
          <w:sz w:val="28"/>
          <w:szCs w:val="28"/>
        </w:rPr>
        <w:t>to the extent [</w:t>
      </w:r>
      <w:r w:rsidRPr="005E6D18">
        <w:rPr>
          <w:rFonts w:ascii="Arial" w:hAnsi="Arial" w:cs="Arial"/>
          <w:i/>
          <w:sz w:val="28"/>
          <w:szCs w:val="28"/>
          <w:u w:val="single" w:color="00000A"/>
        </w:rPr>
        <w:t>they exercise</w:t>
      </w:r>
      <w:r w:rsidRPr="005E6D18">
        <w:rPr>
          <w:rFonts w:ascii="Arial" w:hAnsi="Arial" w:cs="Arial"/>
          <w:i/>
          <w:sz w:val="28"/>
          <w:szCs w:val="28"/>
        </w:rPr>
        <w:t>] control…</w:t>
      </w:r>
      <w:r w:rsidRPr="005E6D18">
        <w:rPr>
          <w:rFonts w:ascii="Arial" w:hAnsi="Arial" w:cs="Arial"/>
          <w:sz w:val="28"/>
          <w:szCs w:val="28"/>
        </w:rPr>
        <w:t>”</w:t>
      </w:r>
    </w:p>
    <w:p w14:paraId="61A17B23" w14:textId="77777777" w:rsidR="00EE7BC6" w:rsidRPr="00C96256" w:rsidRDefault="005E6D18" w:rsidP="005E6D18">
      <w:pPr>
        <w:pStyle w:val="ListParagraph"/>
        <w:numPr>
          <w:ilvl w:val="0"/>
          <w:numId w:val="1"/>
        </w:numPr>
        <w:spacing w:line="360" w:lineRule="auto"/>
        <w:jc w:val="both"/>
        <w:rPr>
          <w:rFonts w:ascii="Arial" w:hAnsi="Arial" w:cs="Arial"/>
          <w:sz w:val="28"/>
          <w:szCs w:val="28"/>
        </w:rPr>
      </w:pPr>
      <w:r w:rsidRPr="00C96256">
        <w:rPr>
          <w:rFonts w:ascii="Arial" w:hAnsi="Arial" w:cs="Arial"/>
          <w:sz w:val="28"/>
          <w:szCs w:val="28"/>
        </w:rPr>
        <w:t>Inciso (b): “</w:t>
      </w:r>
      <w:r w:rsidRPr="00C96256">
        <w:rPr>
          <w:rFonts w:ascii="Arial" w:hAnsi="Arial" w:cs="Arial"/>
          <w:i/>
          <w:sz w:val="28"/>
          <w:szCs w:val="28"/>
        </w:rPr>
        <w:t>to the extent it exhibits [sufficient control</w:t>
      </w:r>
      <w:r w:rsidR="00C96256" w:rsidRPr="00C96256">
        <w:rPr>
          <w:rFonts w:ascii="Arial" w:hAnsi="Arial" w:cs="Arial"/>
          <w:i/>
          <w:sz w:val="28"/>
          <w:szCs w:val="28"/>
        </w:rPr>
        <w:t xml:space="preserve"> or influence</w:t>
      </w:r>
      <w:r w:rsidRPr="00C96256">
        <w:rPr>
          <w:rFonts w:ascii="Arial" w:hAnsi="Arial" w:cs="Arial"/>
          <w:i/>
          <w:sz w:val="28"/>
          <w:szCs w:val="28"/>
        </w:rPr>
        <w:t xml:space="preserve"> over] its subsidiary</w:t>
      </w:r>
      <w:r w:rsidRPr="00C96256">
        <w:rPr>
          <w:rFonts w:ascii="Arial" w:hAnsi="Arial" w:cs="Arial"/>
          <w:sz w:val="28"/>
          <w:szCs w:val="28"/>
        </w:rPr>
        <w:t>…”</w:t>
      </w:r>
    </w:p>
    <w:p w14:paraId="0AFDCDDA" w14:textId="77777777" w:rsidR="00EE7BC6" w:rsidRPr="005E6D18" w:rsidRDefault="005E6D18" w:rsidP="005E6D18">
      <w:pPr>
        <w:pStyle w:val="ListParagraph"/>
        <w:numPr>
          <w:ilvl w:val="0"/>
          <w:numId w:val="1"/>
        </w:numPr>
        <w:spacing w:line="360" w:lineRule="auto"/>
        <w:jc w:val="both"/>
        <w:rPr>
          <w:rFonts w:ascii="Arial" w:hAnsi="Arial" w:cs="Arial"/>
          <w:sz w:val="28"/>
          <w:szCs w:val="28"/>
        </w:rPr>
      </w:pPr>
      <w:r w:rsidRPr="005E6D18">
        <w:rPr>
          <w:rFonts w:ascii="Arial" w:hAnsi="Arial" w:cs="Arial"/>
          <w:sz w:val="28"/>
          <w:szCs w:val="28"/>
        </w:rPr>
        <w:t>Inciso (c): “</w:t>
      </w:r>
      <w:r w:rsidRPr="005E6D18">
        <w:rPr>
          <w:rFonts w:ascii="Arial" w:hAnsi="Arial" w:cs="Arial"/>
          <w:i/>
          <w:sz w:val="28"/>
          <w:szCs w:val="28"/>
        </w:rPr>
        <w:t>to the extent risk [</w:t>
      </w:r>
      <w:r w:rsidRPr="005E6D18">
        <w:rPr>
          <w:rFonts w:ascii="Arial" w:hAnsi="Arial" w:cs="Arial"/>
          <w:i/>
          <w:sz w:val="28"/>
          <w:szCs w:val="28"/>
          <w:u w:val="single" w:color="00000A"/>
        </w:rPr>
        <w:t>could</w:t>
      </w:r>
      <w:r w:rsidRPr="005E6D18">
        <w:rPr>
          <w:rFonts w:ascii="Arial" w:hAnsi="Arial" w:cs="Arial"/>
          <w:i/>
          <w:sz w:val="28"/>
          <w:szCs w:val="28"/>
        </w:rPr>
        <w:t>] have been foreseen…</w:t>
      </w:r>
      <w:r w:rsidRPr="005E6D18">
        <w:rPr>
          <w:rFonts w:ascii="Arial" w:hAnsi="Arial" w:cs="Arial"/>
          <w:sz w:val="28"/>
          <w:szCs w:val="28"/>
        </w:rPr>
        <w:t>”</w:t>
      </w:r>
    </w:p>
    <w:p w14:paraId="45CED965" w14:textId="77777777" w:rsidR="005E6D18" w:rsidRDefault="005E6D18" w:rsidP="005E6D18">
      <w:pPr>
        <w:spacing w:line="360" w:lineRule="auto"/>
        <w:jc w:val="both"/>
        <w:rPr>
          <w:rFonts w:ascii="Arial" w:hAnsi="Arial" w:cs="Arial"/>
          <w:sz w:val="28"/>
          <w:szCs w:val="28"/>
        </w:rPr>
      </w:pPr>
    </w:p>
    <w:p w14:paraId="2B76D02F" w14:textId="77777777" w:rsidR="00EE7BC6" w:rsidRDefault="005E6D18" w:rsidP="005E6D18">
      <w:pPr>
        <w:spacing w:line="360" w:lineRule="auto"/>
        <w:jc w:val="both"/>
        <w:rPr>
          <w:rFonts w:ascii="Arial" w:hAnsi="Arial" w:cs="Arial"/>
          <w:sz w:val="28"/>
          <w:szCs w:val="28"/>
        </w:rPr>
      </w:pPr>
      <w:r w:rsidRPr="00C96256">
        <w:rPr>
          <w:rFonts w:ascii="Arial" w:hAnsi="Arial" w:cs="Arial"/>
          <w:sz w:val="28"/>
          <w:szCs w:val="28"/>
        </w:rPr>
        <w:lastRenderedPageBreak/>
        <w:t>En cuanto al inciso (c) del numeral 6 del artículo 10, estimamos pertinente agregar una excepción para aquellos casos en que la víctima o víctimas hayan contribuido, mediante dolo o negligencia, o den causa</w:t>
      </w:r>
      <w:r w:rsidR="00C96256" w:rsidRPr="00C96256">
        <w:rPr>
          <w:rFonts w:ascii="Arial" w:hAnsi="Arial" w:cs="Arial"/>
          <w:sz w:val="28"/>
          <w:szCs w:val="28"/>
        </w:rPr>
        <w:t>,</w:t>
      </w:r>
      <w:r w:rsidRPr="00C96256">
        <w:rPr>
          <w:rFonts w:ascii="Arial" w:hAnsi="Arial" w:cs="Arial"/>
          <w:sz w:val="28"/>
          <w:szCs w:val="28"/>
        </w:rPr>
        <w:t xml:space="preserve"> a la vulneración.</w:t>
      </w:r>
    </w:p>
    <w:p w14:paraId="081D6269" w14:textId="77777777" w:rsidR="005E6D18" w:rsidRPr="005E6D18" w:rsidRDefault="005E6D18" w:rsidP="005E6D18">
      <w:pPr>
        <w:spacing w:line="360" w:lineRule="auto"/>
        <w:jc w:val="both"/>
        <w:rPr>
          <w:rFonts w:ascii="Arial" w:hAnsi="Arial" w:cs="Arial"/>
          <w:sz w:val="28"/>
          <w:szCs w:val="28"/>
        </w:rPr>
      </w:pPr>
    </w:p>
    <w:p w14:paraId="6A55069F" w14:textId="77777777" w:rsidR="00EE7BC6" w:rsidRDefault="005E6D18" w:rsidP="005E6D18">
      <w:pPr>
        <w:spacing w:line="360" w:lineRule="auto"/>
        <w:jc w:val="both"/>
        <w:rPr>
          <w:rFonts w:ascii="Arial" w:hAnsi="Arial" w:cs="Arial"/>
          <w:sz w:val="28"/>
          <w:szCs w:val="28"/>
        </w:rPr>
      </w:pPr>
      <w:r>
        <w:rPr>
          <w:rFonts w:ascii="Arial" w:hAnsi="Arial" w:cs="Arial"/>
          <w:sz w:val="28"/>
          <w:szCs w:val="28"/>
        </w:rPr>
        <w:t>Nos parece problematico que se señal</w:t>
      </w:r>
      <w:r w:rsidRPr="005E6D18">
        <w:rPr>
          <w:rFonts w:ascii="Arial" w:hAnsi="Arial" w:cs="Arial"/>
          <w:sz w:val="28"/>
          <w:szCs w:val="28"/>
        </w:rPr>
        <w:t xml:space="preserve">e que las sanciones se determinarán de acuerdo con lo establecido en el derecho interno de cada Estado Parte, </w:t>
      </w:r>
      <w:r>
        <w:rPr>
          <w:rFonts w:ascii="Arial" w:hAnsi="Arial" w:cs="Arial"/>
          <w:sz w:val="28"/>
          <w:szCs w:val="28"/>
        </w:rPr>
        <w:t>lo cual</w:t>
      </w:r>
      <w:r w:rsidRPr="005E6D18">
        <w:rPr>
          <w:rFonts w:ascii="Arial" w:hAnsi="Arial" w:cs="Arial"/>
          <w:sz w:val="28"/>
          <w:szCs w:val="28"/>
        </w:rPr>
        <w:t xml:space="preserve"> generará desigualdad entre </w:t>
      </w:r>
      <w:r w:rsidR="00C87915">
        <w:rPr>
          <w:rFonts w:ascii="Arial" w:hAnsi="Arial" w:cs="Arial"/>
          <w:sz w:val="28"/>
          <w:szCs w:val="28"/>
        </w:rPr>
        <w:t xml:space="preserve">los </w:t>
      </w:r>
      <w:r w:rsidRPr="005E6D18">
        <w:rPr>
          <w:rFonts w:ascii="Arial" w:hAnsi="Arial" w:cs="Arial"/>
          <w:sz w:val="28"/>
          <w:szCs w:val="28"/>
        </w:rPr>
        <w:t>Estados. Consecuentement</w:t>
      </w:r>
      <w:r w:rsidR="00C87915">
        <w:rPr>
          <w:rFonts w:ascii="Arial" w:hAnsi="Arial" w:cs="Arial"/>
          <w:sz w:val="28"/>
          <w:szCs w:val="28"/>
        </w:rPr>
        <w:t>e, al decidir</w:t>
      </w:r>
      <w:r>
        <w:rPr>
          <w:rFonts w:ascii="Arial" w:hAnsi="Arial" w:cs="Arial"/>
          <w:sz w:val="28"/>
          <w:szCs w:val="28"/>
        </w:rPr>
        <w:t xml:space="preserve"> </w:t>
      </w:r>
      <w:proofErr w:type="gramStart"/>
      <w:r>
        <w:rPr>
          <w:rFonts w:ascii="Arial" w:hAnsi="Arial" w:cs="Arial"/>
          <w:sz w:val="28"/>
          <w:szCs w:val="28"/>
        </w:rPr>
        <w:t>un</w:t>
      </w:r>
      <w:proofErr w:type="gramEnd"/>
      <w:r>
        <w:rPr>
          <w:rFonts w:ascii="Arial" w:hAnsi="Arial" w:cs="Arial"/>
          <w:sz w:val="28"/>
          <w:szCs w:val="28"/>
        </w:rPr>
        <w:t xml:space="preserve"> inversionista</w:t>
      </w:r>
      <w:r w:rsidRPr="005E6D18">
        <w:rPr>
          <w:rFonts w:ascii="Arial" w:hAnsi="Arial" w:cs="Arial"/>
          <w:sz w:val="28"/>
          <w:szCs w:val="28"/>
        </w:rPr>
        <w:t xml:space="preserve"> el destino de su inversión, podría llevar</w:t>
      </w:r>
      <w:r w:rsidR="00C87915">
        <w:rPr>
          <w:rFonts w:ascii="Arial" w:hAnsi="Arial" w:cs="Arial"/>
          <w:sz w:val="28"/>
          <w:szCs w:val="28"/>
        </w:rPr>
        <w:t>la a un Estado en el que perciba</w:t>
      </w:r>
      <w:r w:rsidRPr="005E6D18">
        <w:rPr>
          <w:rFonts w:ascii="Arial" w:hAnsi="Arial" w:cs="Arial"/>
          <w:sz w:val="28"/>
          <w:szCs w:val="28"/>
        </w:rPr>
        <w:t xml:space="preserve"> que el marco jurídico </w:t>
      </w:r>
      <w:r w:rsidR="00C87915">
        <w:rPr>
          <w:rFonts w:ascii="Arial" w:hAnsi="Arial" w:cs="Arial"/>
          <w:sz w:val="28"/>
          <w:szCs w:val="28"/>
        </w:rPr>
        <w:t>en materia de</w:t>
      </w:r>
      <w:r w:rsidRPr="005E6D18">
        <w:rPr>
          <w:rFonts w:ascii="Arial" w:hAnsi="Arial" w:cs="Arial"/>
          <w:sz w:val="28"/>
          <w:szCs w:val="28"/>
        </w:rPr>
        <w:t xml:space="preserve"> derechos humanos</w:t>
      </w:r>
      <w:r>
        <w:rPr>
          <w:rFonts w:ascii="Arial" w:hAnsi="Arial" w:cs="Arial"/>
          <w:sz w:val="28"/>
          <w:szCs w:val="28"/>
        </w:rPr>
        <w:t xml:space="preserve"> </w:t>
      </w:r>
      <w:r w:rsidRPr="005E6D18">
        <w:rPr>
          <w:rFonts w:ascii="Arial" w:hAnsi="Arial" w:cs="Arial"/>
          <w:sz w:val="28"/>
          <w:szCs w:val="28"/>
        </w:rPr>
        <w:t xml:space="preserve">es menos estricto. </w:t>
      </w:r>
    </w:p>
    <w:p w14:paraId="5AEBEF9B" w14:textId="77777777" w:rsidR="00EE7BC6" w:rsidRPr="005E6D18" w:rsidRDefault="00EE7BC6" w:rsidP="005E6D18">
      <w:pPr>
        <w:spacing w:line="360" w:lineRule="auto"/>
        <w:jc w:val="both"/>
        <w:rPr>
          <w:rFonts w:ascii="Arial" w:hAnsi="Arial" w:cs="Arial"/>
          <w:sz w:val="28"/>
          <w:szCs w:val="28"/>
        </w:rPr>
      </w:pPr>
    </w:p>
    <w:p w14:paraId="2853F217" w14:textId="77777777" w:rsidR="00A066B3" w:rsidRPr="00C96256" w:rsidRDefault="005E6D18" w:rsidP="005E6D18">
      <w:pPr>
        <w:spacing w:line="360" w:lineRule="auto"/>
        <w:jc w:val="both"/>
        <w:rPr>
          <w:rFonts w:ascii="Arial" w:hAnsi="Arial" w:cs="Arial"/>
          <w:color w:val="00000A"/>
          <w:sz w:val="28"/>
          <w:szCs w:val="28"/>
        </w:rPr>
      </w:pPr>
      <w:r w:rsidRPr="00C96256">
        <w:rPr>
          <w:rFonts w:ascii="Arial" w:hAnsi="Arial" w:cs="Arial"/>
          <w:color w:val="00000A"/>
          <w:sz w:val="28"/>
          <w:szCs w:val="28"/>
        </w:rPr>
        <w:t xml:space="preserve">Por otra parte, </w:t>
      </w:r>
      <w:r w:rsidR="00A066B3" w:rsidRPr="00C96256">
        <w:rPr>
          <w:rFonts w:ascii="Arial" w:hAnsi="Arial" w:cs="Arial"/>
          <w:color w:val="00000A"/>
          <w:sz w:val="28"/>
          <w:szCs w:val="28"/>
        </w:rPr>
        <w:t>esta delegación desea resaltar la complejidad que puede representar en la práctica demostrar la existencia del elemento subjetivo de intencionalidad, plasmado en el numeral 8 del artículo 10.</w:t>
      </w:r>
      <w:r w:rsidR="00C96256" w:rsidRPr="00C96256">
        <w:rPr>
          <w:rFonts w:ascii="Arial" w:hAnsi="Arial" w:cs="Arial"/>
          <w:color w:val="00000A"/>
          <w:sz w:val="28"/>
          <w:szCs w:val="28"/>
        </w:rPr>
        <w:t xml:space="preserve"> Quisiéramos solicitar respecto </w:t>
      </w:r>
      <w:proofErr w:type="gramStart"/>
      <w:r w:rsidR="00C96256" w:rsidRPr="00C96256">
        <w:rPr>
          <w:rFonts w:ascii="Arial" w:hAnsi="Arial" w:cs="Arial"/>
          <w:color w:val="00000A"/>
          <w:sz w:val="28"/>
          <w:szCs w:val="28"/>
        </w:rPr>
        <w:t>a</w:t>
      </w:r>
      <w:proofErr w:type="gramEnd"/>
      <w:r w:rsidR="00C96256" w:rsidRPr="00C96256">
        <w:rPr>
          <w:rFonts w:ascii="Arial" w:hAnsi="Arial" w:cs="Arial"/>
          <w:color w:val="00000A"/>
          <w:sz w:val="28"/>
          <w:szCs w:val="28"/>
        </w:rPr>
        <w:t xml:space="preserve"> esta cuestión la opinión de los panelistas.</w:t>
      </w:r>
    </w:p>
    <w:p w14:paraId="377B1B99" w14:textId="77777777" w:rsidR="00EE7BC6" w:rsidRPr="005E6D18" w:rsidRDefault="00EE7BC6" w:rsidP="005E6D18">
      <w:pPr>
        <w:spacing w:line="360" w:lineRule="auto"/>
        <w:jc w:val="both"/>
        <w:rPr>
          <w:rFonts w:ascii="Arial" w:hAnsi="Arial" w:cs="Arial"/>
          <w:sz w:val="28"/>
          <w:szCs w:val="28"/>
        </w:rPr>
      </w:pPr>
    </w:p>
    <w:p w14:paraId="08DE7BC0" w14:textId="77777777" w:rsidR="00EE7BC6" w:rsidRDefault="005E6D18" w:rsidP="005E6D18">
      <w:pPr>
        <w:spacing w:line="360" w:lineRule="auto"/>
        <w:jc w:val="both"/>
        <w:rPr>
          <w:rFonts w:ascii="Arial" w:hAnsi="Arial" w:cs="Arial"/>
          <w:sz w:val="28"/>
          <w:szCs w:val="28"/>
        </w:rPr>
      </w:pPr>
      <w:r w:rsidRPr="005E6D18">
        <w:rPr>
          <w:rFonts w:ascii="Arial" w:hAnsi="Arial" w:cs="Arial"/>
          <w:sz w:val="28"/>
          <w:szCs w:val="28"/>
        </w:rPr>
        <w:t xml:space="preserve">Señor Presidente, </w:t>
      </w:r>
      <w:r>
        <w:rPr>
          <w:rFonts w:ascii="Arial" w:hAnsi="Arial" w:cs="Arial"/>
          <w:sz w:val="28"/>
          <w:szCs w:val="28"/>
        </w:rPr>
        <w:t>respecto</w:t>
      </w:r>
      <w:r w:rsidRPr="005E6D18">
        <w:rPr>
          <w:rFonts w:ascii="Arial" w:hAnsi="Arial" w:cs="Arial"/>
          <w:sz w:val="28"/>
          <w:szCs w:val="28"/>
        </w:rPr>
        <w:t xml:space="preserve"> al articulo 11</w:t>
      </w:r>
      <w:r>
        <w:rPr>
          <w:rFonts w:ascii="Arial" w:hAnsi="Arial" w:cs="Arial"/>
          <w:sz w:val="28"/>
          <w:szCs w:val="28"/>
        </w:rPr>
        <w:t>,</w:t>
      </w:r>
      <w:r w:rsidRPr="005E6D18">
        <w:rPr>
          <w:rFonts w:ascii="Arial" w:hAnsi="Arial" w:cs="Arial"/>
          <w:sz w:val="28"/>
          <w:szCs w:val="28"/>
        </w:rPr>
        <w:t xml:space="preserve"> relativo a la asistencia</w:t>
      </w:r>
      <w:r>
        <w:rPr>
          <w:rFonts w:ascii="Arial" w:hAnsi="Arial" w:cs="Arial"/>
          <w:sz w:val="28"/>
          <w:szCs w:val="28"/>
        </w:rPr>
        <w:t xml:space="preserve"> judicial reciproca, nos parece en general bien formulado. Sin embargo</w:t>
      </w:r>
      <w:r w:rsidRPr="005E6D18">
        <w:rPr>
          <w:rFonts w:ascii="Arial" w:hAnsi="Arial" w:cs="Arial"/>
          <w:sz w:val="28"/>
          <w:szCs w:val="28"/>
        </w:rPr>
        <w:t>, nos preocupa el inciso (k) del numeral 3</w:t>
      </w:r>
      <w:r w:rsidR="00C87915">
        <w:rPr>
          <w:rFonts w:ascii="Arial" w:hAnsi="Arial" w:cs="Arial"/>
          <w:sz w:val="28"/>
          <w:szCs w:val="28"/>
        </w:rPr>
        <w:t>,</w:t>
      </w:r>
      <w:r>
        <w:rPr>
          <w:rFonts w:ascii="Arial" w:hAnsi="Arial" w:cs="Arial"/>
          <w:sz w:val="28"/>
          <w:szCs w:val="28"/>
        </w:rPr>
        <w:t xml:space="preserve"> </w:t>
      </w:r>
      <w:r w:rsidRPr="005E6D18">
        <w:rPr>
          <w:rFonts w:ascii="Arial" w:hAnsi="Arial" w:cs="Arial"/>
          <w:sz w:val="28"/>
          <w:szCs w:val="28"/>
        </w:rPr>
        <w:t>pues parece dejar</w:t>
      </w:r>
      <w:r w:rsidR="00C87915">
        <w:rPr>
          <w:rFonts w:ascii="Arial" w:hAnsi="Arial" w:cs="Arial"/>
          <w:sz w:val="28"/>
          <w:szCs w:val="28"/>
        </w:rPr>
        <w:t xml:space="preserve"> a la discreción de los Estados</w:t>
      </w:r>
      <w:r w:rsidRPr="005E6D18">
        <w:rPr>
          <w:rFonts w:ascii="Arial" w:hAnsi="Arial" w:cs="Arial"/>
          <w:sz w:val="28"/>
          <w:szCs w:val="28"/>
        </w:rPr>
        <w:t xml:space="preserve"> la interpretación del contenido y alcances de los derechos humanos</w:t>
      </w:r>
      <w:r w:rsidR="00C87915">
        <w:rPr>
          <w:rFonts w:ascii="Arial" w:hAnsi="Arial" w:cs="Arial"/>
          <w:sz w:val="28"/>
          <w:szCs w:val="28"/>
        </w:rPr>
        <w:t>,</w:t>
      </w:r>
      <w:r w:rsidRPr="005E6D18">
        <w:rPr>
          <w:rFonts w:ascii="Arial" w:hAnsi="Arial" w:cs="Arial"/>
          <w:sz w:val="28"/>
          <w:szCs w:val="28"/>
        </w:rPr>
        <w:t xml:space="preserve"> lo cual sería contrario al derecho internacional y resultaría en la relativización de las normas de derechos humanos e inseguridad jurídica.</w:t>
      </w:r>
    </w:p>
    <w:p w14:paraId="5A3E2CF2" w14:textId="77777777" w:rsidR="005E6D18" w:rsidRPr="005E6D18" w:rsidRDefault="005E6D18" w:rsidP="005E6D18">
      <w:pPr>
        <w:spacing w:line="360" w:lineRule="auto"/>
        <w:jc w:val="both"/>
        <w:rPr>
          <w:rFonts w:ascii="Arial" w:hAnsi="Arial" w:cs="Arial"/>
          <w:sz w:val="28"/>
          <w:szCs w:val="28"/>
        </w:rPr>
      </w:pPr>
    </w:p>
    <w:p w14:paraId="1E4F2299" w14:textId="77777777" w:rsidR="005E6D18" w:rsidRDefault="005E6D18" w:rsidP="005E6D18">
      <w:pPr>
        <w:spacing w:line="360" w:lineRule="auto"/>
        <w:jc w:val="both"/>
        <w:rPr>
          <w:rFonts w:ascii="Arial" w:hAnsi="Arial" w:cs="Arial"/>
          <w:sz w:val="28"/>
          <w:szCs w:val="28"/>
        </w:rPr>
      </w:pPr>
      <w:r w:rsidRPr="005E6D18">
        <w:rPr>
          <w:rFonts w:ascii="Arial" w:hAnsi="Arial" w:cs="Arial"/>
          <w:sz w:val="28"/>
          <w:szCs w:val="28"/>
        </w:rPr>
        <w:t>Al respecto, estimamos pertinente reformular el articulo</w:t>
      </w:r>
      <w:r>
        <w:rPr>
          <w:rFonts w:ascii="Arial" w:hAnsi="Arial" w:cs="Arial"/>
          <w:sz w:val="28"/>
          <w:szCs w:val="28"/>
        </w:rPr>
        <w:t xml:space="preserve"> </w:t>
      </w:r>
      <w:r w:rsidRPr="005E6D18">
        <w:rPr>
          <w:rFonts w:ascii="Arial" w:hAnsi="Arial" w:cs="Arial"/>
          <w:sz w:val="28"/>
          <w:szCs w:val="28"/>
        </w:rPr>
        <w:t>11.3.k</w:t>
      </w:r>
      <w:r>
        <w:rPr>
          <w:rFonts w:ascii="Arial" w:hAnsi="Arial" w:cs="Arial"/>
          <w:sz w:val="28"/>
          <w:szCs w:val="28"/>
        </w:rPr>
        <w:t>, eliminando la referencia a la interpretacion del derecho internacional de los derechos humanos</w:t>
      </w:r>
      <w:r w:rsidR="00C87915">
        <w:rPr>
          <w:rFonts w:ascii="Arial" w:hAnsi="Arial" w:cs="Arial"/>
          <w:sz w:val="28"/>
          <w:szCs w:val="28"/>
        </w:rPr>
        <w:t>,</w:t>
      </w:r>
      <w:r>
        <w:rPr>
          <w:rFonts w:ascii="Arial" w:hAnsi="Arial" w:cs="Arial"/>
          <w:sz w:val="28"/>
          <w:szCs w:val="28"/>
        </w:rPr>
        <w:t xml:space="preserve"> e insertando una mencion al derecho domestico. </w:t>
      </w:r>
      <w:proofErr w:type="gramStart"/>
      <w:r>
        <w:rPr>
          <w:rFonts w:ascii="Arial" w:hAnsi="Arial" w:cs="Arial"/>
          <w:sz w:val="28"/>
          <w:szCs w:val="28"/>
        </w:rPr>
        <w:t xml:space="preserve">De esta </w:t>
      </w:r>
      <w:r>
        <w:rPr>
          <w:rFonts w:ascii="Arial" w:hAnsi="Arial" w:cs="Arial"/>
          <w:sz w:val="28"/>
          <w:szCs w:val="28"/>
        </w:rPr>
        <w:lastRenderedPageBreak/>
        <w:t>manera, la redaccion seria “Assistance in regard to the application of domestic law”</w:t>
      </w:r>
      <w:r w:rsidR="00C87915">
        <w:rPr>
          <w:rFonts w:ascii="Arial" w:hAnsi="Arial" w:cs="Arial"/>
          <w:sz w:val="28"/>
          <w:szCs w:val="28"/>
        </w:rPr>
        <w:t>.</w:t>
      </w:r>
      <w:proofErr w:type="gramEnd"/>
    </w:p>
    <w:p w14:paraId="5CEF0386" w14:textId="77777777" w:rsidR="005E6D18" w:rsidRDefault="005E6D18" w:rsidP="005E6D18">
      <w:pPr>
        <w:spacing w:line="360" w:lineRule="auto"/>
        <w:jc w:val="both"/>
        <w:rPr>
          <w:rFonts w:ascii="Arial" w:hAnsi="Arial" w:cs="Arial"/>
          <w:sz w:val="28"/>
          <w:szCs w:val="28"/>
        </w:rPr>
      </w:pPr>
    </w:p>
    <w:p w14:paraId="58671182" w14:textId="77777777" w:rsidR="00EE7BC6" w:rsidRPr="005E6D18" w:rsidRDefault="005E6D18" w:rsidP="005E6D18">
      <w:pPr>
        <w:spacing w:line="360" w:lineRule="auto"/>
        <w:jc w:val="both"/>
        <w:rPr>
          <w:rFonts w:ascii="Arial" w:hAnsi="Arial" w:cs="Arial"/>
          <w:sz w:val="28"/>
          <w:szCs w:val="28"/>
        </w:rPr>
      </w:pPr>
      <w:r>
        <w:rPr>
          <w:rFonts w:ascii="Arial" w:hAnsi="Arial" w:cs="Arial"/>
          <w:sz w:val="28"/>
          <w:szCs w:val="28"/>
        </w:rPr>
        <w:t>Respecto al articulo 11.6, nos parece importante agregrar al concepto de derecho internacional, quedando la redaccion de la siguiente manera “</w:t>
      </w:r>
      <w:r w:rsidRPr="005E6D18">
        <w:rPr>
          <w:rFonts w:ascii="Arial" w:hAnsi="Arial" w:cs="Arial"/>
          <w:i/>
          <w:sz w:val="28"/>
          <w:szCs w:val="28"/>
        </w:rPr>
        <w:t>States Parties shall afford one another assistance in a way not contrary to domestic [</w:t>
      </w:r>
      <w:r w:rsidRPr="005E6D18">
        <w:rPr>
          <w:rFonts w:ascii="Arial" w:hAnsi="Arial" w:cs="Arial"/>
          <w:i/>
          <w:sz w:val="28"/>
          <w:szCs w:val="28"/>
          <w:u w:val="single" w:color="00000A"/>
        </w:rPr>
        <w:t>and international</w:t>
      </w:r>
      <w:r w:rsidRPr="005E6D18">
        <w:rPr>
          <w:rFonts w:ascii="Arial" w:hAnsi="Arial" w:cs="Arial"/>
          <w:i/>
          <w:sz w:val="28"/>
          <w:szCs w:val="28"/>
        </w:rPr>
        <w:t>] law.</w:t>
      </w:r>
      <w:r w:rsidRPr="005E6D18">
        <w:rPr>
          <w:rFonts w:ascii="Arial" w:hAnsi="Arial" w:cs="Arial"/>
          <w:sz w:val="28"/>
          <w:szCs w:val="28"/>
        </w:rPr>
        <w:t>”</w:t>
      </w:r>
    </w:p>
    <w:p w14:paraId="05177C4D" w14:textId="77777777" w:rsidR="00EE7BC6" w:rsidRPr="005E6D18" w:rsidRDefault="00EE7BC6" w:rsidP="005E6D18">
      <w:pPr>
        <w:spacing w:line="360" w:lineRule="auto"/>
        <w:jc w:val="both"/>
        <w:rPr>
          <w:rFonts w:ascii="Arial" w:hAnsi="Arial" w:cs="Arial"/>
          <w:sz w:val="28"/>
          <w:szCs w:val="28"/>
        </w:rPr>
      </w:pPr>
    </w:p>
    <w:p w14:paraId="710841CE" w14:textId="77777777" w:rsidR="00EE7BC6" w:rsidRPr="005E6D18" w:rsidRDefault="00C96256" w:rsidP="005E6D18">
      <w:pPr>
        <w:spacing w:line="360" w:lineRule="auto"/>
        <w:jc w:val="both"/>
        <w:rPr>
          <w:rFonts w:ascii="Arial" w:hAnsi="Arial" w:cs="Arial"/>
          <w:sz w:val="28"/>
          <w:szCs w:val="28"/>
        </w:rPr>
      </w:pPr>
      <w:r>
        <w:rPr>
          <w:rFonts w:ascii="Arial" w:hAnsi="Arial" w:cs="Arial"/>
          <w:sz w:val="28"/>
          <w:szCs w:val="28"/>
        </w:rPr>
        <w:t xml:space="preserve">Por último, México desea formular una pregunta al Profesor David Bilchitz respecto a su intervención. </w:t>
      </w:r>
      <w:proofErr w:type="gramStart"/>
      <w:r>
        <w:rPr>
          <w:rFonts w:ascii="Arial" w:hAnsi="Arial" w:cs="Arial"/>
          <w:sz w:val="28"/>
          <w:szCs w:val="28"/>
        </w:rPr>
        <w:t>¿Cómo estima que se haría la implementación de las obligaciones directas que propone, si no es a través de los mismos Estados?</w:t>
      </w:r>
      <w:proofErr w:type="gramEnd"/>
      <w:r>
        <w:rPr>
          <w:rFonts w:ascii="Arial" w:hAnsi="Arial" w:cs="Arial"/>
          <w:sz w:val="28"/>
          <w:szCs w:val="28"/>
        </w:rPr>
        <w:t xml:space="preserve"> </w:t>
      </w:r>
      <w:proofErr w:type="gramStart"/>
      <w:r>
        <w:rPr>
          <w:rFonts w:ascii="Arial" w:hAnsi="Arial" w:cs="Arial"/>
          <w:sz w:val="28"/>
          <w:szCs w:val="28"/>
        </w:rPr>
        <w:t>¿No considera que es necesario reforzar la capacidad jurídica interna de regulación, y aumentar el nivel y precisión de la cooperación internacional</w:t>
      </w:r>
      <w:r w:rsidR="00442ECD">
        <w:rPr>
          <w:rFonts w:ascii="Arial" w:hAnsi="Arial" w:cs="Arial"/>
          <w:sz w:val="28"/>
          <w:szCs w:val="28"/>
        </w:rPr>
        <w:t xml:space="preserve"> y de la asistencia judicial recíproca</w:t>
      </w:r>
      <w:r>
        <w:rPr>
          <w:rFonts w:ascii="Arial" w:hAnsi="Arial" w:cs="Arial"/>
          <w:sz w:val="28"/>
          <w:szCs w:val="28"/>
        </w:rPr>
        <w:t>?</w:t>
      </w:r>
      <w:bookmarkStart w:id="0" w:name="_GoBack"/>
      <w:bookmarkEnd w:id="0"/>
      <w:proofErr w:type="gramEnd"/>
    </w:p>
    <w:sectPr w:rsidR="00EE7BC6" w:rsidRPr="005E6D1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71F78"/>
    <w:multiLevelType w:val="hybridMultilevel"/>
    <w:tmpl w:val="E55E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C6"/>
    <w:rsid w:val="00062D8D"/>
    <w:rsid w:val="00442ECD"/>
    <w:rsid w:val="005E6D18"/>
    <w:rsid w:val="00A066B3"/>
    <w:rsid w:val="00C87915"/>
    <w:rsid w:val="00C96256"/>
    <w:rsid w:val="00EE7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4EE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D1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6" Type="http://schemas.openxmlformats.org/officeDocument/2006/relationships/webSettings" Target="webSettings.xml"/><Relationship Id="rId1"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 xmlns="http://schemas.apple.com/cocoa/2006/metadata">
  <generator>CocoaOOXMLWriter/1348.17</generator>
</met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8FD742-7503-794A-B5A8-67A99DAB070A}">
  <ds:schemaRefs>
    <ds:schemaRef ds:uri="http://schemas.apple.com/cocoa/2006/metadata"/>
  </ds:schemaRefs>
</ds:datastoreItem>
</file>

<file path=customXml/itemProps2.xml><?xml version="1.0" encoding="utf-8"?>
<ds:datastoreItem xmlns:ds="http://schemas.openxmlformats.org/officeDocument/2006/customXml" ds:itemID="{DF33BCD3-289E-45E4-AA2A-7188E217814D}"/>
</file>

<file path=customXml/itemProps3.xml><?xml version="1.0" encoding="utf-8"?>
<ds:datastoreItem xmlns:ds="http://schemas.openxmlformats.org/officeDocument/2006/customXml" ds:itemID="{5F7358F0-4422-4725-A1DE-91D688C5EF9C}"/>
</file>

<file path=customXml/itemProps4.xml><?xml version="1.0" encoding="utf-8"?>
<ds:datastoreItem xmlns:ds="http://schemas.openxmlformats.org/officeDocument/2006/customXml" ds:itemID="{C1068013-7251-4767-9B29-2A53CD3BA412}"/>
</file>

<file path=docProps/app.xml><?xml version="1.0" encoding="utf-8"?>
<Properties xmlns="http://schemas.openxmlformats.org/officeDocument/2006/extended-properties" xmlns:vt="http://schemas.openxmlformats.org/officeDocument/2006/docPropsVTypes">
  <Template>Normal.dotm</Template>
  <TotalTime>38</TotalTime>
  <Pages>4</Pages>
  <Words>800</Words>
  <Characters>4561</Characters>
  <Application>Microsoft Macintosh Word</Application>
  <DocSecurity>0</DocSecurity>
  <Lines>38</Lines>
  <Paragraphs>10</Paragraphs>
  <ScaleCrop>false</ScaleCrop>
  <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Varguez</dc:creator>
  <cp:lastModifiedBy>Humberto Cantú Rivera</cp:lastModifiedBy>
  <cp:revision>3</cp:revision>
  <dcterms:created xsi:type="dcterms:W3CDTF">2018-10-16T19:11:00Z</dcterms:created>
  <dcterms:modified xsi:type="dcterms:W3CDTF">2018-10-17T09:07:00Z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