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1809" w14:textId="77777777" w:rsidR="00CC7EC9" w:rsidRDefault="006D43A1" w:rsidP="0020048D">
      <w:pPr>
        <w:jc w:val="center"/>
      </w:pPr>
      <w:r>
        <w:rPr>
          <w:rFonts w:ascii="Arial" w:hAnsi="Arial" w:cs="Arial"/>
          <w:b/>
          <w:sz w:val="28"/>
        </w:rPr>
        <w:t>INTERVENCIÓN DE MÉXICO</w:t>
      </w:r>
      <w:r w:rsidR="0020048D">
        <w:rPr>
          <w:rFonts w:ascii="Arial" w:hAnsi="Arial" w:cs="Arial"/>
          <w:b/>
          <w:sz w:val="28"/>
        </w:rPr>
        <w:t xml:space="preserve"> – Artículos 2 y 8</w:t>
      </w:r>
    </w:p>
    <w:p w14:paraId="55D1FC57" w14:textId="77777777" w:rsidR="00CC7EC9" w:rsidRDefault="00CC7EC9">
      <w:pPr>
        <w:jc w:val="center"/>
      </w:pPr>
    </w:p>
    <w:p w14:paraId="73CA852C" w14:textId="77777777" w:rsidR="00CC7EC9" w:rsidRPr="0020048D" w:rsidRDefault="006D43A1" w:rsidP="0020048D">
      <w:pPr>
        <w:jc w:val="center"/>
        <w:rPr>
          <w:b/>
        </w:rPr>
      </w:pPr>
      <w:r>
        <w:rPr>
          <w:rFonts w:ascii="Arial" w:hAnsi="Arial" w:cs="Arial"/>
          <w:b/>
          <w:sz w:val="28"/>
        </w:rPr>
        <w:t xml:space="preserve">Grupo </w:t>
      </w:r>
      <w:r w:rsidRPr="0020048D">
        <w:rPr>
          <w:rFonts w:ascii="Arial" w:hAnsi="Arial" w:cs="Arial"/>
          <w:b/>
          <w:sz w:val="28"/>
        </w:rPr>
        <w:t xml:space="preserve">de trabajo intergubernamental de composición abierta para la elaboración de un instrumento </w:t>
      </w:r>
      <w:r w:rsidR="0020048D" w:rsidRPr="0020048D">
        <w:rPr>
          <w:rFonts w:ascii="Arial" w:hAnsi="Arial" w:cs="Arial"/>
          <w:b/>
          <w:sz w:val="28"/>
        </w:rPr>
        <w:t>jurídicamente</w:t>
      </w:r>
      <w:r w:rsidRPr="0020048D">
        <w:rPr>
          <w:rFonts w:ascii="Arial" w:hAnsi="Arial" w:cs="Arial"/>
          <w:b/>
          <w:sz w:val="28"/>
        </w:rPr>
        <w:t xml:space="preserve"> vinculante sobre empresas trasnacionales y los derechos humanos.</w:t>
      </w:r>
    </w:p>
    <w:p w14:paraId="3B63D495" w14:textId="77777777" w:rsidR="00CC7EC9" w:rsidRPr="0020048D" w:rsidRDefault="006D43A1" w:rsidP="0020048D">
      <w:pPr>
        <w:jc w:val="center"/>
        <w:rPr>
          <w:b/>
        </w:rPr>
      </w:pPr>
      <w:r w:rsidRPr="0020048D">
        <w:rPr>
          <w:rFonts w:ascii="Arial" w:hAnsi="Arial" w:cs="Arial"/>
          <w:b/>
          <w:sz w:val="28"/>
        </w:rPr>
        <w:t>4º Periodo de sesiones</w:t>
      </w:r>
      <w:r w:rsidR="0020048D" w:rsidRPr="0020048D">
        <w:rPr>
          <w:rFonts w:ascii="Arial" w:hAnsi="Arial" w:cs="Arial"/>
          <w:b/>
          <w:sz w:val="28"/>
        </w:rPr>
        <w:t xml:space="preserve"> </w:t>
      </w:r>
      <w:r w:rsidR="0020048D" w:rsidRPr="0020048D">
        <w:rPr>
          <w:b/>
        </w:rPr>
        <w:t xml:space="preserve">– </w:t>
      </w:r>
      <w:r w:rsidRPr="0020048D">
        <w:rPr>
          <w:rFonts w:ascii="Arial" w:hAnsi="Arial" w:cs="Arial"/>
          <w:b/>
          <w:sz w:val="28"/>
        </w:rPr>
        <w:t>Ginebra, 15 de octubre de 2018</w:t>
      </w:r>
    </w:p>
    <w:p w14:paraId="7FDF2BAC" w14:textId="77777777" w:rsidR="00CC7EC9" w:rsidRDefault="00CC7EC9">
      <w:pPr>
        <w:jc w:val="center"/>
      </w:pPr>
    </w:p>
    <w:p w14:paraId="2F9B53A1" w14:textId="77777777" w:rsidR="00CC7EC9" w:rsidRPr="0020048D" w:rsidRDefault="00CC7EC9" w:rsidP="00200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4E421EC" w14:textId="77777777" w:rsidR="006D43A1" w:rsidRDefault="006D43A1" w:rsidP="00200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048D">
        <w:rPr>
          <w:rFonts w:ascii="Arial" w:hAnsi="Arial" w:cs="Arial"/>
          <w:sz w:val="28"/>
          <w:szCs w:val="28"/>
        </w:rPr>
        <w:t xml:space="preserve">Quisiera referirme al articulo 2 relativo al </w:t>
      </w:r>
      <w:r w:rsidR="0020048D" w:rsidRPr="0020048D">
        <w:rPr>
          <w:rFonts w:ascii="Arial" w:hAnsi="Arial" w:cs="Arial"/>
          <w:sz w:val="28"/>
          <w:szCs w:val="28"/>
        </w:rPr>
        <w:t>propósito</w:t>
      </w:r>
      <w:r w:rsidRPr="0020048D">
        <w:rPr>
          <w:rFonts w:ascii="Arial" w:hAnsi="Arial" w:cs="Arial"/>
          <w:sz w:val="28"/>
          <w:szCs w:val="28"/>
        </w:rPr>
        <w:t xml:space="preserve"> del </w:t>
      </w:r>
      <w:r w:rsidR="0020048D" w:rsidRPr="0020048D">
        <w:rPr>
          <w:rFonts w:ascii="Arial" w:hAnsi="Arial" w:cs="Arial"/>
          <w:sz w:val="28"/>
          <w:szCs w:val="28"/>
        </w:rPr>
        <w:t>instrumento</w:t>
      </w:r>
      <w:r w:rsidRPr="0020048D">
        <w:rPr>
          <w:rFonts w:ascii="Arial" w:hAnsi="Arial" w:cs="Arial"/>
          <w:sz w:val="28"/>
          <w:szCs w:val="28"/>
        </w:rPr>
        <w:t xml:space="preserve">. En este primer borrador, el objeto y fin del tratado es obligar a los Estados a fortalecer el respeto, la promoción, protección y pleno cumplimiento de los derechos humanos sólo en el contexto de actividades empresariales de carácter transnacional. Consideramos que el estándar de protección al que aspira este instrumento debe hacerse extensivo a todas las empresas bajo la jurisdicción del Estado, sin distinción, incluyendo a </w:t>
      </w:r>
      <w:r w:rsidR="0020048D" w:rsidRPr="0020048D">
        <w:rPr>
          <w:rFonts w:ascii="Arial" w:hAnsi="Arial" w:cs="Arial"/>
          <w:sz w:val="28"/>
          <w:szCs w:val="28"/>
        </w:rPr>
        <w:t>empresas</w:t>
      </w:r>
      <w:r w:rsidRPr="0020048D">
        <w:rPr>
          <w:rFonts w:ascii="Arial" w:hAnsi="Arial" w:cs="Arial"/>
          <w:sz w:val="28"/>
          <w:szCs w:val="28"/>
        </w:rPr>
        <w:t xml:space="preserve"> privadas y públicas, independientemente del carácter </w:t>
      </w:r>
      <w:proofErr w:type="spellStart"/>
      <w:r w:rsidRPr="0020048D">
        <w:rPr>
          <w:rFonts w:ascii="Arial" w:hAnsi="Arial" w:cs="Arial"/>
          <w:sz w:val="28"/>
          <w:szCs w:val="28"/>
        </w:rPr>
        <w:t>transnacional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0F65AC">
        <w:rPr>
          <w:rFonts w:ascii="Arial" w:hAnsi="Arial" w:cs="Arial"/>
          <w:sz w:val="28"/>
          <w:szCs w:val="28"/>
        </w:rPr>
        <w:t>nacional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de sus actividades. </w:t>
      </w:r>
    </w:p>
    <w:p w14:paraId="6EF66426" w14:textId="77777777" w:rsidR="0020048D" w:rsidRPr="0020048D" w:rsidRDefault="0020048D" w:rsidP="00200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D6D0B19" w14:textId="77777777" w:rsidR="006D43A1" w:rsidRPr="0020048D" w:rsidRDefault="006D43A1" w:rsidP="00200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048D">
        <w:rPr>
          <w:rFonts w:ascii="Arial" w:hAnsi="Arial" w:cs="Arial"/>
          <w:sz w:val="28"/>
          <w:szCs w:val="28"/>
        </w:rPr>
        <w:t xml:space="preserve">Como expresamos en nuestros comentarios generales, consideramos que el término “violación” sólo debe emplearse </w:t>
      </w:r>
      <w:r w:rsidR="0020048D">
        <w:rPr>
          <w:rFonts w:ascii="Arial" w:hAnsi="Arial" w:cs="Arial"/>
          <w:sz w:val="28"/>
          <w:szCs w:val="28"/>
        </w:rPr>
        <w:t>cuando se trata de acciones u omisiones de los</w:t>
      </w:r>
      <w:r w:rsidRPr="0020048D">
        <w:rPr>
          <w:rFonts w:ascii="Arial" w:hAnsi="Arial" w:cs="Arial"/>
          <w:sz w:val="28"/>
          <w:szCs w:val="28"/>
        </w:rPr>
        <w:t xml:space="preserve"> Estados y, es conveniente emplear el término “abusos” o “impactos adversos” respecto de las afectaciones a los derechos humanos causadas por las actividades de las empresas.</w:t>
      </w:r>
    </w:p>
    <w:p w14:paraId="5B4FC3AE" w14:textId="77777777" w:rsidR="006D43A1" w:rsidRPr="0020048D" w:rsidRDefault="006D43A1" w:rsidP="00200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E12BEF5" w14:textId="77777777" w:rsidR="000F65AC" w:rsidRDefault="006D43A1" w:rsidP="00200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048D">
        <w:rPr>
          <w:rFonts w:ascii="Arial" w:hAnsi="Arial" w:cs="Arial"/>
          <w:sz w:val="28"/>
          <w:szCs w:val="28"/>
        </w:rPr>
        <w:t xml:space="preserve">Respecto al Articulo 8, relativo a los derechos de las victimas, </w:t>
      </w:r>
      <w:r w:rsidR="0020048D" w:rsidRPr="0020048D">
        <w:rPr>
          <w:rFonts w:ascii="Arial" w:hAnsi="Arial" w:cs="Arial"/>
          <w:sz w:val="28"/>
          <w:szCs w:val="28"/>
        </w:rPr>
        <w:t xml:space="preserve">sugerimos utilizar lenguaje procesal jurídicamente mas </w:t>
      </w:r>
      <w:r w:rsidR="0020048D">
        <w:rPr>
          <w:rFonts w:ascii="Arial" w:hAnsi="Arial" w:cs="Arial"/>
          <w:sz w:val="28"/>
          <w:szCs w:val="28"/>
        </w:rPr>
        <w:t>preciso</w:t>
      </w:r>
      <w:r w:rsidR="0020048D" w:rsidRPr="0020048D">
        <w:rPr>
          <w:rFonts w:ascii="Arial" w:hAnsi="Arial" w:cs="Arial"/>
          <w:sz w:val="28"/>
          <w:szCs w:val="28"/>
        </w:rPr>
        <w:t>, sustituyendo el termino “victima” por “presunta victima”, “demandante” o “</w:t>
      </w:r>
      <w:proofErr w:type="spellStart"/>
      <w:r w:rsidR="0020048D">
        <w:rPr>
          <w:rFonts w:ascii="Arial" w:hAnsi="Arial" w:cs="Arial"/>
          <w:sz w:val="28"/>
          <w:szCs w:val="28"/>
        </w:rPr>
        <w:t>promoven</w:t>
      </w:r>
      <w:r w:rsidR="000F65AC">
        <w:rPr>
          <w:rFonts w:ascii="Arial" w:hAnsi="Arial" w:cs="Arial"/>
          <w:sz w:val="28"/>
          <w:szCs w:val="28"/>
        </w:rPr>
        <w:t>te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”. </w:t>
      </w:r>
      <w:proofErr w:type="spellStart"/>
      <w:r w:rsidR="000F65AC">
        <w:rPr>
          <w:rFonts w:ascii="Arial" w:hAnsi="Arial" w:cs="Arial"/>
          <w:sz w:val="28"/>
          <w:szCs w:val="28"/>
        </w:rPr>
        <w:t>Tambien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65AC">
        <w:rPr>
          <w:rFonts w:ascii="Arial" w:hAnsi="Arial" w:cs="Arial"/>
          <w:sz w:val="28"/>
          <w:szCs w:val="28"/>
        </w:rPr>
        <w:t>nos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65AC">
        <w:rPr>
          <w:rFonts w:ascii="Arial" w:hAnsi="Arial" w:cs="Arial"/>
          <w:sz w:val="28"/>
          <w:szCs w:val="28"/>
        </w:rPr>
        <w:t>parece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65AC">
        <w:rPr>
          <w:rFonts w:ascii="Arial" w:hAnsi="Arial" w:cs="Arial"/>
          <w:sz w:val="28"/>
          <w:szCs w:val="28"/>
        </w:rPr>
        <w:t>pertinente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65AC">
        <w:rPr>
          <w:rFonts w:ascii="Arial" w:hAnsi="Arial" w:cs="Arial"/>
          <w:sz w:val="28"/>
          <w:szCs w:val="28"/>
        </w:rPr>
        <w:t>incluir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65AC">
        <w:rPr>
          <w:rFonts w:ascii="Arial" w:hAnsi="Arial" w:cs="Arial"/>
          <w:sz w:val="28"/>
          <w:szCs w:val="28"/>
        </w:rPr>
        <w:t>referencias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="000F65AC">
        <w:rPr>
          <w:rFonts w:ascii="Arial" w:hAnsi="Arial" w:cs="Arial"/>
          <w:sz w:val="28"/>
          <w:szCs w:val="28"/>
        </w:rPr>
        <w:lastRenderedPageBreak/>
        <w:t>perspectiva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F65AC">
        <w:rPr>
          <w:rFonts w:ascii="Arial" w:hAnsi="Arial" w:cs="Arial"/>
          <w:sz w:val="28"/>
          <w:szCs w:val="28"/>
        </w:rPr>
        <w:t>género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en lo </w:t>
      </w:r>
      <w:proofErr w:type="spellStart"/>
      <w:r w:rsidR="000F65AC">
        <w:rPr>
          <w:rFonts w:ascii="Arial" w:hAnsi="Arial" w:cs="Arial"/>
          <w:sz w:val="28"/>
          <w:szCs w:val="28"/>
        </w:rPr>
        <w:t>relativo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0F65AC">
        <w:rPr>
          <w:rFonts w:ascii="Arial" w:hAnsi="Arial" w:cs="Arial"/>
          <w:sz w:val="28"/>
          <w:szCs w:val="28"/>
        </w:rPr>
        <w:t>acceso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="000F65AC">
        <w:rPr>
          <w:rFonts w:ascii="Arial" w:hAnsi="Arial" w:cs="Arial"/>
          <w:sz w:val="28"/>
          <w:szCs w:val="28"/>
        </w:rPr>
        <w:t>justicia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65AC">
        <w:rPr>
          <w:rFonts w:ascii="Arial" w:hAnsi="Arial" w:cs="Arial"/>
          <w:sz w:val="28"/>
          <w:szCs w:val="28"/>
        </w:rPr>
        <w:t>remedios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0F65AC">
        <w:rPr>
          <w:rFonts w:ascii="Arial" w:hAnsi="Arial" w:cs="Arial"/>
          <w:sz w:val="28"/>
          <w:szCs w:val="28"/>
        </w:rPr>
        <w:t>asistencia</w:t>
      </w:r>
      <w:proofErr w:type="spellEnd"/>
      <w:r w:rsidR="000F65AC">
        <w:rPr>
          <w:rFonts w:ascii="Arial" w:hAnsi="Arial" w:cs="Arial"/>
          <w:sz w:val="28"/>
          <w:szCs w:val="28"/>
        </w:rPr>
        <w:t xml:space="preserve"> judicial.</w:t>
      </w:r>
    </w:p>
    <w:p w14:paraId="50348130" w14:textId="77777777" w:rsidR="000F65AC" w:rsidRDefault="000F65AC" w:rsidP="00200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94CF385" w14:textId="77777777" w:rsidR="006D43A1" w:rsidRPr="0020048D" w:rsidRDefault="000F65AC" w:rsidP="00200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otro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lado</w:t>
      </w:r>
      <w:proofErr w:type="spellEnd"/>
      <w:r>
        <w:rPr>
          <w:rFonts w:ascii="Arial" w:hAnsi="Arial" w:cs="Arial"/>
          <w:sz w:val="28"/>
          <w:szCs w:val="28"/>
        </w:rPr>
        <w:t>, e</w:t>
      </w:r>
      <w:r w:rsidR="006D43A1" w:rsidRPr="0020048D">
        <w:rPr>
          <w:rFonts w:ascii="Arial" w:hAnsi="Arial" w:cs="Arial"/>
          <w:sz w:val="28"/>
          <w:szCs w:val="28"/>
        </w:rPr>
        <w:t xml:space="preserve">l inciso 5, subpárrafo d) prevé que no se requerirá a las víctimas en ningún caso el reembolso de </w:t>
      </w:r>
      <w:proofErr w:type="spellStart"/>
      <w:r>
        <w:rPr>
          <w:rFonts w:ascii="Arial" w:hAnsi="Arial" w:cs="Arial"/>
          <w:sz w:val="28"/>
          <w:szCs w:val="28"/>
        </w:rPr>
        <w:t>costas</w:t>
      </w:r>
      <w:proofErr w:type="spellEnd"/>
      <w:r w:rsidR="006D43A1"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43A1" w:rsidRPr="0020048D">
        <w:rPr>
          <w:rFonts w:ascii="Arial" w:hAnsi="Arial" w:cs="Arial"/>
          <w:sz w:val="28"/>
          <w:szCs w:val="28"/>
        </w:rPr>
        <w:t>judiciales</w:t>
      </w:r>
      <w:proofErr w:type="spellEnd"/>
      <w:r w:rsidR="006D43A1" w:rsidRPr="0020048D">
        <w:rPr>
          <w:rFonts w:ascii="Arial" w:hAnsi="Arial" w:cs="Arial"/>
          <w:sz w:val="28"/>
          <w:szCs w:val="28"/>
        </w:rPr>
        <w:t>.</w:t>
      </w:r>
      <w:proofErr w:type="gramEnd"/>
      <w:r w:rsidR="006D43A1" w:rsidRPr="0020048D">
        <w:rPr>
          <w:rFonts w:ascii="Arial" w:hAnsi="Arial" w:cs="Arial"/>
          <w:sz w:val="28"/>
          <w:szCs w:val="28"/>
        </w:rPr>
        <w:t xml:space="preserve"> Sobre </w:t>
      </w:r>
      <w:proofErr w:type="gramStart"/>
      <w:r w:rsidR="006D43A1" w:rsidRPr="0020048D">
        <w:rPr>
          <w:rFonts w:ascii="Arial" w:hAnsi="Arial" w:cs="Arial"/>
          <w:sz w:val="28"/>
          <w:szCs w:val="28"/>
        </w:rPr>
        <w:t>este</w:t>
      </w:r>
      <w:proofErr w:type="gramEnd"/>
      <w:r w:rsidR="006D43A1" w:rsidRPr="0020048D">
        <w:rPr>
          <w:rFonts w:ascii="Arial" w:hAnsi="Arial" w:cs="Arial"/>
          <w:sz w:val="28"/>
          <w:szCs w:val="28"/>
        </w:rPr>
        <w:t xml:space="preserve"> tema </w:t>
      </w:r>
      <w:r w:rsidR="0020048D" w:rsidRPr="0020048D">
        <w:rPr>
          <w:rFonts w:ascii="Arial" w:hAnsi="Arial" w:cs="Arial"/>
          <w:sz w:val="28"/>
          <w:szCs w:val="28"/>
        </w:rPr>
        <w:t>quisiéramos</w:t>
      </w:r>
      <w:r w:rsidR="006D43A1" w:rsidRPr="0020048D">
        <w:rPr>
          <w:rFonts w:ascii="Arial" w:hAnsi="Arial" w:cs="Arial"/>
          <w:sz w:val="28"/>
          <w:szCs w:val="28"/>
        </w:rPr>
        <w:t xml:space="preserve"> preguntar si los panelistas consideran que el pago de costas puede ser una herramienta útil para evitar demandas superfluas, y por lo tanto </w:t>
      </w:r>
      <w:r w:rsidR="0020048D" w:rsidRPr="0020048D">
        <w:rPr>
          <w:rFonts w:ascii="Arial" w:hAnsi="Arial" w:cs="Arial"/>
          <w:sz w:val="28"/>
          <w:szCs w:val="28"/>
        </w:rPr>
        <w:t>debería</w:t>
      </w:r>
      <w:r w:rsidR="006D43A1"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mantenerse</w:t>
      </w:r>
      <w:proofErr w:type="spellEnd"/>
      <w:r w:rsidR="0020048D">
        <w:rPr>
          <w:rFonts w:ascii="Arial" w:hAnsi="Arial" w:cs="Arial"/>
          <w:sz w:val="28"/>
          <w:szCs w:val="28"/>
        </w:rPr>
        <w:t xml:space="preserve">. </w:t>
      </w:r>
    </w:p>
    <w:p w14:paraId="6826EA10" w14:textId="77777777" w:rsidR="006D43A1" w:rsidRDefault="006D43A1" w:rsidP="00200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7EE6338" w14:textId="77777777" w:rsidR="006D43A1" w:rsidRDefault="000F65AC" w:rsidP="00200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Sr. </w:t>
      </w:r>
      <w:proofErr w:type="spellStart"/>
      <w:r>
        <w:rPr>
          <w:rFonts w:ascii="Arial" w:hAnsi="Arial" w:cs="Arial"/>
          <w:sz w:val="28"/>
          <w:szCs w:val="28"/>
        </w:rPr>
        <w:t>Presidente</w:t>
      </w:r>
      <w:proofErr w:type="spellEnd"/>
      <w:r>
        <w:rPr>
          <w:rFonts w:ascii="Arial" w:hAnsi="Arial" w:cs="Arial"/>
          <w:sz w:val="28"/>
          <w:szCs w:val="28"/>
        </w:rPr>
        <w:t xml:space="preserve">-Relator, </w:t>
      </w:r>
      <w:proofErr w:type="spellStart"/>
      <w:r>
        <w:rPr>
          <w:rFonts w:ascii="Arial" w:hAnsi="Arial" w:cs="Arial"/>
          <w:sz w:val="28"/>
          <w:szCs w:val="28"/>
        </w:rPr>
        <w:t>q</w:t>
      </w:r>
      <w:r w:rsidR="0020048D" w:rsidRPr="0020048D">
        <w:rPr>
          <w:rFonts w:ascii="Arial" w:hAnsi="Arial" w:cs="Arial"/>
          <w:sz w:val="28"/>
          <w:szCs w:val="28"/>
        </w:rPr>
        <w:t>uisiéramos</w:t>
      </w:r>
      <w:proofErr w:type="spellEnd"/>
      <w:r w:rsidR="006D43A1" w:rsidRPr="0020048D">
        <w:rPr>
          <w:rFonts w:ascii="Arial" w:hAnsi="Arial" w:cs="Arial"/>
          <w:sz w:val="28"/>
          <w:szCs w:val="28"/>
        </w:rPr>
        <w:t xml:space="preserve"> expresar reservas sobre el inciso 7 que prevé la creación de </w:t>
      </w:r>
      <w:proofErr w:type="gramStart"/>
      <w:r w:rsidR="006D43A1" w:rsidRPr="0020048D">
        <w:rPr>
          <w:rFonts w:ascii="Arial" w:hAnsi="Arial" w:cs="Arial"/>
          <w:sz w:val="28"/>
          <w:szCs w:val="28"/>
        </w:rPr>
        <w:t>un</w:t>
      </w:r>
      <w:proofErr w:type="gramEnd"/>
      <w:r w:rsidR="006D43A1" w:rsidRPr="0020048D">
        <w:rPr>
          <w:rFonts w:ascii="Arial" w:hAnsi="Arial" w:cs="Arial"/>
          <w:sz w:val="28"/>
          <w:szCs w:val="28"/>
        </w:rPr>
        <w:t xml:space="preserve"> fondo internacional </w:t>
      </w:r>
      <w:proofErr w:type="spellStart"/>
      <w:r>
        <w:rPr>
          <w:rFonts w:ascii="Arial" w:hAnsi="Arial" w:cs="Arial"/>
          <w:sz w:val="28"/>
          <w:szCs w:val="28"/>
        </w:rPr>
        <w:t>para</w:t>
      </w:r>
      <w:proofErr w:type="spellEnd"/>
      <w:r w:rsidR="006D43A1" w:rsidRPr="0020048D">
        <w:rPr>
          <w:rFonts w:ascii="Arial" w:hAnsi="Arial" w:cs="Arial"/>
          <w:sz w:val="28"/>
          <w:szCs w:val="28"/>
        </w:rPr>
        <w:t xml:space="preserve"> víctimas. Esto </w:t>
      </w:r>
      <w:proofErr w:type="spellStart"/>
      <w:r w:rsidR="006D43A1" w:rsidRPr="0020048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odría</w:t>
      </w:r>
      <w:proofErr w:type="spellEnd"/>
      <w:r w:rsidR="006D43A1" w:rsidRPr="0020048D">
        <w:rPr>
          <w:rFonts w:ascii="Arial" w:hAnsi="Arial" w:cs="Arial"/>
          <w:sz w:val="28"/>
          <w:szCs w:val="28"/>
        </w:rPr>
        <w:t xml:space="preserve"> tener como consecuencia que los Estados asuman una responsabilidad subsidiaria por los daños causados por las empresas, y </w:t>
      </w:r>
      <w:r w:rsidR="0020048D" w:rsidRPr="0020048D">
        <w:rPr>
          <w:rFonts w:ascii="Arial" w:hAnsi="Arial" w:cs="Arial"/>
          <w:sz w:val="28"/>
          <w:szCs w:val="28"/>
        </w:rPr>
        <w:t>podría</w:t>
      </w:r>
      <w:r w:rsidR="006D43A1" w:rsidRPr="0020048D">
        <w:rPr>
          <w:rFonts w:ascii="Arial" w:hAnsi="Arial" w:cs="Arial"/>
          <w:sz w:val="28"/>
          <w:szCs w:val="28"/>
        </w:rPr>
        <w:t xml:space="preserve"> duplicar esfuerzos o medidas nacionales, de </w:t>
      </w:r>
      <w:r w:rsidR="0020048D" w:rsidRPr="0020048D">
        <w:rPr>
          <w:rFonts w:ascii="Arial" w:hAnsi="Arial" w:cs="Arial"/>
          <w:sz w:val="28"/>
          <w:szCs w:val="28"/>
        </w:rPr>
        <w:t>países</w:t>
      </w:r>
      <w:r w:rsidR="006D43A1" w:rsidRPr="0020048D">
        <w:rPr>
          <w:rFonts w:ascii="Arial" w:hAnsi="Arial" w:cs="Arial"/>
          <w:sz w:val="28"/>
          <w:szCs w:val="28"/>
        </w:rPr>
        <w:t xml:space="preserve">, como el caso de </w:t>
      </w:r>
      <w:r w:rsidR="0020048D" w:rsidRPr="0020048D">
        <w:rPr>
          <w:rFonts w:ascii="Arial" w:hAnsi="Arial" w:cs="Arial"/>
          <w:sz w:val="28"/>
          <w:szCs w:val="28"/>
        </w:rPr>
        <w:t>México</w:t>
      </w:r>
      <w:r w:rsidR="006D43A1" w:rsidRPr="0020048D">
        <w:rPr>
          <w:rFonts w:ascii="Arial" w:hAnsi="Arial" w:cs="Arial"/>
          <w:sz w:val="28"/>
          <w:szCs w:val="28"/>
        </w:rPr>
        <w:t xml:space="preserve">, que ya tienen un fondo nacional de víctimas de conformidad con </w:t>
      </w:r>
      <w:r w:rsidR="0020048D">
        <w:rPr>
          <w:rFonts w:ascii="Arial" w:hAnsi="Arial" w:cs="Arial"/>
          <w:sz w:val="28"/>
          <w:szCs w:val="28"/>
        </w:rPr>
        <w:t>su legislación nacional</w:t>
      </w:r>
      <w:r w:rsidR="006D43A1" w:rsidRPr="0020048D">
        <w:rPr>
          <w:rFonts w:ascii="Arial" w:hAnsi="Arial" w:cs="Arial"/>
          <w:sz w:val="28"/>
          <w:szCs w:val="28"/>
        </w:rPr>
        <w:t xml:space="preserve"> y han destinado recursos presupuestarios para ello. </w:t>
      </w:r>
      <w:r w:rsidR="0020048D">
        <w:rPr>
          <w:rFonts w:ascii="Arial" w:hAnsi="Arial" w:cs="Arial"/>
          <w:sz w:val="28"/>
          <w:szCs w:val="28"/>
        </w:rPr>
        <w:t>En nu</w:t>
      </w:r>
      <w:r>
        <w:rPr>
          <w:rFonts w:ascii="Arial" w:hAnsi="Arial" w:cs="Arial"/>
          <w:sz w:val="28"/>
          <w:szCs w:val="28"/>
        </w:rPr>
        <w:t xml:space="preserve">estro caso, la Ley General de </w:t>
      </w:r>
      <w:proofErr w:type="spellStart"/>
      <w:r>
        <w:rPr>
          <w:rFonts w:ascii="Arial" w:hAnsi="Arial" w:cs="Arial"/>
          <w:sz w:val="28"/>
          <w:szCs w:val="28"/>
        </w:rPr>
        <w:t>Ví</w:t>
      </w:r>
      <w:r w:rsidR="0020048D">
        <w:rPr>
          <w:rFonts w:ascii="Arial" w:hAnsi="Arial" w:cs="Arial"/>
          <w:sz w:val="28"/>
          <w:szCs w:val="28"/>
        </w:rPr>
        <w:t>ctimas</w:t>
      </w:r>
      <w:proofErr w:type="spellEnd"/>
      <w:r w:rsidR="0020048D">
        <w:rPr>
          <w:rFonts w:ascii="Arial" w:hAnsi="Arial" w:cs="Arial"/>
          <w:sz w:val="28"/>
          <w:szCs w:val="28"/>
        </w:rPr>
        <w:t xml:space="preserve"> prevé </w:t>
      </w:r>
      <w:proofErr w:type="gramStart"/>
      <w:r w:rsidR="0020048D">
        <w:rPr>
          <w:rFonts w:ascii="Arial" w:hAnsi="Arial" w:cs="Arial"/>
          <w:sz w:val="28"/>
          <w:szCs w:val="28"/>
        </w:rPr>
        <w:t>un</w:t>
      </w:r>
      <w:proofErr w:type="gramEnd"/>
      <w:r w:rsidR="0020048D">
        <w:rPr>
          <w:rFonts w:ascii="Arial" w:hAnsi="Arial" w:cs="Arial"/>
          <w:sz w:val="28"/>
          <w:szCs w:val="28"/>
        </w:rPr>
        <w:t xml:space="preserve"> fondo de este tipo. </w:t>
      </w:r>
      <w:r w:rsidR="006D43A1" w:rsidRPr="0020048D">
        <w:rPr>
          <w:rFonts w:ascii="Arial" w:hAnsi="Arial" w:cs="Arial"/>
          <w:sz w:val="28"/>
          <w:szCs w:val="28"/>
        </w:rPr>
        <w:t xml:space="preserve">Por lo tanto, no </w:t>
      </w:r>
      <w:r w:rsidR="0020048D" w:rsidRPr="0020048D">
        <w:rPr>
          <w:rFonts w:ascii="Arial" w:hAnsi="Arial" w:cs="Arial"/>
          <w:sz w:val="28"/>
          <w:szCs w:val="28"/>
        </w:rPr>
        <w:t>consideramos</w:t>
      </w:r>
      <w:r w:rsidR="006D43A1" w:rsidRPr="0020048D">
        <w:rPr>
          <w:rFonts w:ascii="Arial" w:hAnsi="Arial" w:cs="Arial"/>
          <w:sz w:val="28"/>
          <w:szCs w:val="28"/>
        </w:rPr>
        <w:t xml:space="preserve"> que sea conveniente la </w:t>
      </w:r>
      <w:r w:rsidR="0020048D" w:rsidRPr="0020048D">
        <w:rPr>
          <w:rFonts w:ascii="Arial" w:hAnsi="Arial" w:cs="Arial"/>
          <w:sz w:val="28"/>
          <w:szCs w:val="28"/>
        </w:rPr>
        <w:t>inclusión</w:t>
      </w:r>
      <w:r w:rsidR="006D43A1" w:rsidRPr="0020048D">
        <w:rPr>
          <w:rFonts w:ascii="Arial" w:hAnsi="Arial" w:cs="Arial"/>
          <w:sz w:val="28"/>
          <w:szCs w:val="28"/>
        </w:rPr>
        <w:t xml:space="preserve"> del fondo internacional de victimas en el proyecto de instrument</w:t>
      </w:r>
      <w:r w:rsidR="0020048D" w:rsidRPr="0020048D">
        <w:rPr>
          <w:rFonts w:ascii="Arial" w:hAnsi="Arial" w:cs="Arial"/>
          <w:sz w:val="28"/>
          <w:szCs w:val="28"/>
        </w:rPr>
        <w:t>o</w:t>
      </w:r>
      <w:r w:rsidR="006D43A1" w:rsidRPr="0020048D">
        <w:rPr>
          <w:rFonts w:ascii="Arial" w:hAnsi="Arial" w:cs="Arial"/>
          <w:sz w:val="28"/>
          <w:szCs w:val="28"/>
        </w:rPr>
        <w:t xml:space="preserve"> </w:t>
      </w:r>
      <w:r w:rsidR="0020048D" w:rsidRPr="0020048D">
        <w:rPr>
          <w:rFonts w:ascii="Arial" w:hAnsi="Arial" w:cs="Arial"/>
          <w:sz w:val="28"/>
          <w:szCs w:val="28"/>
        </w:rPr>
        <w:t>jurídicamente</w:t>
      </w:r>
      <w:r w:rsidR="006D43A1" w:rsidRPr="0020048D">
        <w:rPr>
          <w:rFonts w:ascii="Arial" w:hAnsi="Arial" w:cs="Arial"/>
          <w:sz w:val="28"/>
          <w:szCs w:val="28"/>
        </w:rPr>
        <w:t xml:space="preserve"> vinculante. </w:t>
      </w:r>
    </w:p>
    <w:p w14:paraId="4F613B67" w14:textId="77777777" w:rsidR="000F65AC" w:rsidRDefault="000F65AC" w:rsidP="00200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030B303" w14:textId="77777777" w:rsidR="00CC7EC9" w:rsidRPr="000F65AC" w:rsidRDefault="000F65AC" w:rsidP="000F65A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Finalmente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</w:t>
      </w:r>
      <w:r w:rsidRPr="0020048D">
        <w:rPr>
          <w:rFonts w:ascii="Arial" w:hAnsi="Arial" w:cs="Arial"/>
          <w:sz w:val="28"/>
          <w:szCs w:val="28"/>
        </w:rPr>
        <w:t>onsideramos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48D">
        <w:rPr>
          <w:rFonts w:ascii="Arial" w:hAnsi="Arial" w:cs="Arial"/>
          <w:sz w:val="28"/>
          <w:szCs w:val="28"/>
        </w:rPr>
        <w:t>que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20048D">
        <w:rPr>
          <w:rFonts w:ascii="Arial" w:hAnsi="Arial" w:cs="Arial"/>
          <w:sz w:val="28"/>
          <w:szCs w:val="28"/>
        </w:rPr>
        <w:t>incisos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finales del </w:t>
      </w:r>
      <w:proofErr w:type="spellStart"/>
      <w:r w:rsidRPr="0020048D">
        <w:rPr>
          <w:rFonts w:ascii="Arial" w:hAnsi="Arial" w:cs="Arial"/>
          <w:sz w:val="28"/>
          <w:szCs w:val="28"/>
        </w:rPr>
        <w:t>articulo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, del </w:t>
      </w:r>
      <w:proofErr w:type="spellStart"/>
      <w:r w:rsidRPr="0020048D">
        <w:rPr>
          <w:rFonts w:ascii="Arial" w:hAnsi="Arial" w:cs="Arial"/>
          <w:sz w:val="28"/>
          <w:szCs w:val="28"/>
        </w:rPr>
        <w:t>numero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9 al 13</w:t>
      </w:r>
      <w:r>
        <w:rPr>
          <w:rFonts w:ascii="Arial" w:hAnsi="Arial" w:cs="Arial"/>
          <w:sz w:val="28"/>
          <w:szCs w:val="28"/>
        </w:rPr>
        <w:t>,</w:t>
      </w:r>
      <w:r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48D">
        <w:rPr>
          <w:rFonts w:ascii="Arial" w:hAnsi="Arial" w:cs="Arial"/>
          <w:sz w:val="28"/>
          <w:szCs w:val="28"/>
        </w:rPr>
        <w:t>duplican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48D">
        <w:rPr>
          <w:rFonts w:ascii="Arial" w:hAnsi="Arial" w:cs="Arial"/>
          <w:sz w:val="28"/>
          <w:szCs w:val="28"/>
        </w:rPr>
        <w:t>innecesariamente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0048D">
        <w:rPr>
          <w:rFonts w:ascii="Arial" w:hAnsi="Arial" w:cs="Arial"/>
          <w:sz w:val="28"/>
          <w:szCs w:val="28"/>
        </w:rPr>
        <w:t>normas</w:t>
      </w:r>
      <w:proofErr w:type="spellEnd"/>
      <w:proofErr w:type="gramEnd"/>
      <w:r w:rsidRPr="0020048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0048D">
        <w:rPr>
          <w:rFonts w:ascii="Arial" w:hAnsi="Arial" w:cs="Arial"/>
          <w:sz w:val="28"/>
          <w:szCs w:val="28"/>
        </w:rPr>
        <w:t>derecho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48D">
        <w:rPr>
          <w:rFonts w:ascii="Arial" w:hAnsi="Arial" w:cs="Arial"/>
          <w:sz w:val="28"/>
          <w:szCs w:val="28"/>
        </w:rPr>
        <w:t>internacional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48D">
        <w:rPr>
          <w:rFonts w:ascii="Arial" w:hAnsi="Arial" w:cs="Arial"/>
          <w:sz w:val="28"/>
          <w:szCs w:val="28"/>
        </w:rPr>
        <w:t>recogidas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20048D">
        <w:rPr>
          <w:rFonts w:ascii="Arial" w:hAnsi="Arial" w:cs="Arial"/>
          <w:sz w:val="28"/>
          <w:szCs w:val="28"/>
        </w:rPr>
        <w:t>otros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48D">
        <w:rPr>
          <w:rFonts w:ascii="Arial" w:hAnsi="Arial" w:cs="Arial"/>
          <w:sz w:val="28"/>
          <w:szCs w:val="28"/>
        </w:rPr>
        <w:t>instrumentos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48D">
        <w:rPr>
          <w:rFonts w:ascii="Arial" w:hAnsi="Arial" w:cs="Arial"/>
          <w:sz w:val="28"/>
          <w:szCs w:val="28"/>
        </w:rPr>
        <w:t>vigentes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0048D">
        <w:rPr>
          <w:rFonts w:ascii="Arial" w:hAnsi="Arial" w:cs="Arial"/>
          <w:sz w:val="28"/>
          <w:szCs w:val="28"/>
        </w:rPr>
        <w:t>Por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lo </w:t>
      </w:r>
      <w:proofErr w:type="spellStart"/>
      <w:r w:rsidRPr="0020048D">
        <w:rPr>
          <w:rFonts w:ascii="Arial" w:hAnsi="Arial" w:cs="Arial"/>
          <w:sz w:val="28"/>
          <w:szCs w:val="28"/>
        </w:rPr>
        <w:t>tanto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, sin </w:t>
      </w:r>
      <w:proofErr w:type="spellStart"/>
      <w:r w:rsidRPr="0020048D">
        <w:rPr>
          <w:rFonts w:ascii="Arial" w:hAnsi="Arial" w:cs="Arial"/>
          <w:sz w:val="28"/>
          <w:szCs w:val="28"/>
        </w:rPr>
        <w:t>demeritar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48D">
        <w:rPr>
          <w:rFonts w:ascii="Arial" w:hAnsi="Arial" w:cs="Arial"/>
          <w:sz w:val="28"/>
          <w:szCs w:val="28"/>
        </w:rPr>
        <w:t>su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valor e </w:t>
      </w:r>
      <w:proofErr w:type="spellStart"/>
      <w:r w:rsidRPr="0020048D">
        <w:rPr>
          <w:rFonts w:ascii="Arial" w:hAnsi="Arial" w:cs="Arial"/>
          <w:sz w:val="28"/>
          <w:szCs w:val="28"/>
        </w:rPr>
        <w:t>importancia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0048D">
        <w:rPr>
          <w:rFonts w:ascii="Arial" w:hAnsi="Arial" w:cs="Arial"/>
          <w:sz w:val="28"/>
          <w:szCs w:val="28"/>
        </w:rPr>
        <w:t>consideramos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48D">
        <w:rPr>
          <w:rFonts w:ascii="Arial" w:hAnsi="Arial" w:cs="Arial"/>
          <w:sz w:val="28"/>
          <w:szCs w:val="28"/>
        </w:rPr>
        <w:t>que</w:t>
      </w:r>
      <w:proofErr w:type="spellEnd"/>
      <w:r w:rsidRPr="002004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48D">
        <w:rPr>
          <w:rFonts w:ascii="Arial" w:hAnsi="Arial" w:cs="Arial"/>
          <w:sz w:val="28"/>
          <w:szCs w:val="28"/>
        </w:rPr>
        <w:t>podrían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suprimidos</w:t>
      </w:r>
      <w:proofErr w:type="spellEnd"/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CC7EC9" w:rsidRPr="000F65AC">
      <w:footerReference w:type="even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27665" w14:textId="77777777" w:rsidR="0020048D" w:rsidRDefault="0020048D" w:rsidP="0020048D">
      <w:r>
        <w:separator/>
      </w:r>
    </w:p>
  </w:endnote>
  <w:endnote w:type="continuationSeparator" w:id="0">
    <w:p w14:paraId="7A1B009B" w14:textId="77777777" w:rsidR="0020048D" w:rsidRDefault="0020048D" w:rsidP="0020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81983" w14:textId="77777777" w:rsidR="0020048D" w:rsidRDefault="0020048D" w:rsidP="004E38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78DBB" w14:textId="77777777" w:rsidR="0020048D" w:rsidRDefault="002004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452C" w14:textId="77777777" w:rsidR="0020048D" w:rsidRDefault="0020048D" w:rsidP="004E38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5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27B673" w14:textId="77777777" w:rsidR="0020048D" w:rsidRDefault="002004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056B3" w14:textId="77777777" w:rsidR="0020048D" w:rsidRDefault="0020048D" w:rsidP="0020048D">
      <w:r>
        <w:separator/>
      </w:r>
    </w:p>
  </w:footnote>
  <w:footnote w:type="continuationSeparator" w:id="0">
    <w:p w14:paraId="569C76B2" w14:textId="77777777" w:rsidR="0020048D" w:rsidRDefault="0020048D" w:rsidP="0020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9"/>
    <w:rsid w:val="000F65AC"/>
    <w:rsid w:val="0020048D"/>
    <w:rsid w:val="006D43A1"/>
    <w:rsid w:val="00C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D2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48D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2004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48D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20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 xmlns="http://schemas.apple.com/cocoa/2006/metadata">
  <generator>CocoaOOXMLWriter/1348.17</generator>
</me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BE816A-9F5E-C84B-8616-3054801CE78A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8CFF8117-D2A8-478F-8EB5-0F274B7E7AC2}"/>
</file>

<file path=customXml/itemProps3.xml><?xml version="1.0" encoding="utf-8"?>
<ds:datastoreItem xmlns:ds="http://schemas.openxmlformats.org/officeDocument/2006/customXml" ds:itemID="{F50A1381-5A6A-451E-BC17-4993F92E6B0F}"/>
</file>

<file path=customXml/itemProps4.xml><?xml version="1.0" encoding="utf-8"?>
<ds:datastoreItem xmlns:ds="http://schemas.openxmlformats.org/officeDocument/2006/customXml" ds:itemID="{1D84F4AD-7E6F-41EA-B398-85341A875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2472</Characters>
  <Application>Microsoft Macintosh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Varguez</dc:creator>
  <cp:lastModifiedBy>Diego Ruiz Gayol</cp:lastModifiedBy>
  <cp:revision>3</cp:revision>
  <dcterms:created xsi:type="dcterms:W3CDTF">2018-10-15T13:30:00Z</dcterms:created>
  <dcterms:modified xsi:type="dcterms:W3CDTF">2018-10-15T13:59:00Z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