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r w:rsidRPr="0099315C">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Statement by </w:t>
      </w:r>
      <w:r w:rsidRPr="0099315C">
        <w:rPr>
          <w:rFonts w:ascii="Times New Roman" w:hAnsi="Times New Roman" w:cs="Times New Roman"/>
          <w:b/>
          <w:i/>
          <w:sz w:val="28"/>
          <w:szCs w:val="28"/>
        </w:rPr>
        <w:t xml:space="preserve">Gladice Pickering – Ministry of Justice and Office of the Attorney-General, </w:t>
      </w:r>
      <w:r w:rsidRPr="0099315C">
        <w:rPr>
          <w:rFonts w:ascii="Times New Roman" w:hAnsi="Times New Roman" w:cs="Times New Roman"/>
          <w:sz w:val="28"/>
          <w:szCs w:val="28"/>
        </w:rPr>
        <w:t>4</w:t>
      </w:r>
      <w:r w:rsidRPr="0099315C">
        <w:rPr>
          <w:rFonts w:ascii="Times New Roman" w:hAnsi="Times New Roman" w:cs="Times New Roman"/>
          <w:sz w:val="28"/>
          <w:szCs w:val="28"/>
          <w:vertAlign w:val="superscript"/>
        </w:rPr>
        <w:t>th</w:t>
      </w:r>
      <w:r w:rsidRPr="0099315C">
        <w:rPr>
          <w:rFonts w:ascii="Times New Roman" w:hAnsi="Times New Roman" w:cs="Times New Roman"/>
          <w:sz w:val="28"/>
          <w:szCs w:val="28"/>
        </w:rPr>
        <w:t xml:space="preserve"> session of the WG on Transnational Corporati</w:t>
      </w:r>
      <w:r w:rsidR="00E5267B" w:rsidRPr="0099315C">
        <w:rPr>
          <w:rFonts w:ascii="Times New Roman" w:hAnsi="Times New Roman" w:cs="Times New Roman"/>
          <w:sz w:val="28"/>
          <w:szCs w:val="28"/>
        </w:rPr>
        <w:t>ons and Human Rights, Geneva, 18</w:t>
      </w:r>
      <w:r w:rsidRPr="0099315C">
        <w:rPr>
          <w:rFonts w:ascii="Times New Roman" w:hAnsi="Times New Roman" w:cs="Times New Roman"/>
          <w:sz w:val="28"/>
          <w:szCs w:val="28"/>
        </w:rPr>
        <w:t xml:space="preserve"> October 2018</w:t>
      </w:r>
    </w:p>
    <w:p w:rsidR="007B3336" w:rsidRPr="0099315C" w:rsidRDefault="007B3336" w:rsidP="0099315C">
      <w:pPr>
        <w:spacing w:line="276" w:lineRule="auto"/>
        <w:jc w:val="both"/>
        <w:rPr>
          <w:rFonts w:ascii="Times New Roman" w:hAnsi="Times New Roman" w:cs="Times New Roman"/>
          <w:sz w:val="28"/>
          <w:szCs w:val="28"/>
        </w:rPr>
      </w:pPr>
    </w:p>
    <w:p w:rsidR="00104A3C" w:rsidRPr="0099315C" w:rsidRDefault="00E5267B"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Item 4 </w:t>
      </w:r>
      <w:r w:rsidR="00C8518D" w:rsidRPr="0099315C">
        <w:rPr>
          <w:rFonts w:ascii="Times New Roman" w:hAnsi="Times New Roman" w:cs="Times New Roman"/>
          <w:sz w:val="28"/>
          <w:szCs w:val="28"/>
        </w:rPr>
        <w:t>–Article 5 - Jurisdictions</w:t>
      </w:r>
    </w:p>
    <w:p w:rsidR="00B25265" w:rsidRPr="0099315C" w:rsidRDefault="00B25265" w:rsidP="0099315C">
      <w:pPr>
        <w:spacing w:line="276" w:lineRule="auto"/>
        <w:jc w:val="both"/>
        <w:rPr>
          <w:rFonts w:ascii="Times New Roman" w:hAnsi="Times New Roman" w:cs="Times New Roman"/>
          <w:sz w:val="28"/>
          <w:szCs w:val="28"/>
        </w:rPr>
      </w:pPr>
    </w:p>
    <w:p w:rsidR="00B25265" w:rsidRPr="0099315C" w:rsidRDefault="00B25265" w:rsidP="0099315C">
      <w:pPr>
        <w:spacing w:line="276" w:lineRule="auto"/>
        <w:jc w:val="both"/>
        <w:rPr>
          <w:rFonts w:ascii="Times New Roman" w:hAnsi="Times New Roman" w:cs="Times New Roman"/>
          <w:sz w:val="28"/>
          <w:szCs w:val="28"/>
        </w:rPr>
      </w:pPr>
    </w:p>
    <w:p w:rsidR="00B25265" w:rsidRPr="0099315C" w:rsidRDefault="007B3336"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Mr</w:t>
      </w:r>
      <w:r w:rsidR="00B25265" w:rsidRPr="0099315C">
        <w:rPr>
          <w:rFonts w:ascii="Times New Roman" w:hAnsi="Times New Roman" w:cs="Times New Roman"/>
          <w:sz w:val="28"/>
          <w:szCs w:val="28"/>
        </w:rPr>
        <w:t xml:space="preserve"> Chair,</w:t>
      </w:r>
    </w:p>
    <w:p w:rsidR="00B25265" w:rsidRPr="0099315C" w:rsidRDefault="00B25265" w:rsidP="0099315C">
      <w:pPr>
        <w:spacing w:line="276" w:lineRule="auto"/>
        <w:jc w:val="both"/>
        <w:rPr>
          <w:rFonts w:ascii="Times New Roman" w:hAnsi="Times New Roman" w:cs="Times New Roman"/>
          <w:sz w:val="28"/>
          <w:szCs w:val="28"/>
        </w:rPr>
      </w:pPr>
    </w:p>
    <w:p w:rsidR="00E5267B" w:rsidRPr="0099315C" w:rsidRDefault="00E5267B"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 xml:space="preserve">Thank you Mr. Chair and thanks to the panelists for their views and opinions. </w:t>
      </w:r>
    </w:p>
    <w:p w:rsidR="00E5267B" w:rsidRPr="0099315C" w:rsidRDefault="00E5267B"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Mr. Chair,</w:t>
      </w:r>
    </w:p>
    <w:p w:rsidR="00E5267B" w:rsidRDefault="004323FD"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For many S</w:t>
      </w:r>
      <w:r w:rsidR="0079068D">
        <w:rPr>
          <w:rFonts w:ascii="Times New Roman" w:hAnsi="Times New Roman"/>
          <w:sz w:val="28"/>
          <w:szCs w:val="28"/>
        </w:rPr>
        <w:t xml:space="preserve">tates, it is </w:t>
      </w:r>
      <w:r w:rsidR="00226038">
        <w:rPr>
          <w:rFonts w:ascii="Times New Roman" w:hAnsi="Times New Roman"/>
          <w:sz w:val="28"/>
          <w:szCs w:val="28"/>
        </w:rPr>
        <w:t xml:space="preserve">problematic to </w:t>
      </w:r>
      <w:r w:rsidRPr="0099315C">
        <w:rPr>
          <w:rFonts w:ascii="Times New Roman" w:hAnsi="Times New Roman"/>
          <w:sz w:val="28"/>
          <w:szCs w:val="28"/>
        </w:rPr>
        <w:t xml:space="preserve">take on passive jurisdiction, as it conflicts with their legal systems. </w:t>
      </w:r>
      <w:r w:rsidR="0079068D">
        <w:rPr>
          <w:rFonts w:ascii="Times New Roman" w:hAnsi="Times New Roman"/>
          <w:sz w:val="28"/>
          <w:szCs w:val="28"/>
        </w:rPr>
        <w:t>Also, i</w:t>
      </w:r>
      <w:r w:rsidRPr="0099315C">
        <w:rPr>
          <w:rFonts w:ascii="Times New Roman" w:hAnsi="Times New Roman"/>
          <w:sz w:val="28"/>
          <w:szCs w:val="28"/>
        </w:rPr>
        <w:t xml:space="preserve">n many States it is a requirement that a ground for active jurisdiction exists before it is exercised. However, we have seen developments in the </w:t>
      </w:r>
      <w:r w:rsidR="00CA5ECA">
        <w:rPr>
          <w:rFonts w:ascii="Times New Roman" w:hAnsi="Times New Roman"/>
          <w:sz w:val="28"/>
          <w:szCs w:val="28"/>
        </w:rPr>
        <w:t>international law sphere, including IHRL</w:t>
      </w:r>
      <w:r w:rsidRPr="0099315C">
        <w:rPr>
          <w:rFonts w:ascii="Times New Roman" w:hAnsi="Times New Roman"/>
          <w:sz w:val="28"/>
          <w:szCs w:val="28"/>
        </w:rPr>
        <w:t xml:space="preserve"> where the concept of passive jurisdiction</w:t>
      </w:r>
      <w:r w:rsidR="0079068D">
        <w:rPr>
          <w:rFonts w:ascii="Times New Roman" w:hAnsi="Times New Roman"/>
          <w:sz w:val="28"/>
          <w:szCs w:val="28"/>
        </w:rPr>
        <w:t xml:space="preserve"> has developed</w:t>
      </w:r>
      <w:r w:rsidR="00CA5ECA">
        <w:rPr>
          <w:rFonts w:ascii="Times New Roman" w:hAnsi="Times New Roman"/>
          <w:sz w:val="28"/>
          <w:szCs w:val="28"/>
        </w:rPr>
        <w:t xml:space="preserve"> </w:t>
      </w:r>
      <w:r w:rsidR="00226038">
        <w:rPr>
          <w:rFonts w:ascii="Times New Roman" w:hAnsi="Times New Roman"/>
          <w:sz w:val="28"/>
          <w:szCs w:val="28"/>
        </w:rPr>
        <w:t xml:space="preserve">and has been embraced by States, </w:t>
      </w:r>
      <w:r w:rsidR="00CA5ECA">
        <w:rPr>
          <w:rFonts w:ascii="Times New Roman" w:hAnsi="Times New Roman"/>
          <w:sz w:val="28"/>
          <w:szCs w:val="28"/>
        </w:rPr>
        <w:t xml:space="preserve">as indicated by Mr. De </w:t>
      </w:r>
      <w:proofErr w:type="spellStart"/>
      <w:r w:rsidR="00CA5ECA">
        <w:rPr>
          <w:rFonts w:ascii="Times New Roman" w:hAnsi="Times New Roman"/>
          <w:sz w:val="28"/>
          <w:szCs w:val="28"/>
        </w:rPr>
        <w:t>Schutter</w:t>
      </w:r>
      <w:proofErr w:type="spellEnd"/>
      <w:r w:rsidRPr="0099315C">
        <w:rPr>
          <w:rFonts w:ascii="Times New Roman" w:hAnsi="Times New Roman"/>
          <w:sz w:val="28"/>
          <w:szCs w:val="28"/>
        </w:rPr>
        <w:t xml:space="preserve">. It is known that jurisdiction is traditionally based on territorial considerations aimed at establishing the existence of some link between the preferred or chosen forum and the dispute. There should thus be a real and substantial link between the two. This link usually relate to the subject matter of the litigation or to the parties. </w:t>
      </w:r>
    </w:p>
    <w:p w:rsidR="00226038" w:rsidRPr="0099315C" w:rsidRDefault="00226038"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 xml:space="preserve">Other jurisdictional requirements might also be established in addition to the above and this differs according to the jurisdictions. In common law </w:t>
      </w:r>
      <w:r w:rsidRPr="0099315C">
        <w:rPr>
          <w:rFonts w:ascii="Times New Roman" w:hAnsi="Times New Roman"/>
          <w:sz w:val="28"/>
          <w:szCs w:val="28"/>
        </w:rPr>
        <w:lastRenderedPageBreak/>
        <w:t xml:space="preserve">jurisdictions for example, the presence of the defendant within the forum can serve as additional basis of jurisdiction whereas in some civil law jurisdictions, it is linked to the nationality of the parties or even the existence of the defendant’s property within the forum. There are thus clearly very substantial differences. Given the mixture of different legal norms within which TNCs operate, the aim of this treaty </w:t>
      </w:r>
      <w:r>
        <w:rPr>
          <w:rFonts w:ascii="Times New Roman" w:hAnsi="Times New Roman"/>
          <w:sz w:val="28"/>
          <w:szCs w:val="28"/>
        </w:rPr>
        <w:t xml:space="preserve">should be </w:t>
      </w:r>
      <w:r w:rsidRPr="0099315C">
        <w:rPr>
          <w:rFonts w:ascii="Times New Roman" w:hAnsi="Times New Roman"/>
          <w:sz w:val="28"/>
          <w:szCs w:val="28"/>
        </w:rPr>
        <w:t>to provide a uniform application that will ensure access to remedies for all victims of corporate human rights abuses</w:t>
      </w:r>
      <w:r>
        <w:rPr>
          <w:rFonts w:ascii="Times New Roman" w:hAnsi="Times New Roman"/>
          <w:sz w:val="28"/>
          <w:szCs w:val="28"/>
        </w:rPr>
        <w:t>, especially in developing countries which lacks</w:t>
      </w:r>
      <w:r w:rsidRPr="0099315C">
        <w:rPr>
          <w:rFonts w:ascii="Times New Roman" w:hAnsi="Times New Roman"/>
          <w:sz w:val="28"/>
          <w:szCs w:val="28"/>
        </w:rPr>
        <w:t xml:space="preserve"> effective accountability mechanisms. </w:t>
      </w:r>
    </w:p>
    <w:p w:rsidR="004323FD" w:rsidRPr="0099315C" w:rsidRDefault="00226038" w:rsidP="0099315C">
      <w:pPr>
        <w:pStyle w:val="NormalWeb"/>
        <w:spacing w:line="276" w:lineRule="auto"/>
        <w:jc w:val="both"/>
        <w:rPr>
          <w:rFonts w:ascii="Times New Roman" w:hAnsi="Times New Roman"/>
          <w:sz w:val="28"/>
          <w:szCs w:val="28"/>
        </w:rPr>
      </w:pPr>
      <w:r>
        <w:rPr>
          <w:rFonts w:ascii="Times New Roman" w:hAnsi="Times New Roman"/>
          <w:sz w:val="28"/>
          <w:szCs w:val="28"/>
        </w:rPr>
        <w:t>Despite development</w:t>
      </w:r>
      <w:r w:rsidR="004323FD" w:rsidRPr="0099315C">
        <w:rPr>
          <w:rFonts w:ascii="Times New Roman" w:hAnsi="Times New Roman"/>
          <w:sz w:val="28"/>
          <w:szCs w:val="28"/>
        </w:rPr>
        <w:t>, as pointed out before, there are</w:t>
      </w:r>
      <w:r>
        <w:rPr>
          <w:rFonts w:ascii="Times New Roman" w:hAnsi="Times New Roman"/>
          <w:sz w:val="28"/>
          <w:szCs w:val="28"/>
        </w:rPr>
        <w:t xml:space="preserve"> still</w:t>
      </w:r>
      <w:r w:rsidR="004323FD" w:rsidRPr="0099315C">
        <w:rPr>
          <w:rFonts w:ascii="Times New Roman" w:hAnsi="Times New Roman"/>
          <w:sz w:val="28"/>
          <w:szCs w:val="28"/>
        </w:rPr>
        <w:t xml:space="preserve"> a series of regulatory gaps, some due to the fact that corporations operate internationally, while the laws regulating them have a national character. In this context of impunity, business corporations more easily capture international as well as national institutions.</w:t>
      </w:r>
      <w:r w:rsidR="00DC0517">
        <w:rPr>
          <w:rFonts w:ascii="Times New Roman" w:hAnsi="Times New Roman"/>
          <w:sz w:val="28"/>
          <w:szCs w:val="28"/>
        </w:rPr>
        <w:t xml:space="preserve"> </w:t>
      </w:r>
    </w:p>
    <w:p w:rsidR="00E5267B" w:rsidRPr="0099315C" w:rsidRDefault="00E5267B"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Mr. Chair,</w:t>
      </w:r>
    </w:p>
    <w:p w:rsidR="00E5267B" w:rsidRPr="0099315C" w:rsidRDefault="00DB69EF" w:rsidP="0099315C">
      <w:pPr>
        <w:spacing w:before="100" w:beforeAutospacing="1" w:after="100" w:afterAutospacing="1" w:line="276" w:lineRule="auto"/>
        <w:jc w:val="both"/>
        <w:rPr>
          <w:rFonts w:ascii="Times New Roman" w:hAnsi="Times New Roman"/>
          <w:sz w:val="28"/>
          <w:szCs w:val="28"/>
        </w:rPr>
      </w:pPr>
      <w:r w:rsidRPr="0099315C">
        <w:rPr>
          <w:rFonts w:ascii="Times New Roman" w:hAnsi="Times New Roman"/>
          <w:sz w:val="28"/>
          <w:szCs w:val="28"/>
        </w:rPr>
        <w:t>It is a reality that the principle</w:t>
      </w:r>
      <w:r w:rsidR="00E5267B" w:rsidRPr="0099315C">
        <w:rPr>
          <w:rFonts w:ascii="Times New Roman" w:hAnsi="Times New Roman"/>
          <w:sz w:val="28"/>
          <w:szCs w:val="28"/>
        </w:rPr>
        <w:t xml:space="preserve"> of “separation of corporation identity” and </w:t>
      </w:r>
      <w:r w:rsidR="00E5267B" w:rsidRPr="0099315C">
        <w:rPr>
          <w:rFonts w:ascii="Times New Roman" w:hAnsi="Times New Roman"/>
          <w:i/>
          <w:iCs/>
          <w:sz w:val="28"/>
          <w:szCs w:val="28"/>
        </w:rPr>
        <w:t>“</w:t>
      </w:r>
      <w:proofErr w:type="spellStart"/>
      <w:r w:rsidR="00E5267B" w:rsidRPr="0099315C">
        <w:rPr>
          <w:rFonts w:ascii="Times New Roman" w:hAnsi="Times New Roman"/>
          <w:i/>
          <w:iCs/>
          <w:sz w:val="28"/>
          <w:szCs w:val="28"/>
        </w:rPr>
        <w:t>froum</w:t>
      </w:r>
      <w:proofErr w:type="spellEnd"/>
      <w:r w:rsidR="00E5267B" w:rsidRPr="0099315C">
        <w:rPr>
          <w:rFonts w:ascii="Times New Roman" w:hAnsi="Times New Roman"/>
          <w:i/>
          <w:iCs/>
          <w:sz w:val="28"/>
          <w:szCs w:val="28"/>
        </w:rPr>
        <w:t xml:space="preserve"> non </w:t>
      </w:r>
      <w:proofErr w:type="spellStart"/>
      <w:r w:rsidR="00E5267B" w:rsidRPr="0099315C">
        <w:rPr>
          <w:rFonts w:ascii="Times New Roman" w:hAnsi="Times New Roman"/>
          <w:i/>
          <w:iCs/>
          <w:sz w:val="28"/>
          <w:szCs w:val="28"/>
        </w:rPr>
        <w:t>conveniens</w:t>
      </w:r>
      <w:proofErr w:type="spellEnd"/>
      <w:r w:rsidR="00E5267B" w:rsidRPr="0099315C">
        <w:rPr>
          <w:rFonts w:ascii="Times New Roman" w:hAnsi="Times New Roman"/>
          <w:sz w:val="28"/>
          <w:szCs w:val="28"/>
        </w:rPr>
        <w:t xml:space="preserve">”, which, </w:t>
      </w:r>
      <w:r w:rsidRPr="0099315C">
        <w:rPr>
          <w:rFonts w:ascii="Times New Roman" w:hAnsi="Times New Roman"/>
          <w:sz w:val="28"/>
          <w:szCs w:val="28"/>
        </w:rPr>
        <w:t xml:space="preserve">when </w:t>
      </w:r>
      <w:r w:rsidR="00E5267B" w:rsidRPr="0099315C">
        <w:rPr>
          <w:rFonts w:ascii="Times New Roman" w:hAnsi="Times New Roman"/>
          <w:sz w:val="28"/>
          <w:szCs w:val="28"/>
        </w:rPr>
        <w:t>applied together, very often serve multinational corporations</w:t>
      </w:r>
      <w:r w:rsidR="0099315C" w:rsidRPr="0099315C">
        <w:rPr>
          <w:rFonts w:ascii="Times New Roman" w:hAnsi="Times New Roman"/>
          <w:sz w:val="28"/>
          <w:szCs w:val="28"/>
        </w:rPr>
        <w:t xml:space="preserve"> well</w:t>
      </w:r>
      <w:r w:rsidR="00E5267B" w:rsidRPr="0099315C">
        <w:rPr>
          <w:rFonts w:ascii="Times New Roman" w:hAnsi="Times New Roman"/>
          <w:sz w:val="28"/>
          <w:szCs w:val="28"/>
        </w:rPr>
        <w:t xml:space="preserve"> to avoid being held liable in the parent company’s domicile for the damages caused in other countries, </w:t>
      </w:r>
      <w:r w:rsidR="0099315C" w:rsidRPr="0099315C">
        <w:rPr>
          <w:rFonts w:ascii="Times New Roman" w:hAnsi="Times New Roman"/>
          <w:sz w:val="28"/>
          <w:szCs w:val="28"/>
        </w:rPr>
        <w:t xml:space="preserve">thereby </w:t>
      </w:r>
      <w:r w:rsidR="00E5267B" w:rsidRPr="0099315C">
        <w:rPr>
          <w:rFonts w:ascii="Times New Roman" w:hAnsi="Times New Roman"/>
          <w:sz w:val="28"/>
          <w:szCs w:val="28"/>
        </w:rPr>
        <w:t>enabling them to apply “double standard</w:t>
      </w:r>
      <w:r w:rsidRPr="0099315C">
        <w:rPr>
          <w:rFonts w:ascii="Times New Roman" w:hAnsi="Times New Roman"/>
          <w:sz w:val="28"/>
          <w:szCs w:val="28"/>
        </w:rPr>
        <w:t xml:space="preserve">s” in developing countries. </w:t>
      </w:r>
      <w:proofErr w:type="spellStart"/>
      <w:r w:rsidRPr="0099315C">
        <w:rPr>
          <w:rFonts w:ascii="Times New Roman" w:hAnsi="Times New Roman"/>
          <w:sz w:val="28"/>
          <w:szCs w:val="28"/>
        </w:rPr>
        <w:t>Mr.</w:t>
      </w:r>
      <w:proofErr w:type="spellEnd"/>
      <w:r w:rsidRPr="0099315C">
        <w:rPr>
          <w:rFonts w:ascii="Times New Roman" w:hAnsi="Times New Roman"/>
          <w:sz w:val="28"/>
          <w:szCs w:val="28"/>
        </w:rPr>
        <w:t xml:space="preserve"> </w:t>
      </w:r>
      <w:proofErr w:type="spellStart"/>
      <w:r w:rsidRPr="0099315C">
        <w:rPr>
          <w:rFonts w:ascii="Times New Roman" w:hAnsi="Times New Roman"/>
          <w:sz w:val="28"/>
          <w:szCs w:val="28"/>
        </w:rPr>
        <w:t>Meeran</w:t>
      </w:r>
      <w:proofErr w:type="spellEnd"/>
      <w:r w:rsidRPr="0099315C">
        <w:rPr>
          <w:rFonts w:ascii="Times New Roman" w:hAnsi="Times New Roman"/>
          <w:sz w:val="28"/>
          <w:szCs w:val="28"/>
        </w:rPr>
        <w:t xml:space="preserve"> also highlighted this in the WG session of 2017</w:t>
      </w:r>
      <w:r w:rsidR="00E5267B" w:rsidRPr="0099315C">
        <w:rPr>
          <w:rFonts w:ascii="Times New Roman" w:hAnsi="Times New Roman"/>
          <w:sz w:val="28"/>
          <w:szCs w:val="28"/>
        </w:rPr>
        <w:t xml:space="preserve">. </w:t>
      </w:r>
    </w:p>
    <w:p w:rsidR="00E5267B" w:rsidRPr="0099315C" w:rsidRDefault="00E5267B" w:rsidP="0099315C">
      <w:pPr>
        <w:pStyle w:val="NormalWeb"/>
        <w:spacing w:line="276" w:lineRule="auto"/>
        <w:jc w:val="both"/>
        <w:rPr>
          <w:rFonts w:ascii="Times New Roman" w:hAnsi="Times New Roman"/>
          <w:sz w:val="28"/>
          <w:szCs w:val="28"/>
        </w:rPr>
      </w:pPr>
      <w:r w:rsidRPr="0099315C">
        <w:rPr>
          <w:rFonts w:ascii="Times New Roman" w:hAnsi="Times New Roman"/>
          <w:sz w:val="28"/>
          <w:szCs w:val="28"/>
        </w:rPr>
        <w:t>Mr. Chair,</w:t>
      </w:r>
    </w:p>
    <w:p w:rsidR="00DB69EF" w:rsidRPr="0099315C" w:rsidRDefault="00CA5ECA" w:rsidP="0099315C">
      <w:pPr>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 xml:space="preserve">Conflict of jurisdictions is a risk as </w:t>
      </w:r>
      <w:r w:rsidRPr="00CA5ECA">
        <w:rPr>
          <w:rFonts w:ascii="Times New Roman" w:hAnsi="Times New Roman"/>
          <w:sz w:val="28"/>
          <w:szCs w:val="28"/>
        </w:rPr>
        <w:t>the violations and abuses can occur in more than one State or territory, under the hand of one business</w:t>
      </w:r>
      <w:r>
        <w:rPr>
          <w:rFonts w:ascii="Times New Roman" w:hAnsi="Times New Roman"/>
          <w:sz w:val="28"/>
          <w:szCs w:val="28"/>
        </w:rPr>
        <w:t>. In that regard, we will have to consider the consequences on the ground.</w:t>
      </w:r>
      <w:r w:rsidRPr="0099315C">
        <w:rPr>
          <w:rFonts w:ascii="Times New Roman" w:hAnsi="Times New Roman"/>
          <w:sz w:val="28"/>
          <w:szCs w:val="28"/>
        </w:rPr>
        <w:t xml:space="preserve"> </w:t>
      </w:r>
      <w:r w:rsidR="00DB69EF" w:rsidRPr="0099315C">
        <w:rPr>
          <w:rFonts w:ascii="Times New Roman" w:hAnsi="Times New Roman"/>
          <w:sz w:val="28"/>
          <w:szCs w:val="28"/>
        </w:rPr>
        <w:t xml:space="preserve">We also welcome the inclusion of Article 5 (3), but we are weary of a façade of consent in the absence of real consultations, especially in the case of illiterate victims and also in the case of indigenous or marginalized people. </w:t>
      </w:r>
    </w:p>
    <w:p w:rsidR="00DB69EF" w:rsidRPr="0099315C" w:rsidRDefault="00DB69EF" w:rsidP="0099315C">
      <w:pPr>
        <w:spacing w:before="100" w:beforeAutospacing="1" w:after="100" w:afterAutospacing="1" w:line="276" w:lineRule="auto"/>
        <w:jc w:val="both"/>
        <w:rPr>
          <w:rFonts w:ascii="Times New Roman" w:hAnsi="Times New Roman"/>
          <w:sz w:val="28"/>
          <w:szCs w:val="28"/>
        </w:rPr>
      </w:pPr>
    </w:p>
    <w:p w:rsidR="002F0BAD" w:rsidRDefault="00DC0517" w:rsidP="0099315C">
      <w:pPr>
        <w:spacing w:before="100" w:beforeAutospacing="1" w:after="100" w:afterAutospacing="1" w:line="276" w:lineRule="auto"/>
        <w:jc w:val="both"/>
        <w:rPr>
          <w:rFonts w:ascii="Times New Roman" w:hAnsi="Times New Roman"/>
          <w:sz w:val="28"/>
          <w:szCs w:val="28"/>
        </w:rPr>
      </w:pPr>
      <w:r>
        <w:rPr>
          <w:rFonts w:ascii="Times New Roman" w:hAnsi="Times New Roman"/>
          <w:sz w:val="28"/>
          <w:szCs w:val="28"/>
        </w:rPr>
        <w:t>The inadequacy of</w:t>
      </w:r>
      <w:r w:rsidR="00E5267B" w:rsidRPr="0099315C">
        <w:rPr>
          <w:rFonts w:ascii="Times New Roman" w:hAnsi="Times New Roman"/>
          <w:sz w:val="28"/>
          <w:szCs w:val="28"/>
        </w:rPr>
        <w:t xml:space="preserve"> jurisdictional doctrines in light of the complexities of operations of TNCs </w:t>
      </w:r>
      <w:r>
        <w:rPr>
          <w:rFonts w:ascii="Times New Roman" w:hAnsi="Times New Roman"/>
          <w:sz w:val="28"/>
          <w:szCs w:val="28"/>
        </w:rPr>
        <w:t xml:space="preserve">should not shield them. </w:t>
      </w:r>
    </w:p>
    <w:p w:rsidR="00226038" w:rsidRPr="0099315C" w:rsidRDefault="00226038" w:rsidP="00226038">
      <w:pPr>
        <w:pStyle w:val="NormalWeb"/>
        <w:spacing w:line="276" w:lineRule="auto"/>
        <w:jc w:val="both"/>
        <w:rPr>
          <w:rFonts w:ascii="Times New Roman" w:hAnsi="Times New Roman"/>
          <w:sz w:val="28"/>
          <w:szCs w:val="28"/>
        </w:rPr>
      </w:pPr>
      <w:r>
        <w:rPr>
          <w:rFonts w:ascii="Times New Roman" w:hAnsi="Times New Roman"/>
          <w:sz w:val="28"/>
          <w:szCs w:val="28"/>
        </w:rPr>
        <w:t xml:space="preserve">We take note of the warning sent out by Mr. </w:t>
      </w:r>
      <w:proofErr w:type="spellStart"/>
      <w:r>
        <w:rPr>
          <w:rFonts w:ascii="Times New Roman" w:hAnsi="Times New Roman"/>
          <w:sz w:val="28"/>
          <w:szCs w:val="28"/>
        </w:rPr>
        <w:t>Wijekoon</w:t>
      </w:r>
      <w:proofErr w:type="spellEnd"/>
      <w:r>
        <w:rPr>
          <w:rFonts w:ascii="Times New Roman" w:hAnsi="Times New Roman"/>
          <w:sz w:val="28"/>
          <w:szCs w:val="28"/>
        </w:rPr>
        <w:t xml:space="preserve"> on the consequences of withdrawal of investors as a result of possible accession to this treaty, investors we value and cannot do without, but we are also aware of the manipulating nature of these threats by investors and we remain acutely aware that in many countries, we have not seen the livelihood of the people improved as a result of investment, but to the contrary, it has deteriorated. </w:t>
      </w:r>
    </w:p>
    <w:p w:rsidR="00500784" w:rsidRPr="0099315C" w:rsidRDefault="00500784"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I thank you. </w:t>
      </w:r>
    </w:p>
    <w:p w:rsidR="002F4E16" w:rsidRPr="0099315C" w:rsidRDefault="002F4E16" w:rsidP="0099315C">
      <w:pPr>
        <w:spacing w:line="276" w:lineRule="auto"/>
        <w:jc w:val="both"/>
        <w:rPr>
          <w:rFonts w:ascii="Times New Roman" w:hAnsi="Times New Roman" w:cs="Times New Roman"/>
          <w:sz w:val="28"/>
          <w:szCs w:val="28"/>
        </w:rPr>
      </w:pPr>
    </w:p>
    <w:p w:rsidR="002F4E16" w:rsidRPr="0099315C" w:rsidRDefault="002F4E16" w:rsidP="0099315C">
      <w:pPr>
        <w:spacing w:line="276" w:lineRule="auto"/>
        <w:jc w:val="both"/>
        <w:rPr>
          <w:rFonts w:ascii="Times New Roman" w:hAnsi="Times New Roman" w:cs="Times New Roman"/>
          <w:sz w:val="28"/>
          <w:szCs w:val="28"/>
        </w:rPr>
      </w:pPr>
    </w:p>
    <w:sectPr w:rsidR="002F4E16" w:rsidRPr="0099315C"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14A49"/>
    <w:rsid w:val="000665B8"/>
    <w:rsid w:val="00104A3C"/>
    <w:rsid w:val="001A3AAC"/>
    <w:rsid w:val="00226038"/>
    <w:rsid w:val="002F0BAD"/>
    <w:rsid w:val="002F4E16"/>
    <w:rsid w:val="002F6F43"/>
    <w:rsid w:val="003C3896"/>
    <w:rsid w:val="004323FD"/>
    <w:rsid w:val="00457A4E"/>
    <w:rsid w:val="0047303B"/>
    <w:rsid w:val="00500784"/>
    <w:rsid w:val="005B079E"/>
    <w:rsid w:val="00641C17"/>
    <w:rsid w:val="006A2EAC"/>
    <w:rsid w:val="006B2ECF"/>
    <w:rsid w:val="0079068D"/>
    <w:rsid w:val="007B3336"/>
    <w:rsid w:val="008B552F"/>
    <w:rsid w:val="009105EB"/>
    <w:rsid w:val="0097519D"/>
    <w:rsid w:val="0099315C"/>
    <w:rsid w:val="00B25265"/>
    <w:rsid w:val="00C8518D"/>
    <w:rsid w:val="00C867E6"/>
    <w:rsid w:val="00CA5ECA"/>
    <w:rsid w:val="00DA4C2E"/>
    <w:rsid w:val="00DB69EF"/>
    <w:rsid w:val="00DC0517"/>
    <w:rsid w:val="00E5267B"/>
    <w:rsid w:val="00E843B5"/>
    <w:rsid w:val="00EA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image" Target="file://localhost/Users/gladice/Documents/http://upload.wikimedia.org/wikipedia/commons/thumb/8/8e/Coat_of_arms_of_Namibia.svg/345px-Coat_of_arms_of_Namibia.svg.png"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FB687-CCA3-4A60-89DD-A707AA587B65}"/>
</file>

<file path=customXml/itemProps2.xml><?xml version="1.0" encoding="utf-8"?>
<ds:datastoreItem xmlns:ds="http://schemas.openxmlformats.org/officeDocument/2006/customXml" ds:itemID="{8C0BED79-311F-4A2B-8A83-E5ACA1437B0F}"/>
</file>

<file path=customXml/itemProps3.xml><?xml version="1.0" encoding="utf-8"?>
<ds:datastoreItem xmlns:ds="http://schemas.openxmlformats.org/officeDocument/2006/customXml" ds:itemID="{CD173F15-8A76-4616-89DA-4F03C5CAA5DB}"/>
</file>

<file path=docProps/app.xml><?xml version="1.0" encoding="utf-8"?>
<Properties xmlns="http://schemas.openxmlformats.org/officeDocument/2006/extended-properties" xmlns:vt="http://schemas.openxmlformats.org/officeDocument/2006/docPropsVTypes">
  <Template>Normal.dotm</Template>
  <TotalTime>24</TotalTime>
  <Pages>2</Pages>
  <Words>549</Words>
  <Characters>3130</Characters>
  <Application>Microsoft Macintosh Word</Application>
  <DocSecurity>0</DocSecurity>
  <Lines>26</Lines>
  <Paragraphs>7</Paragraphs>
  <ScaleCrop>false</ScaleCrop>
  <Company>MINISTRY OF JUSTICE</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5</cp:revision>
  <dcterms:created xsi:type="dcterms:W3CDTF">2018-10-18T07:29:00Z</dcterms:created>
  <dcterms:modified xsi:type="dcterms:W3CDTF">2018-10-18T09:04:00Z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