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6" w:rsidRPr="00581782" w:rsidRDefault="007B3336" w:rsidP="007B333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8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B419425" wp14:editId="5DDD14D3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438275" cy="1222375"/>
            <wp:effectExtent l="0" t="0" r="9525" b="0"/>
            <wp:wrapSquare wrapText="bothSides"/>
            <wp:docPr id="2" name="Picture 2" descr="http://upload.wikimedia.org/wikipedia/commons/thumb/8/8e/Coat_of_arms_of_Namibia.svg/345px-Coat_of_arms_of_Nami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upload.wikimedia.org/wikipedia/commons/thumb/8/8e/Coat_of_arms_of_Namibia.svg/345px-Coat_of_arms_of_Namib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6" w:rsidRPr="00581782" w:rsidRDefault="007B3336" w:rsidP="007B333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581782" w:rsidRDefault="007B3336" w:rsidP="007B333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581782" w:rsidRDefault="007B3336" w:rsidP="007B333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7B3336" w:rsidRDefault="007B3336" w:rsidP="007B33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82">
        <w:rPr>
          <w:rFonts w:ascii="Times New Roman" w:hAnsi="Times New Roman" w:cs="Times New Roman"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Gladice Pickering – Ministry of Justice and Office of the </w:t>
      </w:r>
      <w:r w:rsidRPr="007B3336">
        <w:rPr>
          <w:rFonts w:ascii="Times New Roman" w:hAnsi="Times New Roman" w:cs="Times New Roman"/>
          <w:b/>
          <w:i/>
          <w:sz w:val="28"/>
          <w:szCs w:val="28"/>
        </w:rPr>
        <w:t xml:space="preserve">Attorney-General, </w:t>
      </w:r>
      <w:r w:rsidRPr="007B3336">
        <w:rPr>
          <w:rFonts w:ascii="Times New Roman" w:hAnsi="Times New Roman" w:cs="Times New Roman"/>
          <w:sz w:val="28"/>
          <w:szCs w:val="28"/>
        </w:rPr>
        <w:t>4</w:t>
      </w:r>
      <w:r w:rsidRPr="007B33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B3336">
        <w:rPr>
          <w:rFonts w:ascii="Times New Roman" w:hAnsi="Times New Roman" w:cs="Times New Roman"/>
          <w:sz w:val="28"/>
          <w:szCs w:val="28"/>
        </w:rPr>
        <w:t xml:space="preserve"> session of the WG on Transnational Corporations and Human Rights, Geneva, 16 October 2018</w:t>
      </w:r>
    </w:p>
    <w:p w:rsidR="007B3336" w:rsidRPr="007B3336" w:rsidRDefault="007B333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3C" w:rsidRPr="007B3336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36">
        <w:rPr>
          <w:rFonts w:ascii="Times New Roman" w:hAnsi="Times New Roman" w:cs="Times New Roman"/>
          <w:sz w:val="28"/>
          <w:szCs w:val="28"/>
        </w:rPr>
        <w:t xml:space="preserve">Item 4 – Articles 6, 7 &amp; 13 </w:t>
      </w:r>
    </w:p>
    <w:p w:rsidR="00B25265" w:rsidRPr="007B3336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Pr="007B3336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Pr="007B3336" w:rsidRDefault="007B333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B25265" w:rsidRPr="007B3336">
        <w:rPr>
          <w:rFonts w:ascii="Times New Roman" w:hAnsi="Times New Roman" w:cs="Times New Roman"/>
          <w:sz w:val="28"/>
          <w:szCs w:val="28"/>
        </w:rPr>
        <w:t xml:space="preserve"> Chair,</w:t>
      </w:r>
    </w:p>
    <w:p w:rsidR="00B25265" w:rsidRPr="007B3336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7B3336" w:rsidRDefault="007B3336" w:rsidP="007B33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36">
        <w:rPr>
          <w:rFonts w:ascii="Times New Roman" w:hAnsi="Times New Roman" w:cs="Times New Roman"/>
          <w:sz w:val="28"/>
          <w:szCs w:val="28"/>
        </w:rPr>
        <w:t xml:space="preserve">Article 6: Statute of limitations: </w:t>
      </w:r>
    </w:p>
    <w:p w:rsidR="007B3336" w:rsidRDefault="007B333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36">
        <w:rPr>
          <w:rFonts w:ascii="Times New Roman" w:hAnsi="Times New Roman" w:cs="Times New Roman"/>
          <w:sz w:val="28"/>
          <w:szCs w:val="28"/>
        </w:rPr>
        <w:t xml:space="preserve">States have the duty to ensure that victims </w:t>
      </w:r>
      <w:r w:rsidR="007B3336">
        <w:rPr>
          <w:rFonts w:ascii="Times New Roman" w:hAnsi="Times New Roman" w:cs="Times New Roman"/>
          <w:sz w:val="28"/>
          <w:szCs w:val="28"/>
        </w:rPr>
        <w:t>have access to justice and to remedies and to participate in the process</w:t>
      </w:r>
      <w:r w:rsidRPr="007B3336">
        <w:rPr>
          <w:rFonts w:ascii="Times New Roman" w:hAnsi="Times New Roman" w:cs="Times New Roman"/>
          <w:sz w:val="28"/>
          <w:szCs w:val="28"/>
        </w:rPr>
        <w:t>, which will ensure an approp</w:t>
      </w:r>
      <w:r w:rsidR="00457A4E">
        <w:rPr>
          <w:rFonts w:ascii="Times New Roman" w:hAnsi="Times New Roman" w:cs="Times New Roman"/>
          <w:sz w:val="28"/>
          <w:szCs w:val="28"/>
        </w:rPr>
        <w:t>riate remedy is availed to them</w:t>
      </w:r>
      <w:r w:rsidR="008B552F">
        <w:rPr>
          <w:rFonts w:ascii="Times New Roman" w:hAnsi="Times New Roman" w:cs="Times New Roman"/>
          <w:sz w:val="28"/>
          <w:szCs w:val="28"/>
        </w:rPr>
        <w:t>, therefore this article is very crucial</w:t>
      </w:r>
      <w:r w:rsidRPr="00B25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Default="009105EB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Namibia we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have a stat</w:t>
      </w:r>
      <w:r w:rsidR="007B3336">
        <w:rPr>
          <w:rFonts w:ascii="Times New Roman" w:hAnsi="Times New Roman" w:cs="Times New Roman"/>
          <w:sz w:val="28"/>
          <w:szCs w:val="28"/>
        </w:rPr>
        <w:t>ute of limitation, which prescribes time limits for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civil action</w:t>
      </w:r>
      <w:r w:rsidR="00B25265">
        <w:rPr>
          <w:rFonts w:ascii="Times New Roman" w:hAnsi="Times New Roman" w:cs="Times New Roman"/>
          <w:sz w:val="28"/>
          <w:szCs w:val="28"/>
        </w:rPr>
        <w:t xml:space="preserve">, </w:t>
      </w:r>
      <w:r w:rsidR="00B25265" w:rsidRPr="00B25265">
        <w:rPr>
          <w:rFonts w:ascii="Times New Roman" w:hAnsi="Times New Roman" w:cs="Times New Roman"/>
          <w:sz w:val="28"/>
          <w:szCs w:val="28"/>
        </w:rPr>
        <w:t>in which category most of the cases would fall</w:t>
      </w:r>
      <w:r w:rsidR="00B25265">
        <w:rPr>
          <w:rFonts w:ascii="Times New Roman" w:hAnsi="Times New Roman" w:cs="Times New Roman"/>
          <w:sz w:val="28"/>
          <w:szCs w:val="28"/>
        </w:rPr>
        <w:t xml:space="preserve"> and some criminal cases and </w:t>
      </w:r>
      <w:r w:rsidR="00B25265" w:rsidRPr="00B25265">
        <w:rPr>
          <w:rFonts w:ascii="Times New Roman" w:hAnsi="Times New Roman" w:cs="Times New Roman"/>
          <w:sz w:val="28"/>
          <w:szCs w:val="28"/>
        </w:rPr>
        <w:t>we will have to consult in great detail on the way forward. How</w:t>
      </w:r>
      <w:r w:rsidR="002F4E16">
        <w:rPr>
          <w:rFonts w:ascii="Times New Roman" w:hAnsi="Times New Roman" w:cs="Times New Roman"/>
          <w:sz w:val="28"/>
          <w:szCs w:val="28"/>
        </w:rPr>
        <w:t>ever, one thing we are clear on is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that victims should be granted a fair</w:t>
      </w:r>
      <w:r w:rsidR="00B25265">
        <w:rPr>
          <w:rFonts w:ascii="Times New Roman" w:hAnsi="Times New Roman" w:cs="Times New Roman"/>
          <w:sz w:val="28"/>
          <w:szCs w:val="28"/>
        </w:rPr>
        <w:t xml:space="preserve"> and reasonable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opportun</w:t>
      </w:r>
      <w:r w:rsidR="007B3336">
        <w:rPr>
          <w:rFonts w:ascii="Times New Roman" w:hAnsi="Times New Roman" w:cs="Times New Roman"/>
          <w:sz w:val="28"/>
          <w:szCs w:val="28"/>
        </w:rPr>
        <w:t>ity to bring a matter before a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court</w:t>
      </w:r>
      <w:r w:rsidR="007B3336">
        <w:rPr>
          <w:rFonts w:ascii="Times New Roman" w:hAnsi="Times New Roman" w:cs="Times New Roman"/>
          <w:sz w:val="28"/>
          <w:szCs w:val="28"/>
        </w:rPr>
        <w:t xml:space="preserve"> that has jurisdiction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for adjudication. The way for an indigent victim to the d</w:t>
      </w:r>
      <w:r w:rsidR="00B25265">
        <w:rPr>
          <w:rFonts w:ascii="Times New Roman" w:hAnsi="Times New Roman" w:cs="Times New Roman"/>
          <w:sz w:val="28"/>
          <w:szCs w:val="28"/>
        </w:rPr>
        <w:t>oors of the courts is never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an easy one and can</w:t>
      </w:r>
      <w:r w:rsidR="00B25265">
        <w:rPr>
          <w:rFonts w:ascii="Times New Roman" w:hAnsi="Times New Roman" w:cs="Times New Roman"/>
          <w:sz w:val="28"/>
          <w:szCs w:val="28"/>
        </w:rPr>
        <w:t xml:space="preserve"> take many years because of obvious</w:t>
      </w:r>
      <w:r w:rsidR="00B25265" w:rsidRPr="00B25265">
        <w:rPr>
          <w:rFonts w:ascii="Times New Roman" w:hAnsi="Times New Roman" w:cs="Times New Roman"/>
          <w:sz w:val="28"/>
          <w:szCs w:val="28"/>
        </w:rPr>
        <w:t xml:space="preserve"> reasons. </w:t>
      </w: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65">
        <w:rPr>
          <w:rFonts w:ascii="Times New Roman" w:hAnsi="Times New Roman" w:cs="Times New Roman"/>
          <w:sz w:val="28"/>
          <w:szCs w:val="28"/>
        </w:rPr>
        <w:t xml:space="preserve">We should not lose sight of the fact that piercing of the corporate veil and other mechanisms </w:t>
      </w:r>
      <w:r w:rsidR="002F4E16">
        <w:rPr>
          <w:rFonts w:ascii="Times New Roman" w:hAnsi="Times New Roman" w:cs="Times New Roman"/>
          <w:sz w:val="28"/>
          <w:szCs w:val="28"/>
        </w:rPr>
        <w:t xml:space="preserve">used </w:t>
      </w:r>
      <w:r w:rsidRPr="00B25265">
        <w:rPr>
          <w:rFonts w:ascii="Times New Roman" w:hAnsi="Times New Roman" w:cs="Times New Roman"/>
          <w:sz w:val="28"/>
          <w:szCs w:val="28"/>
        </w:rPr>
        <w:t>to establish culpability are often time consum</w:t>
      </w:r>
      <w:r w:rsidR="009105EB">
        <w:rPr>
          <w:rFonts w:ascii="Times New Roman" w:hAnsi="Times New Roman" w:cs="Times New Roman"/>
          <w:sz w:val="28"/>
          <w:szCs w:val="28"/>
        </w:rPr>
        <w:t>ing and complicated procedures</w:t>
      </w:r>
      <w:r w:rsidR="005B079E">
        <w:rPr>
          <w:rFonts w:ascii="Times New Roman" w:hAnsi="Times New Roman" w:cs="Times New Roman"/>
          <w:sz w:val="28"/>
          <w:szCs w:val="28"/>
        </w:rPr>
        <w:t xml:space="preserve">. </w:t>
      </w:r>
      <w:r w:rsidRPr="00B25265">
        <w:rPr>
          <w:rFonts w:ascii="Times New Roman" w:hAnsi="Times New Roman" w:cs="Times New Roman"/>
          <w:sz w:val="28"/>
          <w:szCs w:val="28"/>
        </w:rPr>
        <w:t xml:space="preserve">Provision should be made for prescription to be interrupted and/or being extended in cases based on violation of human </w:t>
      </w:r>
      <w:r w:rsidRPr="00B25265">
        <w:rPr>
          <w:rFonts w:ascii="Times New Roman" w:hAnsi="Times New Roman" w:cs="Times New Roman"/>
          <w:sz w:val="28"/>
          <w:szCs w:val="28"/>
        </w:rPr>
        <w:lastRenderedPageBreak/>
        <w:t xml:space="preserve">rights by TNC’s especially because of the complexities of their transnational character. We should </w:t>
      </w:r>
      <w:r w:rsidR="002F4E16">
        <w:rPr>
          <w:rFonts w:ascii="Times New Roman" w:hAnsi="Times New Roman" w:cs="Times New Roman"/>
          <w:sz w:val="28"/>
          <w:szCs w:val="28"/>
        </w:rPr>
        <w:t>be weary of making a fallacy</w:t>
      </w:r>
      <w:r w:rsidRPr="00B25265">
        <w:rPr>
          <w:rFonts w:ascii="Times New Roman" w:hAnsi="Times New Roman" w:cs="Times New Roman"/>
          <w:sz w:val="28"/>
          <w:szCs w:val="28"/>
        </w:rPr>
        <w:t xml:space="preserve"> of the remedies to be o</w:t>
      </w:r>
      <w:r w:rsidR="002F4E16">
        <w:rPr>
          <w:rFonts w:ascii="Times New Roman" w:hAnsi="Times New Roman" w:cs="Times New Roman"/>
          <w:sz w:val="28"/>
          <w:szCs w:val="28"/>
        </w:rPr>
        <w:t xml:space="preserve">ffered in terms of this treaty as the focus is on these remedies. </w:t>
      </w: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7:</w:t>
      </w:r>
    </w:p>
    <w:p w:rsidR="00B25265" w:rsidRDefault="00B25265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Default="006B2ECF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MLA </w:t>
      </w:r>
      <w:r w:rsidR="00500784">
        <w:rPr>
          <w:rFonts w:ascii="Times New Roman" w:hAnsi="Times New Roman" w:cs="Times New Roman"/>
          <w:sz w:val="28"/>
          <w:szCs w:val="28"/>
        </w:rPr>
        <w:t xml:space="preserve">is to provide </w:t>
      </w:r>
      <w:r>
        <w:rPr>
          <w:rFonts w:ascii="Times New Roman" w:hAnsi="Times New Roman" w:cs="Times New Roman"/>
          <w:sz w:val="28"/>
          <w:szCs w:val="28"/>
        </w:rPr>
        <w:t xml:space="preserve">States the opportunity and ability to solve many complex </w:t>
      </w:r>
      <w:r w:rsidR="00500784">
        <w:rPr>
          <w:rFonts w:ascii="Times New Roman" w:hAnsi="Times New Roman" w:cs="Times New Roman"/>
          <w:sz w:val="28"/>
          <w:szCs w:val="28"/>
        </w:rPr>
        <w:t>legal issues even where a conflict of laws exists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784">
        <w:rPr>
          <w:rFonts w:ascii="Times New Roman" w:hAnsi="Times New Roman" w:cs="Times New Roman"/>
          <w:sz w:val="28"/>
          <w:szCs w:val="28"/>
        </w:rPr>
        <w:t xml:space="preserve">Thus, it can be employed also with regards to this treaty. </w:t>
      </w:r>
    </w:p>
    <w:p w:rsidR="002F4E16" w:rsidRDefault="002F4E1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16" w:rsidRDefault="002F4E1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13: Consistency with International Law</w:t>
      </w:r>
    </w:p>
    <w:p w:rsidR="002F4E16" w:rsidRDefault="002F4E1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3B5" w:rsidRDefault="002F4E1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Various existing international instruments, as referred to by the Chair, </w:t>
      </w:r>
      <w:r w:rsidR="00E843B5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already paved the way for us in this regard </w:t>
      </w:r>
      <w:r w:rsidR="009105EB">
        <w:rPr>
          <w:rFonts w:ascii="Times New Roman" w:hAnsi="Times New Roman" w:cs="Times New Roman"/>
          <w:sz w:val="28"/>
          <w:szCs w:val="28"/>
        </w:rPr>
        <w:t>and w</w:t>
      </w:r>
      <w:r>
        <w:rPr>
          <w:rFonts w:ascii="Times New Roman" w:hAnsi="Times New Roman" w:cs="Times New Roman"/>
          <w:sz w:val="28"/>
          <w:szCs w:val="28"/>
        </w:rPr>
        <w:t>e should fo</w:t>
      </w:r>
      <w:r w:rsidR="00E843B5">
        <w:rPr>
          <w:rFonts w:ascii="Times New Roman" w:hAnsi="Times New Roman" w:cs="Times New Roman"/>
          <w:sz w:val="28"/>
          <w:szCs w:val="28"/>
        </w:rPr>
        <w:t>llow suit on those instruments. For States such as Namibia, which follows a monist system on incorporation of international law, it means that we have to pay extra attention to the provisions of an international instrument before we become a State party thereto. We</w:t>
      </w:r>
      <w:r>
        <w:rPr>
          <w:rFonts w:ascii="Times New Roman" w:hAnsi="Times New Roman" w:cs="Times New Roman"/>
          <w:sz w:val="28"/>
          <w:szCs w:val="28"/>
        </w:rPr>
        <w:t xml:space="preserve"> wel</w:t>
      </w:r>
      <w:r w:rsidR="009105EB">
        <w:rPr>
          <w:rFonts w:ascii="Times New Roman" w:hAnsi="Times New Roman" w:cs="Times New Roman"/>
          <w:sz w:val="28"/>
          <w:szCs w:val="28"/>
        </w:rPr>
        <w:t>come</w:t>
      </w:r>
      <w:r>
        <w:rPr>
          <w:rFonts w:ascii="Times New Roman" w:hAnsi="Times New Roman" w:cs="Times New Roman"/>
          <w:sz w:val="28"/>
          <w:szCs w:val="28"/>
        </w:rPr>
        <w:t xml:space="preserve"> the way in which Article 13 is crafted</w:t>
      </w:r>
      <w:r w:rsidR="005B079E">
        <w:rPr>
          <w:rFonts w:ascii="Times New Roman" w:hAnsi="Times New Roman" w:cs="Times New Roman"/>
          <w:sz w:val="28"/>
          <w:szCs w:val="28"/>
        </w:rPr>
        <w:t xml:space="preserve">, although it can be streamlined to draw </w:t>
      </w:r>
      <w:r w:rsidR="00E843B5">
        <w:rPr>
          <w:rFonts w:ascii="Times New Roman" w:hAnsi="Times New Roman" w:cs="Times New Roman"/>
          <w:sz w:val="28"/>
          <w:szCs w:val="28"/>
        </w:rPr>
        <w:t>a clearer connection with Trade and Investment Treaties with the aim to highlight the prima</w:t>
      </w:r>
      <w:r w:rsidR="005B079E">
        <w:rPr>
          <w:rFonts w:ascii="Times New Roman" w:hAnsi="Times New Roman" w:cs="Times New Roman"/>
          <w:sz w:val="28"/>
          <w:szCs w:val="28"/>
        </w:rPr>
        <w:t xml:space="preserve">cy of human rights obligations, as indicated by some of the panellists. </w:t>
      </w:r>
      <w:r w:rsidR="009105EB">
        <w:rPr>
          <w:rFonts w:ascii="Times New Roman" w:hAnsi="Times New Roman" w:cs="Times New Roman"/>
          <w:sz w:val="28"/>
          <w:szCs w:val="28"/>
        </w:rPr>
        <w:t xml:space="preserve">Sovereignty is a principle, which cannot be compromised, but which should also not be used a veil to refuse cooperation. </w:t>
      </w:r>
    </w:p>
    <w:p w:rsidR="00500784" w:rsidRDefault="00500784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84" w:rsidRDefault="00500784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2F4E16" w:rsidRDefault="002F4E1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16" w:rsidRPr="00B25265" w:rsidRDefault="002F4E16" w:rsidP="00B252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E16" w:rsidRPr="00B25265" w:rsidSect="0010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5"/>
    <w:rsid w:val="00104A3C"/>
    <w:rsid w:val="002F4E16"/>
    <w:rsid w:val="00457A4E"/>
    <w:rsid w:val="00500784"/>
    <w:rsid w:val="005B079E"/>
    <w:rsid w:val="006B2ECF"/>
    <w:rsid w:val="007B3336"/>
    <w:rsid w:val="008B552F"/>
    <w:rsid w:val="009105EB"/>
    <w:rsid w:val="00B25265"/>
    <w:rsid w:val="00E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53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file://localhost/Users/gladice/Documents/http://upload.wikimedia.org/wikipedia/commons/thumb/8/8e/Coat_of_arms_of_Namibia.svg/345px-Coat_of_arms_of_Namibia.svg.png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4A64D-A8AD-4BC2-8194-E0E0CF291E21}"/>
</file>

<file path=customXml/itemProps2.xml><?xml version="1.0" encoding="utf-8"?>
<ds:datastoreItem xmlns:ds="http://schemas.openxmlformats.org/officeDocument/2006/customXml" ds:itemID="{D7995151-116F-48F9-B6D3-557DDE2EBBC6}"/>
</file>

<file path=customXml/itemProps3.xml><?xml version="1.0" encoding="utf-8"?>
<ds:datastoreItem xmlns:ds="http://schemas.openxmlformats.org/officeDocument/2006/customXml" ds:itemID="{B4C64E8B-C92C-464A-AFF0-D55B3B76D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2206</Characters>
  <Application>Microsoft Macintosh Word</Application>
  <DocSecurity>0</DocSecurity>
  <Lines>18</Lines>
  <Paragraphs>5</Paragraphs>
  <ScaleCrop>false</ScaleCrop>
  <Company>MINISTRY OF JUSTICE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Gladice Pickering</dc:creator>
  <cp:keywords/>
  <dc:description/>
  <cp:lastModifiedBy>Gladice Pickering</cp:lastModifiedBy>
  <cp:revision>4</cp:revision>
  <dcterms:created xsi:type="dcterms:W3CDTF">2018-10-16T10:17:00Z</dcterms:created>
  <dcterms:modified xsi:type="dcterms:W3CDTF">2018-10-16T10:26:00Z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