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B600" w14:textId="77777777" w:rsidR="007B0C46" w:rsidRPr="007B0C46" w:rsidRDefault="007B0C46" w:rsidP="007B0C46">
      <w:pPr>
        <w:spacing w:line="360" w:lineRule="auto"/>
        <w:ind w:firstLine="709"/>
        <w:jc w:val="right"/>
        <w:rPr>
          <w:b/>
          <w:sz w:val="28"/>
          <w:szCs w:val="28"/>
          <w:u w:val="single"/>
        </w:rPr>
      </w:pPr>
      <w:bookmarkStart w:id="0" w:name="_GoBack"/>
      <w:bookmarkEnd w:id="0"/>
      <w:r w:rsidRPr="007B0C46">
        <w:rPr>
          <w:b/>
          <w:sz w:val="28"/>
          <w:szCs w:val="28"/>
          <w:u w:val="single"/>
        </w:rPr>
        <w:t>Check against delivery</w:t>
      </w:r>
    </w:p>
    <w:p w14:paraId="1793E9C1" w14:textId="77777777" w:rsidR="007B0C46" w:rsidRPr="007B0C46" w:rsidRDefault="007B0C46" w:rsidP="007B0C46">
      <w:pPr>
        <w:spacing w:line="360" w:lineRule="auto"/>
        <w:ind w:firstLine="709"/>
        <w:jc w:val="right"/>
        <w:rPr>
          <w:sz w:val="28"/>
          <w:szCs w:val="28"/>
        </w:rPr>
      </w:pPr>
    </w:p>
    <w:p w14:paraId="207B5D18" w14:textId="77777777" w:rsidR="007B0C46" w:rsidRPr="0033197F" w:rsidRDefault="007B0C46" w:rsidP="0033197F">
      <w:pPr>
        <w:jc w:val="center"/>
        <w:rPr>
          <w:b/>
          <w:sz w:val="28"/>
          <w:szCs w:val="28"/>
          <w:lang w:val="ru-RU"/>
        </w:rPr>
      </w:pPr>
      <w:r w:rsidRPr="0033197F">
        <w:rPr>
          <w:b/>
          <w:sz w:val="28"/>
          <w:szCs w:val="28"/>
          <w:lang w:val="ru-RU"/>
        </w:rPr>
        <w:t>Выступление представителя Российской Федерации</w:t>
      </w:r>
    </w:p>
    <w:p w14:paraId="37AF1C3D" w14:textId="3FC35147" w:rsidR="007B0C46" w:rsidRDefault="00B0419C" w:rsidP="0033197F">
      <w:pPr>
        <w:jc w:val="center"/>
        <w:rPr>
          <w:b/>
          <w:sz w:val="28"/>
          <w:szCs w:val="28"/>
          <w:lang w:val="ru-RU"/>
        </w:rPr>
      </w:pPr>
      <w:r>
        <w:rPr>
          <w:b/>
          <w:sz w:val="28"/>
          <w:szCs w:val="28"/>
          <w:lang w:val="ru-RU"/>
        </w:rPr>
        <w:t>на 4</w:t>
      </w:r>
      <w:r w:rsidR="007B0C46" w:rsidRPr="0033197F">
        <w:rPr>
          <w:b/>
          <w:sz w:val="28"/>
          <w:szCs w:val="28"/>
          <w:lang w:val="ru-RU"/>
        </w:rPr>
        <w:t xml:space="preserve">-й сессии Межправительственной рабочей группы по разработке юридически обязывающего документа о транснациональных корпорациях и других предприятиях </w:t>
      </w:r>
      <w:r w:rsidR="007A0796">
        <w:rPr>
          <w:b/>
          <w:sz w:val="28"/>
          <w:szCs w:val="28"/>
          <w:lang w:val="ru-RU"/>
        </w:rPr>
        <w:br/>
      </w:r>
      <w:r w:rsidR="007B0C46" w:rsidRPr="0033197F">
        <w:rPr>
          <w:b/>
          <w:sz w:val="28"/>
          <w:szCs w:val="28"/>
          <w:lang w:val="ru-RU"/>
        </w:rPr>
        <w:t>в контексте прав человека</w:t>
      </w:r>
    </w:p>
    <w:p w14:paraId="53DB24AE" w14:textId="77777777" w:rsidR="0033197F" w:rsidRDefault="0033197F" w:rsidP="0033197F">
      <w:pPr>
        <w:jc w:val="center"/>
        <w:rPr>
          <w:b/>
          <w:sz w:val="28"/>
          <w:szCs w:val="28"/>
          <w:lang w:val="ru-RU"/>
        </w:rPr>
      </w:pPr>
    </w:p>
    <w:p w14:paraId="191AFCDB" w14:textId="6E4C7A77" w:rsidR="0033197F" w:rsidRPr="0033197F" w:rsidRDefault="00B0419C" w:rsidP="0033197F">
      <w:pPr>
        <w:jc w:val="center"/>
        <w:rPr>
          <w:sz w:val="28"/>
          <w:szCs w:val="28"/>
          <w:u w:val="single"/>
          <w:lang w:val="ru-RU"/>
        </w:rPr>
      </w:pPr>
      <w:r>
        <w:rPr>
          <w:sz w:val="28"/>
          <w:szCs w:val="28"/>
          <w:u w:val="single"/>
          <w:lang w:val="ru-RU"/>
        </w:rPr>
        <w:t>Общие комментарии</w:t>
      </w:r>
    </w:p>
    <w:p w14:paraId="3B6328A3" w14:textId="77777777" w:rsidR="007B0C46" w:rsidRDefault="007B0C46" w:rsidP="007B0C46">
      <w:pPr>
        <w:spacing w:line="360" w:lineRule="auto"/>
        <w:ind w:firstLine="709"/>
        <w:jc w:val="both"/>
        <w:rPr>
          <w:sz w:val="28"/>
          <w:szCs w:val="28"/>
          <w:lang w:val="ru-RU"/>
        </w:rPr>
      </w:pPr>
    </w:p>
    <w:p w14:paraId="661ACF34" w14:textId="77777777" w:rsidR="007B0C46" w:rsidRDefault="00031F6A" w:rsidP="007B0C46">
      <w:pPr>
        <w:spacing w:line="360" w:lineRule="auto"/>
        <w:ind w:firstLine="709"/>
        <w:jc w:val="both"/>
        <w:rPr>
          <w:sz w:val="28"/>
          <w:szCs w:val="28"/>
          <w:lang w:val="ru-RU"/>
        </w:rPr>
      </w:pPr>
      <w:r>
        <w:rPr>
          <w:sz w:val="28"/>
          <w:szCs w:val="28"/>
          <w:lang w:val="ru-RU"/>
        </w:rPr>
        <w:t>Благодарю Вас, господин Председатель,</w:t>
      </w:r>
    </w:p>
    <w:p w14:paraId="125B7B4F" w14:textId="6260234A" w:rsidR="00EA1108" w:rsidRDefault="007B0C46" w:rsidP="00B0419C">
      <w:pPr>
        <w:spacing w:line="360" w:lineRule="auto"/>
        <w:ind w:firstLine="709"/>
        <w:jc w:val="both"/>
        <w:rPr>
          <w:sz w:val="28"/>
          <w:szCs w:val="28"/>
          <w:lang w:val="ru-RU"/>
        </w:rPr>
      </w:pPr>
      <w:r w:rsidRPr="005657C6">
        <w:rPr>
          <w:sz w:val="28"/>
          <w:szCs w:val="28"/>
          <w:lang w:val="ru-RU"/>
        </w:rPr>
        <w:t xml:space="preserve">В первую очередь, </w:t>
      </w:r>
      <w:r w:rsidR="00B0419C">
        <w:rPr>
          <w:sz w:val="28"/>
          <w:szCs w:val="28"/>
          <w:lang w:val="ru-RU"/>
        </w:rPr>
        <w:t>х</w:t>
      </w:r>
      <w:r w:rsidR="00B355D7">
        <w:rPr>
          <w:sz w:val="28"/>
          <w:szCs w:val="28"/>
          <w:lang w:val="ru-RU"/>
        </w:rPr>
        <w:t>отелось бы отметить масштабный характер</w:t>
      </w:r>
      <w:r w:rsidR="00B0419C">
        <w:rPr>
          <w:sz w:val="28"/>
          <w:szCs w:val="28"/>
          <w:lang w:val="ru-RU"/>
        </w:rPr>
        <w:t xml:space="preserve"> проекта Конвенции, подготовленного эквадорской стороной. Это всеобъемлющий документ, каждый элемент которого требует тщательного рассмотрения не только сам по себе, но и в увязке как с другими </w:t>
      </w:r>
      <w:r w:rsidR="007A0796">
        <w:rPr>
          <w:sz w:val="28"/>
          <w:szCs w:val="28"/>
          <w:lang w:val="ru-RU"/>
        </w:rPr>
        <w:t>тематическими блоками</w:t>
      </w:r>
      <w:r w:rsidR="00B0419C">
        <w:rPr>
          <w:sz w:val="28"/>
          <w:szCs w:val="28"/>
          <w:lang w:val="ru-RU"/>
        </w:rPr>
        <w:t xml:space="preserve">, так и с </w:t>
      </w:r>
      <w:r w:rsidR="007A0796">
        <w:rPr>
          <w:sz w:val="28"/>
          <w:szCs w:val="28"/>
          <w:lang w:val="ru-RU"/>
        </w:rPr>
        <w:t xml:space="preserve">уже </w:t>
      </w:r>
      <w:r w:rsidR="00B0419C">
        <w:rPr>
          <w:sz w:val="28"/>
          <w:szCs w:val="28"/>
          <w:lang w:val="ru-RU"/>
        </w:rPr>
        <w:t>существующими международно-правовыми документами</w:t>
      </w:r>
      <w:r w:rsidR="00EA1108">
        <w:rPr>
          <w:sz w:val="28"/>
          <w:szCs w:val="28"/>
          <w:lang w:val="ru-RU"/>
        </w:rPr>
        <w:t>.</w:t>
      </w:r>
    </w:p>
    <w:p w14:paraId="2ACC226C" w14:textId="7013E9F3" w:rsidR="00B0419C" w:rsidRDefault="00B0419C" w:rsidP="00B0419C">
      <w:pPr>
        <w:spacing w:line="360" w:lineRule="auto"/>
        <w:ind w:firstLine="709"/>
        <w:jc w:val="both"/>
        <w:rPr>
          <w:sz w:val="28"/>
          <w:szCs w:val="28"/>
          <w:lang w:val="ru-RU"/>
        </w:rPr>
      </w:pPr>
      <w:r>
        <w:rPr>
          <w:sz w:val="28"/>
          <w:szCs w:val="28"/>
          <w:lang w:val="ru-RU"/>
        </w:rPr>
        <w:t xml:space="preserve">Российская Федерация готова к этой работе. В </w:t>
      </w:r>
      <w:r w:rsidR="007A0796">
        <w:rPr>
          <w:sz w:val="28"/>
          <w:szCs w:val="28"/>
          <w:lang w:val="ru-RU"/>
        </w:rPr>
        <w:t>данном</w:t>
      </w:r>
      <w:r>
        <w:rPr>
          <w:sz w:val="28"/>
          <w:szCs w:val="28"/>
          <w:lang w:val="ru-RU"/>
        </w:rPr>
        <w:t xml:space="preserve"> выступлении кратко обозначим ряд общих походов, из которых мы будем исходить при обсуждении </w:t>
      </w:r>
      <w:r w:rsidR="007A0796">
        <w:rPr>
          <w:sz w:val="28"/>
          <w:szCs w:val="28"/>
          <w:lang w:val="ru-RU"/>
        </w:rPr>
        <w:t xml:space="preserve">конкретных положений </w:t>
      </w:r>
      <w:r w:rsidR="00B355D7">
        <w:rPr>
          <w:sz w:val="28"/>
          <w:szCs w:val="28"/>
          <w:lang w:val="ru-RU"/>
        </w:rPr>
        <w:t>проекта</w:t>
      </w:r>
      <w:r>
        <w:rPr>
          <w:sz w:val="28"/>
          <w:szCs w:val="28"/>
          <w:lang w:val="ru-RU"/>
        </w:rPr>
        <w:t>.</w:t>
      </w:r>
    </w:p>
    <w:p w14:paraId="2A8C5D1C" w14:textId="0FD6F33C" w:rsidR="00B0419C" w:rsidRDefault="00B0419C" w:rsidP="00B0419C">
      <w:pPr>
        <w:spacing w:line="360" w:lineRule="auto"/>
        <w:ind w:firstLine="709"/>
        <w:jc w:val="both"/>
        <w:rPr>
          <w:sz w:val="28"/>
          <w:szCs w:val="28"/>
          <w:lang w:val="ru-RU"/>
        </w:rPr>
      </w:pPr>
      <w:r>
        <w:rPr>
          <w:sz w:val="28"/>
          <w:szCs w:val="28"/>
          <w:lang w:val="ru-RU"/>
        </w:rPr>
        <w:t xml:space="preserve">В первую очередь, обращает на себя внимание слишком широкий охват документа. Это касается как сферы действия потенциальной Конвенции, которую предлагается распространить на любую деятельность транснационального характера, даже если она просто затрагивает иностранную юрисдикцию, так и характера прав, которые этой Конвенцией должны защищаться. В статье 3 проекта к таковым относятся </w:t>
      </w:r>
      <w:r w:rsidR="00B355D7">
        <w:rPr>
          <w:sz w:val="28"/>
          <w:szCs w:val="28"/>
          <w:lang w:val="ru-RU"/>
        </w:rPr>
        <w:t>не только</w:t>
      </w:r>
      <w:r>
        <w:rPr>
          <w:sz w:val="28"/>
          <w:szCs w:val="28"/>
          <w:lang w:val="ru-RU"/>
        </w:rPr>
        <w:t xml:space="preserve"> все международно признанные права, </w:t>
      </w:r>
      <w:r w:rsidR="00B355D7">
        <w:rPr>
          <w:sz w:val="28"/>
          <w:szCs w:val="28"/>
          <w:lang w:val="ru-RU"/>
        </w:rPr>
        <w:t>но</w:t>
      </w:r>
      <w:r>
        <w:rPr>
          <w:sz w:val="28"/>
          <w:szCs w:val="28"/>
          <w:lang w:val="ru-RU"/>
        </w:rPr>
        <w:t xml:space="preserve"> и права, предусмотренные в национальном законодательстве, объем и содержание которых, как известно,  варьируется в различных </w:t>
      </w:r>
      <w:r>
        <w:rPr>
          <w:sz w:val="28"/>
          <w:szCs w:val="28"/>
          <w:lang w:val="ru-RU"/>
        </w:rPr>
        <w:lastRenderedPageBreak/>
        <w:t>правовых системах. Этот по сути неограниченных предмет Конвенции может стать серьезной проблемой</w:t>
      </w:r>
      <w:r w:rsidR="00B355D7">
        <w:rPr>
          <w:sz w:val="28"/>
          <w:szCs w:val="28"/>
          <w:lang w:val="ru-RU"/>
        </w:rPr>
        <w:t xml:space="preserve"> при ее применении</w:t>
      </w:r>
      <w:r>
        <w:rPr>
          <w:sz w:val="28"/>
          <w:szCs w:val="28"/>
          <w:lang w:val="ru-RU"/>
        </w:rPr>
        <w:t>, особенно когда речь пойдет о конкретных обязательствах государств и частных лиц в этом контексте.</w:t>
      </w:r>
    </w:p>
    <w:p w14:paraId="396299F9" w14:textId="18E321AC" w:rsidR="00245997" w:rsidRDefault="00B0419C" w:rsidP="00B0419C">
      <w:pPr>
        <w:spacing w:line="360" w:lineRule="auto"/>
        <w:ind w:firstLine="709"/>
        <w:jc w:val="both"/>
        <w:rPr>
          <w:sz w:val="28"/>
          <w:szCs w:val="28"/>
          <w:lang w:val="ru-RU"/>
        </w:rPr>
      </w:pPr>
      <w:r>
        <w:rPr>
          <w:sz w:val="28"/>
          <w:szCs w:val="28"/>
          <w:lang w:val="ru-RU"/>
        </w:rPr>
        <w:t xml:space="preserve">Многие положения проекта повторяют уже существующие и широко признанные в международном праве права человека. Яркий пример – статья 8 проекта, в значительной степени дублирующая уже имеющиеся у государств обязательства. По </w:t>
      </w:r>
      <w:r w:rsidR="00B355D7">
        <w:rPr>
          <w:sz w:val="28"/>
          <w:szCs w:val="28"/>
          <w:lang w:val="ru-RU"/>
        </w:rPr>
        <w:t xml:space="preserve">нашему </w:t>
      </w:r>
      <w:r>
        <w:rPr>
          <w:sz w:val="28"/>
          <w:szCs w:val="28"/>
          <w:lang w:val="ru-RU"/>
        </w:rPr>
        <w:t>мнению, таких повторов стоило бы избегать</w:t>
      </w:r>
      <w:r w:rsidR="00245997">
        <w:rPr>
          <w:sz w:val="28"/>
          <w:szCs w:val="28"/>
          <w:lang w:val="ru-RU"/>
        </w:rPr>
        <w:t>, чтобы не вносить в правовое регулирование этих важных вопросов неразбериху.</w:t>
      </w:r>
    </w:p>
    <w:p w14:paraId="71B620A2" w14:textId="443392B2" w:rsidR="00245997" w:rsidRDefault="00245997" w:rsidP="00B0419C">
      <w:pPr>
        <w:spacing w:line="360" w:lineRule="auto"/>
        <w:ind w:firstLine="709"/>
        <w:jc w:val="both"/>
        <w:rPr>
          <w:sz w:val="28"/>
          <w:szCs w:val="28"/>
          <w:lang w:val="ru-RU"/>
        </w:rPr>
      </w:pPr>
      <w:r>
        <w:rPr>
          <w:sz w:val="28"/>
          <w:szCs w:val="28"/>
          <w:lang w:val="ru-RU"/>
        </w:rPr>
        <w:t>Как отмечала российская делегация на пр</w:t>
      </w:r>
      <w:r w:rsidR="00B355D7">
        <w:rPr>
          <w:sz w:val="28"/>
          <w:szCs w:val="28"/>
          <w:lang w:val="ru-RU"/>
        </w:rPr>
        <w:t xml:space="preserve">ошлой сессии Рабочей группы, </w:t>
      </w:r>
      <w:r w:rsidR="00015E01">
        <w:rPr>
          <w:sz w:val="28"/>
          <w:szCs w:val="28"/>
          <w:lang w:val="ru-RU"/>
        </w:rPr>
        <w:t>для нас весьма проблематично закрепление</w:t>
      </w:r>
      <w:r>
        <w:rPr>
          <w:sz w:val="28"/>
          <w:szCs w:val="28"/>
          <w:lang w:val="ru-RU"/>
        </w:rPr>
        <w:t xml:space="preserve"> в документе в качестве одного из основных элементов общего принципа уголовной ответственности юридических лиц. Эта концепция не</w:t>
      </w:r>
      <w:r w:rsidR="00B355D7">
        <w:rPr>
          <w:sz w:val="28"/>
          <w:szCs w:val="28"/>
          <w:lang w:val="ru-RU"/>
        </w:rPr>
        <w:t xml:space="preserve"> </w:t>
      </w:r>
      <w:r>
        <w:rPr>
          <w:sz w:val="28"/>
          <w:szCs w:val="28"/>
          <w:lang w:val="ru-RU"/>
        </w:rPr>
        <w:t xml:space="preserve">известна российскому праву, как </w:t>
      </w:r>
      <w:r w:rsidR="00B355D7">
        <w:rPr>
          <w:sz w:val="28"/>
          <w:szCs w:val="28"/>
          <w:lang w:val="ru-RU"/>
        </w:rPr>
        <w:t xml:space="preserve">впрочем </w:t>
      </w:r>
      <w:r>
        <w:rPr>
          <w:sz w:val="28"/>
          <w:szCs w:val="28"/>
          <w:lang w:val="ru-RU"/>
        </w:rPr>
        <w:t>и праву многих других государств. В целом, как представляется, основное внимание в проекте должно быть уделено установлению стандарта защиты прав человека в рассматриваемой сфере, а не детальному определению механизмов, с помощью которых государства должны этот стандарт обеспечивать. Главное – чтобы он выполнялся.</w:t>
      </w:r>
    </w:p>
    <w:p w14:paraId="57F04E81" w14:textId="77777777" w:rsidR="0010748D" w:rsidRDefault="0010748D" w:rsidP="00B0419C">
      <w:pPr>
        <w:spacing w:line="360" w:lineRule="auto"/>
        <w:ind w:firstLine="709"/>
        <w:jc w:val="both"/>
        <w:rPr>
          <w:sz w:val="28"/>
          <w:szCs w:val="28"/>
          <w:lang w:val="ru-RU"/>
        </w:rPr>
      </w:pPr>
      <w:r>
        <w:rPr>
          <w:sz w:val="28"/>
          <w:szCs w:val="28"/>
          <w:lang w:val="ru-RU"/>
        </w:rPr>
        <w:t>В статье 10 проекта закреплен принцип универсальной юрисдикции государств применительно к нарушениям прав человека, составляющим преступления. Это далекоидущее положение требует серьезной дискуссии, особенно в свете упомянутого чрезвычайно широкого охвата и зачастую весьма общего содержания режимных положений проекта.</w:t>
      </w:r>
    </w:p>
    <w:p w14:paraId="6FB322E6" w14:textId="631D7CBE" w:rsidR="0010748D" w:rsidRDefault="0010748D" w:rsidP="00B0419C">
      <w:pPr>
        <w:spacing w:line="360" w:lineRule="auto"/>
        <w:ind w:firstLine="709"/>
        <w:jc w:val="both"/>
        <w:rPr>
          <w:sz w:val="28"/>
          <w:szCs w:val="28"/>
          <w:lang w:val="ru-RU"/>
        </w:rPr>
      </w:pPr>
      <w:r>
        <w:rPr>
          <w:sz w:val="28"/>
          <w:szCs w:val="28"/>
          <w:lang w:val="ru-RU"/>
        </w:rPr>
        <w:t xml:space="preserve">Ожидаем предметной дискуссии по институциональным положениями </w:t>
      </w:r>
      <w:r w:rsidR="00015E01">
        <w:rPr>
          <w:sz w:val="28"/>
          <w:szCs w:val="28"/>
          <w:lang w:val="ru-RU"/>
        </w:rPr>
        <w:t>документа</w:t>
      </w:r>
      <w:r>
        <w:rPr>
          <w:sz w:val="28"/>
          <w:szCs w:val="28"/>
          <w:lang w:val="ru-RU"/>
        </w:rPr>
        <w:t xml:space="preserve">, поскольку предусмотренные им новые механизмы, по нашим оценкам, во многом дублируют функции уже существующих международных органов и организаций, включая Совет </w:t>
      </w:r>
      <w:r w:rsidR="00B355D7">
        <w:rPr>
          <w:sz w:val="28"/>
          <w:szCs w:val="28"/>
          <w:lang w:val="ru-RU"/>
        </w:rPr>
        <w:t xml:space="preserve">ООН </w:t>
      </w:r>
      <w:r>
        <w:rPr>
          <w:sz w:val="28"/>
          <w:szCs w:val="28"/>
          <w:lang w:val="ru-RU"/>
        </w:rPr>
        <w:t>по правам человека.</w:t>
      </w:r>
    </w:p>
    <w:p w14:paraId="37558DAF" w14:textId="77777777" w:rsidR="00796098" w:rsidRDefault="0010748D" w:rsidP="00B0419C">
      <w:pPr>
        <w:spacing w:line="360" w:lineRule="auto"/>
        <w:ind w:firstLine="709"/>
        <w:jc w:val="both"/>
        <w:rPr>
          <w:sz w:val="28"/>
          <w:szCs w:val="28"/>
          <w:lang w:val="ru-RU"/>
        </w:rPr>
      </w:pPr>
      <w:r>
        <w:rPr>
          <w:sz w:val="28"/>
          <w:szCs w:val="28"/>
          <w:lang w:val="ru-RU"/>
        </w:rPr>
        <w:t xml:space="preserve">Наконец, весьма неоднозначным является закрепленный в проекте приоритет одной отрасли международного права (прав человека) над другой – </w:t>
      </w:r>
      <w:r w:rsidR="00796098">
        <w:rPr>
          <w:sz w:val="28"/>
          <w:szCs w:val="28"/>
          <w:lang w:val="ru-RU"/>
        </w:rPr>
        <w:t>экономическим правом</w:t>
      </w:r>
      <w:r>
        <w:rPr>
          <w:sz w:val="28"/>
          <w:szCs w:val="28"/>
          <w:lang w:val="ru-RU"/>
        </w:rPr>
        <w:t xml:space="preserve">, в том числе применительно к будущим торговым и инвестиционным соглашениям государств. </w:t>
      </w:r>
      <w:r w:rsidR="00796098">
        <w:rPr>
          <w:sz w:val="28"/>
          <w:szCs w:val="28"/>
          <w:lang w:val="ru-RU"/>
        </w:rPr>
        <w:t>Этот вопрос о общем плане затрагивался на прошлогоднем заседании. Статья 13 проекта – хорошая возможность, чтобы рассмотреть его не только в теоретической, но и в практической плоскости</w:t>
      </w:r>
      <w:r>
        <w:rPr>
          <w:sz w:val="28"/>
          <w:szCs w:val="28"/>
          <w:lang w:val="ru-RU"/>
        </w:rPr>
        <w:t>.</w:t>
      </w:r>
    </w:p>
    <w:p w14:paraId="7A654EB8" w14:textId="1711036A" w:rsidR="00B0419C" w:rsidRPr="00B0419C" w:rsidRDefault="00796098" w:rsidP="00B0419C">
      <w:pPr>
        <w:spacing w:line="360" w:lineRule="auto"/>
        <w:ind w:firstLine="709"/>
        <w:jc w:val="both"/>
        <w:rPr>
          <w:sz w:val="28"/>
          <w:szCs w:val="28"/>
          <w:lang w:val="ru-RU"/>
        </w:rPr>
      </w:pPr>
      <w:r>
        <w:rPr>
          <w:sz w:val="28"/>
          <w:szCs w:val="28"/>
          <w:lang w:val="ru-RU"/>
        </w:rPr>
        <w:t xml:space="preserve">Господин председатель, это наши общие комментарии к проекту. Позвольте заверить Вас и коллег по Рабочей группе в готовности российский делегации к конструктивному обсуждению упомянутых и иных вопросов, связанных с проектом Конвенции. </w:t>
      </w:r>
      <w:r w:rsidR="0010748D">
        <w:rPr>
          <w:sz w:val="28"/>
          <w:szCs w:val="28"/>
          <w:lang w:val="ru-RU"/>
        </w:rPr>
        <w:t xml:space="preserve">    </w:t>
      </w:r>
      <w:r w:rsidR="00B0419C">
        <w:rPr>
          <w:sz w:val="28"/>
          <w:szCs w:val="28"/>
          <w:lang w:val="ru-RU"/>
        </w:rPr>
        <w:t xml:space="preserve">   </w:t>
      </w:r>
    </w:p>
    <w:p w14:paraId="50456742" w14:textId="77777777" w:rsidR="005B559E" w:rsidRDefault="005B559E" w:rsidP="005B559E">
      <w:pPr>
        <w:spacing w:line="360" w:lineRule="auto"/>
        <w:jc w:val="both"/>
        <w:rPr>
          <w:sz w:val="28"/>
          <w:szCs w:val="28"/>
          <w:lang w:val="ru-RU"/>
        </w:rPr>
      </w:pPr>
    </w:p>
    <w:p w14:paraId="1EFB6126" w14:textId="77777777" w:rsidR="00031F6A" w:rsidRPr="00031F6A" w:rsidRDefault="00031F6A" w:rsidP="00031F6A">
      <w:pPr>
        <w:spacing w:line="360" w:lineRule="auto"/>
        <w:ind w:firstLine="709"/>
        <w:jc w:val="both"/>
        <w:rPr>
          <w:sz w:val="28"/>
          <w:szCs w:val="28"/>
          <w:lang w:val="ru-RU"/>
        </w:rPr>
      </w:pPr>
      <w:r>
        <w:rPr>
          <w:sz w:val="28"/>
          <w:szCs w:val="28"/>
          <w:lang w:val="ru-RU"/>
        </w:rPr>
        <w:t xml:space="preserve"> </w:t>
      </w:r>
    </w:p>
    <w:sectPr w:rsidR="00031F6A" w:rsidRPr="00031F6A" w:rsidSect="00C325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6A"/>
    <w:rsid w:val="00015E01"/>
    <w:rsid w:val="00031F6A"/>
    <w:rsid w:val="000D4692"/>
    <w:rsid w:val="0010748D"/>
    <w:rsid w:val="00245997"/>
    <w:rsid w:val="002F7F11"/>
    <w:rsid w:val="0033197F"/>
    <w:rsid w:val="00364B3E"/>
    <w:rsid w:val="005B559E"/>
    <w:rsid w:val="00796098"/>
    <w:rsid w:val="007A0796"/>
    <w:rsid w:val="007B0C46"/>
    <w:rsid w:val="00933C9E"/>
    <w:rsid w:val="009A0359"/>
    <w:rsid w:val="00AF2206"/>
    <w:rsid w:val="00B0419C"/>
    <w:rsid w:val="00B355D7"/>
    <w:rsid w:val="00C32506"/>
    <w:rsid w:val="00CF2995"/>
    <w:rsid w:val="00DC3FFE"/>
    <w:rsid w:val="00E276FE"/>
    <w:rsid w:val="00EA1108"/>
    <w:rsid w:val="00F50FB4"/>
    <w:rsid w:val="00F5312C"/>
    <w:rsid w:val="00F54D88"/>
    <w:rsid w:val="00FA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14D7A"/>
  <w14:defaultImageDpi w14:val="300"/>
  <w15:docId w15:val="{F5B6BFE0-88FC-41EE-85EC-EEA8E50F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6285F8-7C94-4F51-8EA7-C6A57F211B6C}"/>
</file>

<file path=customXml/itemProps2.xml><?xml version="1.0" encoding="utf-8"?>
<ds:datastoreItem xmlns:ds="http://schemas.openxmlformats.org/officeDocument/2006/customXml" ds:itemID="{DDFC246F-CC28-4D59-AD2E-34AB61F66C6E}"/>
</file>

<file path=customXml/itemProps3.xml><?xml version="1.0" encoding="utf-8"?>
<ds:datastoreItem xmlns:ds="http://schemas.openxmlformats.org/officeDocument/2006/customXml" ds:itemID="{08F6A011-149B-4FDD-B412-B1012CDCD21E}"/>
</file>

<file path=docProps/app.xml><?xml version="1.0" encoding="utf-8"?>
<Properties xmlns="http://schemas.openxmlformats.org/officeDocument/2006/extended-properties" xmlns:vt="http://schemas.openxmlformats.org/officeDocument/2006/docPropsVTypes">
  <Template>Normal.dotm</Template>
  <TotalTime>0</TotalTime>
  <Pages>10</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zh</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dc:creator>
  <cp:keywords/>
  <dc:description/>
  <cp:lastModifiedBy>Secretariat</cp:lastModifiedBy>
  <cp:revision>2</cp:revision>
  <dcterms:created xsi:type="dcterms:W3CDTF">2018-10-15T09:58:00Z</dcterms:created>
  <dcterms:modified xsi:type="dcterms:W3CDTF">2018-10-15T09:58:00Z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