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68" w:rsidRPr="003F590B" w:rsidRDefault="00A40668" w:rsidP="003B0B27">
      <w:pPr>
        <w:pStyle w:val="berschrift2"/>
        <w:rPr>
          <w:rFonts w:ascii="Times New Roman" w:hAnsi="Times New Roman" w:cs="Times New Roman"/>
          <w:sz w:val="22"/>
          <w:szCs w:val="22"/>
          <w:lang w:val="en-ZA"/>
        </w:rPr>
      </w:pPr>
      <w:r w:rsidRPr="003F590B">
        <w:rPr>
          <w:rFonts w:ascii="Times New Roman" w:hAnsi="Times New Roman" w:cs="Times New Roman"/>
          <w:sz w:val="22"/>
          <w:szCs w:val="22"/>
          <w:lang w:val="es-ES"/>
        </w:rPr>
        <w:t xml:space="preserve">Written contribution: </w:t>
      </w:r>
      <w:r w:rsidR="001A12FA" w:rsidRPr="003F590B">
        <w:rPr>
          <w:rFonts w:ascii="Times New Roman" w:hAnsi="Times New Roman" w:cs="Times New Roman"/>
          <w:sz w:val="22"/>
          <w:szCs w:val="22"/>
          <w:lang w:val="es-ES"/>
        </w:rPr>
        <w:t xml:space="preserve">Zero draft a </w:t>
      </w:r>
      <w:r w:rsidR="0044705F" w:rsidRPr="003F590B">
        <w:rPr>
          <w:rFonts w:ascii="Times New Roman" w:hAnsi="Times New Roman" w:cs="Times New Roman"/>
          <w:sz w:val="22"/>
          <w:szCs w:val="22"/>
          <w:lang w:val="es-ES"/>
        </w:rPr>
        <w:t xml:space="preserve">good starting point towards </w:t>
      </w:r>
      <w:r w:rsidRPr="003F590B">
        <w:rPr>
          <w:rFonts w:ascii="Times New Roman" w:hAnsi="Times New Roman" w:cs="Times New Roman"/>
          <w:sz w:val="22"/>
          <w:szCs w:val="22"/>
          <w:lang w:val="es-ES"/>
        </w:rPr>
        <w:t xml:space="preserve">the historic opportunity </w:t>
      </w:r>
      <w:r w:rsidR="0044705F" w:rsidRPr="003F590B">
        <w:rPr>
          <w:rFonts w:ascii="Times New Roman" w:hAnsi="Times New Roman" w:cs="Times New Roman"/>
          <w:sz w:val="22"/>
          <w:szCs w:val="22"/>
          <w:lang w:val="es-ES"/>
        </w:rPr>
        <w:t>for</w:t>
      </w:r>
      <w:r w:rsidR="001A12FA" w:rsidRPr="003F590B">
        <w:rPr>
          <w:rFonts w:ascii="Times New Roman" w:hAnsi="Times New Roman" w:cs="Times New Roman"/>
          <w:sz w:val="22"/>
          <w:szCs w:val="22"/>
          <w:lang w:val="es-ES"/>
        </w:rPr>
        <w:t xml:space="preserve"> </w:t>
      </w:r>
      <w:r w:rsidRPr="003F590B">
        <w:rPr>
          <w:rFonts w:ascii="Times New Roman" w:hAnsi="Times New Roman" w:cs="Times New Roman"/>
          <w:sz w:val="22"/>
          <w:szCs w:val="22"/>
          <w:lang w:val="es-ES"/>
        </w:rPr>
        <w:t>a binding treaty</w:t>
      </w:r>
      <w:r w:rsidR="0044705F" w:rsidRPr="003F590B">
        <w:rPr>
          <w:rFonts w:ascii="Times New Roman" w:hAnsi="Times New Roman" w:cs="Times New Roman"/>
          <w:sz w:val="22"/>
          <w:szCs w:val="22"/>
          <w:lang w:val="es-ES"/>
        </w:rPr>
        <w:t xml:space="preserve"> on business and human rights</w:t>
      </w:r>
    </w:p>
    <w:p w:rsidR="00A40668" w:rsidRPr="003F590B" w:rsidRDefault="00A40668" w:rsidP="003B0B27">
      <w:pPr>
        <w:spacing w:line="240" w:lineRule="auto"/>
        <w:rPr>
          <w:rFonts w:ascii="Times New Roman" w:hAnsi="Times New Roman"/>
          <w:sz w:val="22"/>
          <w:szCs w:val="22"/>
          <w:lang w:val="en-ZA"/>
        </w:rPr>
      </w:pPr>
    </w:p>
    <w:p w:rsidR="00A40668" w:rsidRPr="003F590B" w:rsidRDefault="00A40668" w:rsidP="003B0B27">
      <w:pPr>
        <w:spacing w:line="240" w:lineRule="auto"/>
        <w:rPr>
          <w:rFonts w:ascii="Times New Roman" w:hAnsi="Times New Roman"/>
          <w:sz w:val="22"/>
          <w:szCs w:val="22"/>
          <w:lang w:val="en-ZA"/>
        </w:rPr>
      </w:pPr>
      <w:r w:rsidRPr="003F590B">
        <w:rPr>
          <w:rFonts w:ascii="Times New Roman" w:hAnsi="Times New Roman"/>
          <w:sz w:val="22"/>
          <w:szCs w:val="22"/>
          <w:lang w:val="en-GB"/>
        </w:rPr>
        <w:t>to the fourth session of the “o</w:t>
      </w:r>
      <w:r w:rsidRPr="003F590B">
        <w:rPr>
          <w:rFonts w:ascii="Times New Roman" w:hAnsi="Times New Roman"/>
          <w:sz w:val="22"/>
          <w:szCs w:val="22"/>
          <w:lang w:val="en-US"/>
        </w:rPr>
        <w:t>pen-ended intergovernmental working group on transnational corporations and other business enterprises with respect to human rights, 14-19 October 2018</w:t>
      </w:r>
      <w:r w:rsidRPr="003F590B">
        <w:rPr>
          <w:rFonts w:ascii="Times New Roman" w:hAnsi="Times New Roman"/>
          <w:sz w:val="22"/>
          <w:szCs w:val="22"/>
          <w:lang w:val="en-GB"/>
        </w:rPr>
        <w:t xml:space="preserve">, Room XX, Palais des Nations </w:t>
      </w:r>
    </w:p>
    <w:p w:rsidR="00A40668" w:rsidRPr="003F590B" w:rsidRDefault="00A40668" w:rsidP="003B0B27">
      <w:pPr>
        <w:spacing w:line="240" w:lineRule="auto"/>
        <w:rPr>
          <w:rFonts w:ascii="Times New Roman" w:hAnsi="Times New Roman"/>
          <w:sz w:val="22"/>
          <w:szCs w:val="22"/>
          <w:lang w:val="en-ZA"/>
        </w:rPr>
      </w:pPr>
    </w:p>
    <w:p w:rsidR="0044705F" w:rsidRPr="003F590B" w:rsidRDefault="0044705F" w:rsidP="003B0B27">
      <w:pPr>
        <w:spacing w:line="240" w:lineRule="auto"/>
        <w:rPr>
          <w:rFonts w:ascii="Times New Roman" w:hAnsi="Times New Roman"/>
          <w:sz w:val="22"/>
          <w:szCs w:val="22"/>
        </w:rPr>
      </w:pPr>
      <w:r w:rsidRPr="003F590B">
        <w:rPr>
          <w:rFonts w:ascii="Times New Roman" w:hAnsi="Times New Roman"/>
          <w:sz w:val="22"/>
          <w:szCs w:val="22"/>
        </w:rPr>
        <w:t xml:space="preserve">Verein </w:t>
      </w:r>
      <w:proofErr w:type="spellStart"/>
      <w:r w:rsidRPr="003F590B">
        <w:rPr>
          <w:rFonts w:ascii="Times New Roman" w:hAnsi="Times New Roman"/>
          <w:sz w:val="22"/>
          <w:szCs w:val="22"/>
        </w:rPr>
        <w:t>Sudwind</w:t>
      </w:r>
      <w:proofErr w:type="spellEnd"/>
      <w:r w:rsidRPr="003F590B">
        <w:rPr>
          <w:rFonts w:ascii="Times New Roman" w:hAnsi="Times New Roman"/>
          <w:sz w:val="22"/>
          <w:szCs w:val="22"/>
        </w:rPr>
        <w:t xml:space="preserve"> Entwicklungspolitik (Südwind Austria), </w:t>
      </w:r>
      <w:proofErr w:type="spellStart"/>
      <w:r w:rsidRPr="003F590B">
        <w:rPr>
          <w:rFonts w:ascii="Times New Roman" w:hAnsi="Times New Roman"/>
          <w:sz w:val="22"/>
          <w:szCs w:val="22"/>
        </w:rPr>
        <w:t>Laudongasse</w:t>
      </w:r>
      <w:proofErr w:type="spellEnd"/>
      <w:r w:rsidRPr="003F590B">
        <w:rPr>
          <w:rFonts w:ascii="Times New Roman" w:hAnsi="Times New Roman"/>
          <w:sz w:val="22"/>
          <w:szCs w:val="22"/>
        </w:rPr>
        <w:t xml:space="preserve"> 40, A-1080 Vienna, Austria</w:t>
      </w:r>
    </w:p>
    <w:p w:rsidR="0044705F" w:rsidRPr="003F590B" w:rsidRDefault="0027275A" w:rsidP="003B0B27">
      <w:pPr>
        <w:spacing w:line="240" w:lineRule="auto"/>
        <w:rPr>
          <w:rFonts w:ascii="Times New Roman" w:hAnsi="Times New Roman"/>
          <w:sz w:val="22"/>
          <w:szCs w:val="22"/>
        </w:rPr>
      </w:pPr>
      <w:proofErr w:type="spellStart"/>
      <w:r w:rsidRPr="003F590B">
        <w:rPr>
          <w:rFonts w:ascii="Times New Roman" w:hAnsi="Times New Roman"/>
          <w:sz w:val="22"/>
          <w:szCs w:val="22"/>
        </w:rPr>
        <w:t>represented</w:t>
      </w:r>
      <w:proofErr w:type="spellEnd"/>
      <w:r w:rsidRPr="003F590B">
        <w:rPr>
          <w:rFonts w:ascii="Times New Roman" w:hAnsi="Times New Roman"/>
          <w:sz w:val="22"/>
          <w:szCs w:val="22"/>
        </w:rPr>
        <w:t xml:space="preserve"> </w:t>
      </w:r>
      <w:proofErr w:type="spellStart"/>
      <w:r w:rsidRPr="003F590B">
        <w:rPr>
          <w:rFonts w:ascii="Times New Roman" w:hAnsi="Times New Roman"/>
          <w:sz w:val="22"/>
          <w:szCs w:val="22"/>
        </w:rPr>
        <w:t>by</w:t>
      </w:r>
      <w:proofErr w:type="spellEnd"/>
      <w:r w:rsidRPr="003F590B">
        <w:rPr>
          <w:rFonts w:ascii="Times New Roman" w:hAnsi="Times New Roman"/>
          <w:sz w:val="22"/>
          <w:szCs w:val="22"/>
        </w:rPr>
        <w:br/>
      </w:r>
      <w:r w:rsidR="0044705F" w:rsidRPr="003F590B">
        <w:rPr>
          <w:rFonts w:ascii="Times New Roman" w:hAnsi="Times New Roman"/>
          <w:sz w:val="22"/>
          <w:szCs w:val="22"/>
        </w:rPr>
        <w:t xml:space="preserve">Mr. Stefan </w:t>
      </w:r>
      <w:proofErr w:type="spellStart"/>
      <w:r w:rsidR="0044705F" w:rsidRPr="003F590B">
        <w:rPr>
          <w:rFonts w:ascii="Times New Roman" w:hAnsi="Times New Roman"/>
          <w:sz w:val="22"/>
          <w:szCs w:val="22"/>
        </w:rPr>
        <w:t>Grasgruber</w:t>
      </w:r>
      <w:proofErr w:type="spellEnd"/>
      <w:r w:rsidR="0044705F" w:rsidRPr="003F590B">
        <w:rPr>
          <w:rFonts w:ascii="Times New Roman" w:hAnsi="Times New Roman"/>
          <w:sz w:val="22"/>
          <w:szCs w:val="22"/>
        </w:rPr>
        <w:t>-Kerl, stefan.grasgruber-</w:t>
      </w:r>
      <w:proofErr w:type="gramStart"/>
      <w:r w:rsidR="0044705F" w:rsidRPr="003F590B">
        <w:rPr>
          <w:rFonts w:ascii="Times New Roman" w:hAnsi="Times New Roman"/>
          <w:sz w:val="22"/>
          <w:szCs w:val="22"/>
        </w:rPr>
        <w:t>kerl@suedwind.at ,</w:t>
      </w:r>
      <w:proofErr w:type="gramEnd"/>
      <w:r w:rsidR="0044705F" w:rsidRPr="003F590B">
        <w:rPr>
          <w:rFonts w:ascii="Times New Roman" w:hAnsi="Times New Roman"/>
          <w:sz w:val="22"/>
          <w:szCs w:val="22"/>
        </w:rPr>
        <w:t xml:space="preserve"> +4369910040079</w:t>
      </w:r>
    </w:p>
    <w:p w:rsidR="0044705F" w:rsidRPr="003F590B" w:rsidRDefault="0044705F" w:rsidP="003B0B27">
      <w:pPr>
        <w:spacing w:line="240" w:lineRule="auto"/>
        <w:rPr>
          <w:rFonts w:ascii="Times New Roman" w:hAnsi="Times New Roman"/>
          <w:sz w:val="22"/>
          <w:szCs w:val="22"/>
        </w:rPr>
      </w:pPr>
      <w:r w:rsidRPr="003F590B">
        <w:rPr>
          <w:rFonts w:ascii="Times New Roman" w:hAnsi="Times New Roman"/>
          <w:sz w:val="22"/>
          <w:szCs w:val="22"/>
        </w:rPr>
        <w:t xml:space="preserve">Mr. </w:t>
      </w:r>
      <w:r w:rsidR="0027275A" w:rsidRPr="003F590B">
        <w:rPr>
          <w:rFonts w:ascii="Times New Roman" w:hAnsi="Times New Roman"/>
          <w:sz w:val="22"/>
          <w:szCs w:val="22"/>
        </w:rPr>
        <w:t xml:space="preserve">Matthias Haberl, matthias.haberl@suedwind.at </w:t>
      </w:r>
      <w:r w:rsidR="0027275A" w:rsidRPr="003F590B">
        <w:rPr>
          <w:rFonts w:ascii="Times New Roman" w:hAnsi="Times New Roman"/>
          <w:sz w:val="22"/>
          <w:szCs w:val="22"/>
        </w:rPr>
        <w:br/>
      </w:r>
    </w:p>
    <w:p w:rsidR="004D31B3" w:rsidRPr="003F590B" w:rsidRDefault="004D31B3" w:rsidP="003B0B27">
      <w:pPr>
        <w:spacing w:line="240" w:lineRule="auto"/>
        <w:rPr>
          <w:rFonts w:ascii="Times New Roman" w:hAnsi="Times New Roman"/>
          <w:sz w:val="22"/>
          <w:szCs w:val="22"/>
          <w:lang w:val="en-ZA"/>
        </w:rPr>
      </w:pPr>
      <w:r w:rsidRPr="003F590B">
        <w:rPr>
          <w:rFonts w:ascii="Times New Roman" w:hAnsi="Times New Roman"/>
          <w:sz w:val="22"/>
          <w:szCs w:val="22"/>
          <w:lang w:val="en-ZA"/>
        </w:rPr>
        <w:t xml:space="preserve">By e-mail to </w:t>
      </w:r>
      <w:hyperlink r:id="rId8" w:history="1">
        <w:r w:rsidRPr="003F590B">
          <w:rPr>
            <w:rStyle w:val="Hyperlink"/>
            <w:rFonts w:ascii="Times New Roman" w:hAnsi="Times New Roman"/>
            <w:sz w:val="22"/>
            <w:szCs w:val="22"/>
            <w:lang w:val="en-ZA"/>
          </w:rPr>
          <w:t>igwg-tncs@ohchr.org</w:t>
        </w:r>
      </w:hyperlink>
    </w:p>
    <w:p w:rsidR="00A40668" w:rsidRPr="003F590B" w:rsidRDefault="00A40668" w:rsidP="003B0B27">
      <w:pPr>
        <w:spacing w:line="240" w:lineRule="auto"/>
        <w:rPr>
          <w:rFonts w:ascii="Times New Roman" w:hAnsi="Times New Roman"/>
          <w:sz w:val="22"/>
          <w:szCs w:val="22"/>
          <w:lang w:val="en-ZA"/>
        </w:rPr>
      </w:pPr>
    </w:p>
    <w:p w:rsidR="00A40668" w:rsidRPr="003F590B" w:rsidRDefault="0027275A" w:rsidP="003B0B27">
      <w:pPr>
        <w:spacing w:line="240" w:lineRule="auto"/>
        <w:rPr>
          <w:rFonts w:ascii="Times New Roman" w:hAnsi="Times New Roman"/>
          <w:sz w:val="22"/>
          <w:szCs w:val="22"/>
          <w:lang w:val="en-GB"/>
        </w:rPr>
      </w:pPr>
      <w:proofErr w:type="spellStart"/>
      <w:r w:rsidRPr="003F590B">
        <w:rPr>
          <w:rFonts w:ascii="Times New Roman" w:hAnsi="Times New Roman"/>
          <w:sz w:val="22"/>
          <w:szCs w:val="22"/>
          <w:lang w:val="en-GB"/>
        </w:rPr>
        <w:t>Südwind</w:t>
      </w:r>
      <w:proofErr w:type="spellEnd"/>
      <w:r w:rsidR="00A40668" w:rsidRPr="003F590B">
        <w:rPr>
          <w:rFonts w:ascii="Times New Roman" w:hAnsi="Times New Roman"/>
          <w:sz w:val="22"/>
          <w:szCs w:val="22"/>
          <w:lang w:val="en-GB"/>
        </w:rPr>
        <w:t xml:space="preserve"> and the </w:t>
      </w:r>
      <w:r w:rsidRPr="003F590B">
        <w:rPr>
          <w:rFonts w:ascii="Times New Roman" w:hAnsi="Times New Roman"/>
          <w:sz w:val="22"/>
          <w:szCs w:val="22"/>
          <w:lang w:val="en-GB"/>
        </w:rPr>
        <w:t xml:space="preserve">wider </w:t>
      </w:r>
      <w:r w:rsidR="004D31B3" w:rsidRPr="003F590B">
        <w:rPr>
          <w:rFonts w:ascii="Times New Roman" w:eastAsia="MS Mincho" w:hAnsi="Times New Roman"/>
          <w:sz w:val="22"/>
          <w:szCs w:val="22"/>
          <w:lang w:val="en-GB"/>
        </w:rPr>
        <w:t>“T</w:t>
      </w:r>
      <w:r w:rsidR="00A40668" w:rsidRPr="003F590B">
        <w:rPr>
          <w:rFonts w:ascii="Times New Roman" w:hAnsi="Times New Roman"/>
          <w:sz w:val="22"/>
          <w:szCs w:val="22"/>
          <w:lang w:val="en-GB"/>
        </w:rPr>
        <w:t>reaty Alliance Austria</w:t>
      </w:r>
      <w:r w:rsidR="004D31B3" w:rsidRPr="003F590B">
        <w:rPr>
          <w:rFonts w:ascii="Times New Roman" w:eastAsia="MS Mincho" w:hAnsi="Times New Roman"/>
          <w:sz w:val="22"/>
          <w:szCs w:val="22"/>
          <w:lang w:val="en-GB"/>
        </w:rPr>
        <w:t>”</w:t>
      </w:r>
      <w:r w:rsidR="00A40668" w:rsidRPr="003F590B">
        <w:rPr>
          <w:rFonts w:ascii="Times New Roman" w:hAnsi="Times New Roman"/>
          <w:sz w:val="22"/>
          <w:szCs w:val="22"/>
          <w:lang w:val="en-GB"/>
        </w:rPr>
        <w:t>, a coalition of NGOs and trade unions</w:t>
      </w:r>
      <w:r w:rsidR="004D31B3" w:rsidRPr="003F590B">
        <w:rPr>
          <w:rFonts w:ascii="Times New Roman" w:hAnsi="Times New Roman"/>
          <w:sz w:val="22"/>
          <w:szCs w:val="22"/>
          <w:lang w:val="en-GB"/>
        </w:rPr>
        <w:t>, welcome</w:t>
      </w:r>
      <w:r w:rsidR="00A40668" w:rsidRPr="003F590B">
        <w:rPr>
          <w:rFonts w:ascii="Times New Roman" w:hAnsi="Times New Roman"/>
          <w:sz w:val="22"/>
          <w:szCs w:val="22"/>
          <w:lang w:val="en-GB"/>
        </w:rPr>
        <w:t xml:space="preserve"> </w:t>
      </w:r>
      <w:r w:rsidR="004D31B3" w:rsidRPr="003F590B">
        <w:rPr>
          <w:rFonts w:ascii="Times New Roman" w:hAnsi="Times New Roman"/>
          <w:sz w:val="22"/>
          <w:szCs w:val="22"/>
          <w:lang w:val="en-GB"/>
        </w:rPr>
        <w:t xml:space="preserve">the start of the discussion about the content of the </w:t>
      </w:r>
      <w:r w:rsidR="00121F44" w:rsidRPr="003F590B">
        <w:rPr>
          <w:rFonts w:ascii="Times New Roman" w:hAnsi="Times New Roman"/>
          <w:sz w:val="22"/>
          <w:szCs w:val="22"/>
          <w:lang w:val="en-GB"/>
        </w:rPr>
        <w:t>long-awaited</w:t>
      </w:r>
      <w:r w:rsidR="004D31B3" w:rsidRPr="003F590B">
        <w:rPr>
          <w:rFonts w:ascii="Times New Roman" w:hAnsi="Times New Roman"/>
          <w:sz w:val="22"/>
          <w:szCs w:val="22"/>
          <w:lang w:val="en-GB"/>
        </w:rPr>
        <w:t xml:space="preserve"> legally binding </w:t>
      </w:r>
      <w:r w:rsidR="008E304F" w:rsidRPr="003F590B">
        <w:rPr>
          <w:rFonts w:ascii="Times New Roman" w:hAnsi="Times New Roman"/>
          <w:sz w:val="22"/>
          <w:szCs w:val="22"/>
          <w:lang w:val="en-GB"/>
        </w:rPr>
        <w:t xml:space="preserve">international </w:t>
      </w:r>
      <w:r w:rsidR="004D31B3" w:rsidRPr="003F590B">
        <w:rPr>
          <w:rFonts w:ascii="Times New Roman" w:hAnsi="Times New Roman"/>
          <w:sz w:val="22"/>
          <w:szCs w:val="22"/>
          <w:lang w:val="en-GB"/>
        </w:rPr>
        <w:t xml:space="preserve">instrument </w:t>
      </w:r>
      <w:r w:rsidR="008E304F" w:rsidRPr="003F590B">
        <w:rPr>
          <w:rFonts w:ascii="Times New Roman" w:hAnsi="Times New Roman"/>
          <w:sz w:val="22"/>
          <w:szCs w:val="22"/>
          <w:lang w:val="en-GB"/>
        </w:rPr>
        <w:t>at</w:t>
      </w:r>
      <w:r w:rsidR="004D31B3" w:rsidRPr="003F590B">
        <w:rPr>
          <w:rFonts w:ascii="Times New Roman" w:hAnsi="Times New Roman"/>
          <w:sz w:val="22"/>
          <w:szCs w:val="22"/>
          <w:lang w:val="en-GB"/>
        </w:rPr>
        <w:t xml:space="preserve"> the</w:t>
      </w:r>
      <w:r w:rsidR="00A40668" w:rsidRPr="003F590B">
        <w:rPr>
          <w:rFonts w:ascii="Times New Roman" w:hAnsi="Times New Roman"/>
          <w:sz w:val="22"/>
          <w:szCs w:val="22"/>
          <w:lang w:val="en-GB"/>
        </w:rPr>
        <w:t xml:space="preserve"> fourth session</w:t>
      </w:r>
      <w:r w:rsidR="008E304F" w:rsidRPr="003F590B">
        <w:rPr>
          <w:rFonts w:ascii="Times New Roman" w:hAnsi="Times New Roman"/>
          <w:sz w:val="22"/>
          <w:szCs w:val="22"/>
          <w:lang w:val="en-GB"/>
        </w:rPr>
        <w:t xml:space="preserve"> of</w:t>
      </w:r>
      <w:r w:rsidR="00A40668" w:rsidRPr="003F590B">
        <w:rPr>
          <w:rFonts w:ascii="Times New Roman" w:hAnsi="Times New Roman"/>
          <w:sz w:val="22"/>
          <w:szCs w:val="22"/>
          <w:lang w:val="en-GB"/>
        </w:rPr>
        <w:t xml:space="preserve"> the Working Group. The </w:t>
      </w:r>
      <w:r w:rsidR="004D31B3" w:rsidRPr="003F590B">
        <w:rPr>
          <w:rFonts w:ascii="Times New Roman" w:hAnsi="Times New Roman"/>
          <w:sz w:val="22"/>
          <w:szCs w:val="22"/>
          <w:lang w:val="en-GB"/>
        </w:rPr>
        <w:t>“</w:t>
      </w:r>
      <w:r w:rsidR="00A40668" w:rsidRPr="003F590B">
        <w:rPr>
          <w:rFonts w:ascii="Times New Roman" w:hAnsi="Times New Roman"/>
          <w:sz w:val="22"/>
          <w:szCs w:val="22"/>
          <w:lang w:val="en-GB"/>
        </w:rPr>
        <w:t>Zero Draft</w:t>
      </w:r>
      <w:r w:rsidR="004D31B3" w:rsidRPr="003F590B">
        <w:rPr>
          <w:rFonts w:ascii="Times New Roman" w:hAnsi="Times New Roman"/>
          <w:sz w:val="22"/>
          <w:szCs w:val="22"/>
          <w:lang w:val="en-GB"/>
        </w:rPr>
        <w:t>”</w:t>
      </w:r>
      <w:r w:rsidR="00A40668" w:rsidRPr="003F590B">
        <w:rPr>
          <w:rFonts w:ascii="Times New Roman" w:hAnsi="Times New Roman"/>
          <w:sz w:val="22"/>
          <w:szCs w:val="22"/>
          <w:lang w:val="en-GB"/>
        </w:rPr>
        <w:t xml:space="preserve">, published by the </w:t>
      </w:r>
      <w:r w:rsidR="008E304F" w:rsidRPr="003F590B">
        <w:rPr>
          <w:rFonts w:ascii="Times New Roman" w:hAnsi="Times New Roman"/>
          <w:sz w:val="22"/>
          <w:szCs w:val="22"/>
          <w:lang w:val="en-GB"/>
        </w:rPr>
        <w:t>c</w:t>
      </w:r>
      <w:r w:rsidR="00A40668" w:rsidRPr="003F590B">
        <w:rPr>
          <w:rFonts w:ascii="Times New Roman" w:hAnsi="Times New Roman"/>
          <w:sz w:val="22"/>
          <w:szCs w:val="22"/>
          <w:lang w:val="en-GB"/>
        </w:rPr>
        <w:t>hair</w:t>
      </w:r>
      <w:r w:rsidR="008E304F" w:rsidRPr="003F590B">
        <w:rPr>
          <w:rFonts w:ascii="Times New Roman" w:hAnsi="Times New Roman"/>
          <w:sz w:val="22"/>
          <w:szCs w:val="22"/>
          <w:lang w:val="en-GB"/>
        </w:rPr>
        <w:t xml:space="preserve"> and r</w:t>
      </w:r>
      <w:r w:rsidR="00A40668" w:rsidRPr="003F590B">
        <w:rPr>
          <w:rFonts w:ascii="Times New Roman" w:hAnsi="Times New Roman"/>
          <w:sz w:val="22"/>
          <w:szCs w:val="22"/>
          <w:lang w:val="en-GB"/>
        </w:rPr>
        <w:t>apporteur of the IGWG</w:t>
      </w:r>
      <w:r w:rsidR="008E304F" w:rsidRPr="003F590B">
        <w:rPr>
          <w:rFonts w:ascii="Times New Roman" w:hAnsi="Times New Roman"/>
          <w:sz w:val="22"/>
          <w:szCs w:val="22"/>
          <w:lang w:val="en-GB"/>
        </w:rPr>
        <w:t>,</w:t>
      </w:r>
      <w:r w:rsidR="00A40668" w:rsidRPr="003F590B">
        <w:rPr>
          <w:rFonts w:ascii="Times New Roman" w:hAnsi="Times New Roman"/>
          <w:sz w:val="22"/>
          <w:szCs w:val="22"/>
          <w:lang w:val="en-GB"/>
        </w:rPr>
        <w:t xml:space="preserve"> </w:t>
      </w:r>
      <w:r w:rsidR="008E304F" w:rsidRPr="003F590B">
        <w:rPr>
          <w:rFonts w:ascii="Times New Roman" w:hAnsi="Times New Roman"/>
          <w:sz w:val="22"/>
          <w:szCs w:val="22"/>
          <w:lang w:val="en-GB"/>
        </w:rPr>
        <w:t xml:space="preserve">will be </w:t>
      </w:r>
      <w:r w:rsidR="00A40668" w:rsidRPr="003F590B">
        <w:rPr>
          <w:rFonts w:ascii="Times New Roman" w:hAnsi="Times New Roman"/>
          <w:sz w:val="22"/>
          <w:szCs w:val="22"/>
          <w:lang w:val="en-GB"/>
        </w:rPr>
        <w:t>a constructive basis for fruitful discussion</w:t>
      </w:r>
      <w:r w:rsidR="008E304F" w:rsidRPr="003F590B">
        <w:rPr>
          <w:rFonts w:ascii="Times New Roman" w:hAnsi="Times New Roman"/>
          <w:sz w:val="22"/>
          <w:szCs w:val="22"/>
          <w:lang w:val="en-GB"/>
        </w:rPr>
        <w:t>. The draft</w:t>
      </w:r>
      <w:r w:rsidR="00A40668" w:rsidRPr="003F590B">
        <w:rPr>
          <w:rFonts w:ascii="Times New Roman" w:hAnsi="Times New Roman"/>
          <w:sz w:val="22"/>
          <w:szCs w:val="22"/>
          <w:lang w:val="en-GB"/>
        </w:rPr>
        <w:t xml:space="preserve"> </w:t>
      </w:r>
      <w:r w:rsidR="00121F44" w:rsidRPr="003F590B">
        <w:rPr>
          <w:rFonts w:ascii="Times New Roman" w:hAnsi="Times New Roman"/>
          <w:sz w:val="22"/>
          <w:szCs w:val="22"/>
          <w:lang w:val="en-GB"/>
        </w:rPr>
        <w:t>addresses</w:t>
      </w:r>
      <w:r w:rsidR="00A40668" w:rsidRPr="003F590B">
        <w:rPr>
          <w:rFonts w:ascii="Times New Roman" w:hAnsi="Times New Roman"/>
          <w:sz w:val="22"/>
          <w:szCs w:val="22"/>
          <w:lang w:val="en-GB"/>
        </w:rPr>
        <w:t xml:space="preserve"> important issues to meet the global challenge of </w:t>
      </w:r>
      <w:r w:rsidR="001A12FA" w:rsidRPr="003F590B">
        <w:rPr>
          <w:rFonts w:ascii="Times New Roman" w:hAnsi="Times New Roman"/>
          <w:sz w:val="22"/>
          <w:szCs w:val="22"/>
          <w:lang w:val="en-GB"/>
        </w:rPr>
        <w:t xml:space="preserve">global </w:t>
      </w:r>
      <w:r w:rsidR="00A40668" w:rsidRPr="003F590B">
        <w:rPr>
          <w:rFonts w:ascii="Times New Roman" w:hAnsi="Times New Roman"/>
          <w:sz w:val="22"/>
          <w:szCs w:val="22"/>
          <w:lang w:val="en-GB"/>
        </w:rPr>
        <w:t xml:space="preserve">human rights abuses by </w:t>
      </w:r>
      <w:r w:rsidR="00B00A49" w:rsidRPr="003F590B">
        <w:rPr>
          <w:rFonts w:ascii="Times New Roman" w:hAnsi="Times New Roman"/>
          <w:sz w:val="22"/>
          <w:szCs w:val="22"/>
          <w:lang w:val="en-GB"/>
        </w:rPr>
        <w:t xml:space="preserve">the </w:t>
      </w:r>
      <w:r w:rsidR="00A40668" w:rsidRPr="003F590B">
        <w:rPr>
          <w:rFonts w:ascii="Times New Roman" w:hAnsi="Times New Roman"/>
          <w:sz w:val="22"/>
          <w:szCs w:val="22"/>
          <w:lang w:val="en-GB"/>
        </w:rPr>
        <w:t>activities of transnational corporations and other business enterprises.</w:t>
      </w:r>
    </w:p>
    <w:p w:rsidR="0027275A" w:rsidRPr="003F590B" w:rsidRDefault="0027275A" w:rsidP="003B0B27">
      <w:pPr>
        <w:spacing w:line="240" w:lineRule="auto"/>
        <w:rPr>
          <w:rFonts w:ascii="Times New Roman" w:hAnsi="Times New Roman"/>
          <w:sz w:val="22"/>
          <w:szCs w:val="22"/>
          <w:lang w:val="en-GB"/>
        </w:rPr>
      </w:pPr>
    </w:p>
    <w:p w:rsidR="0027275A" w:rsidRPr="003F590B" w:rsidRDefault="0027275A" w:rsidP="0027275A">
      <w:pPr>
        <w:spacing w:line="240" w:lineRule="auto"/>
        <w:rPr>
          <w:rFonts w:ascii="Times New Roman" w:hAnsi="Times New Roman"/>
          <w:sz w:val="22"/>
          <w:szCs w:val="22"/>
          <w:lang w:val="en-GB"/>
        </w:rPr>
      </w:pPr>
      <w:r w:rsidRPr="003F590B">
        <w:rPr>
          <w:rFonts w:ascii="Times New Roman" w:hAnsi="Times New Roman"/>
          <w:sz w:val="22"/>
          <w:szCs w:val="22"/>
          <w:lang w:val="en-GB"/>
        </w:rPr>
        <w:t>In Se</w:t>
      </w:r>
      <w:r w:rsidRPr="003F590B">
        <w:rPr>
          <w:rFonts w:ascii="Times New Roman" w:hAnsi="Times New Roman"/>
          <w:sz w:val="22"/>
          <w:szCs w:val="22"/>
          <w:lang w:val="en-GB"/>
        </w:rPr>
        <w:t>ptember 2012 so nearly exactly 6</w:t>
      </w:r>
      <w:r w:rsidRPr="003F590B">
        <w:rPr>
          <w:rFonts w:ascii="Times New Roman" w:hAnsi="Times New Roman"/>
          <w:sz w:val="22"/>
          <w:szCs w:val="22"/>
          <w:lang w:val="en-GB"/>
        </w:rPr>
        <w:t xml:space="preserve"> years ago 254 workers lost their lives and another 55 were injured in the Ali Enterprises Fire Inferno in Karachi, Pakistan sewing our clothes we are wearing daily. In April 2013 in an even more tragic catastrophe 1135 mainly women workers were killed and over 2400 injured when the Rana Plaza building collapsed in Dhaka, Bangladesh. Till today the corporations that produced their clothes in these factories could not be held accountable. Coming from this daily work as human rights NGOs on </w:t>
      </w:r>
      <w:proofErr w:type="spellStart"/>
      <w:r w:rsidRPr="003F590B">
        <w:rPr>
          <w:rFonts w:ascii="Times New Roman" w:hAnsi="Times New Roman"/>
          <w:sz w:val="22"/>
          <w:szCs w:val="22"/>
          <w:lang w:val="en-GB"/>
        </w:rPr>
        <w:t>workers</w:t>
      </w:r>
      <w:proofErr w:type="spellEnd"/>
      <w:r w:rsidRPr="003F590B">
        <w:rPr>
          <w:rFonts w:ascii="Times New Roman" w:hAnsi="Times New Roman"/>
          <w:sz w:val="22"/>
          <w:szCs w:val="22"/>
          <w:lang w:val="en-GB"/>
        </w:rPr>
        <w:t xml:space="preserve"> rights violations in the int</w:t>
      </w:r>
      <w:r w:rsidRPr="003F590B">
        <w:rPr>
          <w:rFonts w:ascii="Times New Roman" w:hAnsi="Times New Roman"/>
          <w:sz w:val="22"/>
          <w:szCs w:val="22"/>
          <w:lang w:val="en-GB"/>
        </w:rPr>
        <w:t>ernational garment industry</w:t>
      </w:r>
      <w:r w:rsidRPr="003F590B">
        <w:rPr>
          <w:rFonts w:ascii="Times New Roman" w:hAnsi="Times New Roman"/>
          <w:sz w:val="22"/>
          <w:szCs w:val="22"/>
          <w:lang w:val="en-GB"/>
        </w:rPr>
        <w:t xml:space="preserve"> and human rights violations by so-called free trade agreements and as trade unions on workers and human rights as well as the ILO conventions we know that it is high time for a binding treaty to hold corporations accountable to human rights. </w:t>
      </w:r>
    </w:p>
    <w:p w:rsidR="0027275A" w:rsidRPr="003F590B" w:rsidRDefault="0027275A" w:rsidP="0027275A">
      <w:pPr>
        <w:spacing w:line="240" w:lineRule="auto"/>
        <w:rPr>
          <w:rFonts w:ascii="Times New Roman" w:hAnsi="Times New Roman"/>
          <w:sz w:val="22"/>
          <w:szCs w:val="22"/>
          <w:lang w:val="en-GB"/>
        </w:rPr>
      </w:pPr>
      <w:r w:rsidRPr="003F590B">
        <w:rPr>
          <w:rFonts w:ascii="Times New Roman" w:hAnsi="Times New Roman"/>
          <w:sz w:val="22"/>
          <w:szCs w:val="22"/>
          <w:lang w:val="en-GB"/>
        </w:rPr>
        <w:t xml:space="preserve"> </w:t>
      </w:r>
    </w:p>
    <w:p w:rsidR="00A40668" w:rsidRPr="003F590B" w:rsidRDefault="00044E11" w:rsidP="003B0B27">
      <w:pPr>
        <w:spacing w:line="240" w:lineRule="auto"/>
        <w:rPr>
          <w:rFonts w:ascii="Times New Roman" w:hAnsi="Times New Roman"/>
          <w:sz w:val="22"/>
          <w:szCs w:val="22"/>
          <w:lang w:val="en-US"/>
        </w:rPr>
      </w:pPr>
      <w:bookmarkStart w:id="0" w:name="_GoBack"/>
      <w:bookmarkEnd w:id="0"/>
      <w:r w:rsidRPr="003F590B">
        <w:rPr>
          <w:rFonts w:ascii="Times New Roman" w:hAnsi="Times New Roman"/>
          <w:sz w:val="22"/>
          <w:szCs w:val="22"/>
          <w:lang w:val="en-US"/>
        </w:rPr>
        <w:t>Building on</w:t>
      </w:r>
      <w:r w:rsidR="004D31B3" w:rsidRPr="003F590B">
        <w:rPr>
          <w:rFonts w:ascii="Times New Roman" w:hAnsi="Times New Roman"/>
          <w:sz w:val="22"/>
          <w:szCs w:val="22"/>
          <w:lang w:val="en-US"/>
        </w:rPr>
        <w:t xml:space="preserve"> the </w:t>
      </w:r>
      <w:r w:rsidR="00AD1E11" w:rsidRPr="003F590B">
        <w:rPr>
          <w:rFonts w:ascii="Times New Roman" w:hAnsi="Times New Roman"/>
          <w:sz w:val="22"/>
          <w:szCs w:val="22"/>
          <w:lang w:val="en-US"/>
        </w:rPr>
        <w:t>"E</w:t>
      </w:r>
      <w:r w:rsidR="004D31B3" w:rsidRPr="003F590B">
        <w:rPr>
          <w:rFonts w:ascii="Times New Roman" w:hAnsi="Times New Roman"/>
          <w:sz w:val="22"/>
          <w:szCs w:val="22"/>
          <w:lang w:val="en-US"/>
        </w:rPr>
        <w:t>l</w:t>
      </w:r>
      <w:r w:rsidR="00AD1E11" w:rsidRPr="003F590B">
        <w:rPr>
          <w:rFonts w:ascii="Times New Roman" w:hAnsi="Times New Roman"/>
          <w:sz w:val="22"/>
          <w:szCs w:val="22"/>
          <w:lang w:val="en-US"/>
        </w:rPr>
        <w:t>ements P</w:t>
      </w:r>
      <w:r w:rsidR="004D31B3" w:rsidRPr="003F590B">
        <w:rPr>
          <w:rFonts w:ascii="Times New Roman" w:hAnsi="Times New Roman"/>
          <w:sz w:val="22"/>
          <w:szCs w:val="22"/>
          <w:lang w:val="en-US"/>
        </w:rPr>
        <w:t>aper</w:t>
      </w:r>
      <w:r w:rsidR="00AD1E11" w:rsidRPr="003F590B">
        <w:rPr>
          <w:rFonts w:ascii="Times New Roman" w:hAnsi="Times New Roman"/>
          <w:sz w:val="22"/>
          <w:szCs w:val="22"/>
          <w:lang w:val="en-US"/>
        </w:rPr>
        <w:t>"</w:t>
      </w:r>
      <w:r w:rsidR="004D31B3" w:rsidRPr="003F590B">
        <w:rPr>
          <w:rFonts w:ascii="Times New Roman" w:hAnsi="Times New Roman"/>
          <w:sz w:val="22"/>
          <w:szCs w:val="22"/>
          <w:lang w:val="en-US"/>
        </w:rPr>
        <w:t xml:space="preserve"> </w:t>
      </w:r>
      <w:r w:rsidR="00AD1E11" w:rsidRPr="003F590B">
        <w:rPr>
          <w:rFonts w:ascii="Times New Roman" w:hAnsi="Times New Roman"/>
          <w:sz w:val="22"/>
          <w:szCs w:val="22"/>
          <w:lang w:val="en-US"/>
        </w:rPr>
        <w:t>on the</w:t>
      </w:r>
      <w:r w:rsidR="00A40668" w:rsidRPr="003F590B">
        <w:rPr>
          <w:rFonts w:ascii="Times New Roman" w:hAnsi="Times New Roman"/>
          <w:sz w:val="22"/>
          <w:szCs w:val="22"/>
          <w:lang w:val="en-US"/>
        </w:rPr>
        <w:t xml:space="preserve"> </w:t>
      </w:r>
      <w:r w:rsidR="00DB403A" w:rsidRPr="003F590B">
        <w:rPr>
          <w:rFonts w:ascii="Times New Roman" w:hAnsi="Times New Roman"/>
          <w:sz w:val="22"/>
          <w:szCs w:val="22"/>
          <w:lang w:val="en-US"/>
        </w:rPr>
        <w:t xml:space="preserve">third </w:t>
      </w:r>
      <w:r w:rsidR="00A40668" w:rsidRPr="003F590B">
        <w:rPr>
          <w:rFonts w:ascii="Times New Roman" w:hAnsi="Times New Roman"/>
          <w:sz w:val="22"/>
          <w:szCs w:val="22"/>
          <w:lang w:val="en-US"/>
        </w:rPr>
        <w:t xml:space="preserve">IGWG session </w:t>
      </w:r>
      <w:r w:rsidR="004D31B3" w:rsidRPr="003F590B">
        <w:rPr>
          <w:rFonts w:ascii="Times New Roman" w:hAnsi="Times New Roman"/>
          <w:sz w:val="22"/>
          <w:szCs w:val="22"/>
          <w:lang w:val="en-US"/>
        </w:rPr>
        <w:t xml:space="preserve">in 2017 </w:t>
      </w:r>
      <w:r w:rsidR="00A40668" w:rsidRPr="003F590B">
        <w:rPr>
          <w:rFonts w:ascii="Times New Roman" w:hAnsi="Times New Roman"/>
          <w:sz w:val="22"/>
          <w:szCs w:val="22"/>
          <w:lang w:val="en-US"/>
        </w:rPr>
        <w:t>and subsequent consultations</w:t>
      </w:r>
      <w:r w:rsidR="004D31B3" w:rsidRPr="003F590B">
        <w:rPr>
          <w:rFonts w:ascii="Times New Roman" w:hAnsi="Times New Roman"/>
          <w:sz w:val="22"/>
          <w:szCs w:val="22"/>
          <w:lang w:val="en-US"/>
        </w:rPr>
        <w:t xml:space="preserve"> in 2018</w:t>
      </w:r>
      <w:r w:rsidR="00A40668" w:rsidRPr="003F590B">
        <w:rPr>
          <w:rFonts w:ascii="Times New Roman" w:hAnsi="Times New Roman"/>
          <w:sz w:val="22"/>
          <w:szCs w:val="22"/>
          <w:lang w:val="en-US"/>
        </w:rPr>
        <w:t xml:space="preserve">, the structure, consistency and focus of the </w:t>
      </w:r>
      <w:r w:rsidR="003C5B87" w:rsidRPr="003F590B">
        <w:rPr>
          <w:rFonts w:ascii="Times New Roman" w:hAnsi="Times New Roman"/>
          <w:sz w:val="22"/>
          <w:szCs w:val="22"/>
          <w:lang w:val="en-US"/>
        </w:rPr>
        <w:t>“Z</w:t>
      </w:r>
      <w:r w:rsidR="00A40668" w:rsidRPr="003F590B">
        <w:rPr>
          <w:rFonts w:ascii="Times New Roman" w:hAnsi="Times New Roman"/>
          <w:sz w:val="22"/>
          <w:szCs w:val="22"/>
          <w:lang w:val="en-US"/>
        </w:rPr>
        <w:t xml:space="preserve">ero </w:t>
      </w:r>
      <w:r w:rsidR="003C5B87" w:rsidRPr="003F590B">
        <w:rPr>
          <w:rFonts w:ascii="Times New Roman" w:hAnsi="Times New Roman"/>
          <w:sz w:val="22"/>
          <w:szCs w:val="22"/>
          <w:lang w:val="en-US"/>
        </w:rPr>
        <w:t>D</w:t>
      </w:r>
      <w:r w:rsidR="00A40668" w:rsidRPr="003F590B">
        <w:rPr>
          <w:rFonts w:ascii="Times New Roman" w:hAnsi="Times New Roman"/>
          <w:sz w:val="22"/>
          <w:szCs w:val="22"/>
          <w:lang w:val="en-US"/>
        </w:rPr>
        <w:t>raft</w:t>
      </w:r>
      <w:r w:rsidR="003C5B87" w:rsidRPr="003F590B">
        <w:rPr>
          <w:rFonts w:ascii="Times New Roman" w:hAnsi="Times New Roman"/>
          <w:sz w:val="22"/>
          <w:szCs w:val="22"/>
          <w:lang w:val="en-US"/>
        </w:rPr>
        <w:t>”</w:t>
      </w:r>
      <w:r w:rsidR="00A40668" w:rsidRPr="003F590B">
        <w:rPr>
          <w:rFonts w:ascii="Times New Roman" w:hAnsi="Times New Roman"/>
          <w:sz w:val="22"/>
          <w:szCs w:val="22"/>
          <w:lang w:val="en-US"/>
        </w:rPr>
        <w:t xml:space="preserve"> text are a </w:t>
      </w:r>
      <w:r w:rsidR="0027275A" w:rsidRPr="003F590B">
        <w:rPr>
          <w:rFonts w:ascii="Times New Roman" w:hAnsi="Times New Roman"/>
          <w:sz w:val="22"/>
          <w:szCs w:val="22"/>
          <w:lang w:val="en-US"/>
        </w:rPr>
        <w:t xml:space="preserve">major </w:t>
      </w:r>
      <w:r w:rsidR="00A40668" w:rsidRPr="003F590B">
        <w:rPr>
          <w:rFonts w:ascii="Times New Roman" w:hAnsi="Times New Roman"/>
          <w:sz w:val="22"/>
          <w:szCs w:val="22"/>
          <w:lang w:val="en-US"/>
        </w:rPr>
        <w:t xml:space="preserve">step forward, reflecting a number of proposals and </w:t>
      </w:r>
      <w:r w:rsidR="001A12FA" w:rsidRPr="003F590B">
        <w:rPr>
          <w:rFonts w:ascii="Times New Roman" w:hAnsi="Times New Roman"/>
          <w:sz w:val="22"/>
          <w:szCs w:val="22"/>
          <w:lang w:val="en-US"/>
        </w:rPr>
        <w:t xml:space="preserve">also </w:t>
      </w:r>
      <w:r w:rsidR="00A40668" w:rsidRPr="003F590B">
        <w:rPr>
          <w:rFonts w:ascii="Times New Roman" w:hAnsi="Times New Roman"/>
          <w:sz w:val="22"/>
          <w:szCs w:val="22"/>
          <w:lang w:val="en-US"/>
        </w:rPr>
        <w:t>concerns raised. In this light it is a solid basis for further constructive debate and dialogue.</w:t>
      </w:r>
    </w:p>
    <w:p w:rsidR="001A12FA" w:rsidRPr="003F590B" w:rsidRDefault="001A12FA" w:rsidP="003B0B27">
      <w:pPr>
        <w:spacing w:line="240" w:lineRule="auto"/>
        <w:rPr>
          <w:rFonts w:ascii="Times New Roman" w:hAnsi="Times New Roman"/>
          <w:sz w:val="22"/>
          <w:szCs w:val="22"/>
          <w:lang w:val="en-US"/>
        </w:rPr>
      </w:pPr>
    </w:p>
    <w:p w:rsidR="001A12FA" w:rsidRPr="003F590B" w:rsidRDefault="001A12FA" w:rsidP="003B0B27">
      <w:pPr>
        <w:spacing w:line="240" w:lineRule="auto"/>
        <w:rPr>
          <w:rFonts w:ascii="Times New Roman" w:hAnsi="Times New Roman"/>
          <w:sz w:val="22"/>
          <w:szCs w:val="22"/>
          <w:u w:val="single"/>
          <w:lang w:val="en-ZA"/>
        </w:rPr>
      </w:pPr>
      <w:r w:rsidRPr="003F590B">
        <w:rPr>
          <w:rFonts w:ascii="Times New Roman" w:hAnsi="Times New Roman"/>
          <w:sz w:val="22"/>
          <w:szCs w:val="22"/>
          <w:u w:val="single"/>
          <w:lang w:val="en-US"/>
        </w:rPr>
        <w:t xml:space="preserve">Therefore we call on all states - in particular the EU and Austria, that is currently holding the presidency of the EU-Council and </w:t>
      </w:r>
      <w:r w:rsidR="0027275A" w:rsidRPr="003F590B">
        <w:rPr>
          <w:rFonts w:ascii="Times New Roman" w:hAnsi="Times New Roman"/>
          <w:sz w:val="22"/>
          <w:szCs w:val="22"/>
          <w:u w:val="single"/>
          <w:lang w:val="en-US"/>
        </w:rPr>
        <w:t>will hopefully be elected as new</w:t>
      </w:r>
      <w:r w:rsidRPr="003F590B">
        <w:rPr>
          <w:rFonts w:ascii="Times New Roman" w:hAnsi="Times New Roman"/>
          <w:sz w:val="22"/>
          <w:szCs w:val="22"/>
          <w:u w:val="single"/>
          <w:lang w:val="en-US"/>
        </w:rPr>
        <w:t xml:space="preserve"> member of the UNHRC </w:t>
      </w:r>
      <w:r w:rsidR="0027275A" w:rsidRPr="003F590B">
        <w:rPr>
          <w:rFonts w:ascii="Times New Roman" w:hAnsi="Times New Roman"/>
          <w:sz w:val="22"/>
          <w:szCs w:val="22"/>
          <w:u w:val="single"/>
          <w:lang w:val="en-US"/>
        </w:rPr>
        <w:t xml:space="preserve">today Friday 12th October </w:t>
      </w:r>
      <w:r w:rsidRPr="003F590B">
        <w:rPr>
          <w:rFonts w:ascii="Times New Roman" w:hAnsi="Times New Roman"/>
          <w:sz w:val="22"/>
          <w:szCs w:val="22"/>
          <w:u w:val="single"/>
          <w:lang w:val="en-US"/>
        </w:rPr>
        <w:t xml:space="preserve">- to support and constructively engage in this and upcoming sessions of the IGWG. </w:t>
      </w:r>
    </w:p>
    <w:p w:rsidR="00A40668" w:rsidRPr="003F590B" w:rsidRDefault="00A40668" w:rsidP="003B0B27">
      <w:pPr>
        <w:spacing w:line="240" w:lineRule="auto"/>
        <w:rPr>
          <w:rFonts w:ascii="Times New Roman" w:hAnsi="Times New Roman"/>
          <w:sz w:val="22"/>
          <w:szCs w:val="22"/>
          <w:lang w:val="en-ZA"/>
        </w:rPr>
      </w:pPr>
    </w:p>
    <w:p w:rsidR="004D31B3" w:rsidRPr="003F590B" w:rsidRDefault="00A40668" w:rsidP="003B0B27">
      <w:pPr>
        <w:spacing w:line="240" w:lineRule="auto"/>
        <w:rPr>
          <w:rFonts w:ascii="Times New Roman" w:hAnsi="Times New Roman"/>
          <w:sz w:val="22"/>
          <w:szCs w:val="22"/>
          <w:u w:val="single"/>
          <w:lang w:val="en-ZA"/>
        </w:rPr>
      </w:pPr>
      <w:r w:rsidRPr="003F590B">
        <w:rPr>
          <w:rFonts w:ascii="Times New Roman" w:hAnsi="Times New Roman"/>
          <w:sz w:val="22"/>
          <w:szCs w:val="22"/>
          <w:u w:val="single"/>
          <w:lang w:val="en-GB"/>
        </w:rPr>
        <w:t>We welcome the following positive aspects of the zero draft:</w:t>
      </w:r>
    </w:p>
    <w:p w:rsidR="00A40668" w:rsidRPr="003F590B" w:rsidRDefault="004D31B3" w:rsidP="003B0B27">
      <w:pPr>
        <w:spacing w:line="240" w:lineRule="auto"/>
        <w:rPr>
          <w:rFonts w:ascii="Times New Roman" w:hAnsi="Times New Roman"/>
          <w:b/>
          <w:sz w:val="22"/>
          <w:szCs w:val="22"/>
          <w:lang w:val="en-ZA"/>
        </w:rPr>
      </w:pPr>
      <w:r w:rsidRPr="003F590B">
        <w:rPr>
          <w:rFonts w:ascii="Times New Roman" w:hAnsi="Times New Roman"/>
          <w:sz w:val="22"/>
          <w:szCs w:val="22"/>
          <w:u w:val="single"/>
          <w:lang w:val="en-GB"/>
        </w:rPr>
        <w:t xml:space="preserve">1. </w:t>
      </w:r>
      <w:r w:rsidR="00A40668" w:rsidRPr="003F590B">
        <w:rPr>
          <w:rFonts w:ascii="Times New Roman" w:hAnsi="Times New Roman"/>
          <w:sz w:val="22"/>
          <w:szCs w:val="22"/>
          <w:u w:val="single"/>
          <w:lang w:val="en-GB"/>
        </w:rPr>
        <w:t>C</w:t>
      </w:r>
      <w:proofErr w:type="spellStart"/>
      <w:r w:rsidR="00A40668" w:rsidRPr="003F590B">
        <w:rPr>
          <w:rFonts w:ascii="Times New Roman" w:hAnsi="Times New Roman"/>
          <w:sz w:val="22"/>
          <w:szCs w:val="22"/>
          <w:u w:val="single"/>
          <w:lang w:val="en-US"/>
        </w:rPr>
        <w:t>omplementarity</w:t>
      </w:r>
      <w:proofErr w:type="spellEnd"/>
      <w:r w:rsidR="00A40668" w:rsidRPr="003F590B">
        <w:rPr>
          <w:rFonts w:ascii="Times New Roman" w:hAnsi="Times New Roman"/>
          <w:sz w:val="22"/>
          <w:szCs w:val="22"/>
          <w:u w:val="single"/>
          <w:lang w:val="en-US"/>
        </w:rPr>
        <w:t xml:space="preserve"> with the UN Guiding Principles on Business and Human Rights: The </w:t>
      </w:r>
      <w:r w:rsidR="00DB403A" w:rsidRPr="003F590B">
        <w:rPr>
          <w:rFonts w:ascii="Times New Roman" w:hAnsi="Times New Roman"/>
          <w:sz w:val="22"/>
          <w:szCs w:val="22"/>
          <w:u w:val="single"/>
          <w:lang w:val="en-US"/>
        </w:rPr>
        <w:t>“Z</w:t>
      </w:r>
      <w:r w:rsidR="00A40668" w:rsidRPr="003F590B">
        <w:rPr>
          <w:rFonts w:ascii="Times New Roman" w:hAnsi="Times New Roman"/>
          <w:sz w:val="22"/>
          <w:szCs w:val="22"/>
          <w:u w:val="single"/>
          <w:lang w:val="en-US"/>
        </w:rPr>
        <w:t>ero</w:t>
      </w:r>
      <w:r w:rsidR="00A40668" w:rsidRPr="003F590B">
        <w:rPr>
          <w:rFonts w:ascii="Times New Roman" w:hAnsi="Times New Roman"/>
          <w:sz w:val="22"/>
          <w:szCs w:val="22"/>
          <w:lang w:val="en-US"/>
        </w:rPr>
        <w:t xml:space="preserve"> </w:t>
      </w:r>
      <w:r w:rsidR="00DB403A" w:rsidRPr="003F590B">
        <w:rPr>
          <w:rFonts w:ascii="Times New Roman" w:hAnsi="Times New Roman"/>
          <w:sz w:val="22"/>
          <w:szCs w:val="22"/>
          <w:lang w:val="en-US"/>
        </w:rPr>
        <w:t>D</w:t>
      </w:r>
      <w:r w:rsidR="00A40668" w:rsidRPr="003F590B">
        <w:rPr>
          <w:rFonts w:ascii="Times New Roman" w:hAnsi="Times New Roman"/>
          <w:sz w:val="22"/>
          <w:szCs w:val="22"/>
          <w:lang w:val="en-US"/>
        </w:rPr>
        <w:t>raft</w:t>
      </w:r>
      <w:r w:rsidR="00DB403A" w:rsidRPr="003F590B">
        <w:rPr>
          <w:rFonts w:ascii="Times New Roman" w:hAnsi="Times New Roman"/>
          <w:sz w:val="22"/>
          <w:szCs w:val="22"/>
          <w:lang w:val="en-US"/>
        </w:rPr>
        <w:t>”</w:t>
      </w:r>
      <w:r w:rsidR="00A40668" w:rsidRPr="003F590B">
        <w:rPr>
          <w:rFonts w:ascii="Times New Roman" w:hAnsi="Times New Roman"/>
          <w:sz w:val="22"/>
          <w:szCs w:val="22"/>
          <w:lang w:val="en-US"/>
        </w:rPr>
        <w:t xml:space="preserve"> includes important ways to strengthen preventive mechanisms, crucial for avoiding future environmental and human disasters due to corporate negligence or willful disregard for standards of safety and the rights of people at risk. The text reinforces and </w:t>
      </w:r>
      <w:r w:rsidR="00DB403A" w:rsidRPr="003F590B">
        <w:rPr>
          <w:rFonts w:ascii="Times New Roman" w:hAnsi="Times New Roman"/>
          <w:sz w:val="22"/>
          <w:szCs w:val="22"/>
          <w:lang w:val="en-US"/>
        </w:rPr>
        <w:t xml:space="preserve">strengthens </w:t>
      </w:r>
      <w:r w:rsidR="00A40668" w:rsidRPr="003F590B">
        <w:rPr>
          <w:rFonts w:ascii="Times New Roman" w:hAnsi="Times New Roman"/>
          <w:sz w:val="22"/>
          <w:szCs w:val="22"/>
          <w:lang w:val="en-US"/>
        </w:rPr>
        <w:t>the four-step due diligence approach of the UN Guiding Principles on Business &amp; Human Rights by giving it a legally binding nature via national legislation</w:t>
      </w:r>
      <w:r w:rsidR="00DB403A" w:rsidRPr="003F590B">
        <w:rPr>
          <w:rFonts w:ascii="Times New Roman" w:hAnsi="Times New Roman"/>
          <w:sz w:val="22"/>
          <w:szCs w:val="22"/>
          <w:lang w:val="en-US"/>
        </w:rPr>
        <w:t xml:space="preserve"> in Article 9.2</w:t>
      </w:r>
      <w:r w:rsidR="00A40668" w:rsidRPr="003F590B">
        <w:rPr>
          <w:rFonts w:ascii="Times New Roman" w:hAnsi="Times New Roman"/>
          <w:sz w:val="22"/>
          <w:szCs w:val="22"/>
          <w:lang w:val="en-US"/>
        </w:rPr>
        <w:t>.</w:t>
      </w:r>
    </w:p>
    <w:p w:rsidR="00A40668" w:rsidRPr="003F590B" w:rsidRDefault="00A40668" w:rsidP="003B0B27">
      <w:pPr>
        <w:pStyle w:val="Textkrper2"/>
        <w:spacing w:line="240" w:lineRule="auto"/>
        <w:rPr>
          <w:rFonts w:ascii="Times New Roman" w:hAnsi="Times New Roman"/>
          <w:sz w:val="22"/>
          <w:szCs w:val="22"/>
        </w:rPr>
      </w:pPr>
      <w:r w:rsidRPr="003F590B">
        <w:rPr>
          <w:rFonts w:ascii="Times New Roman" w:hAnsi="Times New Roman"/>
          <w:sz w:val="22"/>
          <w:szCs w:val="22"/>
          <w:u w:val="single"/>
        </w:rPr>
        <w:t>2. Focus on improving access to remedy with an emphasis on victims’ rights:</w:t>
      </w:r>
      <w:r w:rsidRPr="003F590B">
        <w:rPr>
          <w:rFonts w:ascii="Times New Roman" w:hAnsi="Times New Roman"/>
          <w:sz w:val="22"/>
          <w:szCs w:val="22"/>
        </w:rPr>
        <w:t xml:space="preserve"> </w:t>
      </w:r>
      <w:r w:rsidR="004D31B3" w:rsidRPr="003F590B">
        <w:rPr>
          <w:rFonts w:ascii="Times New Roman" w:hAnsi="Times New Roman"/>
          <w:sz w:val="22"/>
          <w:szCs w:val="22"/>
        </w:rPr>
        <w:t xml:space="preserve">We </w:t>
      </w:r>
      <w:r w:rsidRPr="003F590B">
        <w:rPr>
          <w:rFonts w:ascii="Times New Roman" w:hAnsi="Times New Roman"/>
          <w:sz w:val="22"/>
          <w:szCs w:val="22"/>
        </w:rPr>
        <w:t xml:space="preserve">welcome a broad definition of jurisdiction and of applicable law in Article 5.1 and 7.2. </w:t>
      </w:r>
      <w:proofErr w:type="gramStart"/>
      <w:r w:rsidRPr="003F590B">
        <w:rPr>
          <w:rFonts w:ascii="Times New Roman" w:hAnsi="Times New Roman"/>
          <w:sz w:val="22"/>
          <w:szCs w:val="22"/>
        </w:rPr>
        <w:t>respectively</w:t>
      </w:r>
      <w:proofErr w:type="gramEnd"/>
      <w:r w:rsidRPr="003F590B">
        <w:rPr>
          <w:rFonts w:ascii="Times New Roman" w:hAnsi="Times New Roman"/>
          <w:sz w:val="22"/>
          <w:szCs w:val="22"/>
        </w:rPr>
        <w:t>. The definition of the companies’ domicile in Art</w:t>
      </w:r>
      <w:r w:rsidR="00DB403A" w:rsidRPr="003F590B">
        <w:rPr>
          <w:rFonts w:ascii="Times New Roman" w:hAnsi="Times New Roman"/>
          <w:sz w:val="22"/>
          <w:szCs w:val="22"/>
        </w:rPr>
        <w:t>icle</w:t>
      </w:r>
      <w:r w:rsidRPr="003F590B">
        <w:rPr>
          <w:rFonts w:ascii="Times New Roman" w:hAnsi="Times New Roman"/>
          <w:sz w:val="22"/>
          <w:szCs w:val="22"/>
        </w:rPr>
        <w:t xml:space="preserve"> 5.2 as the “statutory seat, or central administration, or sub</w:t>
      </w:r>
      <w:r w:rsidR="004D31B3" w:rsidRPr="003F590B">
        <w:rPr>
          <w:rFonts w:ascii="Times New Roman" w:hAnsi="Times New Roman"/>
          <w:sz w:val="22"/>
          <w:szCs w:val="22"/>
        </w:rPr>
        <w:t xml:space="preserve">stantial business interest, or </w:t>
      </w:r>
      <w:r w:rsidRPr="003F590B">
        <w:rPr>
          <w:rFonts w:ascii="Times New Roman" w:hAnsi="Times New Roman"/>
          <w:sz w:val="22"/>
          <w:szCs w:val="22"/>
        </w:rPr>
        <w:t>subsidiary,</w:t>
      </w:r>
      <w:r w:rsidR="00DB403A" w:rsidRPr="003F590B">
        <w:rPr>
          <w:rFonts w:ascii="Times New Roman" w:hAnsi="Times New Roman"/>
          <w:sz w:val="22"/>
          <w:szCs w:val="22"/>
        </w:rPr>
        <w:t xml:space="preserve"> </w:t>
      </w:r>
      <w:r w:rsidRPr="003F590B">
        <w:rPr>
          <w:rFonts w:ascii="Times New Roman" w:hAnsi="Times New Roman"/>
          <w:sz w:val="22"/>
          <w:szCs w:val="22"/>
        </w:rPr>
        <w:t xml:space="preserve">agency, instrumentality, branch, representative office or the </w:t>
      </w:r>
      <w:r w:rsidR="004D31B3" w:rsidRPr="003F590B">
        <w:rPr>
          <w:rFonts w:ascii="Times New Roman" w:hAnsi="Times New Roman"/>
          <w:sz w:val="22"/>
          <w:szCs w:val="22"/>
        </w:rPr>
        <w:t>like”. The cho</w:t>
      </w:r>
      <w:r w:rsidR="000B4C9B" w:rsidRPr="003F590B">
        <w:rPr>
          <w:rFonts w:ascii="Times New Roman" w:hAnsi="Times New Roman"/>
          <w:sz w:val="22"/>
          <w:szCs w:val="22"/>
        </w:rPr>
        <w:t>ic</w:t>
      </w:r>
      <w:r w:rsidR="004D31B3" w:rsidRPr="003F590B">
        <w:rPr>
          <w:rFonts w:ascii="Times New Roman" w:hAnsi="Times New Roman"/>
          <w:sz w:val="22"/>
          <w:szCs w:val="22"/>
        </w:rPr>
        <w:t>e of the victim</w:t>
      </w:r>
      <w:r w:rsidRPr="003F590B">
        <w:rPr>
          <w:rFonts w:ascii="Times New Roman" w:hAnsi="Times New Roman"/>
          <w:sz w:val="22"/>
          <w:szCs w:val="22"/>
        </w:rPr>
        <w:t xml:space="preserve"> on jurisdiction and applicable law is a big step to ensure victims' rights. </w:t>
      </w:r>
    </w:p>
    <w:p w:rsidR="00A40668" w:rsidRPr="003F590B" w:rsidRDefault="00A40668" w:rsidP="003B0B27">
      <w:pPr>
        <w:spacing w:line="240" w:lineRule="auto"/>
        <w:rPr>
          <w:rFonts w:ascii="Times New Roman" w:hAnsi="Times New Roman"/>
          <w:sz w:val="22"/>
          <w:szCs w:val="22"/>
          <w:lang w:val="en-ZA"/>
        </w:rPr>
      </w:pPr>
      <w:r w:rsidRPr="003F590B">
        <w:rPr>
          <w:rFonts w:ascii="Times New Roman" w:hAnsi="Times New Roman"/>
          <w:sz w:val="22"/>
          <w:szCs w:val="22"/>
          <w:u w:val="single"/>
          <w:lang w:val="en-US"/>
        </w:rPr>
        <w:t xml:space="preserve">3. </w:t>
      </w:r>
      <w:r w:rsidRPr="003F590B">
        <w:rPr>
          <w:rFonts w:ascii="Times New Roman" w:hAnsi="Times New Roman"/>
          <w:sz w:val="22"/>
          <w:szCs w:val="22"/>
          <w:u w:val="single"/>
          <w:lang w:val="en-GB"/>
        </w:rPr>
        <w:t>Legal liability across the value chain:</w:t>
      </w:r>
      <w:r w:rsidRPr="003F590B">
        <w:rPr>
          <w:rFonts w:ascii="Times New Roman" w:hAnsi="Times New Roman"/>
          <w:sz w:val="22"/>
          <w:szCs w:val="22"/>
          <w:lang w:val="en-GB"/>
        </w:rPr>
        <w:t xml:space="preserve"> </w:t>
      </w:r>
      <w:r w:rsidRPr="003F590B">
        <w:rPr>
          <w:rFonts w:ascii="Times New Roman" w:hAnsi="Times New Roman"/>
          <w:sz w:val="22"/>
          <w:szCs w:val="22"/>
          <w:lang w:val="en-US"/>
        </w:rPr>
        <w:t>Corporate accountability for human rights abuses in the international value and supply chain is one of</w:t>
      </w:r>
      <w:r w:rsidR="004D31B3" w:rsidRPr="003F590B">
        <w:rPr>
          <w:rFonts w:ascii="Times New Roman" w:hAnsi="Times New Roman"/>
          <w:sz w:val="22"/>
          <w:szCs w:val="22"/>
          <w:lang w:val="en-US"/>
        </w:rPr>
        <w:t xml:space="preserve"> the main challenges of globaliz</w:t>
      </w:r>
      <w:r w:rsidRPr="003F590B">
        <w:rPr>
          <w:rFonts w:ascii="Times New Roman" w:hAnsi="Times New Roman"/>
          <w:sz w:val="22"/>
          <w:szCs w:val="22"/>
          <w:lang w:val="en-US"/>
        </w:rPr>
        <w:t xml:space="preserve">ation. Article 9.2 </w:t>
      </w:r>
      <w:r w:rsidR="00452C60" w:rsidRPr="003F590B">
        <w:rPr>
          <w:rFonts w:ascii="Times New Roman" w:hAnsi="Times New Roman"/>
          <w:sz w:val="22"/>
          <w:szCs w:val="22"/>
          <w:lang w:val="en-US"/>
        </w:rPr>
        <w:t xml:space="preserve">constitutes </w:t>
      </w:r>
      <w:r w:rsidRPr="003F590B">
        <w:rPr>
          <w:rFonts w:ascii="Times New Roman" w:hAnsi="Times New Roman"/>
          <w:sz w:val="22"/>
          <w:szCs w:val="22"/>
          <w:lang w:val="en-US"/>
        </w:rPr>
        <w:t>an important step in this direction</w:t>
      </w:r>
      <w:r w:rsidR="00452C60" w:rsidRPr="003F590B">
        <w:rPr>
          <w:rFonts w:ascii="Times New Roman" w:hAnsi="Times New Roman"/>
          <w:sz w:val="22"/>
          <w:szCs w:val="22"/>
          <w:lang w:val="en-US"/>
        </w:rPr>
        <w:t>,</w:t>
      </w:r>
      <w:r w:rsidRPr="003F590B">
        <w:rPr>
          <w:rFonts w:ascii="Times New Roman" w:hAnsi="Times New Roman"/>
          <w:sz w:val="22"/>
          <w:szCs w:val="22"/>
          <w:lang w:val="en-US"/>
        </w:rPr>
        <w:t xml:space="preserve"> by covering “activities of the business’s subsidiaries and entities under their direct or indirect control or directly linked to its operations, products or </w:t>
      </w:r>
      <w:r w:rsidRPr="003F590B">
        <w:rPr>
          <w:rFonts w:ascii="Times New Roman" w:hAnsi="Times New Roman"/>
          <w:sz w:val="22"/>
          <w:szCs w:val="22"/>
          <w:lang w:val="en-US"/>
        </w:rPr>
        <w:lastRenderedPageBreak/>
        <w:t>services”. This could be further strengthened by including business relationships related to supply, export, services, insurance</w:t>
      </w:r>
      <w:r w:rsidR="00452C60" w:rsidRPr="003F590B">
        <w:rPr>
          <w:rFonts w:ascii="Times New Roman" w:hAnsi="Times New Roman"/>
          <w:sz w:val="22"/>
          <w:szCs w:val="22"/>
          <w:lang w:val="en-US"/>
        </w:rPr>
        <w:t xml:space="preserve">, </w:t>
      </w:r>
      <w:r w:rsidRPr="003F590B">
        <w:rPr>
          <w:rFonts w:ascii="Times New Roman" w:hAnsi="Times New Roman"/>
          <w:sz w:val="22"/>
          <w:szCs w:val="22"/>
          <w:lang w:val="en-US"/>
        </w:rPr>
        <w:t>finance and investment. We welcome the connection between due diligence and liability as recognized in Article 9.4.</w:t>
      </w:r>
      <w:r w:rsidR="00452C60" w:rsidRPr="003F590B">
        <w:rPr>
          <w:rFonts w:ascii="Times New Roman" w:hAnsi="Times New Roman"/>
          <w:sz w:val="22"/>
          <w:szCs w:val="22"/>
          <w:lang w:val="en-US"/>
        </w:rPr>
        <w:t>,</w:t>
      </w:r>
      <w:r w:rsidRPr="003F590B">
        <w:rPr>
          <w:rFonts w:ascii="Times New Roman" w:hAnsi="Times New Roman"/>
          <w:sz w:val="22"/>
          <w:szCs w:val="22"/>
          <w:lang w:val="en-US"/>
        </w:rPr>
        <w:t xml:space="preserve"> as well as the inclusion in the </w:t>
      </w:r>
      <w:r w:rsidR="00452C60" w:rsidRPr="003F590B">
        <w:rPr>
          <w:rFonts w:ascii="Times New Roman" w:hAnsi="Times New Roman"/>
          <w:sz w:val="22"/>
          <w:szCs w:val="22"/>
          <w:lang w:val="en-US"/>
        </w:rPr>
        <w:t>“Z</w:t>
      </w:r>
      <w:r w:rsidRPr="003F590B">
        <w:rPr>
          <w:rFonts w:ascii="Times New Roman" w:hAnsi="Times New Roman"/>
          <w:sz w:val="22"/>
          <w:szCs w:val="22"/>
          <w:lang w:val="en-US"/>
        </w:rPr>
        <w:t xml:space="preserve">ero </w:t>
      </w:r>
      <w:r w:rsidR="00452C60" w:rsidRPr="003F590B">
        <w:rPr>
          <w:rFonts w:ascii="Times New Roman" w:hAnsi="Times New Roman"/>
          <w:sz w:val="22"/>
          <w:szCs w:val="22"/>
          <w:lang w:val="en-US"/>
        </w:rPr>
        <w:t>D</w:t>
      </w:r>
      <w:r w:rsidRPr="003F590B">
        <w:rPr>
          <w:rFonts w:ascii="Times New Roman" w:hAnsi="Times New Roman"/>
          <w:sz w:val="22"/>
          <w:szCs w:val="22"/>
          <w:lang w:val="en-US"/>
        </w:rPr>
        <w:t>raft</w:t>
      </w:r>
      <w:r w:rsidR="00452C60" w:rsidRPr="003F590B">
        <w:rPr>
          <w:rFonts w:ascii="Times New Roman" w:hAnsi="Times New Roman"/>
          <w:sz w:val="22"/>
          <w:szCs w:val="22"/>
          <w:lang w:val="en-US"/>
        </w:rPr>
        <w:t>”</w:t>
      </w:r>
      <w:r w:rsidRPr="003F590B">
        <w:rPr>
          <w:rFonts w:ascii="Times New Roman" w:hAnsi="Times New Roman"/>
          <w:sz w:val="22"/>
          <w:szCs w:val="22"/>
          <w:lang w:val="en-US"/>
        </w:rPr>
        <w:t xml:space="preserve"> of the reversal of the burden of proof (Article 10) in the context of huge power and resource asymmetries between corporations and affected communities. It </w:t>
      </w:r>
      <w:r w:rsidR="00452C60" w:rsidRPr="003F590B">
        <w:rPr>
          <w:rFonts w:ascii="Times New Roman" w:hAnsi="Times New Roman"/>
          <w:sz w:val="22"/>
          <w:szCs w:val="22"/>
          <w:lang w:val="en-US"/>
        </w:rPr>
        <w:t xml:space="preserve">could become </w:t>
      </w:r>
      <w:r w:rsidRPr="003F590B">
        <w:rPr>
          <w:rFonts w:ascii="Times New Roman" w:hAnsi="Times New Roman"/>
          <w:sz w:val="22"/>
          <w:szCs w:val="22"/>
          <w:lang w:val="en-US"/>
        </w:rPr>
        <w:t xml:space="preserve">a legal basis for victims to oppose the corporate veil and ensure parent company responsibility. The boundaries of civil, criminal and administrative, personal and collective liability need further discussion to provide greater legal certainty. </w:t>
      </w:r>
      <w:r w:rsidR="001A12FA" w:rsidRPr="003F590B">
        <w:rPr>
          <w:rFonts w:ascii="Times New Roman" w:hAnsi="Times New Roman"/>
          <w:sz w:val="22"/>
          <w:szCs w:val="22"/>
          <w:lang w:val="en-US"/>
        </w:rPr>
        <w:t>Especially supply chains in the garment, electronics or raw material supply chains are so complex that the liability across the value chain is of utmost importance.</w:t>
      </w:r>
      <w:r w:rsidRPr="003F590B">
        <w:rPr>
          <w:rFonts w:ascii="Times New Roman" w:hAnsi="Times New Roman"/>
          <w:sz w:val="22"/>
          <w:szCs w:val="22"/>
          <w:lang w:val="en-US"/>
        </w:rPr>
        <w:t xml:space="preserve">   </w:t>
      </w:r>
    </w:p>
    <w:p w:rsidR="00A40668" w:rsidRPr="003F590B" w:rsidRDefault="00A40668" w:rsidP="003B0B27">
      <w:pPr>
        <w:spacing w:line="240" w:lineRule="auto"/>
        <w:rPr>
          <w:rFonts w:ascii="Times New Roman" w:hAnsi="Times New Roman"/>
          <w:sz w:val="22"/>
          <w:szCs w:val="22"/>
          <w:lang w:val="en-ZA"/>
        </w:rPr>
      </w:pPr>
    </w:p>
    <w:p w:rsidR="00A40668" w:rsidRPr="003F590B" w:rsidRDefault="00A40668" w:rsidP="003B0B27">
      <w:pPr>
        <w:spacing w:line="240" w:lineRule="auto"/>
        <w:rPr>
          <w:rFonts w:ascii="Times New Roman" w:hAnsi="Times New Roman"/>
          <w:sz w:val="22"/>
          <w:szCs w:val="22"/>
          <w:lang w:val="en-US"/>
        </w:rPr>
      </w:pPr>
      <w:r w:rsidRPr="003F590B">
        <w:rPr>
          <w:rFonts w:ascii="Times New Roman" w:hAnsi="Times New Roman"/>
          <w:sz w:val="22"/>
          <w:szCs w:val="22"/>
          <w:u w:val="single"/>
          <w:lang w:val="en-GB"/>
        </w:rPr>
        <w:t>At the same time, we identify the need for improvements in the following areas:</w:t>
      </w:r>
      <w:r w:rsidRPr="003F590B">
        <w:rPr>
          <w:rFonts w:ascii="Times New Roman" w:hAnsi="Times New Roman"/>
          <w:sz w:val="22"/>
          <w:szCs w:val="22"/>
          <w:u w:val="single"/>
          <w:lang w:val="en-GB"/>
        </w:rPr>
        <w:br/>
        <w:t xml:space="preserve">1. </w:t>
      </w:r>
      <w:r w:rsidRPr="003F590B">
        <w:rPr>
          <w:rFonts w:ascii="Times New Roman" w:hAnsi="Times New Roman"/>
          <w:sz w:val="22"/>
          <w:szCs w:val="22"/>
          <w:u w:val="single"/>
          <w:lang w:val="en-US"/>
        </w:rPr>
        <w:t>Primacy of human rights in trade and investment policies:</w:t>
      </w:r>
      <w:r w:rsidRPr="003F590B">
        <w:rPr>
          <w:rFonts w:ascii="Times New Roman" w:hAnsi="Times New Roman"/>
          <w:sz w:val="22"/>
          <w:szCs w:val="22"/>
          <w:lang w:val="en-US"/>
        </w:rPr>
        <w:t xml:space="preserve"> Trade and investment agreements are reinforcing a power and legal imbalance, giving corporate actors privileged access to private arbitration tribunals through the Investor-State Dispute Settlement Mechanism, allowing corporations to drive decisions on national regulation </w:t>
      </w:r>
      <w:r w:rsidR="00452C60" w:rsidRPr="003F590B">
        <w:rPr>
          <w:rFonts w:ascii="Times New Roman" w:hAnsi="Times New Roman"/>
          <w:sz w:val="22"/>
          <w:szCs w:val="22"/>
          <w:lang w:val="en-US"/>
        </w:rPr>
        <w:t xml:space="preserve">of </w:t>
      </w:r>
      <w:r w:rsidRPr="003F590B">
        <w:rPr>
          <w:rFonts w:ascii="Times New Roman" w:hAnsi="Times New Roman"/>
          <w:sz w:val="22"/>
          <w:szCs w:val="22"/>
          <w:lang w:val="en-US"/>
        </w:rPr>
        <w:t xml:space="preserve">labor rights, health and environmental standards, while communities whose rights have been abused struggle to have access to justice. The importance of this issue and the value the </w:t>
      </w:r>
      <w:r w:rsidR="00452C60" w:rsidRPr="003F590B">
        <w:rPr>
          <w:rFonts w:ascii="Times New Roman" w:hAnsi="Times New Roman"/>
          <w:sz w:val="22"/>
          <w:szCs w:val="22"/>
          <w:lang w:val="en-US"/>
        </w:rPr>
        <w:t>t</w:t>
      </w:r>
      <w:r w:rsidRPr="003F590B">
        <w:rPr>
          <w:rFonts w:ascii="Times New Roman" w:hAnsi="Times New Roman"/>
          <w:sz w:val="22"/>
          <w:szCs w:val="22"/>
          <w:lang w:val="en-US"/>
        </w:rPr>
        <w:t xml:space="preserve">reaty could bring in helping to avoid such conflicts is recognized in Article 13.6. However, </w:t>
      </w:r>
      <w:r w:rsidR="004D31B3" w:rsidRPr="003F590B">
        <w:rPr>
          <w:rFonts w:ascii="Times New Roman" w:hAnsi="Times New Roman"/>
          <w:sz w:val="22"/>
          <w:szCs w:val="22"/>
          <w:lang w:val="en-US"/>
        </w:rPr>
        <w:t xml:space="preserve">the “no derogation” rule in Article 13.3 </w:t>
      </w:r>
      <w:r w:rsidRPr="003F590B">
        <w:rPr>
          <w:rFonts w:ascii="Times New Roman" w:hAnsi="Times New Roman"/>
          <w:sz w:val="22"/>
          <w:szCs w:val="22"/>
          <w:lang w:val="en-US"/>
        </w:rPr>
        <w:t xml:space="preserve">could be understood as continuing to allow those agreements to have some restrictive effect on the </w:t>
      </w:r>
      <w:r w:rsidR="00452C60" w:rsidRPr="003F590B">
        <w:rPr>
          <w:rFonts w:ascii="Times New Roman" w:hAnsi="Times New Roman"/>
          <w:sz w:val="22"/>
          <w:szCs w:val="22"/>
          <w:lang w:val="en-US"/>
        </w:rPr>
        <w:t>s</w:t>
      </w:r>
      <w:r w:rsidRPr="003F590B">
        <w:rPr>
          <w:rFonts w:ascii="Times New Roman" w:hAnsi="Times New Roman"/>
          <w:sz w:val="22"/>
          <w:szCs w:val="22"/>
          <w:lang w:val="en-US"/>
        </w:rPr>
        <w:t xml:space="preserve">tate duty to protect human rights. A specific clause on the primacy of human rights obligations over other obligations in trade and investment agreements </w:t>
      </w:r>
      <w:r w:rsidR="001A12FA" w:rsidRPr="003F590B">
        <w:rPr>
          <w:rFonts w:ascii="Times New Roman" w:hAnsi="Times New Roman"/>
          <w:sz w:val="22"/>
          <w:szCs w:val="22"/>
          <w:lang w:val="en-US"/>
        </w:rPr>
        <w:t>is recommended to</w:t>
      </w:r>
      <w:r w:rsidRPr="003F590B">
        <w:rPr>
          <w:rFonts w:ascii="Times New Roman" w:hAnsi="Times New Roman"/>
          <w:sz w:val="22"/>
          <w:szCs w:val="22"/>
          <w:lang w:val="en-US"/>
        </w:rPr>
        <w:t xml:space="preserve"> clarify this relationship, adding to regulatory certainty and a stable legal environment.  </w:t>
      </w:r>
    </w:p>
    <w:p w:rsidR="00A40668" w:rsidRPr="003F590B" w:rsidRDefault="00A40668" w:rsidP="003B0B27">
      <w:pPr>
        <w:spacing w:line="240" w:lineRule="auto"/>
        <w:rPr>
          <w:rFonts w:ascii="Times New Roman" w:hAnsi="Times New Roman"/>
          <w:sz w:val="22"/>
          <w:szCs w:val="22"/>
          <w:lang w:val="en-US"/>
        </w:rPr>
      </w:pPr>
      <w:r w:rsidRPr="003F590B">
        <w:rPr>
          <w:rFonts w:ascii="Times New Roman" w:hAnsi="Times New Roman"/>
          <w:sz w:val="22"/>
          <w:szCs w:val="22"/>
          <w:u w:val="single"/>
          <w:lang w:val="en-US"/>
        </w:rPr>
        <w:t>2. Protection of human rights defenders:</w:t>
      </w:r>
      <w:r w:rsidRPr="003F590B">
        <w:rPr>
          <w:rFonts w:ascii="Times New Roman" w:hAnsi="Times New Roman"/>
          <w:sz w:val="22"/>
          <w:szCs w:val="22"/>
          <w:lang w:val="en-US"/>
        </w:rPr>
        <w:t xml:space="preserve"> </w:t>
      </w:r>
      <w:r w:rsidR="00FD6400" w:rsidRPr="003F590B">
        <w:rPr>
          <w:rFonts w:ascii="Times New Roman" w:hAnsi="Times New Roman"/>
          <w:sz w:val="22"/>
          <w:szCs w:val="22"/>
          <w:lang w:val="en-ZA"/>
        </w:rPr>
        <w:t xml:space="preserve">In our daily work </w:t>
      </w:r>
      <w:r w:rsidR="003F590B" w:rsidRPr="003F590B">
        <w:rPr>
          <w:rFonts w:ascii="Times New Roman" w:hAnsi="Times New Roman"/>
          <w:sz w:val="22"/>
          <w:szCs w:val="22"/>
          <w:lang w:val="en-ZA"/>
        </w:rPr>
        <w:t xml:space="preserve">defending workers and trade unionists in global supply chains of garments, IT as well as tropical fruits </w:t>
      </w:r>
      <w:r w:rsidR="00FD6400" w:rsidRPr="003F590B">
        <w:rPr>
          <w:rFonts w:ascii="Times New Roman" w:hAnsi="Times New Roman"/>
          <w:sz w:val="22"/>
          <w:szCs w:val="22"/>
          <w:lang w:val="en-ZA"/>
        </w:rPr>
        <w:t>we</w:t>
      </w:r>
      <w:r w:rsidR="003B472B" w:rsidRPr="003F590B">
        <w:rPr>
          <w:rFonts w:ascii="Times New Roman" w:hAnsi="Times New Roman"/>
          <w:sz w:val="22"/>
          <w:szCs w:val="22"/>
          <w:lang w:val="en-ZA"/>
        </w:rPr>
        <w:t xml:space="preserve"> must </w:t>
      </w:r>
      <w:r w:rsidR="00FD6400" w:rsidRPr="003F590B">
        <w:rPr>
          <w:rFonts w:ascii="Times New Roman" w:hAnsi="Times New Roman"/>
          <w:sz w:val="22"/>
          <w:szCs w:val="22"/>
          <w:lang w:val="en-ZA"/>
        </w:rPr>
        <w:t>defend the human rights of human right</w:t>
      </w:r>
      <w:r w:rsidR="003B472B" w:rsidRPr="003F590B">
        <w:rPr>
          <w:rFonts w:ascii="Times New Roman" w:hAnsi="Times New Roman"/>
          <w:sz w:val="22"/>
          <w:szCs w:val="22"/>
          <w:lang w:val="en-ZA"/>
        </w:rPr>
        <w:t>s</w:t>
      </w:r>
      <w:r w:rsidR="00FD6400" w:rsidRPr="003F590B">
        <w:rPr>
          <w:rFonts w:ascii="Times New Roman" w:hAnsi="Times New Roman"/>
          <w:sz w:val="22"/>
          <w:szCs w:val="22"/>
          <w:lang w:val="en-ZA"/>
        </w:rPr>
        <w:t xml:space="preserve"> defenders. There’s </w:t>
      </w:r>
      <w:r w:rsidR="00FD6400" w:rsidRPr="003F590B">
        <w:rPr>
          <w:rFonts w:ascii="Times New Roman" w:hAnsi="Times New Roman"/>
          <w:sz w:val="22"/>
          <w:szCs w:val="22"/>
          <w:lang w:val="en-US"/>
        </w:rPr>
        <w:t>an urgent need to</w:t>
      </w:r>
      <w:r w:rsidRPr="003F590B">
        <w:rPr>
          <w:rFonts w:ascii="Times New Roman" w:hAnsi="Times New Roman"/>
          <w:sz w:val="22"/>
          <w:szCs w:val="22"/>
          <w:lang w:val="en-US"/>
        </w:rPr>
        <w:t xml:space="preserve"> reinforce </w:t>
      </w:r>
      <w:r w:rsidR="003B472B" w:rsidRPr="003F590B">
        <w:rPr>
          <w:rFonts w:ascii="Times New Roman" w:hAnsi="Times New Roman"/>
          <w:sz w:val="22"/>
          <w:szCs w:val="22"/>
          <w:lang w:val="en-US"/>
        </w:rPr>
        <w:t>s</w:t>
      </w:r>
      <w:r w:rsidRPr="003F590B">
        <w:rPr>
          <w:rFonts w:ascii="Times New Roman" w:hAnsi="Times New Roman"/>
          <w:sz w:val="22"/>
          <w:szCs w:val="22"/>
          <w:lang w:val="en-US"/>
        </w:rPr>
        <w:t>tates</w:t>
      </w:r>
      <w:r w:rsidR="003B472B" w:rsidRPr="003F590B">
        <w:rPr>
          <w:rFonts w:ascii="Times New Roman" w:hAnsi="Times New Roman"/>
          <w:sz w:val="22"/>
          <w:szCs w:val="22"/>
          <w:lang w:val="en-US"/>
        </w:rPr>
        <w:t>’</w:t>
      </w:r>
      <w:r w:rsidRPr="003F590B">
        <w:rPr>
          <w:rFonts w:ascii="Times New Roman" w:hAnsi="Times New Roman"/>
          <w:sz w:val="22"/>
          <w:szCs w:val="22"/>
          <w:lang w:val="en-US"/>
        </w:rPr>
        <w:t xml:space="preserve"> obligation to protect human rights defenders working in the context of business activities</w:t>
      </w:r>
      <w:r w:rsidR="003B472B" w:rsidRPr="003F590B">
        <w:rPr>
          <w:rFonts w:ascii="Times New Roman" w:hAnsi="Times New Roman"/>
          <w:sz w:val="22"/>
          <w:szCs w:val="22"/>
          <w:lang w:val="en-US"/>
        </w:rPr>
        <w:t>.</w:t>
      </w:r>
      <w:r w:rsidRPr="003F590B">
        <w:rPr>
          <w:rFonts w:ascii="Times New Roman" w:hAnsi="Times New Roman"/>
          <w:sz w:val="22"/>
          <w:szCs w:val="22"/>
          <w:lang w:val="en-US"/>
        </w:rPr>
        <w:t xml:space="preserve"> </w:t>
      </w:r>
      <w:r w:rsidR="003B472B" w:rsidRPr="003F590B">
        <w:rPr>
          <w:rFonts w:ascii="Times New Roman" w:hAnsi="Times New Roman"/>
          <w:sz w:val="22"/>
          <w:szCs w:val="22"/>
          <w:lang w:val="en-US"/>
        </w:rPr>
        <w:t>We call for</w:t>
      </w:r>
      <w:r w:rsidRPr="003F590B">
        <w:rPr>
          <w:rFonts w:ascii="Times New Roman" w:hAnsi="Times New Roman"/>
          <w:sz w:val="22"/>
          <w:szCs w:val="22"/>
          <w:lang w:val="en-US"/>
        </w:rPr>
        <w:t xml:space="preserve"> legislative provisions that prohibit interference, including through use of public or private security forces, with the activities of any person who seeks to exercise their human right to peacefully protest against and denounce abuses linked to corporate activity</w:t>
      </w:r>
      <w:r w:rsidR="003B472B" w:rsidRPr="003F590B">
        <w:rPr>
          <w:rFonts w:ascii="Times New Roman" w:hAnsi="Times New Roman"/>
          <w:sz w:val="22"/>
          <w:szCs w:val="22"/>
          <w:lang w:val="en-US"/>
        </w:rPr>
        <w:t>. Furthermore we call on states to</w:t>
      </w:r>
      <w:r w:rsidRPr="003F590B">
        <w:rPr>
          <w:rFonts w:ascii="Times New Roman" w:hAnsi="Times New Roman"/>
          <w:sz w:val="22"/>
          <w:szCs w:val="22"/>
          <w:lang w:val="en-US"/>
        </w:rPr>
        <w:t xml:space="preserve"> refrain from restrictive laws and establish specific measures to protect human rights defenders against any form of criminalization and obstruction to their work, including gender-specific violence against women human rights defenders</w:t>
      </w:r>
      <w:r w:rsidR="003B472B" w:rsidRPr="003F590B">
        <w:rPr>
          <w:rFonts w:ascii="Times New Roman" w:hAnsi="Times New Roman"/>
          <w:sz w:val="22"/>
          <w:szCs w:val="22"/>
          <w:lang w:val="en-US"/>
        </w:rPr>
        <w:t xml:space="preserve">. We also ask that children </w:t>
      </w:r>
      <w:r w:rsidR="004A7E80" w:rsidRPr="003F590B">
        <w:rPr>
          <w:rFonts w:ascii="Times New Roman" w:hAnsi="Times New Roman"/>
          <w:sz w:val="22"/>
          <w:szCs w:val="22"/>
          <w:lang w:val="en-US"/>
        </w:rPr>
        <w:t>and youth</w:t>
      </w:r>
      <w:r w:rsidR="001A12FA" w:rsidRPr="003F590B">
        <w:rPr>
          <w:rFonts w:ascii="Times New Roman" w:hAnsi="Times New Roman"/>
          <w:sz w:val="22"/>
          <w:szCs w:val="22"/>
          <w:lang w:val="en-US"/>
        </w:rPr>
        <w:t xml:space="preserve"> as well as trade unionists and NGOs</w:t>
      </w:r>
      <w:r w:rsidR="004A7E80" w:rsidRPr="003F590B">
        <w:rPr>
          <w:rFonts w:ascii="Times New Roman" w:hAnsi="Times New Roman"/>
          <w:sz w:val="22"/>
          <w:szCs w:val="22"/>
          <w:lang w:val="en-US"/>
        </w:rPr>
        <w:t xml:space="preserve">, </w:t>
      </w:r>
      <w:r w:rsidR="00E110E5" w:rsidRPr="003F590B">
        <w:rPr>
          <w:rFonts w:ascii="Times New Roman" w:hAnsi="Times New Roman"/>
          <w:sz w:val="22"/>
          <w:szCs w:val="22"/>
          <w:lang w:val="en-US"/>
        </w:rPr>
        <w:t xml:space="preserve">as human rights defenders </w:t>
      </w:r>
      <w:proofErr w:type="gramStart"/>
      <w:r w:rsidR="004A7E80" w:rsidRPr="003F590B">
        <w:rPr>
          <w:rFonts w:ascii="Times New Roman" w:hAnsi="Times New Roman"/>
          <w:sz w:val="22"/>
          <w:szCs w:val="22"/>
          <w:lang w:val="en-US"/>
        </w:rPr>
        <w:t>be</w:t>
      </w:r>
      <w:proofErr w:type="gramEnd"/>
      <w:r w:rsidR="004A7E80" w:rsidRPr="003F590B">
        <w:rPr>
          <w:rFonts w:ascii="Times New Roman" w:hAnsi="Times New Roman"/>
          <w:sz w:val="22"/>
          <w:szCs w:val="22"/>
          <w:lang w:val="en-US"/>
        </w:rPr>
        <w:t xml:space="preserve"> protected and empowered</w:t>
      </w:r>
      <w:r w:rsidRPr="003F590B">
        <w:rPr>
          <w:rFonts w:ascii="Times New Roman" w:hAnsi="Times New Roman"/>
          <w:sz w:val="22"/>
          <w:szCs w:val="22"/>
          <w:lang w:val="en-US"/>
        </w:rPr>
        <w:t xml:space="preserve"> and</w:t>
      </w:r>
      <w:r w:rsidR="004A7E80" w:rsidRPr="003F590B">
        <w:rPr>
          <w:rFonts w:ascii="Times New Roman" w:hAnsi="Times New Roman"/>
          <w:sz w:val="22"/>
          <w:szCs w:val="22"/>
          <w:lang w:val="en-US"/>
        </w:rPr>
        <w:t xml:space="preserve"> that</w:t>
      </w:r>
      <w:r w:rsidRPr="003F590B">
        <w:rPr>
          <w:rFonts w:ascii="Times New Roman" w:hAnsi="Times New Roman"/>
          <w:sz w:val="22"/>
          <w:szCs w:val="22"/>
          <w:lang w:val="en-US"/>
        </w:rPr>
        <w:t xml:space="preserve"> </w:t>
      </w:r>
      <w:r w:rsidR="004A7E80" w:rsidRPr="003F590B">
        <w:rPr>
          <w:rFonts w:ascii="Times New Roman" w:hAnsi="Times New Roman"/>
          <w:sz w:val="22"/>
          <w:szCs w:val="22"/>
          <w:lang w:val="en-US"/>
        </w:rPr>
        <w:t xml:space="preserve">attacks and intimidation of human rights defenders be </w:t>
      </w:r>
      <w:r w:rsidRPr="003F590B">
        <w:rPr>
          <w:rFonts w:ascii="Times New Roman" w:hAnsi="Times New Roman"/>
          <w:sz w:val="22"/>
          <w:szCs w:val="22"/>
          <w:lang w:val="en-US"/>
        </w:rPr>
        <w:t xml:space="preserve">fully, promptly and independently </w:t>
      </w:r>
      <w:r w:rsidR="004A7E80" w:rsidRPr="003F590B">
        <w:rPr>
          <w:rFonts w:ascii="Times New Roman" w:hAnsi="Times New Roman"/>
          <w:sz w:val="22"/>
          <w:szCs w:val="22"/>
          <w:lang w:val="en-US"/>
        </w:rPr>
        <w:t xml:space="preserve">investigated </w:t>
      </w:r>
      <w:r w:rsidRPr="003F590B">
        <w:rPr>
          <w:rFonts w:ascii="Times New Roman" w:hAnsi="Times New Roman"/>
          <w:sz w:val="22"/>
          <w:szCs w:val="22"/>
          <w:lang w:val="en-US"/>
        </w:rPr>
        <w:t xml:space="preserve">and </w:t>
      </w:r>
      <w:r w:rsidR="004A7E80" w:rsidRPr="003F590B">
        <w:rPr>
          <w:rFonts w:ascii="Times New Roman" w:hAnsi="Times New Roman"/>
          <w:sz w:val="22"/>
          <w:szCs w:val="22"/>
          <w:lang w:val="en-US"/>
        </w:rPr>
        <w:t>punished</w:t>
      </w:r>
      <w:r w:rsidRPr="003F590B">
        <w:rPr>
          <w:rFonts w:ascii="Times New Roman" w:hAnsi="Times New Roman"/>
          <w:sz w:val="22"/>
          <w:szCs w:val="22"/>
          <w:lang w:val="en-US"/>
        </w:rPr>
        <w:t xml:space="preserve">.  </w:t>
      </w:r>
    </w:p>
    <w:p w:rsidR="00A40668" w:rsidRPr="003F590B" w:rsidRDefault="00A40668" w:rsidP="003B0B27">
      <w:pPr>
        <w:spacing w:line="240" w:lineRule="auto"/>
        <w:rPr>
          <w:rFonts w:ascii="Times New Roman" w:hAnsi="Times New Roman"/>
          <w:sz w:val="22"/>
          <w:szCs w:val="22"/>
          <w:lang w:val="en-US"/>
        </w:rPr>
      </w:pPr>
      <w:r w:rsidRPr="003F590B">
        <w:rPr>
          <w:rFonts w:ascii="Times New Roman" w:hAnsi="Times New Roman"/>
          <w:sz w:val="22"/>
          <w:szCs w:val="22"/>
          <w:u w:val="single"/>
          <w:lang w:val="en"/>
        </w:rPr>
        <w:t xml:space="preserve">3. Enforcement mechanisms </w:t>
      </w:r>
      <w:r w:rsidR="004A7E80" w:rsidRPr="003F590B">
        <w:rPr>
          <w:rFonts w:ascii="Times New Roman" w:hAnsi="Times New Roman"/>
          <w:sz w:val="22"/>
          <w:szCs w:val="22"/>
          <w:u w:val="single"/>
          <w:lang w:val="en"/>
        </w:rPr>
        <w:t>need to be stronger</w:t>
      </w:r>
      <w:r w:rsidRPr="003F590B">
        <w:rPr>
          <w:rFonts w:ascii="Times New Roman" w:hAnsi="Times New Roman"/>
          <w:sz w:val="22"/>
          <w:szCs w:val="22"/>
          <w:u w:val="single"/>
          <w:lang w:val="en"/>
        </w:rPr>
        <w:t>:</w:t>
      </w:r>
      <w:r w:rsidR="004A7E80" w:rsidRPr="003F590B">
        <w:rPr>
          <w:rFonts w:ascii="Times New Roman" w:hAnsi="Times New Roman"/>
          <w:sz w:val="22"/>
          <w:szCs w:val="22"/>
          <w:lang w:val="en-US"/>
        </w:rPr>
        <w:t xml:space="preserve"> En</w:t>
      </w:r>
      <w:r w:rsidRPr="003F590B">
        <w:rPr>
          <w:rFonts w:ascii="Times New Roman" w:hAnsi="Times New Roman"/>
          <w:sz w:val="22"/>
          <w:szCs w:val="22"/>
          <w:lang w:val="en-US"/>
        </w:rPr>
        <w:t xml:space="preserve">forcement mechanisms will be crucial to the success of the </w:t>
      </w:r>
      <w:r w:rsidR="004A7E80" w:rsidRPr="003F590B">
        <w:rPr>
          <w:rFonts w:ascii="Times New Roman" w:hAnsi="Times New Roman"/>
          <w:sz w:val="22"/>
          <w:szCs w:val="22"/>
          <w:lang w:val="en-US"/>
        </w:rPr>
        <w:t>t</w:t>
      </w:r>
      <w:r w:rsidRPr="003F590B">
        <w:rPr>
          <w:rFonts w:ascii="Times New Roman" w:hAnsi="Times New Roman"/>
          <w:sz w:val="22"/>
          <w:szCs w:val="22"/>
          <w:lang w:val="en-US"/>
        </w:rPr>
        <w:t xml:space="preserve">reaty: </w:t>
      </w:r>
      <w:r w:rsidR="004A7E80" w:rsidRPr="003F590B">
        <w:rPr>
          <w:rFonts w:ascii="Times New Roman" w:hAnsi="Times New Roman"/>
          <w:sz w:val="22"/>
          <w:szCs w:val="22"/>
          <w:lang w:val="en-US"/>
        </w:rPr>
        <w:t xml:space="preserve">Using the resources of </w:t>
      </w:r>
      <w:r w:rsidRPr="003F590B">
        <w:rPr>
          <w:rFonts w:ascii="Times New Roman" w:hAnsi="Times New Roman"/>
          <w:sz w:val="22"/>
          <w:szCs w:val="22"/>
          <w:lang w:val="en-US"/>
        </w:rPr>
        <w:t xml:space="preserve">a range of international, regional and national entities, including </w:t>
      </w:r>
      <w:r w:rsidR="004A7E80" w:rsidRPr="003F590B">
        <w:rPr>
          <w:rFonts w:ascii="Times New Roman" w:hAnsi="Times New Roman"/>
          <w:sz w:val="22"/>
          <w:szCs w:val="22"/>
          <w:lang w:val="en-US"/>
        </w:rPr>
        <w:t>n</w:t>
      </w:r>
      <w:r w:rsidRPr="003F590B">
        <w:rPr>
          <w:rFonts w:ascii="Times New Roman" w:hAnsi="Times New Roman"/>
          <w:sz w:val="22"/>
          <w:szCs w:val="22"/>
          <w:lang w:val="en-US"/>
        </w:rPr>
        <w:t xml:space="preserve">ational </w:t>
      </w:r>
      <w:r w:rsidR="004A7E80" w:rsidRPr="003F590B">
        <w:rPr>
          <w:rFonts w:ascii="Times New Roman" w:hAnsi="Times New Roman"/>
          <w:sz w:val="22"/>
          <w:szCs w:val="22"/>
          <w:lang w:val="en-US"/>
        </w:rPr>
        <w:t>h</w:t>
      </w:r>
      <w:r w:rsidRPr="003F590B">
        <w:rPr>
          <w:rFonts w:ascii="Times New Roman" w:hAnsi="Times New Roman"/>
          <w:sz w:val="22"/>
          <w:szCs w:val="22"/>
          <w:lang w:val="en-US"/>
        </w:rPr>
        <w:t xml:space="preserve">uman </w:t>
      </w:r>
      <w:r w:rsidR="004A7E80" w:rsidRPr="003F590B">
        <w:rPr>
          <w:rFonts w:ascii="Times New Roman" w:hAnsi="Times New Roman"/>
          <w:sz w:val="22"/>
          <w:szCs w:val="22"/>
          <w:lang w:val="en-US"/>
        </w:rPr>
        <w:t>r</w:t>
      </w:r>
      <w:r w:rsidRPr="003F590B">
        <w:rPr>
          <w:rFonts w:ascii="Times New Roman" w:hAnsi="Times New Roman"/>
          <w:sz w:val="22"/>
          <w:szCs w:val="22"/>
          <w:lang w:val="en-US"/>
        </w:rPr>
        <w:t xml:space="preserve">ights </w:t>
      </w:r>
      <w:r w:rsidR="004A7E80" w:rsidRPr="003F590B">
        <w:rPr>
          <w:rFonts w:ascii="Times New Roman" w:hAnsi="Times New Roman"/>
          <w:sz w:val="22"/>
          <w:szCs w:val="22"/>
          <w:lang w:val="en-US"/>
        </w:rPr>
        <w:t>i</w:t>
      </w:r>
      <w:r w:rsidRPr="003F590B">
        <w:rPr>
          <w:rFonts w:ascii="Times New Roman" w:hAnsi="Times New Roman"/>
          <w:sz w:val="22"/>
          <w:szCs w:val="22"/>
          <w:lang w:val="en-US"/>
        </w:rPr>
        <w:t xml:space="preserve">nstitutions and </w:t>
      </w:r>
      <w:proofErr w:type="spellStart"/>
      <w:r w:rsidRPr="003F590B">
        <w:rPr>
          <w:rFonts w:ascii="Times New Roman" w:hAnsi="Times New Roman"/>
          <w:sz w:val="22"/>
          <w:szCs w:val="22"/>
          <w:lang w:val="en-US"/>
        </w:rPr>
        <w:t>labour</w:t>
      </w:r>
      <w:proofErr w:type="spellEnd"/>
      <w:r w:rsidRPr="003F590B">
        <w:rPr>
          <w:rFonts w:ascii="Times New Roman" w:hAnsi="Times New Roman"/>
          <w:sz w:val="22"/>
          <w:szCs w:val="22"/>
          <w:lang w:val="en-US"/>
        </w:rPr>
        <w:t xml:space="preserve"> tribunals, as well as stepping up monitoring systems will be an important part of making progress. International action is necessary to address important </w:t>
      </w:r>
      <w:r w:rsidR="004A7E80" w:rsidRPr="003F590B">
        <w:rPr>
          <w:rFonts w:ascii="Times New Roman" w:hAnsi="Times New Roman"/>
          <w:sz w:val="22"/>
          <w:szCs w:val="22"/>
          <w:lang w:val="en-US"/>
        </w:rPr>
        <w:t xml:space="preserve">and </w:t>
      </w:r>
      <w:r w:rsidRPr="003F590B">
        <w:rPr>
          <w:rFonts w:ascii="Times New Roman" w:hAnsi="Times New Roman"/>
          <w:sz w:val="22"/>
          <w:szCs w:val="22"/>
          <w:lang w:val="en-US"/>
        </w:rPr>
        <w:t xml:space="preserve">acknowledged gaps and </w:t>
      </w:r>
      <w:r w:rsidR="004A7E80" w:rsidRPr="003F590B">
        <w:rPr>
          <w:rFonts w:ascii="Times New Roman" w:hAnsi="Times New Roman"/>
          <w:sz w:val="22"/>
          <w:szCs w:val="22"/>
          <w:lang w:val="en-US"/>
        </w:rPr>
        <w:t xml:space="preserve">to </w:t>
      </w:r>
      <w:r w:rsidRPr="003F590B">
        <w:rPr>
          <w:rFonts w:ascii="Times New Roman" w:hAnsi="Times New Roman"/>
          <w:sz w:val="22"/>
          <w:szCs w:val="22"/>
          <w:lang w:val="en-US"/>
        </w:rPr>
        <w:t>help to strengthen national judicial systems</w:t>
      </w:r>
      <w:r w:rsidR="004A7E80" w:rsidRPr="003F590B">
        <w:rPr>
          <w:rFonts w:ascii="Times New Roman" w:hAnsi="Times New Roman"/>
          <w:sz w:val="22"/>
          <w:szCs w:val="22"/>
          <w:lang w:val="en-US"/>
        </w:rPr>
        <w:t>.</w:t>
      </w:r>
      <w:r w:rsidRPr="003F590B">
        <w:rPr>
          <w:rFonts w:ascii="Times New Roman" w:hAnsi="Times New Roman"/>
          <w:sz w:val="22"/>
          <w:szCs w:val="22"/>
          <w:lang w:val="en-US"/>
        </w:rPr>
        <w:t xml:space="preserve"> </w:t>
      </w:r>
      <w:r w:rsidR="004A7E80" w:rsidRPr="003F590B">
        <w:rPr>
          <w:rFonts w:ascii="Times New Roman" w:hAnsi="Times New Roman"/>
          <w:sz w:val="22"/>
          <w:szCs w:val="22"/>
          <w:lang w:val="en-US"/>
        </w:rPr>
        <w:t>I</w:t>
      </w:r>
      <w:r w:rsidRPr="003F590B">
        <w:rPr>
          <w:rFonts w:ascii="Times New Roman" w:hAnsi="Times New Roman"/>
          <w:sz w:val="22"/>
          <w:szCs w:val="22"/>
          <w:lang w:val="en-US"/>
        </w:rPr>
        <w:t xml:space="preserve">n this light, the “no derogation” rule in Article 13.3 could severely weaken the effectiveness of the </w:t>
      </w:r>
      <w:r w:rsidR="004A7E80" w:rsidRPr="003F590B">
        <w:rPr>
          <w:rFonts w:ascii="Times New Roman" w:hAnsi="Times New Roman"/>
          <w:sz w:val="22"/>
          <w:szCs w:val="22"/>
          <w:lang w:val="en-US"/>
        </w:rPr>
        <w:t>t</w:t>
      </w:r>
      <w:r w:rsidRPr="003F590B">
        <w:rPr>
          <w:rFonts w:ascii="Times New Roman" w:hAnsi="Times New Roman"/>
          <w:sz w:val="22"/>
          <w:szCs w:val="22"/>
          <w:lang w:val="en-US"/>
        </w:rPr>
        <w:t xml:space="preserve">reaty, as certain existing laws may represent obstacles to justice. Institutional provisions in Article 14 and the optional protocol must be seriously reviewed: while </w:t>
      </w:r>
      <w:r w:rsidR="004A7E80" w:rsidRPr="003F590B">
        <w:rPr>
          <w:rFonts w:ascii="Times New Roman" w:hAnsi="Times New Roman"/>
          <w:sz w:val="22"/>
          <w:szCs w:val="22"/>
          <w:lang w:val="en-US"/>
        </w:rPr>
        <w:t xml:space="preserve">we welcome </w:t>
      </w:r>
      <w:r w:rsidRPr="003F590B">
        <w:rPr>
          <w:rFonts w:ascii="Times New Roman" w:hAnsi="Times New Roman"/>
          <w:sz w:val="22"/>
          <w:szCs w:val="22"/>
          <w:lang w:val="en-US"/>
        </w:rPr>
        <w:t xml:space="preserve">the establishment of a complaints mechanism, the attributed competences may be too weak to </w:t>
      </w:r>
      <w:r w:rsidR="000B4C9B" w:rsidRPr="003F590B">
        <w:rPr>
          <w:rFonts w:ascii="Times New Roman" w:hAnsi="Times New Roman"/>
          <w:sz w:val="22"/>
          <w:szCs w:val="22"/>
          <w:lang w:val="en-US"/>
        </w:rPr>
        <w:t>arbitrate</w:t>
      </w:r>
      <w:r w:rsidRPr="003F590B">
        <w:rPr>
          <w:rFonts w:ascii="Times New Roman" w:hAnsi="Times New Roman"/>
          <w:sz w:val="22"/>
          <w:szCs w:val="22"/>
          <w:lang w:val="en-US"/>
        </w:rPr>
        <w:t xml:space="preserve"> known international challenges and conflicts, as compared to potential international judicial mechanisms such as an international court. </w:t>
      </w:r>
      <w:r w:rsidR="001A12FA" w:rsidRPr="003F590B">
        <w:rPr>
          <w:rFonts w:ascii="Times New Roman" w:hAnsi="Times New Roman"/>
          <w:sz w:val="22"/>
          <w:szCs w:val="22"/>
          <w:lang w:val="en-US"/>
        </w:rPr>
        <w:t>We therefore recommend a</w:t>
      </w:r>
      <w:r w:rsidRPr="003F590B">
        <w:rPr>
          <w:rFonts w:ascii="Times New Roman" w:hAnsi="Times New Roman"/>
          <w:sz w:val="22"/>
          <w:szCs w:val="22"/>
          <w:lang w:val="en-US"/>
        </w:rPr>
        <w:t xml:space="preserve"> more balanced </w:t>
      </w:r>
      <w:r w:rsidR="004A7E80" w:rsidRPr="003F590B">
        <w:rPr>
          <w:rFonts w:ascii="Times New Roman" w:hAnsi="Times New Roman"/>
          <w:sz w:val="22"/>
          <w:szCs w:val="22"/>
          <w:lang w:val="en-US"/>
        </w:rPr>
        <w:t xml:space="preserve">approach </w:t>
      </w:r>
      <w:r w:rsidRPr="003F590B">
        <w:rPr>
          <w:rFonts w:ascii="Times New Roman" w:hAnsi="Times New Roman"/>
          <w:sz w:val="22"/>
          <w:szCs w:val="22"/>
          <w:lang w:val="en-US"/>
        </w:rPr>
        <w:t xml:space="preserve">between the national, regional and international levels of action for the </w:t>
      </w:r>
      <w:r w:rsidR="004A7E80" w:rsidRPr="003F590B">
        <w:rPr>
          <w:rFonts w:ascii="Times New Roman" w:hAnsi="Times New Roman"/>
          <w:sz w:val="22"/>
          <w:szCs w:val="22"/>
          <w:lang w:val="en-US"/>
        </w:rPr>
        <w:t>t</w:t>
      </w:r>
      <w:r w:rsidRPr="003F590B">
        <w:rPr>
          <w:rFonts w:ascii="Times New Roman" w:hAnsi="Times New Roman"/>
          <w:sz w:val="22"/>
          <w:szCs w:val="22"/>
          <w:lang w:val="en-US"/>
        </w:rPr>
        <w:t>reaty to work effectively in practice.</w:t>
      </w:r>
    </w:p>
    <w:p w:rsidR="004A7E80" w:rsidRPr="003F590B" w:rsidRDefault="004A7E80" w:rsidP="003B0B27">
      <w:pPr>
        <w:spacing w:line="240" w:lineRule="auto"/>
        <w:rPr>
          <w:rFonts w:ascii="Times New Roman" w:hAnsi="Times New Roman"/>
          <w:sz w:val="22"/>
          <w:szCs w:val="22"/>
          <w:lang w:val="en-ZA"/>
        </w:rPr>
      </w:pPr>
    </w:p>
    <w:p w:rsidR="003F590B" w:rsidRPr="003F590B" w:rsidRDefault="003F590B" w:rsidP="003B0B27">
      <w:pPr>
        <w:spacing w:line="240" w:lineRule="auto"/>
        <w:rPr>
          <w:rFonts w:ascii="Times New Roman" w:hAnsi="Times New Roman"/>
          <w:sz w:val="22"/>
          <w:szCs w:val="22"/>
          <w:u w:val="single"/>
          <w:lang w:val="en-US"/>
        </w:rPr>
      </w:pPr>
      <w:r w:rsidRPr="003F590B">
        <w:rPr>
          <w:rFonts w:ascii="Times New Roman" w:hAnsi="Times New Roman"/>
          <w:sz w:val="22"/>
          <w:szCs w:val="22"/>
          <w:u w:val="single"/>
          <w:lang w:val="en-US"/>
        </w:rPr>
        <w:t>Growing support from states, civil society and European Parliament</w:t>
      </w:r>
    </w:p>
    <w:p w:rsidR="00A40668" w:rsidRPr="003F590B" w:rsidRDefault="00A40668" w:rsidP="003B0B27">
      <w:pPr>
        <w:spacing w:line="240" w:lineRule="auto"/>
        <w:rPr>
          <w:rFonts w:ascii="Times New Roman" w:hAnsi="Times New Roman"/>
          <w:sz w:val="22"/>
          <w:szCs w:val="22"/>
          <w:lang w:val="en-ZA"/>
        </w:rPr>
      </w:pPr>
      <w:r w:rsidRPr="003F590B">
        <w:rPr>
          <w:rFonts w:ascii="Times New Roman" w:hAnsi="Times New Roman"/>
          <w:sz w:val="22"/>
          <w:szCs w:val="22"/>
          <w:lang w:val="en-US"/>
        </w:rPr>
        <w:t xml:space="preserve">There's a large global movement and increased support among </w:t>
      </w:r>
      <w:r w:rsidR="001A12FA" w:rsidRPr="003F590B">
        <w:rPr>
          <w:rFonts w:ascii="Times New Roman" w:hAnsi="Times New Roman"/>
          <w:sz w:val="22"/>
          <w:szCs w:val="22"/>
          <w:lang w:val="en-US"/>
        </w:rPr>
        <w:t xml:space="preserve">states, </w:t>
      </w:r>
      <w:r w:rsidRPr="003F590B">
        <w:rPr>
          <w:rFonts w:ascii="Times New Roman" w:hAnsi="Times New Roman"/>
          <w:sz w:val="22"/>
          <w:szCs w:val="22"/>
          <w:lang w:val="en-US"/>
        </w:rPr>
        <w:t xml:space="preserve">academia, civil society organizations and especially the European Parliament </w:t>
      </w:r>
      <w:r w:rsidR="001A12FA" w:rsidRPr="003F590B">
        <w:rPr>
          <w:rFonts w:ascii="Times New Roman" w:hAnsi="Times New Roman"/>
          <w:sz w:val="22"/>
          <w:szCs w:val="22"/>
          <w:lang w:val="en-US"/>
        </w:rPr>
        <w:t xml:space="preserve">- reinforced by its new resolution </w:t>
      </w:r>
      <w:proofErr w:type="gramStart"/>
      <w:r w:rsidR="001A12FA" w:rsidRPr="003F590B">
        <w:rPr>
          <w:rFonts w:ascii="Times New Roman" w:hAnsi="Times New Roman"/>
          <w:sz w:val="22"/>
          <w:szCs w:val="22"/>
          <w:lang w:val="en-US"/>
        </w:rPr>
        <w:t>of  4th</w:t>
      </w:r>
      <w:proofErr w:type="gramEnd"/>
      <w:r w:rsidR="001A12FA" w:rsidRPr="003F590B">
        <w:rPr>
          <w:rFonts w:ascii="Times New Roman" w:hAnsi="Times New Roman"/>
          <w:sz w:val="22"/>
          <w:szCs w:val="22"/>
          <w:lang w:val="en-US"/>
        </w:rPr>
        <w:t xml:space="preserve"> October - </w:t>
      </w:r>
      <w:r w:rsidRPr="003F590B">
        <w:rPr>
          <w:rFonts w:ascii="Times New Roman" w:hAnsi="Times New Roman"/>
          <w:sz w:val="22"/>
          <w:szCs w:val="22"/>
          <w:lang w:val="en-US"/>
        </w:rPr>
        <w:t xml:space="preserve">to </w:t>
      </w:r>
      <w:r w:rsidR="004A7E80" w:rsidRPr="003F590B">
        <w:rPr>
          <w:rFonts w:ascii="Times New Roman" w:hAnsi="Times New Roman"/>
          <w:sz w:val="22"/>
          <w:szCs w:val="22"/>
          <w:lang w:val="en-US"/>
        </w:rPr>
        <w:t xml:space="preserve">address </w:t>
      </w:r>
      <w:r w:rsidRPr="003F590B">
        <w:rPr>
          <w:rFonts w:ascii="Times New Roman" w:hAnsi="Times New Roman"/>
          <w:sz w:val="22"/>
          <w:szCs w:val="22"/>
          <w:lang w:val="en-US"/>
        </w:rPr>
        <w:t xml:space="preserve">the global challenge of human rights abuses by transnational corporate activities </w:t>
      </w:r>
      <w:r w:rsidR="004A7E80" w:rsidRPr="003F590B">
        <w:rPr>
          <w:rFonts w:ascii="Times New Roman" w:hAnsi="Times New Roman"/>
          <w:sz w:val="22"/>
          <w:szCs w:val="22"/>
          <w:lang w:val="en-US"/>
        </w:rPr>
        <w:t xml:space="preserve">through </w:t>
      </w:r>
      <w:r w:rsidRPr="003F590B">
        <w:rPr>
          <w:rFonts w:ascii="Times New Roman" w:hAnsi="Times New Roman"/>
          <w:sz w:val="22"/>
          <w:szCs w:val="22"/>
          <w:lang w:val="en-US"/>
        </w:rPr>
        <w:t>a global binding instrument on business and human rights.</w:t>
      </w:r>
    </w:p>
    <w:p w:rsidR="00A40668" w:rsidRPr="003F590B" w:rsidRDefault="00A40668" w:rsidP="003B0B27">
      <w:pPr>
        <w:spacing w:line="240" w:lineRule="auto"/>
        <w:rPr>
          <w:rFonts w:ascii="Times New Roman" w:hAnsi="Times New Roman"/>
          <w:sz w:val="22"/>
          <w:szCs w:val="22"/>
          <w:lang w:val="en-ZA"/>
        </w:rPr>
      </w:pPr>
    </w:p>
    <w:p w:rsidR="00EB1F27" w:rsidRPr="003F590B" w:rsidRDefault="00A40668" w:rsidP="00EB1F27">
      <w:pPr>
        <w:spacing w:line="240" w:lineRule="auto"/>
        <w:rPr>
          <w:rFonts w:ascii="Times New Roman" w:hAnsi="Times New Roman"/>
          <w:sz w:val="22"/>
          <w:szCs w:val="22"/>
          <w:lang w:val="en-US"/>
        </w:rPr>
      </w:pPr>
      <w:r w:rsidRPr="003F590B">
        <w:rPr>
          <w:rFonts w:ascii="Times New Roman" w:hAnsi="Times New Roman"/>
          <w:sz w:val="22"/>
          <w:szCs w:val="22"/>
          <w:lang w:val="en-US"/>
        </w:rPr>
        <w:t xml:space="preserve">We call on all </w:t>
      </w:r>
      <w:r w:rsidR="00AC3FC4" w:rsidRPr="003F590B">
        <w:rPr>
          <w:rFonts w:ascii="Times New Roman" w:hAnsi="Times New Roman"/>
          <w:sz w:val="22"/>
          <w:szCs w:val="22"/>
          <w:lang w:val="en-US"/>
        </w:rPr>
        <w:t>s</w:t>
      </w:r>
      <w:r w:rsidRPr="003F590B">
        <w:rPr>
          <w:rFonts w:ascii="Times New Roman" w:hAnsi="Times New Roman"/>
          <w:sz w:val="22"/>
          <w:szCs w:val="22"/>
          <w:lang w:val="en-US"/>
        </w:rPr>
        <w:t xml:space="preserve">tates to face up to this challenge </w:t>
      </w:r>
      <w:r w:rsidR="00AC3FC4" w:rsidRPr="003F590B">
        <w:rPr>
          <w:rFonts w:ascii="Times New Roman" w:hAnsi="Times New Roman"/>
          <w:sz w:val="22"/>
          <w:szCs w:val="22"/>
          <w:lang w:val="en-US"/>
        </w:rPr>
        <w:t>by</w:t>
      </w:r>
      <w:r w:rsidRPr="003F590B">
        <w:rPr>
          <w:rFonts w:ascii="Times New Roman" w:hAnsi="Times New Roman"/>
          <w:sz w:val="22"/>
          <w:szCs w:val="22"/>
          <w:lang w:val="en-US"/>
        </w:rPr>
        <w:t xml:space="preserve"> formulating constructive proposals for further elaboration at the </w:t>
      </w:r>
      <w:r w:rsidR="00AC3FC4" w:rsidRPr="003F590B">
        <w:rPr>
          <w:rFonts w:ascii="Times New Roman" w:hAnsi="Times New Roman"/>
          <w:sz w:val="22"/>
          <w:szCs w:val="22"/>
          <w:lang w:val="en-US"/>
        </w:rPr>
        <w:t xml:space="preserve">fourth </w:t>
      </w:r>
      <w:r w:rsidRPr="003F590B">
        <w:rPr>
          <w:rFonts w:ascii="Times New Roman" w:hAnsi="Times New Roman"/>
          <w:sz w:val="22"/>
          <w:szCs w:val="22"/>
          <w:lang w:val="en-US"/>
        </w:rPr>
        <w:t xml:space="preserve">IGWG session. We believe that a focus on substantive issues is necessary to move the negotiations on the text for the </w:t>
      </w:r>
      <w:r w:rsidR="00AC3FC4" w:rsidRPr="003F590B">
        <w:rPr>
          <w:rFonts w:ascii="Times New Roman" w:hAnsi="Times New Roman"/>
          <w:sz w:val="22"/>
          <w:szCs w:val="22"/>
          <w:lang w:val="en-US"/>
        </w:rPr>
        <w:t>t</w:t>
      </w:r>
      <w:r w:rsidRPr="003F590B">
        <w:rPr>
          <w:rFonts w:ascii="Times New Roman" w:hAnsi="Times New Roman"/>
          <w:sz w:val="22"/>
          <w:szCs w:val="22"/>
          <w:lang w:val="en-US"/>
        </w:rPr>
        <w:t>reaty</w:t>
      </w:r>
      <w:r w:rsidR="00AC3FC4" w:rsidRPr="003F590B">
        <w:rPr>
          <w:rFonts w:ascii="Times New Roman" w:hAnsi="Times New Roman"/>
          <w:sz w:val="22"/>
          <w:szCs w:val="22"/>
          <w:lang w:val="en-US"/>
        </w:rPr>
        <w:t xml:space="preserve"> forward</w:t>
      </w:r>
      <w:r w:rsidR="00EB1F27" w:rsidRPr="003F590B">
        <w:rPr>
          <w:rFonts w:ascii="Times New Roman" w:hAnsi="Times New Roman"/>
          <w:sz w:val="22"/>
          <w:szCs w:val="22"/>
          <w:lang w:val="en-US"/>
        </w:rPr>
        <w:t>. This debate is necessary to face these challenges of globalization and help to put a stop to corporate-related human rights abuses.</w:t>
      </w:r>
    </w:p>
    <w:p w:rsidR="00A40668" w:rsidRPr="003F590B" w:rsidRDefault="00A40668" w:rsidP="003B0B27">
      <w:pPr>
        <w:spacing w:line="240" w:lineRule="auto"/>
        <w:rPr>
          <w:rFonts w:ascii="Times New Roman" w:hAnsi="Times New Roman"/>
          <w:sz w:val="22"/>
          <w:szCs w:val="22"/>
          <w:lang w:val="en-ZA"/>
        </w:rPr>
      </w:pPr>
      <w:r w:rsidRPr="003F590B">
        <w:rPr>
          <w:rFonts w:ascii="Times New Roman" w:hAnsi="Times New Roman"/>
          <w:sz w:val="22"/>
          <w:szCs w:val="22"/>
          <w:lang w:val="en-US"/>
        </w:rPr>
        <w:lastRenderedPageBreak/>
        <w:t xml:space="preserve"> </w:t>
      </w:r>
    </w:p>
    <w:p w:rsidR="00F1584C" w:rsidRPr="003F590B" w:rsidRDefault="00A40668" w:rsidP="003B0B27">
      <w:pPr>
        <w:spacing w:line="240" w:lineRule="auto"/>
        <w:rPr>
          <w:rFonts w:ascii="Times New Roman" w:hAnsi="Times New Roman"/>
          <w:sz w:val="22"/>
          <w:szCs w:val="22"/>
          <w:u w:val="single"/>
          <w:lang w:val="en-ZA"/>
        </w:rPr>
      </w:pPr>
      <w:r w:rsidRPr="003F590B">
        <w:rPr>
          <w:rFonts w:ascii="Times New Roman" w:hAnsi="Times New Roman"/>
          <w:sz w:val="22"/>
          <w:szCs w:val="22"/>
          <w:u w:val="single"/>
          <w:lang w:val="en"/>
        </w:rPr>
        <w:t xml:space="preserve">We urge all member states </w:t>
      </w:r>
      <w:r w:rsidR="003A43E4" w:rsidRPr="003F590B">
        <w:rPr>
          <w:rFonts w:ascii="Times New Roman" w:hAnsi="Times New Roman"/>
          <w:sz w:val="22"/>
          <w:szCs w:val="22"/>
          <w:u w:val="single"/>
          <w:lang w:val="en"/>
        </w:rPr>
        <w:t xml:space="preserve">- </w:t>
      </w:r>
      <w:r w:rsidRPr="003F590B">
        <w:rPr>
          <w:rFonts w:ascii="Times New Roman" w:hAnsi="Times New Roman"/>
          <w:sz w:val="22"/>
          <w:szCs w:val="22"/>
          <w:u w:val="single"/>
          <w:lang w:val="en"/>
        </w:rPr>
        <w:t xml:space="preserve">and especially the European Union </w:t>
      </w:r>
      <w:r w:rsidR="003A43E4" w:rsidRPr="003F590B">
        <w:rPr>
          <w:rFonts w:ascii="Times New Roman" w:hAnsi="Times New Roman"/>
          <w:sz w:val="22"/>
          <w:szCs w:val="22"/>
          <w:u w:val="single"/>
          <w:lang w:val="en-US"/>
        </w:rPr>
        <w:t xml:space="preserve">and our country Austria, that is currently holding the presidency of the EU-Council </w:t>
      </w:r>
      <w:proofErr w:type="gramStart"/>
      <w:r w:rsidR="003A43E4" w:rsidRPr="003F590B">
        <w:rPr>
          <w:rFonts w:ascii="Times New Roman" w:hAnsi="Times New Roman"/>
          <w:sz w:val="22"/>
          <w:szCs w:val="22"/>
          <w:u w:val="single"/>
          <w:lang w:val="en-US"/>
        </w:rPr>
        <w:t xml:space="preserve">-  </w:t>
      </w:r>
      <w:r w:rsidRPr="003F590B">
        <w:rPr>
          <w:rFonts w:ascii="Times New Roman" w:hAnsi="Times New Roman"/>
          <w:sz w:val="22"/>
          <w:szCs w:val="22"/>
          <w:u w:val="single"/>
          <w:lang w:val="en"/>
        </w:rPr>
        <w:t>to</w:t>
      </w:r>
      <w:proofErr w:type="gramEnd"/>
      <w:r w:rsidRPr="003F590B">
        <w:rPr>
          <w:rFonts w:ascii="Times New Roman" w:hAnsi="Times New Roman"/>
          <w:sz w:val="22"/>
          <w:szCs w:val="22"/>
          <w:u w:val="single"/>
          <w:lang w:val="en"/>
        </w:rPr>
        <w:t xml:space="preserve"> use this </w:t>
      </w:r>
      <w:r w:rsidR="000B4C9B" w:rsidRPr="003F590B">
        <w:rPr>
          <w:rFonts w:ascii="Times New Roman" w:hAnsi="Times New Roman"/>
          <w:sz w:val="22"/>
          <w:szCs w:val="22"/>
          <w:u w:val="single"/>
          <w:lang w:val="en"/>
        </w:rPr>
        <w:t>historic</w:t>
      </w:r>
      <w:r w:rsidRPr="003F590B">
        <w:rPr>
          <w:rFonts w:ascii="Times New Roman" w:hAnsi="Times New Roman"/>
          <w:sz w:val="22"/>
          <w:szCs w:val="22"/>
          <w:u w:val="single"/>
          <w:lang w:val="en"/>
        </w:rPr>
        <w:t xml:space="preserve"> opportunity to discuss and support the UN treaty in a </w:t>
      </w:r>
      <w:r w:rsidR="000B4C9B" w:rsidRPr="003F590B">
        <w:rPr>
          <w:rFonts w:ascii="Times New Roman" w:hAnsi="Times New Roman"/>
          <w:sz w:val="22"/>
          <w:szCs w:val="22"/>
          <w:u w:val="single"/>
          <w:lang w:val="en"/>
        </w:rPr>
        <w:t>constructive</w:t>
      </w:r>
      <w:r w:rsidRPr="003F590B">
        <w:rPr>
          <w:rFonts w:ascii="Times New Roman" w:hAnsi="Times New Roman"/>
          <w:sz w:val="22"/>
          <w:szCs w:val="22"/>
          <w:u w:val="single"/>
          <w:lang w:val="en"/>
        </w:rPr>
        <w:t xml:space="preserve"> and open spirit until the “mandate to elaborate an international legally binding instrument” established by UN Human Rights Council Resolution 26/9 is fulfilled</w:t>
      </w:r>
      <w:r w:rsidR="003A43E4" w:rsidRPr="003F590B">
        <w:rPr>
          <w:rFonts w:ascii="Times New Roman" w:hAnsi="Times New Roman"/>
          <w:sz w:val="22"/>
          <w:szCs w:val="22"/>
          <w:u w:val="single"/>
          <w:lang w:val="en"/>
        </w:rPr>
        <w:t xml:space="preserve"> and such instrument is in force</w:t>
      </w:r>
      <w:r w:rsidRPr="003F590B">
        <w:rPr>
          <w:rFonts w:ascii="Times New Roman" w:hAnsi="Times New Roman"/>
          <w:sz w:val="22"/>
          <w:szCs w:val="22"/>
          <w:u w:val="single"/>
          <w:lang w:val="en"/>
        </w:rPr>
        <w:t>.</w:t>
      </w:r>
    </w:p>
    <w:sectPr w:rsidR="00F1584C" w:rsidRPr="003F590B" w:rsidSect="00A40668">
      <w:pgSz w:w="11906" w:h="16838"/>
      <w:pgMar w:top="1134" w:right="1134" w:bottom="1134" w:left="1134" w:header="720" w:footer="720" w:gutter="0"/>
      <w:cols w:space="720"/>
      <w:formProt w:val="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138D9" w15:done="0"/>
  <w15:commentEx w15:paraId="02DCC1AF" w15:done="0"/>
  <w15:commentEx w15:paraId="48639FBA" w15:done="0"/>
  <w15:commentEx w15:paraId="0E3C91E0" w15:done="0"/>
  <w15:commentEx w15:paraId="759A54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138D9" w16cid:durableId="1F5F2B7F"/>
  <w16cid:commentId w16cid:paraId="02DCC1AF" w16cid:durableId="1F5F321E"/>
  <w16cid:commentId w16cid:paraId="48639FBA" w16cid:durableId="1F5F3569"/>
  <w16cid:commentId w16cid:paraId="0E3C91E0" w16cid:durableId="1F5F3595"/>
  <w16cid:commentId w16cid:paraId="759A545A" w16cid:durableId="1F5F3C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48" w:rsidRDefault="00564A48" w:rsidP="00814E87">
      <w:r>
        <w:separator/>
      </w:r>
    </w:p>
  </w:endnote>
  <w:endnote w:type="continuationSeparator" w:id="0">
    <w:p w:rsidR="00564A48" w:rsidRDefault="00564A48" w:rsidP="0081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altName w:val="Courier New"/>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48" w:rsidRDefault="00564A48" w:rsidP="00814E87">
      <w:r>
        <w:separator/>
      </w:r>
    </w:p>
  </w:footnote>
  <w:footnote w:type="continuationSeparator" w:id="0">
    <w:p w:rsidR="00564A48" w:rsidRDefault="00564A48" w:rsidP="0081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32pt;height:532pt" o:bullet="t">
        <v:imagedata r:id="rId1" o:title="DKA_Kachel_farbe_transparent"/>
      </v:shape>
    </w:pict>
  </w:numPicBullet>
  <w:abstractNum w:abstractNumId="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76553DC"/>
    <w:multiLevelType w:val="hybridMultilevel"/>
    <w:tmpl w:val="D24AE2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6A603F"/>
    <w:multiLevelType w:val="multilevel"/>
    <w:tmpl w:val="FB6875DE"/>
    <w:numStyleLink w:val="DKA-Bullets"/>
  </w:abstractNum>
  <w:abstractNum w:abstractNumId="4">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F863AAB"/>
    <w:multiLevelType w:val="hybridMultilevel"/>
    <w:tmpl w:val="FB6875DE"/>
    <w:lvl w:ilvl="0" w:tplc="BB506EE4">
      <w:start w:val="1"/>
      <w:numFmt w:val="bullet"/>
      <w:pStyle w:val="Listenabsatz"/>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687343A"/>
    <w:multiLevelType w:val="multilevel"/>
    <w:tmpl w:val="FB6875DE"/>
    <w:numStyleLink w:val="DKA-Bullets"/>
  </w:abstractNum>
  <w:abstractNum w:abstractNumId="10">
    <w:nsid w:val="644E4C9E"/>
    <w:multiLevelType w:val="hybridMultilevel"/>
    <w:tmpl w:val="359ABFCC"/>
    <w:lvl w:ilvl="0" w:tplc="6AACAFAC">
      <w:start w:val="1"/>
      <w:numFmt w:val="lowerLetter"/>
      <w:lvlText w:val="(%1)"/>
      <w:lvlJc w:val="left"/>
      <w:pPr>
        <w:tabs>
          <w:tab w:val="num" w:pos="1891"/>
        </w:tabs>
        <w:ind w:left="1535" w:hanging="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5"/>
  </w:num>
  <w:num w:numId="5">
    <w:abstractNumId w:val="4"/>
  </w:num>
  <w:num w:numId="6">
    <w:abstractNumId w:val="6"/>
  </w:num>
  <w:num w:numId="7">
    <w:abstractNumId w:val="2"/>
  </w:num>
  <w:num w:numId="8">
    <w:abstractNumId w:val="3"/>
  </w:num>
  <w:num w:numId="9">
    <w:abstractNumId w:val="9"/>
  </w:num>
  <w:num w:numId="10">
    <w:abstractNumId w:val="2"/>
  </w:num>
  <w:num w:numId="11">
    <w:abstractNumId w:val="0"/>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68"/>
    <w:rsid w:val="00044E11"/>
    <w:rsid w:val="00051794"/>
    <w:rsid w:val="000910E3"/>
    <w:rsid w:val="000B4C9B"/>
    <w:rsid w:val="000D7E1B"/>
    <w:rsid w:val="00121F44"/>
    <w:rsid w:val="00143DE2"/>
    <w:rsid w:val="001903D6"/>
    <w:rsid w:val="001A12FA"/>
    <w:rsid w:val="001A1B10"/>
    <w:rsid w:val="001E6318"/>
    <w:rsid w:val="001F65F5"/>
    <w:rsid w:val="00213482"/>
    <w:rsid w:val="0022740F"/>
    <w:rsid w:val="002348B7"/>
    <w:rsid w:val="002454AD"/>
    <w:rsid w:val="0027275A"/>
    <w:rsid w:val="002763ED"/>
    <w:rsid w:val="002A2144"/>
    <w:rsid w:val="002B130E"/>
    <w:rsid w:val="002D23FC"/>
    <w:rsid w:val="002D534C"/>
    <w:rsid w:val="002E686C"/>
    <w:rsid w:val="00342A5B"/>
    <w:rsid w:val="00352807"/>
    <w:rsid w:val="003555A2"/>
    <w:rsid w:val="003A0388"/>
    <w:rsid w:val="003A1353"/>
    <w:rsid w:val="003A43E4"/>
    <w:rsid w:val="003B0B27"/>
    <w:rsid w:val="003B472B"/>
    <w:rsid w:val="003C5B87"/>
    <w:rsid w:val="003F590B"/>
    <w:rsid w:val="0044705F"/>
    <w:rsid w:val="00452C60"/>
    <w:rsid w:val="00471166"/>
    <w:rsid w:val="004A7E80"/>
    <w:rsid w:val="004B34D8"/>
    <w:rsid w:val="004D31B3"/>
    <w:rsid w:val="004E7654"/>
    <w:rsid w:val="00564A48"/>
    <w:rsid w:val="005D205B"/>
    <w:rsid w:val="00625278"/>
    <w:rsid w:val="00637D17"/>
    <w:rsid w:val="006E096C"/>
    <w:rsid w:val="00777E9A"/>
    <w:rsid w:val="007D5F7C"/>
    <w:rsid w:val="0081240E"/>
    <w:rsid w:val="00814E87"/>
    <w:rsid w:val="00871A80"/>
    <w:rsid w:val="008E304F"/>
    <w:rsid w:val="00904D0F"/>
    <w:rsid w:val="009648D1"/>
    <w:rsid w:val="00965E44"/>
    <w:rsid w:val="00A40668"/>
    <w:rsid w:val="00A5751A"/>
    <w:rsid w:val="00A71081"/>
    <w:rsid w:val="00A738E6"/>
    <w:rsid w:val="00A87F17"/>
    <w:rsid w:val="00AC3FC4"/>
    <w:rsid w:val="00AD1E11"/>
    <w:rsid w:val="00B00A49"/>
    <w:rsid w:val="00B126D6"/>
    <w:rsid w:val="00BF5DB4"/>
    <w:rsid w:val="00C24F31"/>
    <w:rsid w:val="00C67B9F"/>
    <w:rsid w:val="00CA70EE"/>
    <w:rsid w:val="00CD5879"/>
    <w:rsid w:val="00D104BB"/>
    <w:rsid w:val="00D95FC2"/>
    <w:rsid w:val="00DA4F69"/>
    <w:rsid w:val="00DB403A"/>
    <w:rsid w:val="00DF45CC"/>
    <w:rsid w:val="00E110E5"/>
    <w:rsid w:val="00E2172B"/>
    <w:rsid w:val="00E65F32"/>
    <w:rsid w:val="00E76A55"/>
    <w:rsid w:val="00E777B8"/>
    <w:rsid w:val="00EB1112"/>
    <w:rsid w:val="00EB1F27"/>
    <w:rsid w:val="00EF28D5"/>
    <w:rsid w:val="00F1584C"/>
    <w:rsid w:val="00F3783D"/>
    <w:rsid w:val="00F429C4"/>
    <w:rsid w:val="00FA7517"/>
    <w:rsid w:val="00FB72D7"/>
    <w:rsid w:val="00FD6400"/>
    <w:rsid w:val="00FF01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XGyreHerosCn" w:eastAsiaTheme="minorHAnsi" w:hAnsi="TeXGyreHerosCn" w:cs="Times New Roman"/>
        <w:spacing w:val="8"/>
        <w:sz w:val="21"/>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84C"/>
    <w:pPr>
      <w:spacing w:after="0" w:line="204" w:lineRule="auto"/>
    </w:pPr>
    <w:rPr>
      <w:spacing w:val="6"/>
    </w:rPr>
  </w:style>
  <w:style w:type="paragraph" w:styleId="berschrift1">
    <w:name w:val="heading 1"/>
    <w:basedOn w:val="Standard"/>
    <w:next w:val="Standard"/>
    <w:link w:val="berschrift1Zchn"/>
    <w:uiPriority w:val="9"/>
    <w:qFormat/>
    <w:rsid w:val="00CA70EE"/>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70EE"/>
    <w:rPr>
      <w:b/>
      <w:spacing w:val="4"/>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pPr>
      <w:spacing w:line="240" w:lineRule="auto"/>
    </w:pPr>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43F60" w:themeColor="accent1" w:themeShade="7F"/>
    </w:rPr>
  </w:style>
  <w:style w:type="paragraph" w:styleId="Listenabsatz">
    <w:name w:val="List Paragraph"/>
    <w:basedOn w:val="Standard"/>
    <w:uiPriority w:val="34"/>
    <w:qFormat/>
    <w:rsid w:val="00C24F31"/>
    <w:pPr>
      <w:numPr>
        <w:numId w:val="6"/>
      </w:numPr>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A40668"/>
    <w:rPr>
      <w:color w:val="0000FF" w:themeColor="hyperlink"/>
      <w:u w:val="single"/>
    </w:rPr>
  </w:style>
  <w:style w:type="paragraph" w:styleId="Textkrper">
    <w:name w:val="Body Text"/>
    <w:basedOn w:val="Standard"/>
    <w:link w:val="TextkrperZchn"/>
    <w:uiPriority w:val="99"/>
    <w:unhideWhenUsed/>
    <w:rsid w:val="004D31B3"/>
    <w:rPr>
      <w:b/>
      <w:sz w:val="28"/>
      <w:szCs w:val="28"/>
      <w:lang w:val="pt-BR"/>
    </w:rPr>
  </w:style>
  <w:style w:type="character" w:customStyle="1" w:styleId="TextkrperZchn">
    <w:name w:val="Textkörper Zchn"/>
    <w:basedOn w:val="Absatz-Standardschriftart"/>
    <w:link w:val="Textkrper"/>
    <w:uiPriority w:val="99"/>
    <w:rsid w:val="004D31B3"/>
    <w:rPr>
      <w:b/>
      <w:spacing w:val="6"/>
      <w:sz w:val="28"/>
      <w:szCs w:val="28"/>
      <w:lang w:val="pt-BR"/>
    </w:rPr>
  </w:style>
  <w:style w:type="paragraph" w:styleId="Textkrper2">
    <w:name w:val="Body Text 2"/>
    <w:basedOn w:val="Standard"/>
    <w:link w:val="Textkrper2Zchn"/>
    <w:uiPriority w:val="99"/>
    <w:unhideWhenUsed/>
    <w:rsid w:val="004D31B3"/>
    <w:rPr>
      <w:rFonts w:asciiTheme="minorHAnsi" w:hAnsiTheme="minorHAnsi"/>
      <w:sz w:val="24"/>
      <w:szCs w:val="24"/>
      <w:lang w:val="en-US"/>
    </w:rPr>
  </w:style>
  <w:style w:type="character" w:customStyle="1" w:styleId="Textkrper2Zchn">
    <w:name w:val="Textkörper 2 Zchn"/>
    <w:basedOn w:val="Absatz-Standardschriftart"/>
    <w:link w:val="Textkrper2"/>
    <w:uiPriority w:val="99"/>
    <w:rsid w:val="004D31B3"/>
    <w:rPr>
      <w:rFonts w:asciiTheme="minorHAnsi" w:hAnsiTheme="minorHAnsi"/>
      <w:spacing w:val="6"/>
      <w:sz w:val="24"/>
      <w:szCs w:val="24"/>
      <w:lang w:val="en-US"/>
    </w:rPr>
  </w:style>
  <w:style w:type="character" w:styleId="Funotenzeichen">
    <w:name w:val="footnote reference"/>
    <w:aliases w:val="4_G Char Char Char,Footnotes refss Char Char Char,ftref Char Char Char,BVI fnr Char Char Char,BVI fnr Car Car Char Char Char,BVI fnr Car Char Char Char,BVI fnr Car Car Car Car Char Char1 Char,BVI fnr Char Car Car Car Char Char Char"/>
    <w:link w:val="4GCharChar"/>
    <w:rsid w:val="0022740F"/>
    <w:rPr>
      <w:rFonts w:ascii="Times New Roman" w:hAnsi="Times New Roman"/>
      <w:sz w:val="18"/>
      <w:vertAlign w:val="superscript"/>
    </w:rPr>
  </w:style>
  <w:style w:type="paragraph" w:styleId="Funotentext">
    <w:name w:val="footnote text"/>
    <w:aliases w:val="5_G,Footnote Text Char1,Footnote Text Char Char,Footnote Text Char1 Char Char,Footnote Text Char Char Char Char,Footnote Text Char1 Char Char1 Char Char,Footnote Text Char Char Char Char1 Char Char,ft Char Char Char Char Char Char"/>
    <w:basedOn w:val="Standard"/>
    <w:link w:val="FunotentextZchn"/>
    <w:uiPriority w:val="99"/>
    <w:rsid w:val="0022740F"/>
    <w:pPr>
      <w:tabs>
        <w:tab w:val="right" w:pos="1021"/>
      </w:tabs>
      <w:suppressAutoHyphens/>
      <w:spacing w:line="220" w:lineRule="exact"/>
      <w:ind w:left="1134" w:right="1134" w:hanging="1134"/>
    </w:pPr>
    <w:rPr>
      <w:rFonts w:ascii="Times New Roman" w:eastAsia="Times New Roman" w:hAnsi="Times New Roman"/>
      <w:spacing w:val="0"/>
      <w:sz w:val="18"/>
      <w:lang w:val="x-none"/>
    </w:rPr>
  </w:style>
  <w:style w:type="character" w:customStyle="1" w:styleId="FunotentextZchn">
    <w:name w:val="Fußnotentext Zchn"/>
    <w:aliases w:val="5_G Zchn,Footnote Text Char1 Zchn,Footnote Text Char Char Zchn,Footnote Text Char1 Char Char Zchn,Footnote Text Char Char Char Char Zchn,Footnote Text Char1 Char Char1 Char Char Zchn,Footnote Text Char Char Char Char1 Char Char Zchn"/>
    <w:basedOn w:val="Absatz-Standardschriftart"/>
    <w:link w:val="Funotentext"/>
    <w:uiPriority w:val="99"/>
    <w:rsid w:val="0022740F"/>
    <w:rPr>
      <w:rFonts w:ascii="Times New Roman" w:eastAsia="Times New Roman" w:hAnsi="Times New Roman"/>
      <w:spacing w:val="0"/>
      <w:sz w:val="18"/>
      <w:lang w:val="x-none"/>
    </w:rPr>
  </w:style>
  <w:style w:type="paragraph" w:customStyle="1" w:styleId="4GCharChar">
    <w:name w:val="4_G Char Char"/>
    <w:aliases w:val="Footnotes refss Char Char,ftref Char Char,BVI fnr Char Char,BVI fnr Car Car Char Char,BVI fnr Car Char Char,BVI fnr Car Car Car Car Char Char1,BVI fnr Char Car Car Car Char Char"/>
    <w:basedOn w:val="Standard"/>
    <w:link w:val="Funotenzeichen"/>
    <w:rsid w:val="0022740F"/>
    <w:pPr>
      <w:spacing w:after="160" w:line="240" w:lineRule="exact"/>
      <w:jc w:val="both"/>
    </w:pPr>
    <w:rPr>
      <w:rFonts w:ascii="Times New Roman" w:hAnsi="Times New Roman"/>
      <w:spacing w:val="8"/>
      <w:sz w:val="18"/>
      <w:vertAlign w:val="superscript"/>
    </w:rPr>
  </w:style>
  <w:style w:type="character" w:styleId="Kommentarzeichen">
    <w:name w:val="annotation reference"/>
    <w:basedOn w:val="Absatz-Standardschriftart"/>
    <w:uiPriority w:val="99"/>
    <w:semiHidden/>
    <w:unhideWhenUsed/>
    <w:rsid w:val="00121F44"/>
    <w:rPr>
      <w:sz w:val="16"/>
      <w:szCs w:val="16"/>
    </w:rPr>
  </w:style>
  <w:style w:type="paragraph" w:styleId="Kommentartext">
    <w:name w:val="annotation text"/>
    <w:basedOn w:val="Standard"/>
    <w:link w:val="KommentartextZchn"/>
    <w:uiPriority w:val="99"/>
    <w:semiHidden/>
    <w:unhideWhenUsed/>
    <w:rsid w:val="00121F44"/>
    <w:pPr>
      <w:spacing w:line="240" w:lineRule="auto"/>
    </w:pPr>
    <w:rPr>
      <w:sz w:val="20"/>
    </w:rPr>
  </w:style>
  <w:style w:type="character" w:customStyle="1" w:styleId="KommentartextZchn">
    <w:name w:val="Kommentartext Zchn"/>
    <w:basedOn w:val="Absatz-Standardschriftart"/>
    <w:link w:val="Kommentartext"/>
    <w:uiPriority w:val="99"/>
    <w:semiHidden/>
    <w:rsid w:val="00121F44"/>
    <w:rPr>
      <w:spacing w:val="6"/>
      <w:sz w:val="20"/>
    </w:rPr>
  </w:style>
  <w:style w:type="paragraph" w:styleId="Kommentarthema">
    <w:name w:val="annotation subject"/>
    <w:basedOn w:val="Kommentartext"/>
    <w:next w:val="Kommentartext"/>
    <w:link w:val="KommentarthemaZchn"/>
    <w:uiPriority w:val="99"/>
    <w:semiHidden/>
    <w:unhideWhenUsed/>
    <w:rsid w:val="00121F44"/>
    <w:rPr>
      <w:b/>
      <w:bCs/>
    </w:rPr>
  </w:style>
  <w:style w:type="character" w:customStyle="1" w:styleId="KommentarthemaZchn">
    <w:name w:val="Kommentarthema Zchn"/>
    <w:basedOn w:val="KommentartextZchn"/>
    <w:link w:val="Kommentarthema"/>
    <w:uiPriority w:val="99"/>
    <w:semiHidden/>
    <w:rsid w:val="00121F44"/>
    <w:rPr>
      <w:b/>
      <w:bCs/>
      <w:spacing w:val="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XGyreHerosCn" w:eastAsiaTheme="minorHAnsi" w:hAnsi="TeXGyreHerosCn" w:cs="Times New Roman"/>
        <w:spacing w:val="8"/>
        <w:sz w:val="21"/>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84C"/>
    <w:pPr>
      <w:spacing w:after="0" w:line="204" w:lineRule="auto"/>
    </w:pPr>
    <w:rPr>
      <w:spacing w:val="6"/>
    </w:rPr>
  </w:style>
  <w:style w:type="paragraph" w:styleId="berschrift1">
    <w:name w:val="heading 1"/>
    <w:basedOn w:val="Standard"/>
    <w:next w:val="Standard"/>
    <w:link w:val="berschrift1Zchn"/>
    <w:uiPriority w:val="9"/>
    <w:qFormat/>
    <w:rsid w:val="00CA70EE"/>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70EE"/>
    <w:rPr>
      <w:b/>
      <w:spacing w:val="4"/>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pPr>
      <w:spacing w:line="240" w:lineRule="auto"/>
    </w:pPr>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43F60" w:themeColor="accent1" w:themeShade="7F"/>
    </w:rPr>
  </w:style>
  <w:style w:type="paragraph" w:styleId="Listenabsatz">
    <w:name w:val="List Paragraph"/>
    <w:basedOn w:val="Standard"/>
    <w:uiPriority w:val="34"/>
    <w:qFormat/>
    <w:rsid w:val="00C24F31"/>
    <w:pPr>
      <w:numPr>
        <w:numId w:val="6"/>
      </w:numPr>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unhideWhenUsed/>
    <w:rsid w:val="00A40668"/>
    <w:rPr>
      <w:color w:val="0000FF" w:themeColor="hyperlink"/>
      <w:u w:val="single"/>
    </w:rPr>
  </w:style>
  <w:style w:type="paragraph" w:styleId="Textkrper">
    <w:name w:val="Body Text"/>
    <w:basedOn w:val="Standard"/>
    <w:link w:val="TextkrperZchn"/>
    <w:uiPriority w:val="99"/>
    <w:unhideWhenUsed/>
    <w:rsid w:val="004D31B3"/>
    <w:rPr>
      <w:b/>
      <w:sz w:val="28"/>
      <w:szCs w:val="28"/>
      <w:lang w:val="pt-BR"/>
    </w:rPr>
  </w:style>
  <w:style w:type="character" w:customStyle="1" w:styleId="TextkrperZchn">
    <w:name w:val="Textkörper Zchn"/>
    <w:basedOn w:val="Absatz-Standardschriftart"/>
    <w:link w:val="Textkrper"/>
    <w:uiPriority w:val="99"/>
    <w:rsid w:val="004D31B3"/>
    <w:rPr>
      <w:b/>
      <w:spacing w:val="6"/>
      <w:sz w:val="28"/>
      <w:szCs w:val="28"/>
      <w:lang w:val="pt-BR"/>
    </w:rPr>
  </w:style>
  <w:style w:type="paragraph" w:styleId="Textkrper2">
    <w:name w:val="Body Text 2"/>
    <w:basedOn w:val="Standard"/>
    <w:link w:val="Textkrper2Zchn"/>
    <w:uiPriority w:val="99"/>
    <w:unhideWhenUsed/>
    <w:rsid w:val="004D31B3"/>
    <w:rPr>
      <w:rFonts w:asciiTheme="minorHAnsi" w:hAnsiTheme="minorHAnsi"/>
      <w:sz w:val="24"/>
      <w:szCs w:val="24"/>
      <w:lang w:val="en-US"/>
    </w:rPr>
  </w:style>
  <w:style w:type="character" w:customStyle="1" w:styleId="Textkrper2Zchn">
    <w:name w:val="Textkörper 2 Zchn"/>
    <w:basedOn w:val="Absatz-Standardschriftart"/>
    <w:link w:val="Textkrper2"/>
    <w:uiPriority w:val="99"/>
    <w:rsid w:val="004D31B3"/>
    <w:rPr>
      <w:rFonts w:asciiTheme="minorHAnsi" w:hAnsiTheme="minorHAnsi"/>
      <w:spacing w:val="6"/>
      <w:sz w:val="24"/>
      <w:szCs w:val="24"/>
      <w:lang w:val="en-US"/>
    </w:rPr>
  </w:style>
  <w:style w:type="character" w:styleId="Funotenzeichen">
    <w:name w:val="footnote reference"/>
    <w:aliases w:val="4_G Char Char Char,Footnotes refss Char Char Char,ftref Char Char Char,BVI fnr Char Char Char,BVI fnr Car Car Char Char Char,BVI fnr Car Char Char Char,BVI fnr Car Car Car Car Char Char1 Char,BVI fnr Char Car Car Car Char Char Char"/>
    <w:link w:val="4GCharChar"/>
    <w:rsid w:val="0022740F"/>
    <w:rPr>
      <w:rFonts w:ascii="Times New Roman" w:hAnsi="Times New Roman"/>
      <w:sz w:val="18"/>
      <w:vertAlign w:val="superscript"/>
    </w:rPr>
  </w:style>
  <w:style w:type="paragraph" w:styleId="Funotentext">
    <w:name w:val="footnote text"/>
    <w:aliases w:val="5_G,Footnote Text Char1,Footnote Text Char Char,Footnote Text Char1 Char Char,Footnote Text Char Char Char Char,Footnote Text Char1 Char Char1 Char Char,Footnote Text Char Char Char Char1 Char Char,ft Char Char Char Char Char Char"/>
    <w:basedOn w:val="Standard"/>
    <w:link w:val="FunotentextZchn"/>
    <w:uiPriority w:val="99"/>
    <w:rsid w:val="0022740F"/>
    <w:pPr>
      <w:tabs>
        <w:tab w:val="right" w:pos="1021"/>
      </w:tabs>
      <w:suppressAutoHyphens/>
      <w:spacing w:line="220" w:lineRule="exact"/>
      <w:ind w:left="1134" w:right="1134" w:hanging="1134"/>
    </w:pPr>
    <w:rPr>
      <w:rFonts w:ascii="Times New Roman" w:eastAsia="Times New Roman" w:hAnsi="Times New Roman"/>
      <w:spacing w:val="0"/>
      <w:sz w:val="18"/>
      <w:lang w:val="x-none"/>
    </w:rPr>
  </w:style>
  <w:style w:type="character" w:customStyle="1" w:styleId="FunotentextZchn">
    <w:name w:val="Fußnotentext Zchn"/>
    <w:aliases w:val="5_G Zchn,Footnote Text Char1 Zchn,Footnote Text Char Char Zchn,Footnote Text Char1 Char Char Zchn,Footnote Text Char Char Char Char Zchn,Footnote Text Char1 Char Char1 Char Char Zchn,Footnote Text Char Char Char Char1 Char Char Zchn"/>
    <w:basedOn w:val="Absatz-Standardschriftart"/>
    <w:link w:val="Funotentext"/>
    <w:uiPriority w:val="99"/>
    <w:rsid w:val="0022740F"/>
    <w:rPr>
      <w:rFonts w:ascii="Times New Roman" w:eastAsia="Times New Roman" w:hAnsi="Times New Roman"/>
      <w:spacing w:val="0"/>
      <w:sz w:val="18"/>
      <w:lang w:val="x-none"/>
    </w:rPr>
  </w:style>
  <w:style w:type="paragraph" w:customStyle="1" w:styleId="4GCharChar">
    <w:name w:val="4_G Char Char"/>
    <w:aliases w:val="Footnotes refss Char Char,ftref Char Char,BVI fnr Char Char,BVI fnr Car Car Char Char,BVI fnr Car Char Char,BVI fnr Car Car Car Car Char Char1,BVI fnr Char Car Car Car Char Char"/>
    <w:basedOn w:val="Standard"/>
    <w:link w:val="Funotenzeichen"/>
    <w:rsid w:val="0022740F"/>
    <w:pPr>
      <w:spacing w:after="160" w:line="240" w:lineRule="exact"/>
      <w:jc w:val="both"/>
    </w:pPr>
    <w:rPr>
      <w:rFonts w:ascii="Times New Roman" w:hAnsi="Times New Roman"/>
      <w:spacing w:val="8"/>
      <w:sz w:val="18"/>
      <w:vertAlign w:val="superscript"/>
    </w:rPr>
  </w:style>
  <w:style w:type="character" w:styleId="Kommentarzeichen">
    <w:name w:val="annotation reference"/>
    <w:basedOn w:val="Absatz-Standardschriftart"/>
    <w:uiPriority w:val="99"/>
    <w:semiHidden/>
    <w:unhideWhenUsed/>
    <w:rsid w:val="00121F44"/>
    <w:rPr>
      <w:sz w:val="16"/>
      <w:szCs w:val="16"/>
    </w:rPr>
  </w:style>
  <w:style w:type="paragraph" w:styleId="Kommentartext">
    <w:name w:val="annotation text"/>
    <w:basedOn w:val="Standard"/>
    <w:link w:val="KommentartextZchn"/>
    <w:uiPriority w:val="99"/>
    <w:semiHidden/>
    <w:unhideWhenUsed/>
    <w:rsid w:val="00121F44"/>
    <w:pPr>
      <w:spacing w:line="240" w:lineRule="auto"/>
    </w:pPr>
    <w:rPr>
      <w:sz w:val="20"/>
    </w:rPr>
  </w:style>
  <w:style w:type="character" w:customStyle="1" w:styleId="KommentartextZchn">
    <w:name w:val="Kommentartext Zchn"/>
    <w:basedOn w:val="Absatz-Standardschriftart"/>
    <w:link w:val="Kommentartext"/>
    <w:uiPriority w:val="99"/>
    <w:semiHidden/>
    <w:rsid w:val="00121F44"/>
    <w:rPr>
      <w:spacing w:val="6"/>
      <w:sz w:val="20"/>
    </w:rPr>
  </w:style>
  <w:style w:type="paragraph" w:styleId="Kommentarthema">
    <w:name w:val="annotation subject"/>
    <w:basedOn w:val="Kommentartext"/>
    <w:next w:val="Kommentartext"/>
    <w:link w:val="KommentarthemaZchn"/>
    <w:uiPriority w:val="99"/>
    <w:semiHidden/>
    <w:unhideWhenUsed/>
    <w:rsid w:val="00121F44"/>
    <w:rPr>
      <w:b/>
      <w:bCs/>
    </w:rPr>
  </w:style>
  <w:style w:type="character" w:customStyle="1" w:styleId="KommentarthemaZchn">
    <w:name w:val="Kommentarthema Zchn"/>
    <w:basedOn w:val="KommentartextZchn"/>
    <w:link w:val="Kommentarthema"/>
    <w:uiPriority w:val="99"/>
    <w:semiHidden/>
    <w:rsid w:val="00121F44"/>
    <w:rPr>
      <w:b/>
      <w:bCs/>
      <w:spacing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wg-tncs@ohchr.org"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KA">
      <a:majorFont>
        <a:latin typeface="TeXGyreHerosCn"/>
        <a:ea typeface=""/>
        <a:cs typeface=""/>
      </a:majorFont>
      <a:minorFont>
        <a:latin typeface="TeXGyreHerosC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C0650-2A45-4F67-A47F-32A69FACA472}"/>
</file>

<file path=customXml/itemProps2.xml><?xml version="1.0" encoding="utf-8"?>
<ds:datastoreItem xmlns:ds="http://schemas.openxmlformats.org/officeDocument/2006/customXml" ds:itemID="{8EE585A7-8817-4C08-974D-3AF1C8894E43}"/>
</file>

<file path=customXml/itemProps3.xml><?xml version="1.0" encoding="utf-8"?>
<ds:datastoreItem xmlns:ds="http://schemas.openxmlformats.org/officeDocument/2006/customXml" ds:itemID="{6CED9C46-C907-4329-A295-429175CD12D4}"/>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8402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Marieta Kaufmann</dc:creator>
  <cp:lastModifiedBy>Windows User</cp:lastModifiedBy>
  <cp:revision>3</cp:revision>
  <cp:lastPrinted>2018-04-25T13:51:00Z</cp:lastPrinted>
  <dcterms:created xsi:type="dcterms:W3CDTF">2018-10-12T10:34:00Z</dcterms:created>
  <dcterms:modified xsi:type="dcterms:W3CDTF">2018-10-12T10:35:00Z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