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A5F73" w14:textId="0D375875" w:rsidR="00D878A6" w:rsidRPr="007C2CB1" w:rsidRDefault="00D878A6" w:rsidP="008D622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IE"/>
        </w:rPr>
      </w:pPr>
      <w:r w:rsidRPr="007C2CB1">
        <w:rPr>
          <w:rFonts w:asciiTheme="majorBidi" w:hAnsiTheme="majorBidi" w:cstheme="majorBidi"/>
          <w:b/>
          <w:bCs/>
          <w:sz w:val="24"/>
          <w:szCs w:val="24"/>
          <w:lang w:val="en-IE"/>
        </w:rPr>
        <w:t>Oral Intervention</w:t>
      </w:r>
    </w:p>
    <w:p w14:paraId="0FDB1B8A" w14:textId="551500F8" w:rsidR="00D878A6" w:rsidRPr="007C2CB1" w:rsidRDefault="00D878A6" w:rsidP="008D622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IE"/>
        </w:rPr>
      </w:pPr>
      <w:r w:rsidRPr="007C2CB1">
        <w:rPr>
          <w:rFonts w:asciiTheme="majorBidi" w:hAnsiTheme="majorBidi" w:cstheme="majorBidi"/>
          <w:b/>
          <w:bCs/>
          <w:sz w:val="24"/>
          <w:szCs w:val="24"/>
          <w:lang w:val="en-IE"/>
        </w:rPr>
        <w:t>Article 5 (Prevention), Item 4</w:t>
      </w:r>
    </w:p>
    <w:p w14:paraId="21D31A43" w14:textId="1F493568" w:rsidR="00D878A6" w:rsidRPr="007C2CB1" w:rsidRDefault="00D878A6" w:rsidP="008D622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IE"/>
        </w:rPr>
      </w:pPr>
      <w:r w:rsidRPr="007C2CB1">
        <w:rPr>
          <w:rFonts w:asciiTheme="majorBidi" w:hAnsiTheme="majorBidi" w:cstheme="majorBidi"/>
          <w:b/>
          <w:bCs/>
          <w:sz w:val="24"/>
          <w:szCs w:val="24"/>
          <w:lang w:val="en-IE"/>
        </w:rPr>
        <w:t>Tuesday, 15 October 2019 (3:00 – 6:00)</w:t>
      </w:r>
    </w:p>
    <w:p w14:paraId="098F6C80" w14:textId="2180706A" w:rsidR="005708FB" w:rsidRDefault="005708FB" w:rsidP="00632738">
      <w:pPr>
        <w:jc w:val="both"/>
        <w:rPr>
          <w:rFonts w:asciiTheme="majorBidi" w:hAnsiTheme="majorBidi" w:cstheme="majorBidi"/>
          <w:sz w:val="24"/>
          <w:szCs w:val="24"/>
          <w:lang w:val="en-IE"/>
        </w:rPr>
      </w:pPr>
      <w:r>
        <w:rPr>
          <w:rFonts w:asciiTheme="majorBidi" w:hAnsiTheme="majorBidi" w:cstheme="majorBidi"/>
          <w:sz w:val="24"/>
          <w:szCs w:val="24"/>
          <w:lang w:val="en-IE"/>
        </w:rPr>
        <w:t xml:space="preserve">Thank you, Chair. </w:t>
      </w:r>
    </w:p>
    <w:p w14:paraId="6097EBFF" w14:textId="1CA1DD7C" w:rsidR="00E635ED" w:rsidRPr="001B4123" w:rsidRDefault="005708FB" w:rsidP="009C54FC">
      <w:pPr>
        <w:jc w:val="both"/>
        <w:rPr>
          <w:rFonts w:asciiTheme="majorBidi" w:hAnsiTheme="majorBidi" w:cstheme="majorBidi"/>
          <w:color w:val="FF0000"/>
          <w:sz w:val="24"/>
          <w:szCs w:val="24"/>
          <w:lang w:val="en-IE"/>
        </w:rPr>
      </w:pPr>
      <w:r>
        <w:rPr>
          <w:rFonts w:asciiTheme="majorBidi" w:hAnsiTheme="majorBidi" w:cstheme="majorBidi"/>
          <w:sz w:val="24"/>
          <w:szCs w:val="24"/>
          <w:lang w:val="en-IE"/>
        </w:rPr>
        <w:t xml:space="preserve">I deliver this </w:t>
      </w:r>
      <w:r w:rsidR="00E635ED" w:rsidRPr="007C2CB1">
        <w:rPr>
          <w:rFonts w:asciiTheme="majorBidi" w:hAnsiTheme="majorBidi" w:cstheme="majorBidi"/>
          <w:sz w:val="24"/>
          <w:szCs w:val="24"/>
          <w:lang w:val="en-IE"/>
        </w:rPr>
        <w:t xml:space="preserve">on behalf </w:t>
      </w:r>
      <w:r w:rsidR="008D622C" w:rsidRPr="007C2CB1">
        <w:rPr>
          <w:rFonts w:asciiTheme="majorBidi" w:hAnsiTheme="majorBidi" w:cstheme="majorBidi"/>
          <w:sz w:val="24"/>
          <w:szCs w:val="24"/>
          <w:lang w:val="en-IE"/>
        </w:rPr>
        <w:t>of</w:t>
      </w:r>
      <w:r w:rsidR="00E635ED" w:rsidRPr="007C2CB1">
        <w:rPr>
          <w:rFonts w:asciiTheme="majorBidi" w:hAnsiTheme="majorBidi" w:cstheme="majorBidi"/>
          <w:sz w:val="24"/>
          <w:szCs w:val="24"/>
          <w:lang w:val="en-IE"/>
        </w:rPr>
        <w:t xml:space="preserve"> </w:t>
      </w:r>
      <w:r w:rsidR="00E635ED" w:rsidRPr="00155285">
        <w:rPr>
          <w:rFonts w:asciiTheme="majorBidi" w:hAnsiTheme="majorBidi" w:cstheme="majorBidi"/>
          <w:sz w:val="24"/>
          <w:szCs w:val="24"/>
          <w:lang w:val="en-IE"/>
        </w:rPr>
        <w:t xml:space="preserve">Al-Haq, </w:t>
      </w:r>
      <w:r w:rsidR="007661FF" w:rsidRPr="00155285">
        <w:rPr>
          <w:rFonts w:asciiTheme="majorBidi" w:hAnsiTheme="majorBidi" w:cstheme="majorBidi"/>
          <w:sz w:val="24"/>
          <w:szCs w:val="24"/>
          <w:lang w:val="en-IE"/>
        </w:rPr>
        <w:t xml:space="preserve">ESCR-Net, </w:t>
      </w:r>
      <w:r w:rsidR="000F01BC" w:rsidRPr="00155285">
        <w:rPr>
          <w:rFonts w:asciiTheme="majorBidi" w:hAnsiTheme="majorBidi" w:cstheme="majorBidi"/>
          <w:sz w:val="24"/>
          <w:szCs w:val="24"/>
          <w:lang w:val="en-IE"/>
        </w:rPr>
        <w:t>FIDH,</w:t>
      </w:r>
      <w:r w:rsidR="007661FF" w:rsidRPr="00155285">
        <w:rPr>
          <w:rFonts w:asciiTheme="majorBidi" w:hAnsiTheme="majorBidi" w:cstheme="majorBidi"/>
          <w:sz w:val="24"/>
          <w:szCs w:val="24"/>
          <w:lang w:val="en-IE"/>
        </w:rPr>
        <w:t xml:space="preserve"> </w:t>
      </w:r>
      <w:r w:rsidR="00F35430" w:rsidRPr="00155285">
        <w:rPr>
          <w:rFonts w:asciiTheme="majorBidi" w:hAnsiTheme="majorBidi" w:cstheme="majorBidi"/>
          <w:sz w:val="24"/>
          <w:szCs w:val="24"/>
          <w:lang w:val="en-IE"/>
        </w:rPr>
        <w:t>SOMO</w:t>
      </w:r>
      <w:r w:rsidR="001F3311" w:rsidRPr="00155285">
        <w:rPr>
          <w:rFonts w:asciiTheme="majorBidi" w:hAnsiTheme="majorBidi" w:cstheme="majorBidi"/>
          <w:sz w:val="24"/>
          <w:szCs w:val="24"/>
          <w:lang w:val="en-IE"/>
        </w:rPr>
        <w:t xml:space="preserve">, </w:t>
      </w:r>
      <w:r w:rsidR="00155285" w:rsidRPr="00155285">
        <w:rPr>
          <w:rFonts w:asciiTheme="majorBidi" w:hAnsiTheme="majorBidi" w:cstheme="majorBidi"/>
          <w:sz w:val="24"/>
          <w:szCs w:val="24"/>
          <w:lang w:val="en-IE"/>
        </w:rPr>
        <w:t xml:space="preserve">and </w:t>
      </w:r>
      <w:r w:rsidR="00280982" w:rsidRPr="00155285">
        <w:rPr>
          <w:rFonts w:asciiTheme="majorBidi" w:hAnsiTheme="majorBidi" w:cstheme="majorBidi"/>
          <w:sz w:val="24"/>
          <w:szCs w:val="24"/>
          <w:lang w:val="en-IE"/>
        </w:rPr>
        <w:t>Torcaire</w:t>
      </w:r>
      <w:r w:rsidR="00155285">
        <w:rPr>
          <w:rFonts w:asciiTheme="majorBidi" w:hAnsiTheme="majorBidi" w:cstheme="majorBidi"/>
          <w:sz w:val="24"/>
          <w:szCs w:val="24"/>
          <w:lang w:val="en-IE"/>
        </w:rPr>
        <w:t>.</w:t>
      </w:r>
      <w:r w:rsidR="009C54FC" w:rsidRPr="00155285">
        <w:rPr>
          <w:rStyle w:val="FootnoteReference"/>
          <w:rFonts w:asciiTheme="majorBidi" w:hAnsiTheme="majorBidi" w:cstheme="majorBidi"/>
          <w:sz w:val="24"/>
          <w:szCs w:val="24"/>
          <w:lang w:val="en-IE"/>
        </w:rPr>
        <w:footnoteReference w:id="1"/>
      </w:r>
      <w:r w:rsidR="00280982" w:rsidRPr="00155285">
        <w:rPr>
          <w:rFonts w:asciiTheme="majorBidi" w:hAnsiTheme="majorBidi" w:cstheme="majorBidi"/>
          <w:sz w:val="24"/>
          <w:szCs w:val="24"/>
          <w:lang w:val="en-IE"/>
        </w:rPr>
        <w:t xml:space="preserve"> </w:t>
      </w:r>
    </w:p>
    <w:p w14:paraId="7BA851A3" w14:textId="7978AC24" w:rsidR="00632738" w:rsidRPr="007C2CB1" w:rsidRDefault="00E15533" w:rsidP="00632738">
      <w:pPr>
        <w:jc w:val="both"/>
        <w:rPr>
          <w:rFonts w:asciiTheme="majorBidi" w:hAnsiTheme="majorBidi" w:cstheme="majorBidi"/>
          <w:sz w:val="24"/>
          <w:szCs w:val="24"/>
        </w:rPr>
      </w:pPr>
      <w:r w:rsidRPr="007C2CB1">
        <w:rPr>
          <w:rFonts w:asciiTheme="majorBidi" w:hAnsiTheme="majorBidi" w:cstheme="majorBidi"/>
          <w:sz w:val="24"/>
          <w:szCs w:val="24"/>
        </w:rPr>
        <w:t>We</w:t>
      </w:r>
      <w:r w:rsidR="00D22A55" w:rsidRPr="007C2CB1">
        <w:rPr>
          <w:rFonts w:asciiTheme="majorBidi" w:hAnsiTheme="majorBidi" w:cstheme="majorBidi"/>
          <w:sz w:val="24"/>
          <w:szCs w:val="24"/>
        </w:rPr>
        <w:t xml:space="preserve"> </w:t>
      </w:r>
      <w:r w:rsidR="000F0D49">
        <w:rPr>
          <w:rFonts w:asciiTheme="majorBidi" w:hAnsiTheme="majorBidi" w:cstheme="majorBidi"/>
          <w:sz w:val="24"/>
          <w:szCs w:val="24"/>
        </w:rPr>
        <w:t>welcome</w:t>
      </w:r>
      <w:r w:rsidR="00D22A55" w:rsidRPr="007C2CB1">
        <w:rPr>
          <w:rFonts w:asciiTheme="majorBidi" w:hAnsiTheme="majorBidi" w:cstheme="majorBidi"/>
          <w:sz w:val="24"/>
          <w:szCs w:val="24"/>
        </w:rPr>
        <w:t xml:space="preserve"> the</w:t>
      </w:r>
      <w:r w:rsidR="005D0C7D" w:rsidRPr="007C2CB1">
        <w:rPr>
          <w:rFonts w:asciiTheme="majorBidi" w:hAnsiTheme="majorBidi" w:cstheme="majorBidi"/>
          <w:sz w:val="24"/>
          <w:szCs w:val="24"/>
        </w:rPr>
        <w:t xml:space="preserve"> language added in</w:t>
      </w:r>
      <w:r w:rsidR="00D22A55" w:rsidRPr="007C2CB1">
        <w:rPr>
          <w:rFonts w:asciiTheme="majorBidi" w:hAnsiTheme="majorBidi" w:cstheme="majorBidi"/>
          <w:sz w:val="24"/>
          <w:szCs w:val="24"/>
        </w:rPr>
        <w:t xml:space="preserve"> Article 5, particularly </w:t>
      </w:r>
      <w:r w:rsidR="005D0C7D" w:rsidRPr="007C2CB1">
        <w:rPr>
          <w:rFonts w:asciiTheme="majorBidi" w:hAnsiTheme="majorBidi" w:cstheme="majorBidi"/>
          <w:sz w:val="24"/>
          <w:szCs w:val="24"/>
        </w:rPr>
        <w:t>on</w:t>
      </w:r>
      <w:r w:rsidR="00D22A55" w:rsidRPr="007C2CB1">
        <w:rPr>
          <w:rFonts w:asciiTheme="majorBidi" w:hAnsiTheme="majorBidi" w:cstheme="majorBidi"/>
          <w:sz w:val="24"/>
          <w:szCs w:val="24"/>
        </w:rPr>
        <w:t xml:space="preserve"> conflict-affected and occupation</w:t>
      </w:r>
      <w:r w:rsidR="00896540" w:rsidRPr="007C2CB1">
        <w:rPr>
          <w:rFonts w:asciiTheme="majorBidi" w:hAnsiTheme="majorBidi" w:cstheme="majorBidi"/>
          <w:sz w:val="24"/>
          <w:szCs w:val="24"/>
        </w:rPr>
        <w:t xml:space="preserve"> settings</w:t>
      </w:r>
      <w:r w:rsidR="00261BFD">
        <w:rPr>
          <w:rFonts w:asciiTheme="majorBidi" w:hAnsiTheme="majorBidi" w:cstheme="majorBidi"/>
          <w:sz w:val="24"/>
          <w:szCs w:val="24"/>
        </w:rPr>
        <w:t xml:space="preserve"> and </w:t>
      </w:r>
      <w:r w:rsidR="00D22A55" w:rsidRPr="007C2CB1">
        <w:rPr>
          <w:rFonts w:asciiTheme="majorBidi" w:hAnsiTheme="majorBidi" w:cstheme="majorBidi"/>
          <w:sz w:val="24"/>
          <w:szCs w:val="24"/>
        </w:rPr>
        <w:t>protected persons.</w:t>
      </w:r>
      <w:r w:rsidR="00CB0135">
        <w:rPr>
          <w:rFonts w:asciiTheme="majorBidi" w:hAnsiTheme="majorBidi" w:cstheme="majorBidi"/>
          <w:sz w:val="24"/>
          <w:szCs w:val="24"/>
        </w:rPr>
        <w:t xml:space="preserve"> </w:t>
      </w:r>
    </w:p>
    <w:p w14:paraId="7512CE4D" w14:textId="6E598BB3" w:rsidR="00472722" w:rsidRDefault="00D2063E" w:rsidP="007C2CB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particular, w</w:t>
      </w:r>
      <w:r w:rsidR="00632738" w:rsidRPr="007C2CB1">
        <w:rPr>
          <w:rFonts w:asciiTheme="majorBidi" w:hAnsiTheme="majorBidi" w:cstheme="majorBidi"/>
          <w:sz w:val="24"/>
          <w:szCs w:val="24"/>
        </w:rPr>
        <w:t xml:space="preserve">e </w:t>
      </w:r>
      <w:r w:rsidR="00D22A55" w:rsidRPr="007C2CB1">
        <w:rPr>
          <w:rFonts w:asciiTheme="majorBidi" w:hAnsiTheme="majorBidi" w:cstheme="majorBidi"/>
          <w:sz w:val="24"/>
          <w:szCs w:val="24"/>
        </w:rPr>
        <w:t xml:space="preserve">welcome Article 5 (3) (e) </w:t>
      </w:r>
      <w:r w:rsidR="00F7590D" w:rsidRPr="007C2CB1">
        <w:rPr>
          <w:rFonts w:asciiTheme="majorBidi" w:hAnsiTheme="majorBidi" w:cstheme="majorBidi"/>
          <w:sz w:val="24"/>
          <w:szCs w:val="24"/>
        </w:rPr>
        <w:t>and recommend that</w:t>
      </w:r>
      <w:r w:rsidR="00632738" w:rsidRPr="007C2CB1">
        <w:rPr>
          <w:rFonts w:asciiTheme="majorBidi" w:hAnsiTheme="majorBidi" w:cstheme="majorBidi"/>
          <w:sz w:val="24"/>
          <w:szCs w:val="24"/>
        </w:rPr>
        <w:t xml:space="preserve"> </w:t>
      </w:r>
      <w:r w:rsidR="00B9223C" w:rsidRPr="007C2CB1">
        <w:rPr>
          <w:rFonts w:asciiTheme="majorBidi" w:hAnsiTheme="majorBidi" w:cstheme="majorBidi"/>
          <w:sz w:val="24"/>
          <w:szCs w:val="24"/>
        </w:rPr>
        <w:t>it</w:t>
      </w:r>
      <w:r w:rsidR="00632738" w:rsidRPr="007C2CB1">
        <w:rPr>
          <w:rFonts w:asciiTheme="majorBidi" w:hAnsiTheme="majorBidi" w:cstheme="majorBidi"/>
          <w:sz w:val="24"/>
          <w:szCs w:val="24"/>
        </w:rPr>
        <w:t xml:space="preserve"> </w:t>
      </w:r>
      <w:r w:rsidR="00D22A55" w:rsidRPr="007C2CB1">
        <w:rPr>
          <w:rFonts w:asciiTheme="majorBidi" w:hAnsiTheme="majorBidi" w:cstheme="majorBidi"/>
          <w:sz w:val="24"/>
          <w:szCs w:val="24"/>
        </w:rPr>
        <w:t xml:space="preserve">further </w:t>
      </w:r>
      <w:r w:rsidR="00632738" w:rsidRPr="007C2CB1">
        <w:rPr>
          <w:rFonts w:asciiTheme="majorBidi" w:hAnsiTheme="majorBidi" w:cstheme="majorBidi"/>
          <w:sz w:val="24"/>
          <w:szCs w:val="24"/>
        </w:rPr>
        <w:t>require</w:t>
      </w:r>
      <w:r w:rsidR="00315792">
        <w:rPr>
          <w:rFonts w:asciiTheme="majorBidi" w:hAnsiTheme="majorBidi" w:cstheme="majorBidi"/>
          <w:sz w:val="24"/>
          <w:szCs w:val="24"/>
        </w:rPr>
        <w:t>s</w:t>
      </w:r>
      <w:r w:rsidR="00632738" w:rsidRPr="007C2CB1">
        <w:rPr>
          <w:rFonts w:asciiTheme="majorBidi" w:hAnsiTheme="majorBidi" w:cstheme="majorBidi"/>
          <w:sz w:val="24"/>
          <w:szCs w:val="24"/>
        </w:rPr>
        <w:t xml:space="preserve"> </w:t>
      </w:r>
      <w:r w:rsidR="00D22A55" w:rsidRPr="007C2CB1">
        <w:rPr>
          <w:rFonts w:asciiTheme="majorBidi" w:hAnsiTheme="majorBidi" w:cstheme="majorBidi"/>
          <w:sz w:val="24"/>
          <w:szCs w:val="24"/>
        </w:rPr>
        <w:t>State</w:t>
      </w:r>
      <w:r w:rsidR="006D6EEB">
        <w:rPr>
          <w:rFonts w:asciiTheme="majorBidi" w:hAnsiTheme="majorBidi" w:cstheme="majorBidi"/>
          <w:sz w:val="24"/>
          <w:szCs w:val="24"/>
        </w:rPr>
        <w:t xml:space="preserve"> Parties</w:t>
      </w:r>
      <w:r w:rsidR="00D22A55" w:rsidRPr="007C2CB1">
        <w:rPr>
          <w:rFonts w:asciiTheme="majorBidi" w:hAnsiTheme="majorBidi" w:cstheme="majorBidi"/>
          <w:sz w:val="24"/>
          <w:szCs w:val="24"/>
        </w:rPr>
        <w:t xml:space="preserve"> </w:t>
      </w:r>
      <w:r w:rsidR="00632738" w:rsidRPr="007C2CB1">
        <w:rPr>
          <w:rFonts w:asciiTheme="majorBidi" w:hAnsiTheme="majorBidi" w:cstheme="majorBidi"/>
          <w:sz w:val="24"/>
          <w:szCs w:val="24"/>
        </w:rPr>
        <w:t xml:space="preserve">to </w:t>
      </w:r>
      <w:r w:rsidR="00D22A55" w:rsidRPr="007C2CB1">
        <w:rPr>
          <w:rFonts w:asciiTheme="majorBidi" w:hAnsiTheme="majorBidi" w:cstheme="majorBidi"/>
          <w:sz w:val="24"/>
          <w:szCs w:val="24"/>
        </w:rPr>
        <w:t xml:space="preserve">impose mandatory enhanced human rights due diligence for businesses operating or plan to operate in conflict-affected areas, including more immediate </w:t>
      </w:r>
      <w:r w:rsidR="00800CE9">
        <w:rPr>
          <w:rFonts w:asciiTheme="majorBidi" w:hAnsiTheme="majorBidi" w:cstheme="majorBidi"/>
          <w:sz w:val="24"/>
          <w:szCs w:val="24"/>
        </w:rPr>
        <w:t xml:space="preserve">effective </w:t>
      </w:r>
      <w:r w:rsidR="00D22A55" w:rsidRPr="007C2CB1">
        <w:rPr>
          <w:rFonts w:asciiTheme="majorBidi" w:hAnsiTheme="majorBidi" w:cstheme="majorBidi"/>
          <w:sz w:val="24"/>
          <w:szCs w:val="24"/>
        </w:rPr>
        <w:t xml:space="preserve">preventive measures, </w:t>
      </w:r>
      <w:r w:rsidR="00A142DC">
        <w:rPr>
          <w:rFonts w:asciiTheme="majorBidi" w:hAnsiTheme="majorBidi" w:cstheme="majorBidi"/>
          <w:sz w:val="24"/>
          <w:szCs w:val="24"/>
        </w:rPr>
        <w:t>such as</w:t>
      </w:r>
      <w:r w:rsidR="00800CE9">
        <w:rPr>
          <w:rFonts w:asciiTheme="majorBidi" w:hAnsiTheme="majorBidi" w:cstheme="majorBidi"/>
          <w:sz w:val="24"/>
          <w:szCs w:val="24"/>
        </w:rPr>
        <w:t xml:space="preserve"> </w:t>
      </w:r>
      <w:r w:rsidR="00D22A55" w:rsidRPr="007C2CB1">
        <w:rPr>
          <w:rFonts w:asciiTheme="majorBidi" w:hAnsiTheme="majorBidi" w:cstheme="majorBidi"/>
          <w:sz w:val="24"/>
          <w:szCs w:val="24"/>
        </w:rPr>
        <w:t>divestment and disengagement policies</w:t>
      </w:r>
      <w:r w:rsidR="00800CE9">
        <w:rPr>
          <w:rFonts w:asciiTheme="majorBidi" w:hAnsiTheme="majorBidi" w:cstheme="majorBidi"/>
          <w:sz w:val="24"/>
          <w:szCs w:val="24"/>
        </w:rPr>
        <w:t xml:space="preserve"> and actions</w:t>
      </w:r>
      <w:r w:rsidR="00D22A55" w:rsidRPr="007C2CB1">
        <w:rPr>
          <w:rFonts w:asciiTheme="majorBidi" w:hAnsiTheme="majorBidi" w:cstheme="majorBidi"/>
          <w:sz w:val="24"/>
          <w:szCs w:val="24"/>
        </w:rPr>
        <w:t xml:space="preserve">. </w:t>
      </w:r>
    </w:p>
    <w:p w14:paraId="481D0F98" w14:textId="7D792561" w:rsidR="006D6EEB" w:rsidRDefault="009B1FC5" w:rsidP="006D6EE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 businesses fail or are unable to conduct enhanced human rights due diligence and risk being involved in human rights abuses</w:t>
      </w:r>
      <w:r w:rsidR="00A1563F" w:rsidRPr="00A1563F">
        <w:rPr>
          <w:rFonts w:asciiTheme="majorBidi" w:hAnsiTheme="majorBidi" w:cstheme="majorBidi"/>
          <w:sz w:val="24"/>
          <w:szCs w:val="24"/>
        </w:rPr>
        <w:t xml:space="preserve"> </w:t>
      </w:r>
      <w:r w:rsidR="00FF18A6">
        <w:rPr>
          <w:rFonts w:asciiTheme="majorBidi" w:hAnsiTheme="majorBidi" w:cstheme="majorBidi"/>
          <w:sz w:val="24"/>
          <w:szCs w:val="24"/>
        </w:rPr>
        <w:t xml:space="preserve">and internationally recognised crimes </w:t>
      </w:r>
      <w:r w:rsidR="00A1563F">
        <w:rPr>
          <w:rFonts w:asciiTheme="majorBidi" w:hAnsiTheme="majorBidi" w:cstheme="majorBidi"/>
          <w:sz w:val="24"/>
          <w:szCs w:val="24"/>
        </w:rPr>
        <w:t>in situations of conflict and occupation</w:t>
      </w:r>
      <w:r w:rsidR="007C2CB1" w:rsidRPr="007C2CB1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Article</w:t>
      </w:r>
      <w:r w:rsidR="007C2CB1" w:rsidRPr="007C2CB1">
        <w:rPr>
          <w:rFonts w:asciiTheme="majorBidi" w:hAnsiTheme="majorBidi" w:cstheme="majorBidi"/>
          <w:sz w:val="24"/>
          <w:szCs w:val="24"/>
        </w:rPr>
        <w:t xml:space="preserve"> </w:t>
      </w:r>
      <w:r w:rsidR="001A06D0">
        <w:rPr>
          <w:rFonts w:asciiTheme="majorBidi" w:hAnsiTheme="majorBidi" w:cstheme="majorBidi"/>
          <w:sz w:val="24"/>
          <w:szCs w:val="24"/>
        </w:rPr>
        <w:t xml:space="preserve">5 </w:t>
      </w:r>
      <w:r w:rsidR="00472722">
        <w:rPr>
          <w:rFonts w:asciiTheme="majorBidi" w:hAnsiTheme="majorBidi" w:cstheme="majorBidi"/>
          <w:sz w:val="24"/>
          <w:szCs w:val="24"/>
        </w:rPr>
        <w:t xml:space="preserve">should </w:t>
      </w:r>
      <w:r w:rsidR="00612779">
        <w:rPr>
          <w:rFonts w:asciiTheme="majorBidi" w:hAnsiTheme="majorBidi" w:cstheme="majorBidi"/>
          <w:sz w:val="24"/>
          <w:szCs w:val="24"/>
        </w:rPr>
        <w:t xml:space="preserve">provide for the possibility of </w:t>
      </w:r>
      <w:r>
        <w:rPr>
          <w:rFonts w:asciiTheme="majorBidi" w:hAnsiTheme="majorBidi" w:cstheme="majorBidi"/>
          <w:sz w:val="24"/>
          <w:szCs w:val="24"/>
        </w:rPr>
        <w:t xml:space="preserve">explicitly </w:t>
      </w:r>
      <w:r w:rsidR="002A48B2">
        <w:rPr>
          <w:rFonts w:asciiTheme="majorBidi" w:hAnsiTheme="majorBidi" w:cstheme="majorBidi"/>
          <w:sz w:val="24"/>
          <w:szCs w:val="24"/>
        </w:rPr>
        <w:t>prohibit</w:t>
      </w:r>
      <w:r w:rsidR="00612779">
        <w:rPr>
          <w:rFonts w:asciiTheme="majorBidi" w:hAnsiTheme="majorBidi" w:cstheme="majorBidi"/>
          <w:sz w:val="24"/>
          <w:szCs w:val="24"/>
        </w:rPr>
        <w:t>ing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35A2">
        <w:rPr>
          <w:rFonts w:asciiTheme="majorBidi" w:hAnsiTheme="majorBidi" w:cstheme="majorBidi"/>
          <w:sz w:val="24"/>
          <w:szCs w:val="24"/>
        </w:rPr>
        <w:t xml:space="preserve">businesses </w:t>
      </w:r>
      <w:r w:rsidR="002A48B2">
        <w:rPr>
          <w:rFonts w:asciiTheme="majorBidi" w:hAnsiTheme="majorBidi" w:cstheme="majorBidi"/>
          <w:sz w:val="24"/>
          <w:szCs w:val="24"/>
        </w:rPr>
        <w:t>from pursuing</w:t>
      </w:r>
      <w:r w:rsidR="00472722">
        <w:rPr>
          <w:rFonts w:asciiTheme="majorBidi" w:hAnsiTheme="majorBidi" w:cstheme="majorBidi"/>
          <w:sz w:val="24"/>
          <w:szCs w:val="24"/>
        </w:rPr>
        <w:t xml:space="preserve"> </w:t>
      </w:r>
      <w:r w:rsidR="002A48B2">
        <w:rPr>
          <w:rFonts w:asciiTheme="majorBidi" w:hAnsiTheme="majorBidi" w:cstheme="majorBidi"/>
          <w:sz w:val="24"/>
          <w:szCs w:val="24"/>
        </w:rPr>
        <w:t>their</w:t>
      </w:r>
      <w:r w:rsidR="00D86626">
        <w:rPr>
          <w:rFonts w:asciiTheme="majorBidi" w:hAnsiTheme="majorBidi" w:cstheme="majorBidi"/>
          <w:sz w:val="24"/>
          <w:szCs w:val="24"/>
        </w:rPr>
        <w:t xml:space="preserve"> relevant</w:t>
      </w:r>
      <w:r w:rsidR="00472722">
        <w:rPr>
          <w:rFonts w:asciiTheme="majorBidi" w:hAnsiTheme="majorBidi" w:cstheme="majorBidi"/>
          <w:sz w:val="24"/>
          <w:szCs w:val="24"/>
        </w:rPr>
        <w:t xml:space="preserve"> operations </w:t>
      </w:r>
      <w:r w:rsidR="008241D6">
        <w:rPr>
          <w:rFonts w:asciiTheme="majorBidi" w:hAnsiTheme="majorBidi" w:cstheme="majorBidi"/>
          <w:sz w:val="24"/>
          <w:szCs w:val="24"/>
        </w:rPr>
        <w:t>and</w:t>
      </w:r>
      <w:r w:rsidR="00472722">
        <w:rPr>
          <w:rFonts w:asciiTheme="majorBidi" w:hAnsiTheme="majorBidi" w:cstheme="majorBidi"/>
          <w:sz w:val="24"/>
          <w:szCs w:val="24"/>
        </w:rPr>
        <w:t xml:space="preserve"> relationships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4BB93904" w14:textId="00AB8B27" w:rsidR="006D6EEB" w:rsidRDefault="006D6EEB" w:rsidP="006D6EE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Additional language should be included for State Parties to ensure adequate sanctions when failing to comply with obligations in Article 5</w:t>
      </w:r>
      <w:r w:rsidR="006C478E">
        <w:rPr>
          <w:rFonts w:asciiTheme="majorBidi" w:hAnsiTheme="majorBidi" w:cstheme="majorBidi"/>
          <w:sz w:val="24"/>
          <w:szCs w:val="24"/>
        </w:rPr>
        <w:t xml:space="preserve">. </w:t>
      </w:r>
    </w:p>
    <w:p w14:paraId="5C590911" w14:textId="116BD8AC" w:rsidR="006753B1" w:rsidRDefault="00EF0563" w:rsidP="007C2CB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Also, </w:t>
      </w:r>
      <w:r w:rsidR="008332AB">
        <w:rPr>
          <w:rFonts w:asciiTheme="majorBidi" w:hAnsiTheme="majorBidi" w:cstheme="majorBidi"/>
          <w:sz w:val="24"/>
          <w:szCs w:val="24"/>
        </w:rPr>
        <w:t>following</w:t>
      </w:r>
      <w:r w:rsidR="006753B1">
        <w:rPr>
          <w:rFonts w:asciiTheme="majorBidi" w:hAnsiTheme="majorBidi" w:cstheme="majorBidi"/>
          <w:sz w:val="24"/>
          <w:szCs w:val="24"/>
        </w:rPr>
        <w:t xml:space="preserve"> recommendation</w:t>
      </w:r>
      <w:r w:rsidR="00542F17">
        <w:rPr>
          <w:rFonts w:asciiTheme="majorBidi" w:hAnsiTheme="majorBidi" w:cstheme="majorBidi"/>
          <w:sz w:val="24"/>
          <w:szCs w:val="24"/>
        </w:rPr>
        <w:t>s</w:t>
      </w:r>
      <w:r w:rsidR="008C2F0F">
        <w:rPr>
          <w:rFonts w:asciiTheme="majorBidi" w:hAnsiTheme="majorBidi" w:cstheme="majorBidi"/>
          <w:sz w:val="24"/>
          <w:szCs w:val="24"/>
        </w:rPr>
        <w:t xml:space="preserve"> made yesterday under Article 1 (4)</w:t>
      </w:r>
      <w:r w:rsidR="006753B1">
        <w:rPr>
          <w:rFonts w:asciiTheme="majorBidi" w:hAnsiTheme="majorBidi" w:cstheme="majorBidi"/>
          <w:sz w:val="24"/>
          <w:szCs w:val="24"/>
        </w:rPr>
        <w:t xml:space="preserve">, Article 5(2)(b) should substitute “contractual relationship” with “business relationship”. </w:t>
      </w:r>
    </w:p>
    <w:p w14:paraId="5AD7F346" w14:textId="77777777" w:rsidR="00403DC0" w:rsidRDefault="00C72CB9" w:rsidP="00403DC0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W</w:t>
      </w:r>
      <w:r w:rsidR="00B030C8" w:rsidRPr="007C2CB1">
        <w:rPr>
          <w:rFonts w:asciiTheme="majorBidi" w:hAnsiTheme="majorBidi" w:cstheme="majorBidi"/>
          <w:color w:val="000000"/>
          <w:sz w:val="24"/>
          <w:szCs w:val="24"/>
        </w:rPr>
        <w:t>e recommend that</w:t>
      </w:r>
      <w:r w:rsidR="00632738" w:rsidRPr="0063273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15533" w:rsidRPr="00632738">
        <w:rPr>
          <w:rFonts w:asciiTheme="majorBidi" w:hAnsiTheme="majorBidi" w:cstheme="majorBidi"/>
          <w:color w:val="000000"/>
          <w:sz w:val="24"/>
          <w:szCs w:val="24"/>
        </w:rPr>
        <w:t>“appropriate actions”</w:t>
      </w:r>
      <w:r w:rsidR="00B030C8" w:rsidRPr="007C2CB1">
        <w:rPr>
          <w:rFonts w:asciiTheme="majorBidi" w:hAnsiTheme="majorBidi" w:cstheme="majorBidi"/>
          <w:color w:val="000000"/>
          <w:sz w:val="24"/>
          <w:szCs w:val="24"/>
        </w:rPr>
        <w:t xml:space="preserve"> are</w:t>
      </w:r>
      <w:r w:rsidR="00E15533" w:rsidRPr="00632738">
        <w:rPr>
          <w:rFonts w:asciiTheme="majorBidi" w:hAnsiTheme="majorBidi" w:cstheme="majorBidi"/>
          <w:color w:val="000000"/>
          <w:sz w:val="24"/>
          <w:szCs w:val="24"/>
        </w:rPr>
        <w:t xml:space="preserve"> defined in line with </w:t>
      </w:r>
      <w:r w:rsidR="00E15533" w:rsidRPr="007C2CB1">
        <w:rPr>
          <w:rFonts w:asciiTheme="majorBidi" w:hAnsiTheme="majorBidi" w:cstheme="majorBidi"/>
          <w:color w:val="000000"/>
          <w:sz w:val="24"/>
          <w:szCs w:val="24"/>
        </w:rPr>
        <w:t>Principles 12, 15 and 19 of</w:t>
      </w:r>
      <w:r w:rsidR="00E15533" w:rsidRPr="00632738">
        <w:rPr>
          <w:rFonts w:asciiTheme="majorBidi" w:hAnsiTheme="majorBidi" w:cstheme="majorBidi"/>
          <w:color w:val="000000"/>
          <w:sz w:val="24"/>
          <w:szCs w:val="24"/>
        </w:rPr>
        <w:t xml:space="preserve"> UNGPs and international law</w:t>
      </w:r>
      <w:r w:rsidR="00E15533" w:rsidRPr="007C2CB1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5D0C7D" w:rsidRPr="007C2CB1">
        <w:rPr>
          <w:rFonts w:asciiTheme="majorBidi" w:hAnsiTheme="majorBidi" w:cstheme="majorBidi"/>
          <w:color w:val="000000"/>
          <w:sz w:val="24"/>
          <w:szCs w:val="24"/>
        </w:rPr>
        <w:t>B</w:t>
      </w:r>
      <w:r w:rsidR="00632738" w:rsidRPr="00632738">
        <w:rPr>
          <w:rFonts w:asciiTheme="majorBidi" w:hAnsiTheme="majorBidi" w:cstheme="majorBidi"/>
          <w:color w:val="000000"/>
          <w:sz w:val="24"/>
          <w:szCs w:val="24"/>
        </w:rPr>
        <w:t>usiness</w:t>
      </w:r>
      <w:r w:rsidR="005D0C7D" w:rsidRPr="007C2CB1">
        <w:rPr>
          <w:rFonts w:asciiTheme="majorBidi" w:hAnsiTheme="majorBidi" w:cstheme="majorBidi"/>
          <w:color w:val="000000"/>
          <w:sz w:val="24"/>
          <w:szCs w:val="24"/>
        </w:rPr>
        <w:t>es</w:t>
      </w:r>
      <w:r w:rsidR="00632738" w:rsidRPr="00632738">
        <w:rPr>
          <w:rFonts w:asciiTheme="majorBidi" w:hAnsiTheme="majorBidi" w:cstheme="majorBidi"/>
          <w:color w:val="000000"/>
          <w:sz w:val="24"/>
          <w:szCs w:val="24"/>
        </w:rPr>
        <w:t xml:space="preserve"> could prevent and mitigate adverse human rights impacts</w:t>
      </w:r>
      <w:r w:rsidR="00B030C8" w:rsidRPr="007C2CB1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632738" w:rsidRPr="0063273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030C8" w:rsidRPr="007C2CB1">
        <w:rPr>
          <w:rFonts w:asciiTheme="majorBidi" w:hAnsiTheme="majorBidi" w:cstheme="majorBidi"/>
          <w:color w:val="000000"/>
          <w:sz w:val="24"/>
          <w:szCs w:val="24"/>
        </w:rPr>
        <w:t xml:space="preserve">including </w:t>
      </w:r>
      <w:r w:rsidR="00632738" w:rsidRPr="00632738">
        <w:rPr>
          <w:rFonts w:asciiTheme="majorBidi" w:hAnsiTheme="majorBidi" w:cstheme="majorBidi"/>
          <w:color w:val="000000"/>
          <w:sz w:val="24"/>
          <w:szCs w:val="24"/>
        </w:rPr>
        <w:t>by effective integration of their impact assessments</w:t>
      </w:r>
      <w:r w:rsidR="004C238F">
        <w:rPr>
          <w:rFonts w:asciiTheme="majorBidi" w:hAnsiTheme="majorBidi" w:cstheme="majorBidi"/>
          <w:color w:val="000000"/>
          <w:sz w:val="24"/>
          <w:szCs w:val="24"/>
        </w:rPr>
        <w:t>, adopting immediate and effective measures</w:t>
      </w:r>
      <w:r w:rsidR="00632738" w:rsidRPr="00632738">
        <w:rPr>
          <w:rFonts w:asciiTheme="majorBidi" w:hAnsiTheme="majorBidi" w:cstheme="majorBidi"/>
          <w:color w:val="000000"/>
          <w:sz w:val="24"/>
          <w:szCs w:val="24"/>
        </w:rPr>
        <w:t xml:space="preserve"> to cease or prevent</w:t>
      </w:r>
      <w:r w:rsidR="004623AF">
        <w:rPr>
          <w:rFonts w:asciiTheme="majorBidi" w:hAnsiTheme="majorBidi" w:cstheme="majorBidi"/>
          <w:color w:val="000000"/>
          <w:sz w:val="24"/>
          <w:szCs w:val="24"/>
        </w:rPr>
        <w:t xml:space="preserve"> abuses</w:t>
      </w:r>
      <w:r w:rsidR="004C238F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B030C8" w:rsidRPr="007C2CB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32738" w:rsidRPr="00632738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="000C78D3">
        <w:rPr>
          <w:rFonts w:asciiTheme="majorBidi" w:hAnsiTheme="majorBidi" w:cstheme="majorBidi"/>
          <w:color w:val="000000"/>
          <w:sz w:val="24"/>
          <w:szCs w:val="24"/>
        </w:rPr>
        <w:t xml:space="preserve">where necessary </w:t>
      </w:r>
      <w:r w:rsidR="00632738" w:rsidRPr="00632738">
        <w:rPr>
          <w:rFonts w:asciiTheme="majorBidi" w:hAnsiTheme="majorBidi" w:cstheme="majorBidi"/>
          <w:color w:val="000000"/>
          <w:sz w:val="24"/>
          <w:szCs w:val="24"/>
        </w:rPr>
        <w:t xml:space="preserve">end </w:t>
      </w:r>
      <w:r w:rsidR="00B030C8" w:rsidRPr="007C2CB1">
        <w:rPr>
          <w:rFonts w:asciiTheme="majorBidi" w:hAnsiTheme="majorBidi" w:cstheme="majorBidi"/>
          <w:color w:val="000000"/>
          <w:sz w:val="24"/>
          <w:szCs w:val="24"/>
        </w:rPr>
        <w:t>their</w:t>
      </w:r>
      <w:r w:rsidR="00632738" w:rsidRPr="00632738">
        <w:rPr>
          <w:rFonts w:asciiTheme="majorBidi" w:hAnsiTheme="majorBidi" w:cstheme="majorBidi"/>
          <w:color w:val="000000"/>
          <w:sz w:val="24"/>
          <w:szCs w:val="24"/>
        </w:rPr>
        <w:t xml:space="preserve"> relationship. </w:t>
      </w:r>
      <w:r w:rsidR="00AC3B55">
        <w:rPr>
          <w:rFonts w:asciiTheme="majorBidi" w:hAnsiTheme="majorBidi" w:cstheme="majorBidi"/>
          <w:color w:val="000000"/>
          <w:sz w:val="24"/>
          <w:szCs w:val="24"/>
        </w:rPr>
        <w:t>The term should be coined as “</w:t>
      </w:r>
      <w:r w:rsidR="008513FE">
        <w:rPr>
          <w:rFonts w:asciiTheme="majorBidi" w:hAnsiTheme="majorBidi" w:cstheme="majorBidi"/>
          <w:color w:val="000000"/>
          <w:sz w:val="24"/>
          <w:szCs w:val="24"/>
        </w:rPr>
        <w:t>immediate</w:t>
      </w:r>
      <w:r w:rsidR="00D81AD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AC3B55">
        <w:rPr>
          <w:rFonts w:asciiTheme="majorBidi" w:hAnsiTheme="majorBidi" w:cstheme="majorBidi"/>
          <w:color w:val="000000"/>
          <w:sz w:val="24"/>
          <w:szCs w:val="24"/>
        </w:rPr>
        <w:t xml:space="preserve">appropriate and effective actions”. </w:t>
      </w:r>
    </w:p>
    <w:p w14:paraId="07437D58" w14:textId="22678A3B" w:rsidR="00D22A55" w:rsidRPr="002A7F61" w:rsidRDefault="00403DC0" w:rsidP="002A7F61">
      <w:pPr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403DC0">
        <w:rPr>
          <w:rFonts w:asciiTheme="majorBidi" w:hAnsiTheme="majorBidi" w:cstheme="majorBidi"/>
          <w:color w:val="000000"/>
          <w:sz w:val="24"/>
          <w:szCs w:val="24"/>
        </w:rPr>
        <w:t>Finally, in line with the internationally accepted right of Free, Prior and Informed Consent, Article 5</w:t>
      </w:r>
      <w:r w:rsidR="002A7F61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Pr="00403DC0">
        <w:rPr>
          <w:rFonts w:asciiTheme="majorBidi" w:hAnsiTheme="majorBidi" w:cstheme="majorBidi"/>
          <w:color w:val="000000"/>
          <w:sz w:val="24"/>
          <w:szCs w:val="24"/>
        </w:rPr>
        <w:t>3</w:t>
      </w:r>
      <w:r w:rsidR="002A7F61">
        <w:rPr>
          <w:rFonts w:asciiTheme="majorBidi" w:hAnsiTheme="majorBidi" w:cstheme="majorBidi"/>
          <w:color w:val="000000"/>
          <w:sz w:val="24"/>
          <w:szCs w:val="24"/>
        </w:rPr>
        <w:t>) (</w:t>
      </w:r>
      <w:r w:rsidRPr="00403DC0">
        <w:rPr>
          <w:rFonts w:asciiTheme="majorBidi" w:hAnsiTheme="majorBidi" w:cstheme="majorBidi"/>
          <w:color w:val="000000"/>
          <w:sz w:val="24"/>
          <w:szCs w:val="24"/>
        </w:rPr>
        <w:t>b</w:t>
      </w:r>
      <w:r w:rsidR="002A7F61">
        <w:rPr>
          <w:rFonts w:asciiTheme="majorBidi" w:hAnsiTheme="majorBidi" w:cstheme="majorBidi"/>
          <w:color w:val="000000"/>
          <w:sz w:val="24"/>
          <w:szCs w:val="24"/>
        </w:rPr>
        <w:t>)</w:t>
      </w:r>
      <w:r w:rsidRPr="00403DC0">
        <w:rPr>
          <w:rFonts w:asciiTheme="majorBidi" w:hAnsiTheme="majorBidi" w:cstheme="majorBidi"/>
          <w:color w:val="000000"/>
          <w:sz w:val="24"/>
          <w:szCs w:val="24"/>
        </w:rPr>
        <w:t xml:space="preserve"> should refer to the internationally agreed standard of Free, Prior and Informed Consent, not</w:t>
      </w:r>
      <w:r w:rsidR="00E44F43">
        <w:rPr>
          <w:rFonts w:asciiTheme="majorBidi" w:hAnsiTheme="majorBidi" w:cstheme="majorBidi"/>
          <w:color w:val="000000"/>
          <w:sz w:val="24"/>
          <w:szCs w:val="24"/>
        </w:rPr>
        <w:t xml:space="preserve"> only </w:t>
      </w:r>
      <w:bookmarkStart w:id="0" w:name="_GoBack"/>
      <w:bookmarkEnd w:id="0"/>
      <w:r w:rsidRPr="00403DC0">
        <w:rPr>
          <w:rFonts w:asciiTheme="majorBidi" w:hAnsiTheme="majorBidi" w:cstheme="majorBidi"/>
          <w:color w:val="000000"/>
          <w:sz w:val="24"/>
          <w:szCs w:val="24"/>
        </w:rPr>
        <w:t>consultations.</w:t>
      </w:r>
    </w:p>
    <w:sectPr w:rsidR="00D22A55" w:rsidRPr="002A7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49963" w14:textId="77777777" w:rsidR="002640C0" w:rsidRDefault="002640C0" w:rsidP="009C54FC">
      <w:pPr>
        <w:spacing w:after="0" w:line="240" w:lineRule="auto"/>
      </w:pPr>
      <w:r>
        <w:separator/>
      </w:r>
    </w:p>
  </w:endnote>
  <w:endnote w:type="continuationSeparator" w:id="0">
    <w:p w14:paraId="1880510F" w14:textId="77777777" w:rsidR="002640C0" w:rsidRDefault="002640C0" w:rsidP="009C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9A369" w14:textId="77777777" w:rsidR="002640C0" w:rsidRDefault="002640C0" w:rsidP="009C54FC">
      <w:pPr>
        <w:spacing w:after="0" w:line="240" w:lineRule="auto"/>
      </w:pPr>
      <w:r>
        <w:separator/>
      </w:r>
    </w:p>
  </w:footnote>
  <w:footnote w:type="continuationSeparator" w:id="0">
    <w:p w14:paraId="7B12DEDA" w14:textId="77777777" w:rsidR="002640C0" w:rsidRDefault="002640C0" w:rsidP="009C54FC">
      <w:pPr>
        <w:spacing w:after="0" w:line="240" w:lineRule="auto"/>
      </w:pPr>
      <w:r>
        <w:continuationSeparator/>
      </w:r>
    </w:p>
  </w:footnote>
  <w:footnote w:id="1">
    <w:p w14:paraId="1566DCBB" w14:textId="262EA8DC" w:rsidR="009C54FC" w:rsidRPr="009C54FC" w:rsidRDefault="009C54FC" w:rsidP="009C54FC">
      <w:pPr>
        <w:jc w:val="both"/>
        <w:rPr>
          <w:rFonts w:asciiTheme="majorBidi" w:hAnsiTheme="majorBidi" w:cstheme="majorBidi"/>
          <w:color w:val="FF0000"/>
          <w:sz w:val="20"/>
          <w:szCs w:val="20"/>
          <w:lang w:val="en-IE"/>
        </w:rPr>
      </w:pPr>
      <w:r w:rsidRPr="009C54FC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9C54FC">
        <w:rPr>
          <w:rFonts w:asciiTheme="majorBidi" w:hAnsiTheme="majorBidi" w:cstheme="majorBidi"/>
          <w:sz w:val="20"/>
          <w:szCs w:val="20"/>
        </w:rPr>
        <w:t xml:space="preserve"> Others endorsing the statement without an ECOSOC status: </w:t>
      </w:r>
      <w:r w:rsidRPr="009C54FC">
        <w:rPr>
          <w:rFonts w:asciiTheme="majorBidi" w:hAnsiTheme="majorBidi" w:cstheme="majorBidi"/>
          <w:sz w:val="20"/>
          <w:szCs w:val="20"/>
          <w:lang w:val="en-IE"/>
        </w:rPr>
        <w:t>Stop the Wall, Trade Union Confederation of the Americas (TUCA-CSA)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0ED0F2"/>
    <w:multiLevelType w:val="hybridMultilevel"/>
    <w:tmpl w:val="36A17D9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9A8F74"/>
    <w:multiLevelType w:val="hybridMultilevel"/>
    <w:tmpl w:val="82EE210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30BCCC9"/>
    <w:multiLevelType w:val="hybridMultilevel"/>
    <w:tmpl w:val="1A2512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A6"/>
    <w:rsid w:val="000C78D3"/>
    <w:rsid w:val="000E360F"/>
    <w:rsid w:val="000F01BC"/>
    <w:rsid w:val="000F0D49"/>
    <w:rsid w:val="0011080B"/>
    <w:rsid w:val="00150EB7"/>
    <w:rsid w:val="00155285"/>
    <w:rsid w:val="001706CC"/>
    <w:rsid w:val="001A06D0"/>
    <w:rsid w:val="001B4123"/>
    <w:rsid w:val="001E12D0"/>
    <w:rsid w:val="001F3311"/>
    <w:rsid w:val="002573B3"/>
    <w:rsid w:val="00261BFD"/>
    <w:rsid w:val="002640C0"/>
    <w:rsid w:val="00280982"/>
    <w:rsid w:val="002A48B2"/>
    <w:rsid w:val="002A7F61"/>
    <w:rsid w:val="002B2A35"/>
    <w:rsid w:val="002E5982"/>
    <w:rsid w:val="00315792"/>
    <w:rsid w:val="0032208C"/>
    <w:rsid w:val="00352F27"/>
    <w:rsid w:val="00373E07"/>
    <w:rsid w:val="003C5062"/>
    <w:rsid w:val="003C5E8D"/>
    <w:rsid w:val="00403DC0"/>
    <w:rsid w:val="004623AF"/>
    <w:rsid w:val="00472722"/>
    <w:rsid w:val="004C238F"/>
    <w:rsid w:val="00542F17"/>
    <w:rsid w:val="005708FB"/>
    <w:rsid w:val="00596D20"/>
    <w:rsid w:val="005D0C7D"/>
    <w:rsid w:val="005D5147"/>
    <w:rsid w:val="00612779"/>
    <w:rsid w:val="00632738"/>
    <w:rsid w:val="006753B1"/>
    <w:rsid w:val="006A4A7B"/>
    <w:rsid w:val="006C478E"/>
    <w:rsid w:val="006D6EEB"/>
    <w:rsid w:val="0072319B"/>
    <w:rsid w:val="00723E2B"/>
    <w:rsid w:val="007661FF"/>
    <w:rsid w:val="0077521F"/>
    <w:rsid w:val="007A4BCF"/>
    <w:rsid w:val="007C2CB1"/>
    <w:rsid w:val="00800CE9"/>
    <w:rsid w:val="008241D6"/>
    <w:rsid w:val="008332AB"/>
    <w:rsid w:val="00845260"/>
    <w:rsid w:val="008513FE"/>
    <w:rsid w:val="00896540"/>
    <w:rsid w:val="008C2F0F"/>
    <w:rsid w:val="008D622C"/>
    <w:rsid w:val="009B1FC5"/>
    <w:rsid w:val="009B620E"/>
    <w:rsid w:val="009C272F"/>
    <w:rsid w:val="009C54FC"/>
    <w:rsid w:val="00A142DC"/>
    <w:rsid w:val="00A1563F"/>
    <w:rsid w:val="00A1564B"/>
    <w:rsid w:val="00A5212F"/>
    <w:rsid w:val="00A87B44"/>
    <w:rsid w:val="00AC3B55"/>
    <w:rsid w:val="00B030C8"/>
    <w:rsid w:val="00B9223C"/>
    <w:rsid w:val="00C72CB9"/>
    <w:rsid w:val="00CB0135"/>
    <w:rsid w:val="00D2063E"/>
    <w:rsid w:val="00D22A55"/>
    <w:rsid w:val="00D403DF"/>
    <w:rsid w:val="00D81AD9"/>
    <w:rsid w:val="00D86626"/>
    <w:rsid w:val="00D878A6"/>
    <w:rsid w:val="00DD34FB"/>
    <w:rsid w:val="00E15533"/>
    <w:rsid w:val="00E22008"/>
    <w:rsid w:val="00E44F43"/>
    <w:rsid w:val="00E45DC3"/>
    <w:rsid w:val="00E635ED"/>
    <w:rsid w:val="00EA6009"/>
    <w:rsid w:val="00EF0563"/>
    <w:rsid w:val="00F35430"/>
    <w:rsid w:val="00F7590D"/>
    <w:rsid w:val="00FD35A2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8867"/>
  <w15:chartTrackingRefBased/>
  <w15:docId w15:val="{C875DBBD-7141-4F8A-AB29-C038CD92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2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D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2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38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4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4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4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55FEE6-7F8C-4C3B-96B1-8251B8D430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B9A4FE-F3B8-4C5A-AB60-752BED018E68}"/>
</file>

<file path=customXml/itemProps3.xml><?xml version="1.0" encoding="utf-8"?>
<ds:datastoreItem xmlns:ds="http://schemas.openxmlformats.org/officeDocument/2006/customXml" ds:itemID="{7D60ECB4-2CBE-4DAF-A301-7F511C0FF69F}"/>
</file>

<file path=customXml/itemProps4.xml><?xml version="1.0" encoding="utf-8"?>
<ds:datastoreItem xmlns:ds="http://schemas.openxmlformats.org/officeDocument/2006/customXml" ds:itemID="{70E6364D-CA40-4B19-8D95-F2F95AB41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Abdallah</dc:creator>
  <cp:keywords/>
  <dc:description/>
  <cp:lastModifiedBy>Karim Abdallah</cp:lastModifiedBy>
  <cp:revision>88</cp:revision>
  <dcterms:created xsi:type="dcterms:W3CDTF">2019-10-15T06:03:00Z</dcterms:created>
  <dcterms:modified xsi:type="dcterms:W3CDTF">2019-10-15T13:35:00Z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