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E82" w:rsidRPr="00197155" w:rsidRDefault="00197155" w:rsidP="001E5E82">
      <w:pPr>
        <w:spacing w:line="240" w:lineRule="auto"/>
        <w:rPr>
          <w:b/>
          <w:sz w:val="28"/>
          <w:szCs w:val="28"/>
          <w:lang w:val="en-US"/>
        </w:rPr>
      </w:pPr>
      <w:r w:rsidRPr="00197155">
        <w:rPr>
          <w:b/>
          <w:sz w:val="28"/>
          <w:szCs w:val="28"/>
          <w:lang w:val="en-US"/>
        </w:rPr>
        <w:t>O</w:t>
      </w:r>
      <w:r w:rsidR="004E58E9" w:rsidRPr="00197155">
        <w:rPr>
          <w:b/>
          <w:sz w:val="28"/>
          <w:szCs w:val="28"/>
          <w:lang w:val="en-US"/>
        </w:rPr>
        <w:t xml:space="preserve">ral statement </w:t>
      </w:r>
      <w:r w:rsidRPr="00197155">
        <w:rPr>
          <w:b/>
          <w:sz w:val="28"/>
          <w:szCs w:val="28"/>
          <w:lang w:val="en-US"/>
        </w:rPr>
        <w:t xml:space="preserve">Armin </w:t>
      </w:r>
      <w:proofErr w:type="spellStart"/>
      <w:r w:rsidRPr="00197155">
        <w:rPr>
          <w:b/>
          <w:sz w:val="28"/>
          <w:szCs w:val="28"/>
          <w:lang w:val="en-US"/>
        </w:rPr>
        <w:t>Paasch</w:t>
      </w:r>
      <w:proofErr w:type="spellEnd"/>
      <w:r w:rsidRPr="00197155">
        <w:rPr>
          <w:b/>
          <w:sz w:val="28"/>
          <w:szCs w:val="28"/>
          <w:lang w:val="en-US"/>
        </w:rPr>
        <w:t xml:space="preserve"> on behalf of CIDSE, </w:t>
      </w:r>
      <w:proofErr w:type="spellStart"/>
      <w:r w:rsidRPr="00197155">
        <w:rPr>
          <w:b/>
          <w:sz w:val="28"/>
          <w:szCs w:val="28"/>
          <w:lang w:val="en-US"/>
        </w:rPr>
        <w:t>Broederlijk</w:t>
      </w:r>
      <w:proofErr w:type="spellEnd"/>
      <w:r w:rsidRPr="00197155">
        <w:rPr>
          <w:b/>
          <w:sz w:val="28"/>
          <w:szCs w:val="28"/>
          <w:lang w:val="en-US"/>
        </w:rPr>
        <w:t xml:space="preserve"> </w:t>
      </w:r>
      <w:proofErr w:type="spellStart"/>
      <w:r w:rsidRPr="00197155">
        <w:rPr>
          <w:b/>
          <w:sz w:val="28"/>
          <w:szCs w:val="28"/>
          <w:lang w:val="en-US"/>
        </w:rPr>
        <w:t>Delen</w:t>
      </w:r>
      <w:proofErr w:type="spellEnd"/>
      <w:r w:rsidRPr="00197155">
        <w:rPr>
          <w:b/>
          <w:sz w:val="28"/>
          <w:szCs w:val="28"/>
          <w:lang w:val="en-US"/>
        </w:rPr>
        <w:t xml:space="preserve">, CAFOD, CCFD, DKA, MISEREOR and </w:t>
      </w:r>
      <w:proofErr w:type="spellStart"/>
      <w:r w:rsidRPr="00197155">
        <w:rPr>
          <w:b/>
          <w:sz w:val="28"/>
          <w:szCs w:val="28"/>
          <w:lang w:val="en-US"/>
        </w:rPr>
        <w:t>Trocaire</w:t>
      </w:r>
      <w:proofErr w:type="spellEnd"/>
      <w:r w:rsidRPr="00197155">
        <w:rPr>
          <w:b/>
          <w:sz w:val="28"/>
          <w:szCs w:val="28"/>
          <w:lang w:val="en-US"/>
        </w:rPr>
        <w:t xml:space="preserve"> </w:t>
      </w:r>
    </w:p>
    <w:p w:rsidR="00D44D5B" w:rsidRDefault="002D3C8F" w:rsidP="001E5E82">
      <w:pPr>
        <w:spacing w:line="240" w:lineRule="auto"/>
        <w:rPr>
          <w:sz w:val="28"/>
          <w:szCs w:val="28"/>
          <w:lang w:val="en-US"/>
        </w:rPr>
      </w:pPr>
      <w:r w:rsidRPr="001E5E82">
        <w:rPr>
          <w:sz w:val="28"/>
          <w:szCs w:val="28"/>
          <w:lang w:val="en-US"/>
        </w:rPr>
        <w:t xml:space="preserve">More than ever, citizens are mobilizing for action to stop climate change and corporate activities damaging our shared environment, health and future. </w:t>
      </w:r>
      <w:proofErr w:type="gramStart"/>
      <w:r w:rsidRPr="001E5E82">
        <w:rPr>
          <w:sz w:val="28"/>
          <w:szCs w:val="28"/>
          <w:lang w:val="en-US"/>
        </w:rPr>
        <w:t>Fires in the Amazon po</w:t>
      </w:r>
      <w:r w:rsidR="001F612A" w:rsidRPr="001E5E82">
        <w:rPr>
          <w:sz w:val="28"/>
          <w:szCs w:val="28"/>
          <w:lang w:val="en-US"/>
        </w:rPr>
        <w:t>i</w:t>
      </w:r>
      <w:bookmarkStart w:id="0" w:name="_GoBack"/>
      <w:bookmarkEnd w:id="0"/>
      <w:r w:rsidR="001F612A" w:rsidRPr="001E5E82">
        <w:rPr>
          <w:sz w:val="28"/>
          <w:szCs w:val="28"/>
          <w:lang w:val="en-US"/>
        </w:rPr>
        <w:t>nt to the complicity of mining and</w:t>
      </w:r>
      <w:r w:rsidRPr="001E5E82">
        <w:rPr>
          <w:sz w:val="28"/>
          <w:szCs w:val="28"/>
          <w:lang w:val="en-US"/>
        </w:rPr>
        <w:t xml:space="preserve"> ag</w:t>
      </w:r>
      <w:r w:rsidR="001F612A" w:rsidRPr="001E5E82">
        <w:rPr>
          <w:sz w:val="28"/>
          <w:szCs w:val="28"/>
          <w:lang w:val="en-US"/>
        </w:rPr>
        <w:t>ribusiness corporations</w:t>
      </w:r>
      <w:r w:rsidRPr="001E5E82">
        <w:rPr>
          <w:sz w:val="28"/>
          <w:szCs w:val="28"/>
          <w:lang w:val="en-US"/>
        </w:rPr>
        <w:t xml:space="preserve"> in demand and supply of products</w:t>
      </w:r>
      <w:r w:rsidR="00D44D5B">
        <w:rPr>
          <w:sz w:val="28"/>
          <w:szCs w:val="28"/>
          <w:lang w:val="en-US"/>
        </w:rPr>
        <w:t>,</w:t>
      </w:r>
      <w:r w:rsidRPr="001E5E82">
        <w:rPr>
          <w:sz w:val="28"/>
          <w:szCs w:val="28"/>
          <w:lang w:val="en-US"/>
        </w:rPr>
        <w:t xml:space="preserve"> causing deforestation and violence against human rights defenders and indigenous peoples.</w:t>
      </w:r>
      <w:proofErr w:type="gramEnd"/>
      <w:r w:rsidRPr="001E5E82">
        <w:rPr>
          <w:sz w:val="28"/>
          <w:szCs w:val="28"/>
          <w:lang w:val="en-US"/>
        </w:rPr>
        <w:t xml:space="preserve"> These events show why an international in</w:t>
      </w:r>
      <w:r w:rsidR="00D44D5B">
        <w:rPr>
          <w:sz w:val="28"/>
          <w:szCs w:val="28"/>
          <w:lang w:val="en-US"/>
        </w:rPr>
        <w:t>strument is needed.</w:t>
      </w:r>
    </w:p>
    <w:p w:rsidR="002D3C8F" w:rsidRPr="001E5E82" w:rsidRDefault="002D3C8F" w:rsidP="001E5E82">
      <w:pPr>
        <w:spacing w:line="240" w:lineRule="auto"/>
        <w:rPr>
          <w:rFonts w:cs="Times New Roman"/>
          <w:sz w:val="28"/>
          <w:szCs w:val="28"/>
          <w:lang w:val="en-US"/>
        </w:rPr>
      </w:pPr>
      <w:r w:rsidRPr="001E5E82">
        <w:rPr>
          <w:sz w:val="28"/>
          <w:szCs w:val="28"/>
          <w:lang w:val="en-US"/>
        </w:rPr>
        <w:t xml:space="preserve">In this context, CIDSE, </w:t>
      </w:r>
      <w:proofErr w:type="spellStart"/>
      <w:r w:rsidR="00417415">
        <w:rPr>
          <w:sz w:val="28"/>
          <w:szCs w:val="28"/>
          <w:lang w:val="en-US"/>
        </w:rPr>
        <w:t>Broederlijk</w:t>
      </w:r>
      <w:proofErr w:type="spellEnd"/>
      <w:r w:rsidR="00417415">
        <w:rPr>
          <w:sz w:val="28"/>
          <w:szCs w:val="28"/>
          <w:lang w:val="en-US"/>
        </w:rPr>
        <w:t xml:space="preserve"> </w:t>
      </w:r>
      <w:proofErr w:type="spellStart"/>
      <w:r w:rsidR="00417415">
        <w:rPr>
          <w:sz w:val="28"/>
          <w:szCs w:val="28"/>
          <w:lang w:val="en-US"/>
        </w:rPr>
        <w:t>Delen</w:t>
      </w:r>
      <w:proofErr w:type="spellEnd"/>
      <w:r w:rsidR="00417415">
        <w:rPr>
          <w:sz w:val="28"/>
          <w:szCs w:val="28"/>
          <w:lang w:val="en-US"/>
        </w:rPr>
        <w:t xml:space="preserve">, </w:t>
      </w:r>
      <w:r w:rsidRPr="001E5E82">
        <w:rPr>
          <w:sz w:val="28"/>
          <w:szCs w:val="28"/>
          <w:lang w:val="en-US"/>
        </w:rPr>
        <w:t>CAFO</w:t>
      </w:r>
      <w:r w:rsidR="00417415">
        <w:rPr>
          <w:sz w:val="28"/>
          <w:szCs w:val="28"/>
          <w:lang w:val="en-US"/>
        </w:rPr>
        <w:t xml:space="preserve">D, CCFD, DKA, MISEREOR and </w:t>
      </w:r>
      <w:proofErr w:type="spellStart"/>
      <w:r w:rsidR="00417415">
        <w:rPr>
          <w:sz w:val="28"/>
          <w:szCs w:val="28"/>
          <w:lang w:val="en-US"/>
        </w:rPr>
        <w:t>Trocaire</w:t>
      </w:r>
      <w:proofErr w:type="spellEnd"/>
      <w:r w:rsidR="00417415">
        <w:rPr>
          <w:sz w:val="28"/>
          <w:szCs w:val="28"/>
          <w:lang w:val="en-US"/>
        </w:rPr>
        <w:t xml:space="preserve"> </w:t>
      </w:r>
      <w:r w:rsidRPr="001E5E82">
        <w:rPr>
          <w:sz w:val="28"/>
          <w:szCs w:val="28"/>
          <w:lang w:val="en-US"/>
        </w:rPr>
        <w:t xml:space="preserve">welcome </w:t>
      </w:r>
      <w:r w:rsidRPr="001E5E82">
        <w:rPr>
          <w:rFonts w:cs="Times New Roman"/>
          <w:bCs/>
          <w:sz w:val="28"/>
          <w:szCs w:val="28"/>
          <w:lang w:val="en-US"/>
        </w:rPr>
        <w:t xml:space="preserve">the revised text </w:t>
      </w:r>
      <w:r w:rsidRPr="001E5E82">
        <w:rPr>
          <w:rFonts w:cs="Times New Roman"/>
          <w:sz w:val="28"/>
          <w:szCs w:val="28"/>
          <w:lang w:val="en-US"/>
        </w:rPr>
        <w:t>for the</w:t>
      </w:r>
      <w:r w:rsidR="001E5E82" w:rsidRPr="001E5E82">
        <w:rPr>
          <w:rFonts w:cs="Times New Roman"/>
          <w:sz w:val="28"/>
          <w:szCs w:val="28"/>
          <w:lang w:val="en-US"/>
        </w:rPr>
        <w:t xml:space="preserve"> </w:t>
      </w:r>
      <w:r w:rsidRPr="001E5E82">
        <w:rPr>
          <w:rFonts w:cs="Times New Roman"/>
          <w:sz w:val="28"/>
          <w:szCs w:val="28"/>
          <w:lang w:val="en-US"/>
        </w:rPr>
        <w:t>legally binding instrument</w:t>
      </w:r>
      <w:r w:rsidRPr="001E5E82">
        <w:rPr>
          <w:rFonts w:cs="TimesNewRomanPSMT"/>
          <w:sz w:val="28"/>
          <w:szCs w:val="28"/>
          <w:lang w:val="en-US"/>
        </w:rPr>
        <w:t xml:space="preserve"> as a </w:t>
      </w:r>
      <w:r w:rsidR="001E5E82">
        <w:rPr>
          <w:rFonts w:cs="TimesNewRomanPSMT"/>
          <w:sz w:val="28"/>
          <w:szCs w:val="28"/>
          <w:lang w:val="en-US"/>
        </w:rPr>
        <w:t xml:space="preserve">good </w:t>
      </w:r>
      <w:r w:rsidRPr="001E5E82">
        <w:rPr>
          <w:rFonts w:cs="Times New Roman"/>
          <w:sz w:val="28"/>
          <w:szCs w:val="28"/>
          <w:lang w:val="en-US"/>
        </w:rPr>
        <w:t xml:space="preserve">basis for negotiations. The structure is more coherent and the text more precise. </w:t>
      </w:r>
      <w:r w:rsidR="00FC51E5" w:rsidRPr="001E5E82">
        <w:rPr>
          <w:rFonts w:cs="Times New Roman"/>
          <w:sz w:val="28"/>
          <w:szCs w:val="28"/>
          <w:lang w:val="en-US"/>
        </w:rPr>
        <w:t>And we call on all States, including the EU member States to actively and constructively engage in the negotiations</w:t>
      </w:r>
      <w:r w:rsidR="001F612A" w:rsidRPr="001E5E82">
        <w:rPr>
          <w:rFonts w:cs="Times New Roman"/>
          <w:sz w:val="28"/>
          <w:szCs w:val="28"/>
          <w:lang w:val="en-US"/>
        </w:rPr>
        <w:t>, and not only make questions for clarification.</w:t>
      </w:r>
    </w:p>
    <w:p w:rsidR="002D3C8F" w:rsidRPr="001E5E82" w:rsidRDefault="00A26E4C" w:rsidP="001E5E82">
      <w:pPr>
        <w:spacing w:line="240" w:lineRule="auto"/>
        <w:rPr>
          <w:rFonts w:cs="Times New Roman"/>
          <w:sz w:val="28"/>
          <w:szCs w:val="28"/>
          <w:lang w:val="en-US"/>
        </w:rPr>
      </w:pPr>
      <w:r w:rsidRPr="001E5E82">
        <w:rPr>
          <w:rFonts w:cs="Times New Roman"/>
          <w:sz w:val="28"/>
          <w:szCs w:val="28"/>
          <w:lang w:val="en-US"/>
        </w:rPr>
        <w:t xml:space="preserve">Among the recommendations put forward in our written contribution, we would like to highlight the following </w:t>
      </w:r>
      <w:r w:rsidR="00D44D5B">
        <w:rPr>
          <w:rFonts w:cs="Times New Roman"/>
          <w:sz w:val="28"/>
          <w:szCs w:val="28"/>
          <w:lang w:val="en-US"/>
        </w:rPr>
        <w:t>two</w:t>
      </w:r>
      <w:r w:rsidRPr="001E5E82">
        <w:rPr>
          <w:rFonts w:cs="Times New Roman"/>
          <w:sz w:val="28"/>
          <w:szCs w:val="28"/>
          <w:lang w:val="en-US"/>
        </w:rPr>
        <w:t>:</w:t>
      </w:r>
    </w:p>
    <w:p w:rsidR="00160904" w:rsidRPr="00D44D5B" w:rsidRDefault="00A26E4C" w:rsidP="00D44D5B">
      <w:pPr>
        <w:pStyle w:val="Listenabsatz"/>
        <w:numPr>
          <w:ilvl w:val="0"/>
          <w:numId w:val="2"/>
        </w:numPr>
        <w:spacing w:line="240" w:lineRule="auto"/>
        <w:rPr>
          <w:rFonts w:cs="Times New Roman"/>
          <w:sz w:val="28"/>
          <w:szCs w:val="28"/>
          <w:lang w:val="en-US"/>
        </w:rPr>
      </w:pPr>
      <w:r w:rsidRPr="00D44D5B">
        <w:rPr>
          <w:rFonts w:cs="Times New Roman"/>
          <w:sz w:val="28"/>
          <w:szCs w:val="28"/>
          <w:lang w:val="en-US"/>
        </w:rPr>
        <w:t xml:space="preserve">In articles 5 on the prevention, </w:t>
      </w:r>
      <w:r w:rsidRPr="00D44D5B">
        <w:rPr>
          <w:rFonts w:cs="Times New Roman"/>
          <w:b/>
          <w:sz w:val="28"/>
          <w:szCs w:val="28"/>
          <w:lang w:val="en-US"/>
        </w:rPr>
        <w:t>human rights due diligence</w:t>
      </w:r>
      <w:r w:rsidRPr="00D44D5B">
        <w:rPr>
          <w:rFonts w:cs="Times New Roman"/>
          <w:sz w:val="28"/>
          <w:szCs w:val="28"/>
          <w:lang w:val="en-US"/>
        </w:rPr>
        <w:t xml:space="preserve"> shall not be limited to contractual relationships. This would be a significant step back against the UN Guiding Principles on Business and Human Rights and other international standards, and it would create perverse incentives to dispense with formal contracts with their suppliers.</w:t>
      </w:r>
      <w:r w:rsidR="001F612A" w:rsidRPr="00D44D5B">
        <w:rPr>
          <w:rFonts w:cs="Times New Roman"/>
          <w:sz w:val="28"/>
          <w:szCs w:val="28"/>
          <w:lang w:val="en-US"/>
        </w:rPr>
        <w:t xml:space="preserve"> </w:t>
      </w:r>
      <w:r w:rsidR="001F612A" w:rsidRPr="00D44D5B">
        <w:rPr>
          <w:rFonts w:cs="Times New Roman"/>
          <w:sz w:val="28"/>
          <w:szCs w:val="28"/>
          <w:lang w:val="en-US"/>
        </w:rPr>
        <w:t>According to the</w:t>
      </w:r>
      <w:r w:rsidR="001F612A" w:rsidRPr="00D44D5B">
        <w:rPr>
          <w:rFonts w:cs="Times New Roman"/>
          <w:sz w:val="28"/>
          <w:szCs w:val="28"/>
          <w:lang w:val="en-US"/>
        </w:rPr>
        <w:t xml:space="preserve"> </w:t>
      </w:r>
      <w:r w:rsidR="001F612A" w:rsidRPr="00D44D5B">
        <w:rPr>
          <w:rFonts w:cs="Times New Roman"/>
          <w:sz w:val="28"/>
          <w:szCs w:val="28"/>
          <w:lang w:val="en-US"/>
        </w:rPr>
        <w:t xml:space="preserve">UN Guiding Principles, human rights due diligence should cover all types of </w:t>
      </w:r>
      <w:proofErr w:type="gramStart"/>
      <w:r w:rsidR="001F612A" w:rsidRPr="00D44D5B">
        <w:rPr>
          <w:rFonts w:cs="Times New Roman"/>
          <w:sz w:val="28"/>
          <w:szCs w:val="28"/>
          <w:lang w:val="en-US"/>
        </w:rPr>
        <w:t>business</w:t>
      </w:r>
      <w:proofErr w:type="gramEnd"/>
      <w:r w:rsidR="001F612A" w:rsidRPr="00D44D5B">
        <w:rPr>
          <w:rFonts w:cs="Times New Roman"/>
          <w:sz w:val="28"/>
          <w:szCs w:val="28"/>
          <w:lang w:val="en-US"/>
        </w:rPr>
        <w:t xml:space="preserve"> involvement</w:t>
      </w:r>
      <w:r w:rsidR="001F612A" w:rsidRPr="00D44D5B">
        <w:rPr>
          <w:rFonts w:cs="Times New Roman"/>
          <w:sz w:val="28"/>
          <w:szCs w:val="28"/>
          <w:lang w:val="en-US"/>
        </w:rPr>
        <w:t xml:space="preserve"> </w:t>
      </w:r>
      <w:r w:rsidR="001F612A" w:rsidRPr="00D44D5B">
        <w:rPr>
          <w:rFonts w:cs="Times New Roman"/>
          <w:sz w:val="28"/>
          <w:szCs w:val="28"/>
          <w:lang w:val="en-US"/>
        </w:rPr>
        <w:t>in negative human rights impacts: causation, contribution and direct links to its operations, products</w:t>
      </w:r>
      <w:r w:rsidR="001F612A" w:rsidRPr="00D44D5B">
        <w:rPr>
          <w:rFonts w:cs="Times New Roman"/>
          <w:sz w:val="28"/>
          <w:szCs w:val="28"/>
          <w:lang w:val="en-US"/>
        </w:rPr>
        <w:t xml:space="preserve"> </w:t>
      </w:r>
      <w:r w:rsidR="001F612A" w:rsidRPr="00D44D5B">
        <w:rPr>
          <w:rFonts w:cs="Times New Roman"/>
          <w:sz w:val="28"/>
          <w:szCs w:val="28"/>
          <w:lang w:val="en-US"/>
        </w:rPr>
        <w:t xml:space="preserve">and services. </w:t>
      </w:r>
    </w:p>
    <w:p w:rsidR="00D44D5B" w:rsidRDefault="00D44D5B" w:rsidP="00D44D5B">
      <w:pPr>
        <w:pStyle w:val="Listenabsatz"/>
        <w:spacing w:line="240" w:lineRule="auto"/>
        <w:rPr>
          <w:rFonts w:cs="Times New Roman"/>
          <w:sz w:val="28"/>
          <w:szCs w:val="28"/>
          <w:lang w:val="en-US"/>
        </w:rPr>
      </w:pPr>
    </w:p>
    <w:p w:rsidR="001F612A" w:rsidRPr="00D44D5B" w:rsidRDefault="00160904" w:rsidP="00D44D5B">
      <w:pPr>
        <w:pStyle w:val="Listenabsatz"/>
        <w:numPr>
          <w:ilvl w:val="0"/>
          <w:numId w:val="2"/>
        </w:numPr>
        <w:spacing w:line="240" w:lineRule="auto"/>
        <w:rPr>
          <w:rFonts w:cs="Times New Roman"/>
          <w:sz w:val="28"/>
          <w:szCs w:val="28"/>
          <w:lang w:val="en-US"/>
        </w:rPr>
      </w:pPr>
      <w:r w:rsidRPr="00D44D5B">
        <w:rPr>
          <w:rFonts w:cs="Times New Roman"/>
          <w:sz w:val="28"/>
          <w:szCs w:val="28"/>
          <w:lang w:val="en-US"/>
        </w:rPr>
        <w:t xml:space="preserve">With respect to the </w:t>
      </w:r>
      <w:r w:rsidRPr="00D44D5B">
        <w:rPr>
          <w:rFonts w:cs="Times New Roman"/>
          <w:b/>
          <w:sz w:val="28"/>
          <w:szCs w:val="28"/>
          <w:lang w:val="en-US"/>
        </w:rPr>
        <w:t>consistency with international law</w:t>
      </w:r>
      <w:r w:rsidRPr="00D44D5B">
        <w:rPr>
          <w:rFonts w:cs="Times New Roman"/>
          <w:sz w:val="28"/>
          <w:szCs w:val="28"/>
          <w:lang w:val="en-US"/>
        </w:rPr>
        <w:t>, we welcome the improvement achieved in</w:t>
      </w:r>
      <w:r w:rsidR="00417415" w:rsidRPr="00D44D5B">
        <w:rPr>
          <w:rFonts w:cs="Times New Roman"/>
          <w:sz w:val="28"/>
          <w:szCs w:val="28"/>
          <w:lang w:val="en-US"/>
        </w:rPr>
        <w:t xml:space="preserve"> </w:t>
      </w:r>
      <w:r w:rsidRPr="00D44D5B">
        <w:rPr>
          <w:rFonts w:cs="Times New Roman"/>
          <w:sz w:val="28"/>
          <w:szCs w:val="28"/>
          <w:lang w:val="en-US"/>
        </w:rPr>
        <w:t xml:space="preserve">Article 12.6 </w:t>
      </w:r>
      <w:r w:rsidRPr="00D44D5B">
        <w:rPr>
          <w:rFonts w:cs="Times New Roman"/>
          <w:sz w:val="28"/>
          <w:szCs w:val="28"/>
          <w:lang w:val="en-US"/>
        </w:rPr>
        <w:t>that requires</w:t>
      </w:r>
      <w:r w:rsidRPr="00D44D5B">
        <w:rPr>
          <w:rFonts w:cs="Times New Roman"/>
          <w:sz w:val="28"/>
          <w:szCs w:val="28"/>
          <w:lang w:val="en-US"/>
        </w:rPr>
        <w:t xml:space="preserve"> that</w:t>
      </w:r>
      <w:r w:rsidRPr="00D44D5B">
        <w:rPr>
          <w:rFonts w:cs="Times New Roman"/>
          <w:sz w:val="28"/>
          <w:szCs w:val="28"/>
          <w:lang w:val="en-US"/>
        </w:rPr>
        <w:t xml:space="preserve"> </w:t>
      </w:r>
      <w:r w:rsidRPr="00D44D5B">
        <w:rPr>
          <w:rFonts w:cs="Times New Roman"/>
          <w:bCs/>
          <w:sz w:val="28"/>
          <w:szCs w:val="28"/>
          <w:lang w:val="en-US"/>
        </w:rPr>
        <w:t xml:space="preserve">other </w:t>
      </w:r>
      <w:r w:rsidR="00417415" w:rsidRPr="00D44D5B">
        <w:rPr>
          <w:rFonts w:cs="Times New Roman"/>
          <w:bCs/>
          <w:sz w:val="28"/>
          <w:szCs w:val="28"/>
          <w:lang w:val="en-US"/>
        </w:rPr>
        <w:t xml:space="preserve">bilateral and multilateral </w:t>
      </w:r>
      <w:r w:rsidRPr="00D44D5B">
        <w:rPr>
          <w:rFonts w:cs="Times New Roman"/>
          <w:bCs/>
          <w:sz w:val="28"/>
          <w:szCs w:val="28"/>
          <w:lang w:val="en-US"/>
        </w:rPr>
        <w:t xml:space="preserve">agreements by States must be compatible with human </w:t>
      </w:r>
      <w:proofErr w:type="gramStart"/>
      <w:r w:rsidRPr="00D44D5B">
        <w:rPr>
          <w:rFonts w:cs="Times New Roman"/>
          <w:bCs/>
          <w:sz w:val="28"/>
          <w:szCs w:val="28"/>
          <w:lang w:val="en-US"/>
        </w:rPr>
        <w:t>rights</w:t>
      </w:r>
      <w:proofErr w:type="gramEnd"/>
      <w:r w:rsidRPr="00D44D5B">
        <w:rPr>
          <w:rFonts w:cs="Times New Roman"/>
          <w:bCs/>
          <w:sz w:val="28"/>
          <w:szCs w:val="28"/>
          <w:lang w:val="en-US"/>
        </w:rPr>
        <w:t xml:space="preserve"> obligations</w:t>
      </w:r>
      <w:r w:rsidRPr="00D44D5B">
        <w:rPr>
          <w:rFonts w:cs="Times New Roman"/>
          <w:bCs/>
          <w:sz w:val="28"/>
          <w:szCs w:val="28"/>
          <w:lang w:val="en-US"/>
        </w:rPr>
        <w:t xml:space="preserve"> </w:t>
      </w:r>
      <w:r w:rsidRPr="00D44D5B">
        <w:rPr>
          <w:rFonts w:cs="Times New Roman"/>
          <w:sz w:val="28"/>
          <w:szCs w:val="28"/>
          <w:lang w:val="en-US"/>
        </w:rPr>
        <w:t xml:space="preserve">under the Treaty. However, </w:t>
      </w:r>
      <w:r w:rsidR="001E5E82" w:rsidRPr="00D44D5B">
        <w:rPr>
          <w:rFonts w:cs="Times New Roman"/>
          <w:sz w:val="28"/>
          <w:szCs w:val="28"/>
          <w:lang w:val="en-US"/>
        </w:rPr>
        <w:t>Article 12</w:t>
      </w:r>
      <w:r w:rsidRPr="00D44D5B">
        <w:rPr>
          <w:rFonts w:cs="Times New Roman"/>
          <w:sz w:val="28"/>
          <w:szCs w:val="28"/>
          <w:lang w:val="en-US"/>
        </w:rPr>
        <w:t xml:space="preserve"> fails to clearly </w:t>
      </w:r>
      <w:proofErr w:type="gramStart"/>
      <w:r w:rsidRPr="00D44D5B">
        <w:rPr>
          <w:rFonts w:cs="Times New Roman"/>
          <w:sz w:val="28"/>
          <w:szCs w:val="28"/>
          <w:lang w:val="en-US"/>
        </w:rPr>
        <w:t>establish</w:t>
      </w:r>
      <w:proofErr w:type="gramEnd"/>
      <w:r w:rsidRPr="00D44D5B">
        <w:rPr>
          <w:rFonts w:cs="Times New Roman"/>
          <w:sz w:val="28"/>
          <w:szCs w:val="28"/>
          <w:lang w:val="en-US"/>
        </w:rPr>
        <w:t xml:space="preserve"> the primacy of human rights over trade</w:t>
      </w:r>
      <w:r w:rsidRPr="00D44D5B">
        <w:rPr>
          <w:rFonts w:cs="Times New Roman"/>
          <w:sz w:val="28"/>
          <w:szCs w:val="28"/>
          <w:lang w:val="en-US"/>
        </w:rPr>
        <w:t xml:space="preserve"> </w:t>
      </w:r>
      <w:r w:rsidRPr="00D44D5B">
        <w:rPr>
          <w:rFonts w:cs="Times New Roman"/>
          <w:sz w:val="28"/>
          <w:szCs w:val="28"/>
          <w:lang w:val="en-US"/>
        </w:rPr>
        <w:t xml:space="preserve">and investment rules. </w:t>
      </w:r>
      <w:r w:rsidR="001E5E82" w:rsidRPr="00D44D5B">
        <w:rPr>
          <w:rFonts w:cs="Times New Roman"/>
          <w:sz w:val="28"/>
          <w:szCs w:val="28"/>
          <w:lang w:val="en-US"/>
        </w:rPr>
        <w:t>We propose to add a</w:t>
      </w:r>
      <w:r w:rsidR="00053C09" w:rsidRPr="00D44D5B">
        <w:rPr>
          <w:rFonts w:cs="Times New Roman"/>
          <w:sz w:val="28"/>
          <w:szCs w:val="28"/>
          <w:lang w:val="en-US"/>
        </w:rPr>
        <w:t xml:space="preserve"> </w:t>
      </w:r>
      <w:r w:rsidR="00053C09" w:rsidRPr="00D44D5B">
        <w:rPr>
          <w:rFonts w:cs="Times New Roman"/>
          <w:bCs/>
          <w:sz w:val="28"/>
          <w:szCs w:val="28"/>
          <w:lang w:val="en-US"/>
        </w:rPr>
        <w:t>specific clause on the primacy of human rights obligations, notably in trade and</w:t>
      </w:r>
      <w:r w:rsidR="00053C09" w:rsidRPr="00D44D5B">
        <w:rPr>
          <w:rFonts w:cs="Times New Roman"/>
          <w:bCs/>
          <w:sz w:val="28"/>
          <w:szCs w:val="28"/>
          <w:lang w:val="en-US"/>
        </w:rPr>
        <w:t xml:space="preserve"> </w:t>
      </w:r>
      <w:r w:rsidR="00D44D5B" w:rsidRPr="00D44D5B">
        <w:rPr>
          <w:rFonts w:cs="Times New Roman"/>
          <w:bCs/>
          <w:sz w:val="28"/>
          <w:szCs w:val="28"/>
          <w:lang w:val="en-US"/>
        </w:rPr>
        <w:t xml:space="preserve">investment agreements as Article </w:t>
      </w:r>
      <w:r w:rsidR="001E5E82" w:rsidRPr="00D44D5B">
        <w:rPr>
          <w:rFonts w:cs="Times New Roman"/>
          <w:bCs/>
          <w:sz w:val="28"/>
          <w:szCs w:val="28"/>
          <w:lang w:val="en-US"/>
        </w:rPr>
        <w:t>12.7.</w:t>
      </w:r>
      <w:r w:rsidR="00053C09" w:rsidRPr="00D44D5B">
        <w:rPr>
          <w:rFonts w:cs="Times New Roman"/>
          <w:sz w:val="28"/>
          <w:szCs w:val="28"/>
          <w:lang w:val="en-US"/>
        </w:rPr>
        <w:t xml:space="preserve"> Such clause should, </w:t>
      </w:r>
      <w:r w:rsidR="00053C09" w:rsidRPr="00D44D5B">
        <w:rPr>
          <w:rFonts w:cs="Times New Roman"/>
          <w:i/>
          <w:iCs/>
          <w:sz w:val="28"/>
          <w:szCs w:val="28"/>
          <w:lang w:val="en-US"/>
        </w:rPr>
        <w:t>inter alia</w:t>
      </w:r>
      <w:r w:rsidR="00053C09" w:rsidRPr="00D44D5B">
        <w:rPr>
          <w:rFonts w:cs="Times New Roman"/>
          <w:sz w:val="28"/>
          <w:szCs w:val="28"/>
          <w:lang w:val="en-US"/>
        </w:rPr>
        <w:t>, require human rights and</w:t>
      </w:r>
      <w:r w:rsidR="00053C09" w:rsidRPr="00D44D5B">
        <w:rPr>
          <w:rFonts w:cs="Times New Roman"/>
          <w:sz w:val="28"/>
          <w:szCs w:val="28"/>
          <w:lang w:val="en-US"/>
        </w:rPr>
        <w:t xml:space="preserve"> </w:t>
      </w:r>
      <w:r w:rsidR="00053C09" w:rsidRPr="00D44D5B">
        <w:rPr>
          <w:rFonts w:cs="Times New Roman"/>
          <w:sz w:val="28"/>
          <w:szCs w:val="28"/>
          <w:lang w:val="en-US"/>
        </w:rPr>
        <w:t>sustainability impact assessments prior to the start of trade negotiations, and a clear obligation</w:t>
      </w:r>
      <w:r w:rsidR="00E80E4E" w:rsidRPr="00D44D5B">
        <w:rPr>
          <w:rFonts w:cs="Times New Roman"/>
          <w:sz w:val="28"/>
          <w:szCs w:val="28"/>
          <w:lang w:val="en-US"/>
        </w:rPr>
        <w:t xml:space="preserve"> </w:t>
      </w:r>
      <w:r w:rsidR="00053C09" w:rsidRPr="00D44D5B">
        <w:rPr>
          <w:rFonts w:cs="Times New Roman"/>
          <w:sz w:val="28"/>
          <w:szCs w:val="28"/>
          <w:lang w:val="en-US"/>
        </w:rPr>
        <w:t xml:space="preserve">to secure the primacy of human rights obligations </w:t>
      </w:r>
      <w:r w:rsidR="00417415" w:rsidRPr="00D44D5B">
        <w:rPr>
          <w:rFonts w:cs="Times New Roman"/>
          <w:sz w:val="28"/>
          <w:szCs w:val="28"/>
          <w:lang w:val="en-US"/>
        </w:rPr>
        <w:t xml:space="preserve">in </w:t>
      </w:r>
      <w:r w:rsidR="001E5E82" w:rsidRPr="00D44D5B">
        <w:rPr>
          <w:rFonts w:cs="Times New Roman"/>
          <w:sz w:val="28"/>
          <w:szCs w:val="28"/>
          <w:lang w:val="en-US"/>
        </w:rPr>
        <w:t>any dispute settlement mechanisms including ISDS</w:t>
      </w:r>
      <w:r w:rsidR="00053C09" w:rsidRPr="00D44D5B">
        <w:rPr>
          <w:rFonts w:cs="Times New Roman"/>
          <w:sz w:val="28"/>
          <w:szCs w:val="28"/>
          <w:lang w:val="en-US"/>
        </w:rPr>
        <w:t>, as long as they exist.</w:t>
      </w:r>
      <w:r w:rsidR="001E5E82" w:rsidRPr="00D44D5B">
        <w:rPr>
          <w:rFonts w:cs="Times New Roman"/>
          <w:sz w:val="28"/>
          <w:szCs w:val="28"/>
          <w:lang w:val="en-US"/>
        </w:rPr>
        <w:t xml:space="preserve"> </w:t>
      </w:r>
      <w:r w:rsidRPr="00D44D5B">
        <w:rPr>
          <w:rFonts w:cs="Times New Roman"/>
          <w:sz w:val="28"/>
          <w:szCs w:val="28"/>
          <w:lang w:val="en-US"/>
        </w:rPr>
        <w:t>Moreover, CIDSE supports the call to abolish Investor-State Dispute</w:t>
      </w:r>
      <w:r w:rsidR="00E80E4E" w:rsidRPr="00D44D5B">
        <w:rPr>
          <w:rFonts w:cs="Times New Roman"/>
          <w:sz w:val="28"/>
          <w:szCs w:val="28"/>
          <w:lang w:val="en-US"/>
        </w:rPr>
        <w:t xml:space="preserve"> </w:t>
      </w:r>
      <w:r w:rsidRPr="00D44D5B">
        <w:rPr>
          <w:rFonts w:cs="Times New Roman"/>
          <w:sz w:val="28"/>
          <w:szCs w:val="28"/>
          <w:lang w:val="en-US"/>
        </w:rPr>
        <w:t xml:space="preserve">Settlement mechanisms. </w:t>
      </w:r>
    </w:p>
    <w:p w:rsidR="00197155" w:rsidRPr="00197155" w:rsidRDefault="001E5E82" w:rsidP="001E5E82">
      <w:pPr>
        <w:spacing w:line="240" w:lineRule="auto"/>
        <w:rPr>
          <w:rFonts w:cs="Times New Roman"/>
          <w:bCs/>
          <w:sz w:val="28"/>
          <w:szCs w:val="28"/>
          <w:lang w:val="en-US"/>
        </w:rPr>
      </w:pPr>
      <w:r w:rsidRPr="00417415">
        <w:rPr>
          <w:rFonts w:cs="Times New Roman"/>
          <w:bCs/>
          <w:sz w:val="28"/>
          <w:szCs w:val="28"/>
          <w:lang w:val="en-US"/>
        </w:rPr>
        <w:lastRenderedPageBreak/>
        <w:t>Th</w:t>
      </w:r>
      <w:r w:rsidR="00417415" w:rsidRPr="00417415">
        <w:rPr>
          <w:rFonts w:cs="Times New Roman"/>
          <w:bCs/>
          <w:sz w:val="28"/>
          <w:szCs w:val="28"/>
          <w:lang w:val="en-US"/>
        </w:rPr>
        <w:t>a</w:t>
      </w:r>
      <w:r w:rsidRPr="00417415">
        <w:rPr>
          <w:rFonts w:cs="Times New Roman"/>
          <w:bCs/>
          <w:sz w:val="28"/>
          <w:szCs w:val="28"/>
          <w:lang w:val="en-US"/>
        </w:rPr>
        <w:t>nk you very much!</w:t>
      </w:r>
    </w:p>
    <w:sectPr w:rsidR="00197155" w:rsidRPr="001971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33E40"/>
    <w:multiLevelType w:val="hybridMultilevel"/>
    <w:tmpl w:val="6EFE693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1F07413"/>
    <w:multiLevelType w:val="hybridMultilevel"/>
    <w:tmpl w:val="88968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E9"/>
    <w:rsid w:val="00053C09"/>
    <w:rsid w:val="00160904"/>
    <w:rsid w:val="00197155"/>
    <w:rsid w:val="001E5E82"/>
    <w:rsid w:val="001F612A"/>
    <w:rsid w:val="002D3C8F"/>
    <w:rsid w:val="00417415"/>
    <w:rsid w:val="004E58E9"/>
    <w:rsid w:val="00A26E4C"/>
    <w:rsid w:val="00BD6438"/>
    <w:rsid w:val="00D44D5B"/>
    <w:rsid w:val="00E26F38"/>
    <w:rsid w:val="00E80E4E"/>
    <w:rsid w:val="00F26BF2"/>
    <w:rsid w:val="00FC51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F61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F6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13D37D-619B-48F3-B76B-7A8A2861187C}"/>
</file>

<file path=customXml/itemProps2.xml><?xml version="1.0" encoding="utf-8"?>
<ds:datastoreItem xmlns:ds="http://schemas.openxmlformats.org/officeDocument/2006/customXml" ds:itemID="{4BC191E8-4C8D-4277-B80B-E41E4FB801DF}"/>
</file>

<file path=customXml/itemProps3.xml><?xml version="1.0" encoding="utf-8"?>
<ds:datastoreItem xmlns:ds="http://schemas.openxmlformats.org/officeDocument/2006/customXml" ds:itemID="{9A9075F0-0A4E-4784-B027-1C4B9B88315F}"/>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2164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Misereor</dc:creator>
  <cp:lastModifiedBy>Misereor</cp:lastModifiedBy>
  <cp:revision>10</cp:revision>
  <dcterms:created xsi:type="dcterms:W3CDTF">2019-10-14T06:04:00Z</dcterms:created>
  <dcterms:modified xsi:type="dcterms:W3CDTF">2019-10-14T15:06:00Z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