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E2" w:rsidRDefault="00C72FE2" w:rsidP="00C72FE2">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 15</w:t>
      </w:r>
    </w:p>
    <w:p w:rsidR="00C72FE2" w:rsidRDefault="00C72FE2" w:rsidP="00C72FE2">
      <w:pPr>
        <w:pStyle w:val="Default"/>
        <w:jc w:val="both"/>
        <w:rPr>
          <w:rFonts w:asciiTheme="minorHAnsi" w:hAnsiTheme="minorHAnsi" w:cstheme="minorHAnsi"/>
          <w:b/>
          <w:bCs/>
          <w:color w:val="auto"/>
          <w:sz w:val="22"/>
          <w:szCs w:val="22"/>
        </w:rPr>
      </w:pPr>
    </w:p>
    <w:p w:rsidR="00C72FE2" w:rsidRDefault="00C72FE2" w:rsidP="00C72FE2">
      <w:pPr>
        <w:jc w:val="both"/>
        <w:rPr>
          <w:rFonts w:cstheme="minorHAnsi"/>
          <w:b/>
          <w:bCs/>
          <w:i/>
          <w:iCs/>
        </w:rPr>
      </w:pPr>
      <w:r>
        <w:rPr>
          <w:rFonts w:cstheme="minorHAnsi"/>
          <w:bCs/>
        </w:rPr>
        <w:t xml:space="preserve">Thank you, Chairperson. I speak on behalf of the over 200 million members of the global trade union organisations: ITUC, BWI, EI, </w:t>
      </w:r>
      <w:proofErr w:type="spellStart"/>
      <w:r>
        <w:rPr>
          <w:rFonts w:cstheme="minorHAnsi"/>
          <w:bCs/>
        </w:rPr>
        <w:t>IndustriAll</w:t>
      </w:r>
      <w:proofErr w:type="spellEnd"/>
      <w:r>
        <w:rPr>
          <w:rFonts w:cstheme="minorHAnsi"/>
          <w:bCs/>
        </w:rPr>
        <w:t>, ITF, IUF, PSI, and UNI.</w:t>
      </w:r>
    </w:p>
    <w:p w:rsidR="00C72FE2" w:rsidRDefault="00C72FE2" w:rsidP="00C72FE2">
      <w:pPr>
        <w:pStyle w:val="Default"/>
        <w:jc w:val="both"/>
        <w:rPr>
          <w:rFonts w:asciiTheme="minorHAnsi" w:hAnsiTheme="minorHAnsi" w:cstheme="minorHAnsi"/>
          <w:b/>
          <w:bCs/>
          <w:color w:val="auto"/>
          <w:sz w:val="22"/>
          <w:szCs w:val="22"/>
        </w:rPr>
      </w:pPr>
    </w:p>
    <w:p w:rsidR="00C72FE2" w:rsidRDefault="00C72FE2" w:rsidP="00C72FE2">
      <w:pPr>
        <w:jc w:val="both"/>
        <w:rPr>
          <w:rFonts w:cstheme="minorHAnsi"/>
        </w:rPr>
      </w:pPr>
      <w:r w:rsidRPr="004448B4">
        <w:rPr>
          <w:rFonts w:cstheme="minorHAnsi"/>
          <w:b/>
          <w:bCs/>
        </w:rPr>
        <w:t xml:space="preserve">Article 15. </w:t>
      </w:r>
      <w:r w:rsidRPr="00C60E5F">
        <w:rPr>
          <w:rFonts w:cstheme="minorHAnsi"/>
          <w:b/>
          <w:bCs/>
        </w:rPr>
        <w:t xml:space="preserve">Institutional Arrangements </w:t>
      </w:r>
      <w:r w:rsidRPr="00C60E5F">
        <w:rPr>
          <w:rFonts w:cstheme="minorHAnsi"/>
        </w:rPr>
        <w:t>once again is extremely disappointing.</w:t>
      </w:r>
      <w:r w:rsidRPr="004448B4">
        <w:rPr>
          <w:rFonts w:cstheme="minorHAnsi"/>
        </w:rPr>
        <w:t xml:space="preserve"> We reiterate our call for a complementary international mechanism to oversee compliance with the binding</w:t>
      </w:r>
      <w:r>
        <w:rPr>
          <w:rFonts w:cstheme="minorHAnsi"/>
        </w:rPr>
        <w:t xml:space="preserve"> treaty</w:t>
      </w:r>
      <w:r w:rsidRPr="004448B4">
        <w:rPr>
          <w:rFonts w:cstheme="minorHAnsi"/>
        </w:rPr>
        <w:t xml:space="preserve">. We are particularly disappointed by the fact that the proposal for an International Tribunal does not appear in this draft. </w:t>
      </w:r>
    </w:p>
    <w:p w:rsidR="00C72FE2" w:rsidRDefault="00C72FE2" w:rsidP="00C72FE2">
      <w:pPr>
        <w:jc w:val="both"/>
        <w:rPr>
          <w:lang w:val="en-US"/>
        </w:rPr>
      </w:pPr>
      <w:r>
        <w:rPr>
          <w:rFonts w:cstheme="minorHAnsi"/>
        </w:rPr>
        <w:t>As per our previous comments to the Working Group, we  call for a</w:t>
      </w:r>
      <w:r w:rsidRPr="00E440DD">
        <w:t xml:space="preserve">n </w:t>
      </w:r>
      <w:r w:rsidRPr="00E440DD">
        <w:rPr>
          <w:shd w:val="clear" w:color="auto" w:fill="FFFFFF"/>
        </w:rPr>
        <w:t xml:space="preserve">international tribunal that can adjudicate cases where corporations violate human rights across international borders. This tribunal would develop specific case law in this area </w:t>
      </w:r>
      <w:r w:rsidRPr="008C58F9">
        <w:rPr>
          <w:i/>
          <w:shd w:val="clear" w:color="auto" w:fill="FFFFFF"/>
        </w:rPr>
        <w:t>without</w:t>
      </w:r>
      <w:r w:rsidRPr="00E440DD">
        <w:rPr>
          <w:shd w:val="clear" w:color="auto" w:fill="FFFFFF"/>
        </w:rPr>
        <w:t xml:space="preserve"> replacing the role of national courts. In addition to </w:t>
      </w:r>
      <w:r w:rsidRPr="00E440DD">
        <w:t xml:space="preserve">guaranteeing access to an independent judicial forum for affected people to obtain justice for human rights violations, it will help balance the system of private justice for corporations </w:t>
      </w:r>
    </w:p>
    <w:p w:rsidR="00C72FE2" w:rsidRDefault="00C72FE2" w:rsidP="00C72FE2">
      <w:pPr>
        <w:rPr>
          <w:lang w:val="en-US"/>
        </w:rPr>
      </w:pPr>
      <w:r>
        <w:rPr>
          <w:lang w:val="en-US"/>
        </w:rPr>
        <w:t xml:space="preserve">Any such Tribunal or Court should complement the Committee envisaged in this draft.  </w:t>
      </w:r>
    </w:p>
    <w:p w:rsidR="00C72FE2" w:rsidRPr="008C3553" w:rsidRDefault="00C72FE2" w:rsidP="00C72FE2">
      <w:pPr>
        <w:pStyle w:val="ListParagraph"/>
        <w:numPr>
          <w:ilvl w:val="0"/>
          <w:numId w:val="1"/>
        </w:numPr>
        <w:jc w:val="both"/>
        <w:rPr>
          <w:rFonts w:cstheme="minorHAnsi"/>
        </w:rPr>
      </w:pPr>
      <w:r w:rsidRPr="008C3553">
        <w:rPr>
          <w:rFonts w:cstheme="minorHAnsi"/>
        </w:rPr>
        <w:t xml:space="preserve">The functions and powers of the Committee should be strengthened by, among other things, having the ability to hear individual complaints. Certain provisions of the draft Optional Protocol should be included directly in the </w:t>
      </w:r>
      <w:r>
        <w:rPr>
          <w:rFonts w:cstheme="minorHAnsi"/>
        </w:rPr>
        <w:t>Legally Binding Instrument</w:t>
      </w:r>
      <w:r w:rsidRPr="008C3553">
        <w:rPr>
          <w:rFonts w:cstheme="minorHAnsi"/>
        </w:rPr>
        <w:t>.</w:t>
      </w:r>
    </w:p>
    <w:p w:rsidR="00C72FE2" w:rsidRPr="008C3553" w:rsidRDefault="00C72FE2" w:rsidP="00C72FE2">
      <w:pPr>
        <w:pStyle w:val="ListParagraph"/>
        <w:numPr>
          <w:ilvl w:val="0"/>
          <w:numId w:val="1"/>
        </w:numPr>
        <w:jc w:val="both"/>
        <w:rPr>
          <w:rFonts w:cstheme="minorHAnsi"/>
        </w:rPr>
      </w:pPr>
      <w:r w:rsidRPr="008C3553">
        <w:rPr>
          <w:rFonts w:cstheme="minorHAnsi"/>
        </w:rPr>
        <w:t>It is also essential that civil society organisations and trade union organisations are fully involved in proposing and designating the Committee’s experts.</w:t>
      </w:r>
    </w:p>
    <w:p w:rsidR="00C72FE2" w:rsidRPr="006D3E49" w:rsidRDefault="00C72FE2" w:rsidP="00C72FE2">
      <w:pPr>
        <w:rPr>
          <w:lang w:val="en-US"/>
        </w:rPr>
      </w:pPr>
      <w:r>
        <w:rPr>
          <w:lang w:val="en-US"/>
        </w:rPr>
        <w:t xml:space="preserve">At the national level, we support the promotion of national human rights institutions and  ombudspersons. </w:t>
      </w:r>
    </w:p>
    <w:p w:rsidR="00C72FE2" w:rsidRPr="004448B4" w:rsidRDefault="00C72FE2" w:rsidP="00C72FE2">
      <w:pPr>
        <w:autoSpaceDE w:val="0"/>
        <w:autoSpaceDN w:val="0"/>
        <w:adjustRightInd w:val="0"/>
        <w:spacing w:after="0" w:line="240" w:lineRule="auto"/>
        <w:jc w:val="both"/>
        <w:rPr>
          <w:rFonts w:cstheme="minorHAnsi"/>
          <w:color w:val="000000"/>
        </w:rPr>
      </w:pPr>
      <w:r>
        <w:rPr>
          <w:rFonts w:cstheme="minorHAnsi"/>
          <w:color w:val="000000"/>
        </w:rPr>
        <w:t xml:space="preserve">Thank you </w:t>
      </w:r>
    </w:p>
    <w:p w:rsidR="00996318" w:rsidRDefault="00C72FE2">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15D2C"/>
    <w:multiLevelType w:val="hybridMultilevel"/>
    <w:tmpl w:val="623A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E2"/>
    <w:rsid w:val="00396DA8"/>
    <w:rsid w:val="00685E1D"/>
    <w:rsid w:val="008730CD"/>
    <w:rsid w:val="009062AE"/>
    <w:rsid w:val="00A81442"/>
    <w:rsid w:val="00C72FE2"/>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0A0E6-6742-46C1-959A-A481F84B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F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2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BB951E-8439-4FB5-BC68-4CFFED43A149}"/>
</file>

<file path=customXml/itemProps2.xml><?xml version="1.0" encoding="utf-8"?>
<ds:datastoreItem xmlns:ds="http://schemas.openxmlformats.org/officeDocument/2006/customXml" ds:itemID="{9B878D3B-FCD3-47AF-8F4E-3AC425EBAE92}"/>
</file>

<file path=customXml/itemProps3.xml><?xml version="1.0" encoding="utf-8"?>
<ds:datastoreItem xmlns:ds="http://schemas.openxmlformats.org/officeDocument/2006/customXml" ds:itemID="{6A48C00F-C9F4-4C95-86FD-B7713623A5B0}"/>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2020-10-23T23:07:00Z</dcterms:created>
  <dcterms:modified xsi:type="dcterms:W3CDTF">2020-10-23T23:08:00Z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