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56A5B" w14:textId="77777777" w:rsidR="00347FC1" w:rsidRPr="00347FC1" w:rsidRDefault="00347FC1" w:rsidP="00347FC1">
      <w:pPr>
        <w:spacing w:line="240" w:lineRule="auto"/>
        <w:jc w:val="center"/>
        <w:rPr>
          <w:rFonts w:ascii="Times New Roman" w:eastAsia="Times New Roman" w:hAnsi="Times New Roman" w:cs="Times New Roman"/>
          <w:sz w:val="24"/>
          <w:szCs w:val="24"/>
          <w:lang w:eastAsia="en-MY"/>
        </w:rPr>
      </w:pPr>
      <w:r w:rsidRPr="00347FC1">
        <w:rPr>
          <w:rFonts w:ascii="Calibri" w:eastAsia="Times New Roman" w:hAnsi="Calibri" w:cs="Calibri"/>
          <w:color w:val="000000"/>
          <w:sz w:val="24"/>
          <w:szCs w:val="24"/>
          <w:lang w:eastAsia="en-MY"/>
        </w:rPr>
        <w:t>Open-ended intergovernmental working group on transnational corporations and other business enterprises with respect to human rights</w:t>
      </w:r>
    </w:p>
    <w:p w14:paraId="2BFDF3CF" w14:textId="77777777" w:rsidR="00347FC1" w:rsidRPr="00347FC1" w:rsidRDefault="00347FC1" w:rsidP="00347FC1">
      <w:pPr>
        <w:spacing w:line="240" w:lineRule="auto"/>
        <w:jc w:val="center"/>
        <w:rPr>
          <w:rFonts w:ascii="Times New Roman" w:eastAsia="Times New Roman" w:hAnsi="Times New Roman" w:cs="Times New Roman"/>
          <w:sz w:val="24"/>
          <w:szCs w:val="24"/>
          <w:lang w:eastAsia="en-MY"/>
        </w:rPr>
      </w:pPr>
      <w:r w:rsidRPr="00347FC1">
        <w:rPr>
          <w:rFonts w:ascii="Calibri" w:eastAsia="Times New Roman" w:hAnsi="Calibri" w:cs="Calibri"/>
          <w:i/>
          <w:iCs/>
          <w:color w:val="000000"/>
          <w:sz w:val="24"/>
          <w:szCs w:val="24"/>
          <w:lang w:eastAsia="en-MY"/>
        </w:rPr>
        <w:t>Sixth session (26-30 October 2020)</w:t>
      </w:r>
    </w:p>
    <w:p w14:paraId="487F225E" w14:textId="77777777" w:rsidR="00347FC1" w:rsidRPr="00347FC1" w:rsidRDefault="00347FC1" w:rsidP="00347FC1">
      <w:pPr>
        <w:spacing w:line="240" w:lineRule="auto"/>
        <w:jc w:val="center"/>
        <w:rPr>
          <w:rFonts w:ascii="Times New Roman" w:eastAsia="Times New Roman" w:hAnsi="Times New Roman" w:cs="Times New Roman"/>
          <w:sz w:val="24"/>
          <w:szCs w:val="24"/>
          <w:lang w:eastAsia="en-MY"/>
        </w:rPr>
      </w:pPr>
      <w:r w:rsidRPr="00347FC1">
        <w:rPr>
          <w:rFonts w:ascii="Calibri" w:eastAsia="Times New Roman" w:hAnsi="Calibri" w:cs="Calibri"/>
          <w:i/>
          <w:iCs/>
          <w:color w:val="000000"/>
          <w:sz w:val="24"/>
          <w:szCs w:val="24"/>
          <w:lang w:eastAsia="en-MY"/>
        </w:rPr>
        <w:t>Item 4: Article 3. Scope and Article 4. Rights of victims</w:t>
      </w:r>
    </w:p>
    <w:p w14:paraId="505645A4" w14:textId="77777777" w:rsidR="00347FC1" w:rsidRPr="00347FC1" w:rsidRDefault="00347FC1" w:rsidP="00347FC1">
      <w:pPr>
        <w:spacing w:after="240" w:line="240" w:lineRule="auto"/>
        <w:rPr>
          <w:rFonts w:ascii="Times New Roman" w:eastAsia="Times New Roman" w:hAnsi="Times New Roman" w:cs="Times New Roman"/>
          <w:sz w:val="24"/>
          <w:szCs w:val="24"/>
          <w:lang w:eastAsia="en-MY"/>
        </w:rPr>
      </w:pPr>
    </w:p>
    <w:p w14:paraId="18BA8816" w14:textId="77777777" w:rsidR="00347FC1" w:rsidRPr="00347FC1" w:rsidRDefault="00347FC1" w:rsidP="00347FC1">
      <w:pPr>
        <w:spacing w:after="0" w:line="240" w:lineRule="auto"/>
        <w:jc w:val="both"/>
        <w:rPr>
          <w:rFonts w:ascii="Times New Roman" w:eastAsia="Times New Roman" w:hAnsi="Times New Roman" w:cs="Times New Roman"/>
          <w:sz w:val="24"/>
          <w:szCs w:val="24"/>
          <w:lang w:eastAsia="en-MY"/>
        </w:rPr>
      </w:pPr>
      <w:r w:rsidRPr="00347FC1">
        <w:rPr>
          <w:rFonts w:ascii="Calibri" w:eastAsia="Times New Roman" w:hAnsi="Calibri" w:cs="Calibri"/>
          <w:color w:val="000000"/>
          <w:sz w:val="24"/>
          <w:szCs w:val="24"/>
          <w:lang w:eastAsia="en-MY"/>
        </w:rPr>
        <w:t>Thank you, Mr. Chair. I speak on behalf of the “Feminists for a Binding Treaty” coalition. </w:t>
      </w:r>
    </w:p>
    <w:p w14:paraId="47036FDC" w14:textId="77777777" w:rsidR="00347FC1" w:rsidRPr="00347FC1" w:rsidRDefault="00347FC1" w:rsidP="00347FC1">
      <w:pPr>
        <w:spacing w:after="0" w:line="240" w:lineRule="auto"/>
        <w:rPr>
          <w:rFonts w:ascii="Times New Roman" w:eastAsia="Times New Roman" w:hAnsi="Times New Roman" w:cs="Times New Roman"/>
          <w:sz w:val="24"/>
          <w:szCs w:val="24"/>
          <w:lang w:eastAsia="en-MY"/>
        </w:rPr>
      </w:pPr>
    </w:p>
    <w:p w14:paraId="69E729C7" w14:textId="7501B40D" w:rsidR="00347FC1" w:rsidRPr="00347FC1" w:rsidRDefault="00347FC1" w:rsidP="00347FC1">
      <w:pPr>
        <w:spacing w:after="0" w:line="240" w:lineRule="auto"/>
        <w:rPr>
          <w:rFonts w:ascii="Times New Roman" w:eastAsia="Times New Roman" w:hAnsi="Times New Roman" w:cs="Times New Roman"/>
          <w:sz w:val="24"/>
          <w:szCs w:val="24"/>
          <w:lang w:eastAsia="en-MY"/>
        </w:rPr>
      </w:pPr>
      <w:r w:rsidRPr="00347FC1">
        <w:rPr>
          <w:rFonts w:ascii="Calibri" w:eastAsia="Times New Roman" w:hAnsi="Calibri" w:cs="Calibri"/>
          <w:b/>
          <w:bCs/>
          <w:color w:val="000000"/>
          <w:sz w:val="24"/>
          <w:szCs w:val="24"/>
          <w:lang w:eastAsia="en-MY"/>
        </w:rPr>
        <w:t>Under article 3</w:t>
      </w:r>
      <w:r w:rsidRPr="00347FC1">
        <w:rPr>
          <w:rFonts w:ascii="Calibri" w:eastAsia="Times New Roman" w:hAnsi="Calibri" w:cs="Calibri"/>
          <w:color w:val="000000"/>
          <w:sz w:val="24"/>
          <w:szCs w:val="24"/>
          <w:lang w:eastAsia="en-MY"/>
        </w:rPr>
        <w:t xml:space="preserve">, our comments mainly pertain to article 3.3 regarding the </w:t>
      </w:r>
      <w:r w:rsidRPr="00347FC1">
        <w:rPr>
          <w:rFonts w:ascii="Calibri" w:eastAsia="Times New Roman" w:hAnsi="Calibri" w:cs="Calibri"/>
          <w:color w:val="000000"/>
          <w:sz w:val="24"/>
          <w:szCs w:val="24"/>
          <w:lang w:eastAsia="en-MY"/>
        </w:rPr>
        <w:t>phrase “</w:t>
      </w:r>
      <w:r w:rsidRPr="00347FC1">
        <w:rPr>
          <w:rFonts w:ascii="Calibri" w:eastAsia="Times New Roman" w:hAnsi="Calibri" w:cs="Calibri"/>
          <w:color w:val="000000"/>
          <w:sz w:val="24"/>
          <w:szCs w:val="24"/>
          <w:lang w:eastAsia="en-MY"/>
        </w:rPr>
        <w:t>internationally recognised human rights”, which is also used throughout the text, including in key definitions, such as the meaning of human rights abuse.</w:t>
      </w:r>
    </w:p>
    <w:p w14:paraId="643AB5D8" w14:textId="77777777" w:rsidR="00347FC1" w:rsidRPr="00347FC1" w:rsidRDefault="00347FC1" w:rsidP="00347FC1">
      <w:pPr>
        <w:spacing w:after="0" w:line="240" w:lineRule="auto"/>
        <w:rPr>
          <w:rFonts w:ascii="Times New Roman" w:eastAsia="Times New Roman" w:hAnsi="Times New Roman" w:cs="Times New Roman"/>
          <w:sz w:val="24"/>
          <w:szCs w:val="24"/>
          <w:lang w:eastAsia="en-MY"/>
        </w:rPr>
      </w:pPr>
    </w:p>
    <w:p w14:paraId="3B5F17A8" w14:textId="39528EC2" w:rsidR="00347FC1" w:rsidRPr="00347FC1" w:rsidRDefault="00347FC1" w:rsidP="00347FC1">
      <w:pPr>
        <w:spacing w:after="0" w:line="240" w:lineRule="auto"/>
        <w:rPr>
          <w:rFonts w:ascii="Times New Roman" w:eastAsia="Times New Roman" w:hAnsi="Times New Roman" w:cs="Times New Roman"/>
          <w:sz w:val="24"/>
          <w:szCs w:val="24"/>
          <w:lang w:eastAsia="en-MY"/>
        </w:rPr>
      </w:pPr>
      <w:r w:rsidRPr="00347FC1">
        <w:rPr>
          <w:rFonts w:ascii="Calibri" w:eastAsia="Times New Roman" w:hAnsi="Calibri" w:cs="Calibri"/>
          <w:color w:val="000000"/>
          <w:sz w:val="24"/>
          <w:szCs w:val="24"/>
          <w:lang w:eastAsia="en-MY"/>
        </w:rPr>
        <w:t xml:space="preserve">While we understand arguments made by certain delegations regarding legal certainty in favour of a more precise definition of human rights, we are concerned that certain human rights such as the right to water and sanitation recognised through General Assembly resolution </w:t>
      </w:r>
      <w:r w:rsidRPr="00347FC1">
        <w:rPr>
          <w:rFonts w:ascii="Calibri" w:eastAsia="Times New Roman" w:hAnsi="Calibri" w:cs="Calibri"/>
          <w:color w:val="222222"/>
          <w:sz w:val="24"/>
          <w:szCs w:val="24"/>
          <w:shd w:val="clear" w:color="auto" w:fill="FFFFFF"/>
          <w:lang w:eastAsia="en-MY"/>
        </w:rPr>
        <w:t xml:space="preserve">64/292, rights recognised under other UN Declarations relevant for the implementation of the treaty, such as the UN Declaration on the Rights of Indigenous Peoples, and any other human right that might be recognised in the future, could be excluded from the scope of the instrument through this phrase. We </w:t>
      </w:r>
      <w:r w:rsidR="00E01EAD">
        <w:rPr>
          <w:rFonts w:ascii="Calibri" w:eastAsia="Times New Roman" w:hAnsi="Calibri" w:cs="Calibri"/>
          <w:color w:val="222222"/>
          <w:sz w:val="24"/>
          <w:szCs w:val="24"/>
          <w:shd w:val="clear" w:color="auto" w:fill="FFFFFF"/>
          <w:lang w:eastAsia="en-MY"/>
        </w:rPr>
        <w:t xml:space="preserve">therefore </w:t>
      </w:r>
      <w:r w:rsidRPr="00347FC1">
        <w:rPr>
          <w:rFonts w:ascii="Calibri" w:eastAsia="Times New Roman" w:hAnsi="Calibri" w:cs="Calibri"/>
          <w:color w:val="222222"/>
          <w:sz w:val="24"/>
          <w:szCs w:val="24"/>
          <w:shd w:val="clear" w:color="auto" w:fill="FFFFFF"/>
          <w:lang w:eastAsia="en-MY"/>
        </w:rPr>
        <w:t>suggest:</w:t>
      </w:r>
    </w:p>
    <w:p w14:paraId="4A1B48FE" w14:textId="77777777" w:rsidR="00347FC1" w:rsidRPr="00347FC1" w:rsidRDefault="00347FC1" w:rsidP="00347FC1">
      <w:pPr>
        <w:spacing w:after="0" w:line="240" w:lineRule="auto"/>
        <w:rPr>
          <w:rFonts w:ascii="Times New Roman" w:eastAsia="Times New Roman" w:hAnsi="Times New Roman" w:cs="Times New Roman"/>
          <w:sz w:val="24"/>
          <w:szCs w:val="24"/>
          <w:lang w:eastAsia="en-MY"/>
        </w:rPr>
      </w:pPr>
    </w:p>
    <w:p w14:paraId="13CC249F" w14:textId="2F3B6E89" w:rsidR="00347FC1" w:rsidRPr="00347FC1" w:rsidRDefault="00347FC1" w:rsidP="00347FC1">
      <w:pPr>
        <w:numPr>
          <w:ilvl w:val="0"/>
          <w:numId w:val="1"/>
        </w:numPr>
        <w:spacing w:after="0" w:line="240" w:lineRule="auto"/>
        <w:textAlignment w:val="baseline"/>
        <w:rPr>
          <w:rFonts w:ascii="Calibri" w:eastAsia="Times New Roman" w:hAnsi="Calibri" w:cs="Calibri"/>
          <w:color w:val="222222"/>
          <w:sz w:val="24"/>
          <w:szCs w:val="24"/>
          <w:lang w:eastAsia="en-MY"/>
        </w:rPr>
      </w:pPr>
      <w:r w:rsidRPr="00347FC1">
        <w:rPr>
          <w:rFonts w:ascii="Calibri" w:eastAsia="Times New Roman" w:hAnsi="Calibri" w:cs="Calibri"/>
          <w:color w:val="222222"/>
          <w:sz w:val="24"/>
          <w:szCs w:val="24"/>
          <w:shd w:val="clear" w:color="auto" w:fill="FFFFFF"/>
          <w:lang w:eastAsia="en-MY"/>
        </w:rPr>
        <w:t xml:space="preserve">After “fundamental freedoms”, adding the phrase </w:t>
      </w:r>
      <w:r w:rsidRPr="00347FC1">
        <w:rPr>
          <w:rFonts w:ascii="Calibri" w:eastAsia="Times New Roman" w:hAnsi="Calibri" w:cs="Calibri"/>
          <w:i/>
          <w:iCs/>
          <w:color w:val="222222"/>
          <w:sz w:val="24"/>
          <w:szCs w:val="24"/>
          <w:shd w:val="clear" w:color="auto" w:fill="FFFFFF"/>
          <w:lang w:eastAsia="en-MY"/>
        </w:rPr>
        <w:t>“understood, at a minimum, as those”, </w:t>
      </w:r>
    </w:p>
    <w:p w14:paraId="19A5B444" w14:textId="77777777" w:rsidR="00347FC1" w:rsidRPr="00347FC1" w:rsidRDefault="00347FC1" w:rsidP="00347FC1">
      <w:pPr>
        <w:numPr>
          <w:ilvl w:val="0"/>
          <w:numId w:val="1"/>
        </w:numPr>
        <w:spacing w:after="0" w:line="240" w:lineRule="auto"/>
        <w:textAlignment w:val="baseline"/>
        <w:rPr>
          <w:rFonts w:ascii="Calibri" w:eastAsia="Times New Roman" w:hAnsi="Calibri" w:cs="Calibri"/>
          <w:color w:val="222222"/>
          <w:sz w:val="24"/>
          <w:szCs w:val="24"/>
          <w:lang w:eastAsia="en-MY"/>
        </w:rPr>
      </w:pPr>
      <w:r w:rsidRPr="00347FC1">
        <w:rPr>
          <w:rFonts w:ascii="Calibri" w:eastAsia="Times New Roman" w:hAnsi="Calibri" w:cs="Calibri"/>
          <w:color w:val="222222"/>
          <w:sz w:val="24"/>
          <w:szCs w:val="24"/>
          <w:shd w:val="clear" w:color="auto" w:fill="FFFFFF"/>
          <w:lang w:eastAsia="en-MY"/>
        </w:rPr>
        <w:t>Deleting the word “core”; and </w:t>
      </w:r>
    </w:p>
    <w:p w14:paraId="050159A4" w14:textId="77777777" w:rsidR="00347FC1" w:rsidRPr="00347FC1" w:rsidRDefault="00347FC1" w:rsidP="00347FC1">
      <w:pPr>
        <w:numPr>
          <w:ilvl w:val="0"/>
          <w:numId w:val="1"/>
        </w:numPr>
        <w:spacing w:after="0" w:line="240" w:lineRule="auto"/>
        <w:textAlignment w:val="baseline"/>
        <w:rPr>
          <w:rFonts w:ascii="Calibri" w:eastAsia="Times New Roman" w:hAnsi="Calibri" w:cs="Calibri"/>
          <w:color w:val="222222"/>
          <w:sz w:val="24"/>
          <w:szCs w:val="24"/>
          <w:lang w:eastAsia="en-MY"/>
        </w:rPr>
      </w:pPr>
      <w:r w:rsidRPr="00347FC1">
        <w:rPr>
          <w:rFonts w:ascii="Calibri" w:eastAsia="Times New Roman" w:hAnsi="Calibri" w:cs="Calibri"/>
          <w:color w:val="222222"/>
          <w:sz w:val="24"/>
          <w:szCs w:val="24"/>
          <w:shd w:val="clear" w:color="auto" w:fill="FFFFFF"/>
          <w:lang w:eastAsia="en-MY"/>
        </w:rPr>
        <w:t xml:space="preserve">Deleting the word “treaty” and replacing it with </w:t>
      </w:r>
      <w:r w:rsidRPr="00347FC1">
        <w:rPr>
          <w:rFonts w:ascii="Calibri" w:eastAsia="Times New Roman" w:hAnsi="Calibri" w:cs="Calibri"/>
          <w:i/>
          <w:iCs/>
          <w:color w:val="222222"/>
          <w:sz w:val="24"/>
          <w:szCs w:val="24"/>
          <w:shd w:val="clear" w:color="auto" w:fill="FFFFFF"/>
          <w:lang w:eastAsia="en-MY"/>
        </w:rPr>
        <w:t xml:space="preserve">“instrument” </w:t>
      </w:r>
      <w:r w:rsidRPr="00347FC1">
        <w:rPr>
          <w:rFonts w:ascii="Calibri" w:eastAsia="Times New Roman" w:hAnsi="Calibri" w:cs="Calibri"/>
          <w:color w:val="222222"/>
          <w:sz w:val="24"/>
          <w:szCs w:val="24"/>
          <w:shd w:val="clear" w:color="auto" w:fill="FFFFFF"/>
          <w:lang w:eastAsia="en-MY"/>
        </w:rPr>
        <w:t> </w:t>
      </w:r>
    </w:p>
    <w:p w14:paraId="1FD8A041" w14:textId="77777777" w:rsidR="00347FC1" w:rsidRPr="00347FC1" w:rsidRDefault="00347FC1" w:rsidP="00347FC1">
      <w:pPr>
        <w:spacing w:after="0" w:line="240" w:lineRule="auto"/>
        <w:rPr>
          <w:rFonts w:ascii="Times New Roman" w:eastAsia="Times New Roman" w:hAnsi="Times New Roman" w:cs="Times New Roman"/>
          <w:sz w:val="24"/>
          <w:szCs w:val="24"/>
          <w:lang w:eastAsia="en-MY"/>
        </w:rPr>
      </w:pPr>
    </w:p>
    <w:p w14:paraId="54888F84" w14:textId="25A90FD0" w:rsidR="00347FC1" w:rsidRPr="00347FC1" w:rsidRDefault="00347FC1" w:rsidP="00347FC1">
      <w:pPr>
        <w:spacing w:after="0" w:line="240" w:lineRule="auto"/>
        <w:rPr>
          <w:rFonts w:ascii="Times New Roman" w:eastAsia="Times New Roman" w:hAnsi="Times New Roman" w:cs="Times New Roman"/>
          <w:sz w:val="24"/>
          <w:szCs w:val="24"/>
          <w:lang w:eastAsia="en-MY"/>
        </w:rPr>
      </w:pPr>
      <w:r w:rsidRPr="00347FC1">
        <w:rPr>
          <w:rFonts w:ascii="Calibri" w:eastAsia="Times New Roman" w:hAnsi="Calibri" w:cs="Calibri"/>
          <w:color w:val="222222"/>
          <w:sz w:val="24"/>
          <w:szCs w:val="24"/>
          <w:shd w:val="clear" w:color="auto" w:fill="FFFFFF"/>
          <w:lang w:eastAsia="en-MY"/>
        </w:rPr>
        <w:t xml:space="preserve">This would allow for a non-exhaustive definition of </w:t>
      </w:r>
      <w:r>
        <w:rPr>
          <w:rFonts w:ascii="Calibri" w:eastAsia="Times New Roman" w:hAnsi="Calibri" w:cs="Calibri"/>
          <w:color w:val="222222"/>
          <w:sz w:val="24"/>
          <w:szCs w:val="24"/>
          <w:shd w:val="clear" w:color="auto" w:fill="FFFFFF"/>
          <w:lang w:eastAsia="en-MY"/>
        </w:rPr>
        <w:t>“</w:t>
      </w:r>
      <w:r w:rsidRPr="00347FC1">
        <w:rPr>
          <w:rFonts w:ascii="Calibri" w:eastAsia="Times New Roman" w:hAnsi="Calibri" w:cs="Calibri"/>
          <w:color w:val="222222"/>
          <w:sz w:val="24"/>
          <w:szCs w:val="24"/>
          <w:shd w:val="clear" w:color="auto" w:fill="FFFFFF"/>
          <w:lang w:eastAsia="en-MY"/>
        </w:rPr>
        <w:t>internationally recognised human rights</w:t>
      </w:r>
      <w:r>
        <w:rPr>
          <w:rFonts w:ascii="Calibri" w:eastAsia="Times New Roman" w:hAnsi="Calibri" w:cs="Calibri"/>
          <w:color w:val="222222"/>
          <w:sz w:val="24"/>
          <w:szCs w:val="24"/>
          <w:shd w:val="clear" w:color="auto" w:fill="FFFFFF"/>
          <w:lang w:eastAsia="en-MY"/>
        </w:rPr>
        <w:t>”</w:t>
      </w:r>
      <w:r w:rsidRPr="00347FC1">
        <w:rPr>
          <w:rFonts w:ascii="Calibri" w:eastAsia="Times New Roman" w:hAnsi="Calibri" w:cs="Calibri"/>
          <w:color w:val="222222"/>
          <w:sz w:val="24"/>
          <w:szCs w:val="24"/>
          <w:shd w:val="clear" w:color="auto" w:fill="FFFFFF"/>
          <w:lang w:eastAsia="en-MY"/>
        </w:rPr>
        <w:t xml:space="preserve"> that recognises all sources of these obligations, the principle of non-retrogression, and recognition of human rights in the future. We also suggest using “universal human rights” rather than “internationally recognised human rights”.</w:t>
      </w:r>
    </w:p>
    <w:p w14:paraId="15F693BF" w14:textId="77777777" w:rsidR="00347FC1" w:rsidRPr="00347FC1" w:rsidRDefault="00347FC1" w:rsidP="00347FC1">
      <w:pPr>
        <w:spacing w:after="0" w:line="240" w:lineRule="auto"/>
        <w:rPr>
          <w:rFonts w:ascii="Times New Roman" w:eastAsia="Times New Roman" w:hAnsi="Times New Roman" w:cs="Times New Roman"/>
          <w:sz w:val="24"/>
          <w:szCs w:val="24"/>
          <w:lang w:eastAsia="en-MY"/>
        </w:rPr>
      </w:pPr>
    </w:p>
    <w:p w14:paraId="2F8EC33B" w14:textId="4430005F" w:rsidR="00347FC1" w:rsidRPr="00347FC1" w:rsidRDefault="00347FC1" w:rsidP="00347FC1">
      <w:pPr>
        <w:spacing w:after="0" w:line="240" w:lineRule="auto"/>
        <w:rPr>
          <w:rFonts w:ascii="Times New Roman" w:eastAsia="Times New Roman" w:hAnsi="Times New Roman" w:cs="Times New Roman"/>
          <w:sz w:val="24"/>
          <w:szCs w:val="24"/>
          <w:lang w:eastAsia="en-MY"/>
        </w:rPr>
      </w:pPr>
      <w:r w:rsidRPr="00347FC1">
        <w:rPr>
          <w:rFonts w:ascii="Calibri" w:eastAsia="Times New Roman" w:hAnsi="Calibri" w:cs="Calibri"/>
          <w:color w:val="000000"/>
          <w:sz w:val="24"/>
          <w:szCs w:val="24"/>
          <w:lang w:eastAsia="en-MY"/>
        </w:rPr>
        <w:t xml:space="preserve">In addition, as currently drafted, article 3.3 ties the phrase “internationally recognised human rights” to treaties </w:t>
      </w:r>
      <w:r w:rsidRPr="00347FC1">
        <w:rPr>
          <w:rFonts w:ascii="Calibri" w:eastAsia="Times New Roman" w:hAnsi="Calibri" w:cs="Calibri"/>
          <w:color w:val="000000"/>
          <w:sz w:val="24"/>
          <w:szCs w:val="24"/>
          <w:lang w:eastAsia="en-MY"/>
        </w:rPr>
        <w:t>and ILO</w:t>
      </w:r>
      <w:r w:rsidRPr="00347FC1">
        <w:rPr>
          <w:rFonts w:ascii="Calibri" w:eastAsia="Times New Roman" w:hAnsi="Calibri" w:cs="Calibri"/>
          <w:color w:val="000000"/>
          <w:sz w:val="24"/>
          <w:szCs w:val="24"/>
          <w:lang w:eastAsia="en-MY"/>
        </w:rPr>
        <w:t xml:space="preserve"> conventions “to which a State is a party”. This could have the perverse effect of permitting businesses to base their human rights due diligence and human rights impact assessments on a different set of human rights standards and obligations from country to country. </w:t>
      </w:r>
      <w:r w:rsidRPr="00347FC1">
        <w:rPr>
          <w:rFonts w:ascii="Calibri" w:eastAsia="Times New Roman" w:hAnsi="Calibri" w:cs="Calibri"/>
          <w:color w:val="222222"/>
          <w:sz w:val="24"/>
          <w:szCs w:val="24"/>
          <w:shd w:val="clear" w:color="auto" w:fill="FFFFFF"/>
          <w:lang w:eastAsia="en-MY"/>
        </w:rPr>
        <w:t>This would also be at odds with the UNGPs, which make clear that business’ responsibility to respect exists independently of States’ abilities and/or willingness to fulfil their own human rights obligations. We thus suggest deleting the words “</w:t>
      </w:r>
      <w:r w:rsidRPr="00347FC1">
        <w:rPr>
          <w:rFonts w:ascii="Calibri" w:eastAsia="Times New Roman" w:hAnsi="Calibri" w:cs="Calibri"/>
          <w:color w:val="000000"/>
          <w:sz w:val="24"/>
          <w:szCs w:val="24"/>
          <w:lang w:eastAsia="en-MY"/>
        </w:rPr>
        <w:t>“to which a State is a party”.</w:t>
      </w:r>
    </w:p>
    <w:p w14:paraId="12E474CB" w14:textId="77777777" w:rsidR="00347FC1" w:rsidRPr="00347FC1" w:rsidRDefault="00347FC1" w:rsidP="00347FC1">
      <w:pPr>
        <w:spacing w:after="0" w:line="240" w:lineRule="auto"/>
        <w:rPr>
          <w:rFonts w:ascii="Times New Roman" w:eastAsia="Times New Roman" w:hAnsi="Times New Roman" w:cs="Times New Roman"/>
          <w:sz w:val="24"/>
          <w:szCs w:val="24"/>
          <w:lang w:eastAsia="en-MY"/>
        </w:rPr>
      </w:pPr>
    </w:p>
    <w:p w14:paraId="616158B9" w14:textId="77777777" w:rsidR="00347FC1" w:rsidRPr="00347FC1" w:rsidRDefault="00347FC1" w:rsidP="00347FC1">
      <w:pPr>
        <w:spacing w:line="240" w:lineRule="auto"/>
        <w:rPr>
          <w:rFonts w:ascii="Times New Roman" w:eastAsia="Times New Roman" w:hAnsi="Times New Roman" w:cs="Times New Roman"/>
          <w:sz w:val="24"/>
          <w:szCs w:val="24"/>
          <w:lang w:eastAsia="en-MY"/>
        </w:rPr>
      </w:pPr>
      <w:r w:rsidRPr="00347FC1">
        <w:rPr>
          <w:rFonts w:ascii="Calibri" w:eastAsia="Times New Roman" w:hAnsi="Calibri" w:cs="Calibri"/>
          <w:b/>
          <w:bCs/>
          <w:color w:val="000000"/>
          <w:sz w:val="24"/>
          <w:szCs w:val="24"/>
          <w:lang w:eastAsia="en-MY"/>
        </w:rPr>
        <w:t xml:space="preserve">Under </w:t>
      </w:r>
      <w:r w:rsidRPr="00347FC1">
        <w:rPr>
          <w:rFonts w:ascii="Calibri" w:eastAsia="Times New Roman" w:hAnsi="Calibri" w:cs="Calibri"/>
          <w:color w:val="000000"/>
          <w:sz w:val="24"/>
          <w:szCs w:val="24"/>
          <w:lang w:eastAsia="en-MY"/>
        </w:rPr>
        <w:t>a</w:t>
      </w:r>
      <w:r w:rsidRPr="00347FC1">
        <w:rPr>
          <w:rFonts w:ascii="Calibri" w:eastAsia="Times New Roman" w:hAnsi="Calibri" w:cs="Calibri"/>
          <w:b/>
          <w:bCs/>
          <w:color w:val="000000"/>
          <w:sz w:val="24"/>
          <w:szCs w:val="24"/>
          <w:lang w:eastAsia="en-MY"/>
        </w:rPr>
        <w:t xml:space="preserve">rticle 4,  </w:t>
      </w:r>
      <w:r w:rsidRPr="00347FC1">
        <w:rPr>
          <w:rFonts w:ascii="Calibri" w:eastAsia="Times New Roman" w:hAnsi="Calibri" w:cs="Calibri"/>
          <w:color w:val="000000"/>
          <w:sz w:val="24"/>
          <w:szCs w:val="24"/>
          <w:lang w:eastAsia="en-MY"/>
        </w:rPr>
        <w:t xml:space="preserve">rights of victims, we suggest adding the term “violations” after “abuses” in articles 4.1 and 4.2.g. </w:t>
      </w:r>
      <w:r w:rsidRPr="00347FC1">
        <w:rPr>
          <w:rFonts w:ascii="Calibri" w:eastAsia="Times New Roman" w:hAnsi="Calibri" w:cs="Calibri"/>
          <w:color w:val="000000"/>
          <w:sz w:val="24"/>
          <w:szCs w:val="24"/>
          <w:shd w:val="clear" w:color="auto" w:fill="FFFFFF"/>
          <w:lang w:eastAsia="en-MY"/>
        </w:rPr>
        <w:t>Reintroducing the notion of human rights violation in the text is essential with regard to the accountability of States when implementing their obligations under the treaty. This notion would also make clear that the instrument applies to violations committed by the State or its agents in the context of business activities</w:t>
      </w:r>
      <w:r w:rsidRPr="00347FC1">
        <w:rPr>
          <w:rFonts w:ascii="Calibri" w:eastAsia="Times New Roman" w:hAnsi="Calibri" w:cs="Calibri"/>
          <w:color w:val="000000"/>
          <w:sz w:val="24"/>
          <w:szCs w:val="24"/>
          <w:lang w:eastAsia="en-MY"/>
        </w:rPr>
        <w:t>. </w:t>
      </w:r>
    </w:p>
    <w:p w14:paraId="6E95AE43" w14:textId="462AEECB" w:rsidR="00347FC1" w:rsidRPr="00347FC1" w:rsidRDefault="00347FC1" w:rsidP="00347FC1">
      <w:pPr>
        <w:spacing w:line="240" w:lineRule="auto"/>
        <w:rPr>
          <w:rFonts w:ascii="Times New Roman" w:eastAsia="Times New Roman" w:hAnsi="Times New Roman" w:cs="Times New Roman"/>
          <w:sz w:val="24"/>
          <w:szCs w:val="24"/>
          <w:lang w:eastAsia="en-MY"/>
        </w:rPr>
      </w:pPr>
      <w:r w:rsidRPr="00347FC1">
        <w:rPr>
          <w:rFonts w:ascii="Calibri" w:eastAsia="Times New Roman" w:hAnsi="Calibri" w:cs="Calibri"/>
          <w:color w:val="000000"/>
          <w:sz w:val="24"/>
          <w:szCs w:val="24"/>
          <w:lang w:eastAsia="en-MY"/>
        </w:rPr>
        <w:lastRenderedPageBreak/>
        <w:t xml:space="preserve">At the beginning of article 4.1, we suggest </w:t>
      </w:r>
      <w:r w:rsidRPr="00347FC1">
        <w:rPr>
          <w:rFonts w:ascii="Calibri" w:eastAsia="Times New Roman" w:hAnsi="Calibri" w:cs="Calibri"/>
          <w:color w:val="000000"/>
          <w:sz w:val="24"/>
          <w:szCs w:val="24"/>
          <w:lang w:eastAsia="en-MY"/>
        </w:rPr>
        <w:t>adding the</w:t>
      </w:r>
      <w:r w:rsidRPr="00347FC1">
        <w:rPr>
          <w:rFonts w:ascii="Calibri" w:eastAsia="Times New Roman" w:hAnsi="Calibri" w:cs="Calibri"/>
          <w:color w:val="000000"/>
          <w:sz w:val="24"/>
          <w:szCs w:val="24"/>
          <w:lang w:eastAsia="en-MY"/>
        </w:rPr>
        <w:t xml:space="preserve"> phrase “State Parties shall take all appropriate measures”.   This addition makes clear that the obligation to ensure victims’ enjoyment of all human rights and fundamental freedoms is a State obligation.</w:t>
      </w:r>
    </w:p>
    <w:p w14:paraId="7F4B203F" w14:textId="77777777" w:rsidR="00347FC1" w:rsidRPr="00347FC1" w:rsidRDefault="00347FC1" w:rsidP="00347FC1">
      <w:pPr>
        <w:spacing w:after="0" w:line="240" w:lineRule="auto"/>
        <w:rPr>
          <w:rFonts w:ascii="Times New Roman" w:eastAsia="Times New Roman" w:hAnsi="Times New Roman" w:cs="Times New Roman"/>
          <w:sz w:val="24"/>
          <w:szCs w:val="24"/>
          <w:lang w:eastAsia="en-MY"/>
        </w:rPr>
      </w:pPr>
    </w:p>
    <w:p w14:paraId="0020FDE9" w14:textId="77777777" w:rsidR="00347FC1" w:rsidRPr="00347FC1" w:rsidRDefault="00347FC1" w:rsidP="00347FC1">
      <w:pPr>
        <w:spacing w:line="240" w:lineRule="auto"/>
        <w:rPr>
          <w:rFonts w:ascii="Times New Roman" w:eastAsia="Times New Roman" w:hAnsi="Times New Roman" w:cs="Times New Roman"/>
          <w:sz w:val="24"/>
          <w:szCs w:val="24"/>
          <w:lang w:eastAsia="en-MY"/>
        </w:rPr>
      </w:pPr>
      <w:r w:rsidRPr="00347FC1">
        <w:rPr>
          <w:rFonts w:ascii="Calibri" w:eastAsia="Times New Roman" w:hAnsi="Calibri" w:cs="Calibri"/>
          <w:color w:val="000000"/>
          <w:sz w:val="24"/>
          <w:szCs w:val="24"/>
          <w:lang w:eastAsia="en-MY"/>
        </w:rPr>
        <w:t>Thank you.</w:t>
      </w:r>
    </w:p>
    <w:p w14:paraId="0002DD2C" w14:textId="77777777" w:rsidR="00DD4E63" w:rsidRDefault="00C260C9"/>
    <w:sectPr w:rsidR="00DD4E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3A1D2" w14:textId="77777777" w:rsidR="006061A9" w:rsidRDefault="006061A9" w:rsidP="006061A9">
      <w:pPr>
        <w:spacing w:after="0" w:line="240" w:lineRule="auto"/>
      </w:pPr>
      <w:r>
        <w:separator/>
      </w:r>
    </w:p>
  </w:endnote>
  <w:endnote w:type="continuationSeparator" w:id="0">
    <w:p w14:paraId="15F68C0B" w14:textId="77777777" w:rsidR="006061A9" w:rsidRDefault="006061A9" w:rsidP="0060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809695"/>
      <w:docPartObj>
        <w:docPartGallery w:val="Page Numbers (Bottom of Page)"/>
        <w:docPartUnique/>
      </w:docPartObj>
    </w:sdtPr>
    <w:sdtEndPr>
      <w:rPr>
        <w:noProof/>
      </w:rPr>
    </w:sdtEndPr>
    <w:sdtContent>
      <w:p w14:paraId="1F645C0A" w14:textId="6EA8CE24" w:rsidR="006061A9" w:rsidRDefault="006061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BE2696" w14:textId="77777777" w:rsidR="006061A9" w:rsidRDefault="00606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62ED4" w14:textId="77777777" w:rsidR="006061A9" w:rsidRDefault="006061A9" w:rsidP="006061A9">
      <w:pPr>
        <w:spacing w:after="0" w:line="240" w:lineRule="auto"/>
      </w:pPr>
      <w:r>
        <w:separator/>
      </w:r>
    </w:p>
  </w:footnote>
  <w:footnote w:type="continuationSeparator" w:id="0">
    <w:p w14:paraId="6DC3D795" w14:textId="77777777" w:rsidR="006061A9" w:rsidRDefault="006061A9" w:rsidP="00606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62A7D"/>
    <w:multiLevelType w:val="multilevel"/>
    <w:tmpl w:val="83CA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C1"/>
    <w:rsid w:val="00165BDA"/>
    <w:rsid w:val="00347FC1"/>
    <w:rsid w:val="004105E8"/>
    <w:rsid w:val="006061A9"/>
    <w:rsid w:val="00B14EA8"/>
    <w:rsid w:val="00C260C9"/>
    <w:rsid w:val="00E01EA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0C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FC1"/>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Header">
    <w:name w:val="header"/>
    <w:basedOn w:val="Normal"/>
    <w:link w:val="HeaderChar"/>
    <w:uiPriority w:val="99"/>
    <w:unhideWhenUsed/>
    <w:rsid w:val="00606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1A9"/>
  </w:style>
  <w:style w:type="paragraph" w:styleId="Footer">
    <w:name w:val="footer"/>
    <w:basedOn w:val="Normal"/>
    <w:link w:val="FooterChar"/>
    <w:uiPriority w:val="99"/>
    <w:unhideWhenUsed/>
    <w:rsid w:val="00606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489321-D231-4BD4-9929-E4E7D2730022}">
  <ds:schemaRefs>
    <ds:schemaRef ds:uri="http://schemas.openxmlformats.org/officeDocument/2006/bibliography"/>
  </ds:schemaRefs>
</ds:datastoreItem>
</file>

<file path=customXml/itemProps2.xml><?xml version="1.0" encoding="utf-8"?>
<ds:datastoreItem xmlns:ds="http://schemas.openxmlformats.org/officeDocument/2006/customXml" ds:itemID="{84636CB9-07DD-42AE-A26B-864DF06ADEFD}"/>
</file>

<file path=customXml/itemProps3.xml><?xml version="1.0" encoding="utf-8"?>
<ds:datastoreItem xmlns:ds="http://schemas.openxmlformats.org/officeDocument/2006/customXml" ds:itemID="{A6828A65-3DA4-43B9-A9D3-9DD2C2E1D041}"/>
</file>

<file path=customXml/itemProps4.xml><?xml version="1.0" encoding="utf-8"?>
<ds:datastoreItem xmlns:ds="http://schemas.openxmlformats.org/officeDocument/2006/customXml" ds:itemID="{7365D63C-DE92-43EB-B076-8290342D8A4F}"/>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2020-10-26T08:18:00Z</dcterms:created>
  <dcterms:modified xsi:type="dcterms:W3CDTF">2020-10-26T08:18:00Z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