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C6976" w14:textId="77777777" w:rsidR="003A32BE" w:rsidRPr="003A32BE" w:rsidRDefault="003A32BE" w:rsidP="003A32BE">
      <w:pPr>
        <w:rPr>
          <w:b/>
          <w:lang w:val="es-ES"/>
        </w:rPr>
      </w:pPr>
      <w:r w:rsidRPr="003A32BE">
        <w:rPr>
          <w:b/>
          <w:lang w:val="es-ES"/>
        </w:rPr>
        <w:t>Declaración oral CENTRE EUROPE TIERS MONDE (CETIM)</w:t>
      </w:r>
    </w:p>
    <w:p w14:paraId="7AC69F8B" w14:textId="77777777" w:rsidR="003A32BE" w:rsidRPr="003A32BE" w:rsidRDefault="003A32BE" w:rsidP="003A32BE">
      <w:pPr>
        <w:rPr>
          <w:b/>
          <w:lang w:val="es-ES"/>
        </w:rPr>
      </w:pPr>
      <w:r w:rsidRPr="003A32BE">
        <w:rPr>
          <w:b/>
          <w:lang w:val="es-ES"/>
        </w:rPr>
        <w:t xml:space="preserve">Sesión del </w:t>
      </w:r>
      <w:r>
        <w:rPr>
          <w:b/>
          <w:lang w:val="es-ES"/>
        </w:rPr>
        <w:t>martes 27</w:t>
      </w:r>
      <w:r w:rsidRPr="003A32BE">
        <w:rPr>
          <w:b/>
          <w:lang w:val="es-ES"/>
        </w:rPr>
        <w:t xml:space="preserve"> por la tarde (</w:t>
      </w:r>
      <w:r>
        <w:rPr>
          <w:b/>
          <w:lang w:val="es-ES"/>
        </w:rPr>
        <w:t>art.5, 6 y 7</w:t>
      </w:r>
      <w:r w:rsidRPr="003A32BE">
        <w:rPr>
          <w:b/>
          <w:lang w:val="es-ES"/>
        </w:rPr>
        <w:t>)</w:t>
      </w:r>
    </w:p>
    <w:p w14:paraId="30E38E55" w14:textId="77777777" w:rsidR="003A32BE" w:rsidRPr="003A32BE" w:rsidRDefault="003A32BE" w:rsidP="003A32BE">
      <w:pPr>
        <w:rPr>
          <w:b/>
          <w:lang w:val="es-ES"/>
        </w:rPr>
      </w:pPr>
    </w:p>
    <w:p w14:paraId="24D83004" w14:textId="77777777" w:rsidR="003A32BE" w:rsidRPr="003A32BE" w:rsidRDefault="003A32BE" w:rsidP="003A32BE">
      <w:pPr>
        <w:rPr>
          <w:lang w:val="es-ES"/>
        </w:rPr>
      </w:pPr>
      <w:r w:rsidRPr="003A32BE">
        <w:rPr>
          <w:lang w:val="es-ES"/>
        </w:rPr>
        <w:t>Gracias Señor presidente</w:t>
      </w:r>
    </w:p>
    <w:p w14:paraId="14B6DAD4" w14:textId="77777777" w:rsidR="003A32BE" w:rsidRDefault="003A32BE" w:rsidP="003A32BE">
      <w:pPr>
        <w:rPr>
          <w:lang w:val="es-ES"/>
        </w:rPr>
      </w:pPr>
    </w:p>
    <w:p w14:paraId="45F5B488" w14:textId="77777777" w:rsidR="003A32BE" w:rsidRPr="003A32BE" w:rsidRDefault="003A32BE" w:rsidP="003A32BE">
      <w:pPr>
        <w:rPr>
          <w:lang w:val="es-ES"/>
        </w:rPr>
      </w:pPr>
      <w:r>
        <w:rPr>
          <w:lang w:val="es-ES"/>
        </w:rPr>
        <w:t xml:space="preserve">Mi nombre es Pablo Fajardo y hablo en nombre de CETIM, como miembro de la Campana Global. Soy representante de UDAPT en Ecuador, el movimiento de afectados y afectadas por las actividades de </w:t>
      </w:r>
      <w:proofErr w:type="spellStart"/>
      <w:r>
        <w:rPr>
          <w:lang w:val="es-ES"/>
        </w:rPr>
        <w:t>Chevron</w:t>
      </w:r>
      <w:proofErr w:type="spellEnd"/>
      <w:r>
        <w:rPr>
          <w:lang w:val="es-ES"/>
        </w:rPr>
        <w:t xml:space="preserve">. </w:t>
      </w:r>
    </w:p>
    <w:p w14:paraId="7E1BA41D" w14:textId="77777777" w:rsidR="003A32BE" w:rsidRDefault="003A32BE" w:rsidP="003A32BE">
      <w:pPr>
        <w:rPr>
          <w:lang w:val="es-ES"/>
        </w:rPr>
      </w:pPr>
    </w:p>
    <w:p w14:paraId="40AC8C6A" w14:textId="58F93713" w:rsidR="001C13FD" w:rsidRPr="001C13FD" w:rsidRDefault="001C13FD" w:rsidP="001C13FD">
      <w:pPr>
        <w:rPr>
          <w:lang w:val="es-ES"/>
        </w:rPr>
      </w:pPr>
      <w:r w:rsidRPr="001C13FD">
        <w:rPr>
          <w:lang w:val="es-ES"/>
        </w:rPr>
        <w:t xml:space="preserve">Acogemos la inclusión del artículo 7.5 que impide el uso de la doctrina del </w:t>
      </w:r>
      <w:proofErr w:type="spellStart"/>
      <w:r w:rsidRPr="001C13FD">
        <w:rPr>
          <w:lang w:val="es-ES"/>
        </w:rPr>
        <w:t>forum</w:t>
      </w:r>
      <w:proofErr w:type="spellEnd"/>
      <w:r w:rsidRPr="001C13FD">
        <w:rPr>
          <w:lang w:val="es-ES"/>
        </w:rPr>
        <w:t xml:space="preserve"> non </w:t>
      </w:r>
      <w:proofErr w:type="spellStart"/>
      <w:r w:rsidRPr="001C13FD">
        <w:rPr>
          <w:lang w:val="es-ES"/>
        </w:rPr>
        <w:t>conveniens</w:t>
      </w:r>
      <w:proofErr w:type="spellEnd"/>
      <w:r w:rsidRPr="001C13FD">
        <w:rPr>
          <w:lang w:val="es-ES"/>
        </w:rPr>
        <w:t xml:space="preserve">. </w:t>
      </w:r>
    </w:p>
    <w:p w14:paraId="36938311" w14:textId="77777777" w:rsidR="001C13FD" w:rsidRPr="001C13FD" w:rsidRDefault="001C13FD" w:rsidP="001C13FD">
      <w:pPr>
        <w:rPr>
          <w:lang w:val="es-ES"/>
        </w:rPr>
      </w:pPr>
    </w:p>
    <w:p w14:paraId="541804BB" w14:textId="12D21613" w:rsidR="001C13FD" w:rsidRPr="001C13FD" w:rsidRDefault="001C13FD" w:rsidP="001C13FD">
      <w:pPr>
        <w:rPr>
          <w:lang w:val="es-ES"/>
        </w:rPr>
      </w:pPr>
      <w:r w:rsidRPr="001C13FD">
        <w:rPr>
          <w:lang w:val="es-ES"/>
        </w:rPr>
        <w:t>En lo que respecta a este párrafo sobre la inversión de la carga de la prueba, creemos que la revisión actual se ha debilitado. Aunque entendemos que esta cuestión está sujeta a diferentes sistemas jurídicos, se debería otorgar a los tribunales la facultad de ordenar la inversión de la carga de la prueba para garantizar que esta carga se transfi</w:t>
      </w:r>
      <w:r w:rsidR="009160E2">
        <w:rPr>
          <w:lang w:val="es-ES"/>
        </w:rPr>
        <w:t>era de las presuntas víctimas al autor de la violación.</w:t>
      </w:r>
      <w:r w:rsidRPr="001C13FD">
        <w:rPr>
          <w:lang w:val="es-ES"/>
        </w:rPr>
        <w:t xml:space="preserve"> Esta es una forma de asegurar la igualdad de armas en el proceso judicial, eliminando las barreras que existen para el acceso a la justicia. </w:t>
      </w:r>
    </w:p>
    <w:p w14:paraId="387A66CE" w14:textId="77777777" w:rsidR="001C13FD" w:rsidRPr="001C13FD" w:rsidRDefault="001C13FD" w:rsidP="001C13FD">
      <w:pPr>
        <w:rPr>
          <w:lang w:val="es-ES"/>
        </w:rPr>
      </w:pPr>
    </w:p>
    <w:p w14:paraId="4AC6C3C1" w14:textId="686847A0" w:rsidR="001C13FD" w:rsidRPr="001C13FD" w:rsidRDefault="001C13FD" w:rsidP="001C13FD">
      <w:pPr>
        <w:rPr>
          <w:lang w:val="es-ES"/>
        </w:rPr>
      </w:pPr>
      <w:r w:rsidRPr="001C13FD">
        <w:rPr>
          <w:lang w:val="es-ES"/>
        </w:rPr>
        <w:t xml:space="preserve">A la luz de lo anterior, y con el fin de reforzar este artículo, proponemos </w:t>
      </w:r>
      <w:r w:rsidR="00B43F9B">
        <w:rPr>
          <w:lang w:val="es-ES"/>
        </w:rPr>
        <w:t>diferentes</w:t>
      </w:r>
      <w:r w:rsidRPr="001C13FD">
        <w:rPr>
          <w:lang w:val="es-ES"/>
        </w:rPr>
        <w:t xml:space="preserve"> </w:t>
      </w:r>
      <w:r w:rsidR="003E4CF8">
        <w:rPr>
          <w:lang w:val="es-ES"/>
        </w:rPr>
        <w:t xml:space="preserve">enmiendas que, por una cuestión de tiempo, </w:t>
      </w:r>
      <w:r w:rsidR="00B43F9B">
        <w:rPr>
          <w:lang w:val="es-ES"/>
        </w:rPr>
        <w:t>enviaremos por email</w:t>
      </w:r>
      <w:r w:rsidR="003E4CF8">
        <w:rPr>
          <w:lang w:val="es-ES"/>
        </w:rPr>
        <w:t>,</w:t>
      </w:r>
      <w:r w:rsidR="00B43F9B">
        <w:rPr>
          <w:lang w:val="es-ES"/>
        </w:rPr>
        <w:t xml:space="preserve"> en inglés. Sin embargo, me gustaría resaltar algunas enmiendas </w:t>
      </w:r>
      <w:r w:rsidR="003E4CF8">
        <w:rPr>
          <w:lang w:val="es-ES"/>
        </w:rPr>
        <w:t xml:space="preserve">importantes </w:t>
      </w:r>
      <w:r w:rsidR="00B43F9B">
        <w:rPr>
          <w:lang w:val="es-ES"/>
        </w:rPr>
        <w:t xml:space="preserve">aquí: </w:t>
      </w:r>
    </w:p>
    <w:p w14:paraId="46509190" w14:textId="77777777" w:rsidR="001C13FD" w:rsidRPr="001C13FD" w:rsidRDefault="001C13FD" w:rsidP="001C13FD">
      <w:pPr>
        <w:rPr>
          <w:lang w:val="es-ES"/>
        </w:rPr>
      </w:pPr>
    </w:p>
    <w:p w14:paraId="1BED21F9" w14:textId="61026D9A" w:rsidR="001C13FD" w:rsidRDefault="0006275E" w:rsidP="001C13FD">
      <w:pPr>
        <w:rPr>
          <w:lang w:val="es-ES"/>
        </w:rPr>
      </w:pPr>
      <w:r w:rsidRPr="0006275E">
        <w:rPr>
          <w:b/>
          <w:lang w:val="es-ES"/>
        </w:rPr>
        <w:t xml:space="preserve">En el </w:t>
      </w:r>
      <w:proofErr w:type="spellStart"/>
      <w:r w:rsidRPr="0006275E">
        <w:rPr>
          <w:b/>
          <w:lang w:val="es-ES"/>
        </w:rPr>
        <w:t>parrafo</w:t>
      </w:r>
      <w:proofErr w:type="spellEnd"/>
      <w:r w:rsidR="001C13FD" w:rsidRPr="0006275E">
        <w:rPr>
          <w:b/>
          <w:lang w:val="es-ES"/>
        </w:rPr>
        <w:t xml:space="preserve"> </w:t>
      </w:r>
      <w:proofErr w:type="gramStart"/>
      <w:r w:rsidR="001C13FD" w:rsidRPr="0006275E">
        <w:rPr>
          <w:b/>
          <w:lang w:val="es-ES"/>
        </w:rPr>
        <w:t>7.1</w:t>
      </w:r>
      <w:r w:rsidR="001C13FD" w:rsidRPr="001C13FD">
        <w:rPr>
          <w:lang w:val="es-ES"/>
        </w:rPr>
        <w:t xml:space="preserve"> :</w:t>
      </w:r>
      <w:proofErr w:type="gramEnd"/>
      <w:r>
        <w:rPr>
          <w:lang w:val="es-ES"/>
        </w:rPr>
        <w:t xml:space="preserve"> Proponemos de </w:t>
      </w:r>
      <w:proofErr w:type="spellStart"/>
      <w:r>
        <w:rPr>
          <w:lang w:val="es-ES"/>
        </w:rPr>
        <w:t>anadir</w:t>
      </w:r>
      <w:proofErr w:type="spellEnd"/>
      <w:r>
        <w:rPr>
          <w:lang w:val="es-ES"/>
        </w:rPr>
        <w:t xml:space="preserve"> que l</w:t>
      </w:r>
      <w:r w:rsidR="001C13FD" w:rsidRPr="001C13FD">
        <w:rPr>
          <w:lang w:val="es-ES"/>
        </w:rPr>
        <w:t xml:space="preserve">os Estados Partes dotarán a sus tribunales y mecanismos no judiciales </w:t>
      </w:r>
      <w:r>
        <w:rPr>
          <w:lang w:val="es-ES"/>
        </w:rPr>
        <w:t xml:space="preserve">con la jurisdicción necesaria </w:t>
      </w:r>
      <w:r w:rsidR="001C13FD" w:rsidRPr="001C13FD">
        <w:rPr>
          <w:lang w:val="es-ES"/>
        </w:rPr>
        <w:t>para permitir a las pe</w:t>
      </w:r>
      <w:r>
        <w:rPr>
          <w:lang w:val="es-ES"/>
        </w:rPr>
        <w:t xml:space="preserve">rsonas y comunidades afectadas </w:t>
      </w:r>
      <w:r w:rsidR="001C13FD" w:rsidRPr="001C13FD">
        <w:rPr>
          <w:lang w:val="es-ES"/>
        </w:rPr>
        <w:t>a un recurso adecuado</w:t>
      </w:r>
      <w:r>
        <w:rPr>
          <w:lang w:val="es-ES"/>
        </w:rPr>
        <w:t xml:space="preserve"> : to </w:t>
      </w:r>
      <w:proofErr w:type="spellStart"/>
      <w:r>
        <w:rPr>
          <w:lang w:val="es-ES"/>
        </w:rPr>
        <w:t>du</w:t>
      </w:r>
      <w:bookmarkStart w:id="0" w:name="_GoBack"/>
      <w:bookmarkEnd w:id="0"/>
      <w:r>
        <w:rPr>
          <w:lang w:val="es-ES"/>
        </w:rPr>
        <w:t>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process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law</w:t>
      </w:r>
      <w:proofErr w:type="spellEnd"/>
      <w:r>
        <w:rPr>
          <w:lang w:val="es-ES"/>
        </w:rPr>
        <w:t xml:space="preserve"> en inglés. Al final de este mismo párrafo, proponemos de añadir la frase siguiente: </w:t>
      </w:r>
      <w:r w:rsidR="001C13FD" w:rsidRPr="001C13FD">
        <w:rPr>
          <w:lang w:val="es-ES"/>
        </w:rPr>
        <w:t xml:space="preserve"> </w:t>
      </w:r>
      <w:r w:rsidR="001C13FD" w:rsidRPr="0006275E">
        <w:rPr>
          <w:b/>
          <w:lang w:val="es-ES"/>
        </w:rPr>
        <w:t>La utilización y el acceso a los mecanismos no judiciales no comprometerá el acceso de los titulares de derechos a los mecanismos judiciales</w:t>
      </w:r>
      <w:r w:rsidR="001C13FD" w:rsidRPr="001C13FD">
        <w:rPr>
          <w:lang w:val="es-ES"/>
        </w:rPr>
        <w:t>.</w:t>
      </w:r>
    </w:p>
    <w:p w14:paraId="004ABDD1" w14:textId="77777777" w:rsidR="001C13FD" w:rsidRPr="001C13FD" w:rsidRDefault="001C13FD" w:rsidP="001C13FD">
      <w:pPr>
        <w:rPr>
          <w:lang w:val="es-ES"/>
        </w:rPr>
      </w:pPr>
    </w:p>
    <w:p w14:paraId="1DDEAEAE" w14:textId="77777777" w:rsidR="003E4CF8" w:rsidRDefault="0006275E" w:rsidP="001C13FD">
      <w:pPr>
        <w:rPr>
          <w:lang w:val="es-ES"/>
        </w:rPr>
      </w:pPr>
      <w:r w:rsidRPr="0006275E">
        <w:rPr>
          <w:b/>
          <w:lang w:val="es-ES"/>
        </w:rPr>
        <w:t xml:space="preserve">En el </w:t>
      </w:r>
      <w:proofErr w:type="spellStart"/>
      <w:r w:rsidRPr="0006275E">
        <w:rPr>
          <w:b/>
          <w:lang w:val="es-ES"/>
        </w:rPr>
        <w:t>parrafo</w:t>
      </w:r>
      <w:proofErr w:type="spellEnd"/>
      <w:r w:rsidR="001C13FD" w:rsidRPr="0006275E">
        <w:rPr>
          <w:b/>
          <w:lang w:val="es-ES"/>
        </w:rPr>
        <w:t xml:space="preserve"> 7.3</w:t>
      </w:r>
      <w:r w:rsidR="003E4CF8">
        <w:rPr>
          <w:b/>
          <w:lang w:val="es-ES"/>
        </w:rPr>
        <w:t xml:space="preserve">, proponemos de </w:t>
      </w:r>
      <w:proofErr w:type="spellStart"/>
      <w:r w:rsidR="003E4CF8">
        <w:rPr>
          <w:b/>
          <w:lang w:val="es-ES"/>
        </w:rPr>
        <w:t>anadir</w:t>
      </w:r>
      <w:proofErr w:type="spellEnd"/>
      <w:r w:rsidR="003E4CF8">
        <w:rPr>
          <w:b/>
          <w:lang w:val="es-ES"/>
        </w:rPr>
        <w:t xml:space="preserve"> 3 </w:t>
      </w:r>
      <w:proofErr w:type="spellStart"/>
      <w:r w:rsidR="003E4CF8">
        <w:rPr>
          <w:b/>
          <w:lang w:val="es-ES"/>
        </w:rPr>
        <w:t>subparrafos</w:t>
      </w:r>
      <w:proofErr w:type="spellEnd"/>
      <w:r w:rsidR="003E4CF8">
        <w:rPr>
          <w:b/>
          <w:lang w:val="es-ES"/>
        </w:rPr>
        <w:t xml:space="preserve">, un 7.3 f, g </w:t>
      </w:r>
      <w:proofErr w:type="spellStart"/>
      <w:r w:rsidR="003E4CF8">
        <w:rPr>
          <w:b/>
          <w:lang w:val="es-ES"/>
        </w:rPr>
        <w:t>yh</w:t>
      </w:r>
      <w:proofErr w:type="spellEnd"/>
      <w:r w:rsidR="001C13FD" w:rsidRPr="001C13FD">
        <w:rPr>
          <w:lang w:val="es-ES"/>
        </w:rPr>
        <w:t xml:space="preserve">. </w:t>
      </w:r>
      <w:r w:rsidR="003E4CF8">
        <w:rPr>
          <w:lang w:val="es-ES"/>
        </w:rPr>
        <w:t xml:space="preserve">Estos párrafos se leerían come sigue; </w:t>
      </w:r>
    </w:p>
    <w:p w14:paraId="676C0C68" w14:textId="77777777" w:rsidR="003E4CF8" w:rsidRDefault="003E4CF8" w:rsidP="001C13FD">
      <w:pPr>
        <w:rPr>
          <w:lang w:val="es-ES"/>
        </w:rPr>
      </w:pPr>
    </w:p>
    <w:p w14:paraId="4E60B91E" w14:textId="02E006A8" w:rsidR="001C13FD" w:rsidRPr="00E91F49" w:rsidRDefault="001C13FD" w:rsidP="001C13FD">
      <w:pPr>
        <w:rPr>
          <w:i/>
          <w:lang w:val="es-ES"/>
        </w:rPr>
      </w:pPr>
      <w:r w:rsidRPr="00E91F49">
        <w:rPr>
          <w:i/>
          <w:lang w:val="es-ES"/>
        </w:rPr>
        <w:t>Los Estados Partes prestarán asistencia jurídica adecuada y eficaz a las víctimas durante todo el proceso judicial, incluso mediante:</w:t>
      </w:r>
    </w:p>
    <w:p w14:paraId="1475DAA4" w14:textId="57C569D4" w:rsidR="001C13FD" w:rsidRPr="00E91F49" w:rsidRDefault="001C13FD" w:rsidP="001C13FD">
      <w:pPr>
        <w:rPr>
          <w:i/>
          <w:lang w:val="es-ES"/>
        </w:rPr>
      </w:pPr>
      <w:r w:rsidRPr="00E91F49">
        <w:rPr>
          <w:i/>
          <w:lang w:val="es-ES"/>
        </w:rPr>
        <w:t xml:space="preserve">f. </w:t>
      </w:r>
      <w:r w:rsidR="00BF64C0" w:rsidRPr="00E91F49">
        <w:rPr>
          <w:i/>
          <w:lang w:val="es-ES"/>
        </w:rPr>
        <w:t>La garantía de</w:t>
      </w:r>
      <w:r w:rsidRPr="00E91F49">
        <w:rPr>
          <w:i/>
          <w:lang w:val="es-ES"/>
        </w:rPr>
        <w:t xml:space="preserve"> un sistema justo e imparcial de evaluación y cuantificación de los daños, independiente de la influencia de las entidades que los hayan causado</w:t>
      </w:r>
    </w:p>
    <w:p w14:paraId="085174C9" w14:textId="282CBDB5" w:rsidR="001C13FD" w:rsidRPr="00E91F49" w:rsidRDefault="001C13FD" w:rsidP="001C13FD">
      <w:pPr>
        <w:rPr>
          <w:i/>
          <w:lang w:val="es-ES"/>
        </w:rPr>
      </w:pPr>
      <w:r w:rsidRPr="00E91F49">
        <w:rPr>
          <w:i/>
          <w:lang w:val="es-ES"/>
        </w:rPr>
        <w:t xml:space="preserve">g. </w:t>
      </w:r>
      <w:r w:rsidR="00BF64C0" w:rsidRPr="00E91F49">
        <w:rPr>
          <w:i/>
          <w:lang w:val="es-ES"/>
        </w:rPr>
        <w:t>El levantamiento d</w:t>
      </w:r>
      <w:r w:rsidRPr="00E91F49">
        <w:rPr>
          <w:i/>
          <w:lang w:val="es-ES"/>
        </w:rPr>
        <w:t xml:space="preserve">el velo corporativo dentro de sus jurisdicciones </w:t>
      </w:r>
    </w:p>
    <w:p w14:paraId="37FA0721" w14:textId="46DBC5AA" w:rsidR="001C13FD" w:rsidRPr="00E91F49" w:rsidRDefault="001C13FD" w:rsidP="001C13FD">
      <w:pPr>
        <w:rPr>
          <w:i/>
          <w:lang w:val="es-ES"/>
        </w:rPr>
      </w:pPr>
      <w:r w:rsidRPr="00E91F49">
        <w:rPr>
          <w:i/>
          <w:lang w:val="es-ES"/>
        </w:rPr>
        <w:t xml:space="preserve">h. </w:t>
      </w:r>
      <w:r w:rsidR="00BF64C0" w:rsidRPr="00E91F49">
        <w:rPr>
          <w:i/>
          <w:lang w:val="es-ES"/>
        </w:rPr>
        <w:t>Proporcionando</w:t>
      </w:r>
      <w:r w:rsidRPr="00E91F49">
        <w:rPr>
          <w:i/>
          <w:lang w:val="es-ES"/>
        </w:rPr>
        <w:t xml:space="preserve"> mecanismos para la inversión de la carga de la prueba a favor de los afectados, cuando sea necesario para garantizar la igualdad de armas</w:t>
      </w:r>
    </w:p>
    <w:p w14:paraId="0DF05B1A" w14:textId="77777777" w:rsidR="001C13FD" w:rsidRPr="001C13FD" w:rsidRDefault="001C13FD" w:rsidP="001C13FD">
      <w:pPr>
        <w:rPr>
          <w:lang w:val="es-ES"/>
        </w:rPr>
      </w:pPr>
    </w:p>
    <w:p w14:paraId="1C6E694D" w14:textId="10EA02F0" w:rsidR="001C13FD" w:rsidRDefault="00E95B37" w:rsidP="001C13FD">
      <w:pPr>
        <w:rPr>
          <w:lang w:val="es-ES"/>
        </w:rPr>
      </w:pPr>
      <w:r>
        <w:rPr>
          <w:lang w:val="es-ES"/>
        </w:rPr>
        <w:t>Tenemos e</w:t>
      </w:r>
      <w:r w:rsidR="001C13FD" w:rsidRPr="001C13FD">
        <w:rPr>
          <w:lang w:val="es-ES"/>
        </w:rPr>
        <w:t>nmienda</w:t>
      </w:r>
      <w:r>
        <w:rPr>
          <w:lang w:val="es-ES"/>
        </w:rPr>
        <w:t xml:space="preserve">s </w:t>
      </w:r>
      <w:proofErr w:type="spellStart"/>
      <w:r>
        <w:rPr>
          <w:lang w:val="es-ES"/>
        </w:rPr>
        <w:t>igualemente</w:t>
      </w:r>
      <w:proofErr w:type="spellEnd"/>
      <w:r w:rsidR="001C13FD" w:rsidRPr="001C13FD">
        <w:rPr>
          <w:lang w:val="es-ES"/>
        </w:rPr>
        <w:t xml:space="preserve"> </w:t>
      </w:r>
      <w:r>
        <w:rPr>
          <w:lang w:val="es-ES"/>
        </w:rPr>
        <w:t xml:space="preserve">para el párrafo </w:t>
      </w:r>
      <w:r w:rsidR="001C13FD" w:rsidRPr="001C13FD">
        <w:rPr>
          <w:lang w:val="es-ES"/>
        </w:rPr>
        <w:t xml:space="preserve">7.5 </w:t>
      </w:r>
      <w:r>
        <w:rPr>
          <w:lang w:val="es-ES"/>
        </w:rPr>
        <w:t xml:space="preserve">y </w:t>
      </w:r>
      <w:r w:rsidR="001C13FD" w:rsidRPr="001C13FD">
        <w:rPr>
          <w:lang w:val="es-ES"/>
        </w:rPr>
        <w:t>7.6</w:t>
      </w:r>
      <w:r>
        <w:rPr>
          <w:lang w:val="es-ES"/>
        </w:rPr>
        <w:t xml:space="preserve"> que enviaremos por email. </w:t>
      </w:r>
    </w:p>
    <w:p w14:paraId="7C7F7B5D" w14:textId="77777777" w:rsidR="00E95B37" w:rsidRDefault="00E95B37" w:rsidP="001C13FD">
      <w:pPr>
        <w:rPr>
          <w:lang w:val="es-ES"/>
        </w:rPr>
      </w:pPr>
    </w:p>
    <w:p w14:paraId="41AC983F" w14:textId="7362868B" w:rsidR="00E95B37" w:rsidRDefault="00E95B37" w:rsidP="001C13FD">
      <w:pPr>
        <w:rPr>
          <w:lang w:val="es-ES"/>
        </w:rPr>
      </w:pPr>
      <w:r>
        <w:rPr>
          <w:lang w:val="es-ES"/>
        </w:rPr>
        <w:t>Para terminar, me gustaría exponer nuestras propuestas concretas de dos nuevos párrafos al final:</w:t>
      </w:r>
    </w:p>
    <w:p w14:paraId="1D3E201C" w14:textId="77777777" w:rsidR="00E95B37" w:rsidRPr="001C13FD" w:rsidRDefault="00E95B37" w:rsidP="001C13FD">
      <w:pPr>
        <w:rPr>
          <w:lang w:val="es-ES"/>
        </w:rPr>
      </w:pPr>
    </w:p>
    <w:p w14:paraId="52CA71CF" w14:textId="4156A363" w:rsidR="001C13FD" w:rsidRPr="001C13FD" w:rsidRDefault="001C13FD" w:rsidP="001C13FD">
      <w:pPr>
        <w:rPr>
          <w:lang w:val="es-ES"/>
        </w:rPr>
      </w:pPr>
      <w:r w:rsidRPr="00E95B37">
        <w:rPr>
          <w:b/>
          <w:lang w:val="es-ES"/>
        </w:rPr>
        <w:t> Nuevo párrafo 7.8 propuesto</w:t>
      </w:r>
      <w:r w:rsidRPr="001C13FD">
        <w:rPr>
          <w:lang w:val="es-ES"/>
        </w:rPr>
        <w:t xml:space="preserve">: Proponemos incluir un artículo con el principio de in dubio pro persona: </w:t>
      </w:r>
      <w:r w:rsidRPr="00CB4B01">
        <w:rPr>
          <w:i/>
          <w:lang w:val="es-ES"/>
        </w:rPr>
        <w:t>Los Estados garantizarán que, en caso</w:t>
      </w:r>
      <w:r w:rsidR="00CB4B01" w:rsidRPr="00CB4B01">
        <w:rPr>
          <w:i/>
          <w:lang w:val="es-ES"/>
        </w:rPr>
        <w:t xml:space="preserve"> de duda sobre la aplicación de este instrumento jurídicamente </w:t>
      </w:r>
      <w:proofErr w:type="gramStart"/>
      <w:r w:rsidR="00CB4B01" w:rsidRPr="00CB4B01">
        <w:rPr>
          <w:i/>
          <w:lang w:val="es-ES"/>
        </w:rPr>
        <w:t>vinculante,</w:t>
      </w:r>
      <w:r w:rsidRPr="00CB4B01">
        <w:rPr>
          <w:i/>
          <w:lang w:val="es-ES"/>
        </w:rPr>
        <w:t>,</w:t>
      </w:r>
      <w:proofErr w:type="gramEnd"/>
      <w:r w:rsidRPr="00CB4B01">
        <w:rPr>
          <w:i/>
          <w:lang w:val="es-ES"/>
        </w:rPr>
        <w:t xml:space="preserve"> las personas y comunidades afectadas o amenazadas por las actividades de las empresas transnacionales y otras empresas comerciales de carácter transnacional gozarán de la más amplia protección de sus derechos.</w:t>
      </w:r>
    </w:p>
    <w:p w14:paraId="3B7CECF0" w14:textId="77777777" w:rsidR="001C13FD" w:rsidRPr="001C13FD" w:rsidRDefault="001C13FD" w:rsidP="001C13FD">
      <w:pPr>
        <w:rPr>
          <w:lang w:val="es-ES"/>
        </w:rPr>
      </w:pPr>
    </w:p>
    <w:p w14:paraId="429A8BC1" w14:textId="77777777" w:rsidR="001C13FD" w:rsidRPr="001C13FD" w:rsidRDefault="001C13FD" w:rsidP="001C13FD">
      <w:pPr>
        <w:rPr>
          <w:lang w:val="es-ES"/>
        </w:rPr>
      </w:pPr>
      <w:r w:rsidRPr="00E95B37">
        <w:rPr>
          <w:b/>
          <w:lang w:val="es-ES"/>
        </w:rPr>
        <w:t>Nuevo párrafo 7.9 propuesto</w:t>
      </w:r>
      <w:r w:rsidRPr="001C13FD">
        <w:rPr>
          <w:lang w:val="es-ES"/>
        </w:rPr>
        <w:t xml:space="preserve">: Proponemos incluir un artículo que incluya medidas cautelares: </w:t>
      </w:r>
      <w:r w:rsidRPr="00CB4B01">
        <w:rPr>
          <w:i/>
          <w:lang w:val="es-ES"/>
        </w:rPr>
        <w:t xml:space="preserve">Los Estados pondrán a disposición mecanismos que permitan a las comunidades y personas afectadas exigir medidas cautelares para prevenir daños. </w:t>
      </w:r>
    </w:p>
    <w:p w14:paraId="3DF0396A" w14:textId="77777777" w:rsidR="001C13FD" w:rsidRPr="001C13FD" w:rsidRDefault="001C13FD" w:rsidP="001C13FD">
      <w:pPr>
        <w:rPr>
          <w:lang w:val="es-ES"/>
        </w:rPr>
      </w:pPr>
    </w:p>
    <w:p w14:paraId="0573DD28" w14:textId="3B60216E" w:rsidR="00EF5CAE" w:rsidRPr="003A32BE" w:rsidRDefault="00E95B37">
      <w:pPr>
        <w:rPr>
          <w:lang w:val="es-ES"/>
        </w:rPr>
      </w:pPr>
      <w:r>
        <w:rPr>
          <w:lang w:val="es-ES"/>
        </w:rPr>
        <w:t xml:space="preserve">Muchas gracias por su atención. </w:t>
      </w:r>
    </w:p>
    <w:sectPr w:rsidR="00EF5CAE" w:rsidRPr="003A32BE" w:rsidSect="00FF4F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BE"/>
    <w:rsid w:val="0006275E"/>
    <w:rsid w:val="001C13FD"/>
    <w:rsid w:val="003A32BE"/>
    <w:rsid w:val="003E4CF8"/>
    <w:rsid w:val="007E7947"/>
    <w:rsid w:val="009160E2"/>
    <w:rsid w:val="00B43F9B"/>
    <w:rsid w:val="00BF64C0"/>
    <w:rsid w:val="00CB4B01"/>
    <w:rsid w:val="00DD4F7B"/>
    <w:rsid w:val="00E91F49"/>
    <w:rsid w:val="00E95B37"/>
    <w:rsid w:val="00EF5CAE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701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A32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licepardfaut1">
    <w:name w:val="Police par défaut1"/>
    <w:qFormat/>
    <w:rsid w:val="003A32BE"/>
  </w:style>
  <w:style w:type="paragraph" w:customStyle="1" w:styleId="Standard">
    <w:name w:val="Standard"/>
    <w:qFormat/>
    <w:rsid w:val="003A32BE"/>
    <w:pPr>
      <w:suppressAutoHyphens/>
      <w:textAlignment w:val="baseline"/>
    </w:pPr>
    <w:rPr>
      <w:rFonts w:ascii="Liberation Serif" w:eastAsia="NSimSun" w:hAnsi="Liberation Serif" w:cs="Arial"/>
      <w:kern w:val="2"/>
      <w:lang w:val="fr-CH" w:eastAsia="zh-CN" w:bidi="hi-IN"/>
    </w:rPr>
  </w:style>
  <w:style w:type="paragraph" w:customStyle="1" w:styleId="Textbody">
    <w:name w:val="Text body"/>
    <w:basedOn w:val="Standard"/>
    <w:qFormat/>
    <w:rsid w:val="003A32BE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64AB2-DAC1-47B4-8404-DF2267BDE03D}"/>
</file>

<file path=customXml/itemProps2.xml><?xml version="1.0" encoding="utf-8"?>
<ds:datastoreItem xmlns:ds="http://schemas.openxmlformats.org/officeDocument/2006/customXml" ds:itemID="{C2DCA057-3875-481E-AE6B-B87F2C4698FB}"/>
</file>

<file path=customXml/itemProps3.xml><?xml version="1.0" encoding="utf-8"?>
<ds:datastoreItem xmlns:ds="http://schemas.openxmlformats.org/officeDocument/2006/customXml" ds:itemID="{7EAB8169-5CFC-4BEC-9930-0D9F73573D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477</Words>
  <Characters>2722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Morgantini</dc:creator>
  <cp:keywords/>
  <dc:description/>
  <cp:lastModifiedBy>Raffaele Morgantini</cp:lastModifiedBy>
  <cp:revision>7</cp:revision>
  <dcterms:created xsi:type="dcterms:W3CDTF">2020-10-26T15:34:00Z</dcterms:created>
  <dcterms:modified xsi:type="dcterms:W3CDTF">2020-10-26T16:10:00Z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