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11C41">
        <w:rPr>
          <w:rFonts w:cstheme="minorHAnsi"/>
          <w:b/>
          <w:bCs/>
          <w:color w:val="000000"/>
        </w:rPr>
        <w:t xml:space="preserve">Oral </w:t>
      </w:r>
      <w:proofErr w:type="spellStart"/>
      <w:r w:rsidRPr="00F11C41">
        <w:rPr>
          <w:rFonts w:cstheme="minorHAnsi"/>
          <w:b/>
          <w:bCs/>
          <w:color w:val="000000"/>
        </w:rPr>
        <w:t>contribution</w:t>
      </w:r>
      <w:proofErr w:type="spellEnd"/>
      <w:r w:rsidRPr="00F11C41">
        <w:rPr>
          <w:rFonts w:cstheme="minorHAnsi"/>
          <w:b/>
          <w:bCs/>
          <w:color w:val="000000"/>
        </w:rPr>
        <w:t xml:space="preserve"> on </w:t>
      </w:r>
      <w:proofErr w:type="spellStart"/>
      <w:r w:rsidRPr="00F11C41">
        <w:rPr>
          <w:rFonts w:cstheme="minorHAnsi"/>
          <w:b/>
          <w:bCs/>
          <w:color w:val="000000"/>
        </w:rPr>
        <w:t>the</w:t>
      </w:r>
      <w:proofErr w:type="spellEnd"/>
      <w:r w:rsidRPr="00F11C41">
        <w:rPr>
          <w:rFonts w:cstheme="minorHAnsi"/>
          <w:b/>
          <w:bCs/>
          <w:color w:val="000000"/>
        </w:rPr>
        <w:t xml:space="preserve"> </w:t>
      </w:r>
      <w:proofErr w:type="spellStart"/>
      <w:r w:rsidRPr="00F11C41">
        <w:rPr>
          <w:rFonts w:cstheme="minorHAnsi"/>
          <w:b/>
          <w:bCs/>
          <w:color w:val="000000"/>
        </w:rPr>
        <w:t>second</w:t>
      </w:r>
      <w:proofErr w:type="spellEnd"/>
      <w:r w:rsidRPr="00F11C41">
        <w:rPr>
          <w:rFonts w:cstheme="minorHAnsi"/>
          <w:b/>
          <w:bCs/>
          <w:color w:val="000000"/>
        </w:rPr>
        <w:t xml:space="preserve"> </w:t>
      </w:r>
      <w:proofErr w:type="spellStart"/>
      <w:r w:rsidRPr="00F11C41">
        <w:rPr>
          <w:rFonts w:cstheme="minorHAnsi"/>
          <w:b/>
          <w:bCs/>
          <w:color w:val="000000"/>
        </w:rPr>
        <w:t>revised</w:t>
      </w:r>
      <w:proofErr w:type="spellEnd"/>
      <w:r w:rsidRPr="00F11C41">
        <w:rPr>
          <w:rFonts w:cstheme="minorHAnsi"/>
          <w:b/>
          <w:bCs/>
          <w:color w:val="000000"/>
        </w:rPr>
        <w:t xml:space="preserve"> </w:t>
      </w:r>
      <w:proofErr w:type="spellStart"/>
      <w:r w:rsidRPr="00F11C41">
        <w:rPr>
          <w:rFonts w:cstheme="minorHAnsi"/>
          <w:b/>
          <w:bCs/>
          <w:color w:val="000000"/>
        </w:rPr>
        <w:t>draft</w:t>
      </w:r>
      <w:proofErr w:type="spellEnd"/>
      <w:r w:rsidRPr="00F11C41">
        <w:rPr>
          <w:rFonts w:cstheme="minorHAnsi"/>
          <w:b/>
          <w:bCs/>
          <w:color w:val="000000"/>
        </w:rPr>
        <w:t xml:space="preserve"> </w:t>
      </w:r>
      <w:proofErr w:type="spellStart"/>
      <w:r w:rsidRPr="00F11C41">
        <w:rPr>
          <w:rFonts w:cstheme="minorHAnsi"/>
          <w:b/>
          <w:bCs/>
          <w:color w:val="000000"/>
        </w:rPr>
        <w:t>of</w:t>
      </w:r>
      <w:proofErr w:type="spellEnd"/>
      <w:r w:rsidRPr="00F11C41">
        <w:rPr>
          <w:rFonts w:cstheme="minorHAnsi"/>
          <w:b/>
          <w:bCs/>
          <w:color w:val="000000"/>
        </w:rPr>
        <w:t xml:space="preserve"> </w:t>
      </w:r>
      <w:proofErr w:type="spellStart"/>
      <w:r w:rsidRPr="00F11C41">
        <w:rPr>
          <w:rFonts w:cstheme="minorHAnsi"/>
          <w:b/>
          <w:bCs/>
          <w:color w:val="000000"/>
        </w:rPr>
        <w:t>the</w:t>
      </w:r>
      <w:proofErr w:type="spellEnd"/>
      <w:r w:rsidRPr="00F11C41">
        <w:rPr>
          <w:rFonts w:cstheme="minorHAnsi"/>
          <w:b/>
          <w:bCs/>
          <w:color w:val="000000"/>
        </w:rPr>
        <w:t xml:space="preserve"> </w:t>
      </w:r>
      <w:proofErr w:type="spellStart"/>
      <w:r w:rsidRPr="00F11C41">
        <w:rPr>
          <w:rFonts w:cstheme="minorHAnsi"/>
          <w:b/>
          <w:bCs/>
          <w:color w:val="000000"/>
        </w:rPr>
        <w:t>legally</w:t>
      </w:r>
      <w:proofErr w:type="spellEnd"/>
      <w:r w:rsidRPr="00F11C41">
        <w:rPr>
          <w:rFonts w:cstheme="minorHAnsi"/>
          <w:b/>
          <w:bCs/>
          <w:color w:val="000000"/>
        </w:rPr>
        <w:t xml:space="preserve"> </w:t>
      </w:r>
      <w:proofErr w:type="spellStart"/>
      <w:r w:rsidRPr="00F11C41">
        <w:rPr>
          <w:rFonts w:cstheme="minorHAnsi"/>
          <w:b/>
          <w:bCs/>
          <w:color w:val="000000"/>
        </w:rPr>
        <w:t>binding</w:t>
      </w:r>
      <w:proofErr w:type="spellEnd"/>
      <w:r w:rsidRPr="00F11C41">
        <w:rPr>
          <w:rFonts w:cstheme="minorHAnsi"/>
          <w:b/>
          <w:bCs/>
          <w:color w:val="000000"/>
        </w:rPr>
        <w:t xml:space="preserve"> </w:t>
      </w:r>
      <w:proofErr w:type="spellStart"/>
      <w:r w:rsidRPr="00F11C41">
        <w:rPr>
          <w:rFonts w:cstheme="minorHAnsi"/>
          <w:b/>
          <w:bCs/>
          <w:color w:val="000000"/>
        </w:rPr>
        <w:t>instrument</w:t>
      </w:r>
      <w:proofErr w:type="spellEnd"/>
      <w:r w:rsidRPr="00F11C41">
        <w:rPr>
          <w:rFonts w:cstheme="minorHAnsi"/>
          <w:b/>
          <w:bCs/>
          <w:color w:val="000000"/>
        </w:rPr>
        <w:t>:</w:t>
      </w:r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F11C41">
        <w:rPr>
          <w:rFonts w:cstheme="minorHAnsi"/>
          <w:color w:val="000000"/>
        </w:rPr>
        <w:t>to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the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sixth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session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of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the</w:t>
      </w:r>
      <w:proofErr w:type="spellEnd"/>
      <w:r w:rsidRPr="00F11C41">
        <w:rPr>
          <w:rFonts w:cstheme="minorHAnsi"/>
          <w:color w:val="000000"/>
        </w:rPr>
        <w:t xml:space="preserve"> “open-</w:t>
      </w:r>
      <w:proofErr w:type="spellStart"/>
      <w:r w:rsidRPr="00F11C41">
        <w:rPr>
          <w:rFonts w:cstheme="minorHAnsi"/>
          <w:color w:val="000000"/>
        </w:rPr>
        <w:t>ended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intergovernmental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working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group</w:t>
      </w:r>
      <w:proofErr w:type="spellEnd"/>
      <w:r w:rsidRPr="00F11C41">
        <w:rPr>
          <w:rFonts w:cstheme="minorHAnsi"/>
          <w:color w:val="000000"/>
        </w:rPr>
        <w:t xml:space="preserve"> on transnational</w:t>
      </w:r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corporations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and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other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business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enterprises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with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respect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to</w:t>
      </w:r>
      <w:proofErr w:type="spellEnd"/>
      <w:r w:rsidRPr="00F11C41">
        <w:rPr>
          <w:rFonts w:cstheme="minorHAnsi"/>
          <w:color w:val="000000"/>
        </w:rPr>
        <w:t xml:space="preserve"> human </w:t>
      </w:r>
      <w:proofErr w:type="spellStart"/>
      <w:r w:rsidRPr="00F11C41">
        <w:rPr>
          <w:rFonts w:cstheme="minorHAnsi"/>
          <w:color w:val="000000"/>
        </w:rPr>
        <w:t>rights</w:t>
      </w:r>
      <w:proofErr w:type="spellEnd"/>
      <w:r w:rsidRPr="00F11C41">
        <w:rPr>
          <w:rFonts w:cstheme="minorHAnsi"/>
          <w:color w:val="000000"/>
        </w:rPr>
        <w:t>”</w:t>
      </w:r>
      <w:r w:rsidRPr="00F11C41">
        <w:rPr>
          <w:rFonts w:cstheme="minorHAnsi"/>
          <w:color w:val="000000"/>
        </w:rPr>
        <w:t xml:space="preserve">, 26-30. </w:t>
      </w:r>
      <w:proofErr w:type="spellStart"/>
      <w:r w:rsidRPr="00F11C41">
        <w:rPr>
          <w:rFonts w:cstheme="minorHAnsi"/>
          <w:color w:val="000000"/>
        </w:rPr>
        <w:t>October</w:t>
      </w:r>
      <w:proofErr w:type="spellEnd"/>
      <w:r w:rsidRPr="00F11C41">
        <w:rPr>
          <w:rFonts w:cstheme="minorHAnsi"/>
          <w:color w:val="000000"/>
        </w:rPr>
        <w:t xml:space="preserve"> 2020, </w:t>
      </w:r>
      <w:proofErr w:type="spellStart"/>
      <w:r w:rsidRPr="00F11C41">
        <w:rPr>
          <w:rFonts w:cstheme="minorHAnsi"/>
          <w:color w:val="000000"/>
        </w:rPr>
        <w:t>Room</w:t>
      </w:r>
      <w:proofErr w:type="spellEnd"/>
      <w:r w:rsidRPr="00F11C41">
        <w:rPr>
          <w:rFonts w:cstheme="minorHAnsi"/>
          <w:color w:val="000000"/>
        </w:rPr>
        <w:t xml:space="preserve"> XX, Palais des </w:t>
      </w:r>
      <w:proofErr w:type="spellStart"/>
      <w:r w:rsidRPr="00F11C41">
        <w:rPr>
          <w:rFonts w:cstheme="minorHAnsi"/>
          <w:color w:val="000000"/>
        </w:rPr>
        <w:t>Nations</w:t>
      </w:r>
      <w:proofErr w:type="spellEnd"/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11C41">
        <w:rPr>
          <w:rFonts w:cstheme="minorHAnsi"/>
          <w:color w:val="000000"/>
        </w:rPr>
        <w:t xml:space="preserve">The </w:t>
      </w:r>
      <w:proofErr w:type="spellStart"/>
      <w:r w:rsidRPr="00F11C41">
        <w:rPr>
          <w:rFonts w:cstheme="minorHAnsi"/>
          <w:color w:val="000000"/>
        </w:rPr>
        <w:t>session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during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which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the</w:t>
      </w:r>
      <w:proofErr w:type="spellEnd"/>
      <w:r w:rsidRPr="00F11C41">
        <w:rPr>
          <w:rFonts w:cstheme="minorHAnsi"/>
          <w:color w:val="000000"/>
        </w:rPr>
        <w:t xml:space="preserve"> oral </w:t>
      </w:r>
      <w:proofErr w:type="spellStart"/>
      <w:r w:rsidRPr="00F11C41">
        <w:rPr>
          <w:rFonts w:cstheme="minorHAnsi"/>
          <w:color w:val="000000"/>
        </w:rPr>
        <w:t>intervention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is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to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take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place</w:t>
      </w:r>
      <w:proofErr w:type="spellEnd"/>
      <w:r w:rsidRPr="00F11C41">
        <w:rPr>
          <w:rFonts w:cstheme="minorHAnsi"/>
          <w:color w:val="000000"/>
        </w:rPr>
        <w:t xml:space="preserve">: </w:t>
      </w:r>
      <w:proofErr w:type="spellStart"/>
      <w:r w:rsidRPr="00F11C41">
        <w:rPr>
          <w:rFonts w:cstheme="minorHAnsi"/>
          <w:color w:val="000000"/>
        </w:rPr>
        <w:t>Tuesday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afternoon</w:t>
      </w:r>
      <w:proofErr w:type="spellEnd"/>
      <w:r w:rsidRPr="00F11C41">
        <w:rPr>
          <w:rFonts w:cstheme="minorHAnsi"/>
          <w:color w:val="000000"/>
        </w:rPr>
        <w:t xml:space="preserve">, Agenda Item </w:t>
      </w:r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F11C41">
        <w:rPr>
          <w:rFonts w:cstheme="minorHAnsi"/>
          <w:color w:val="000000"/>
        </w:rPr>
        <w:t>How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the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intervention</w:t>
      </w:r>
      <w:proofErr w:type="spellEnd"/>
      <w:r w:rsidRPr="00F11C41">
        <w:rPr>
          <w:rFonts w:cstheme="minorHAnsi"/>
          <w:color w:val="000000"/>
        </w:rPr>
        <w:t xml:space="preserve"> will</w:t>
      </w:r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take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place</w:t>
      </w:r>
      <w:proofErr w:type="spellEnd"/>
      <w:r w:rsidRPr="00F11C41">
        <w:rPr>
          <w:rFonts w:cstheme="minorHAnsi"/>
          <w:color w:val="000000"/>
        </w:rPr>
        <w:t xml:space="preserve">: in </w:t>
      </w:r>
      <w:proofErr w:type="spellStart"/>
      <w:r w:rsidRPr="00F11C41">
        <w:rPr>
          <w:rFonts w:cstheme="minorHAnsi"/>
          <w:color w:val="000000"/>
        </w:rPr>
        <w:t>person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delivery</w:t>
      </w:r>
      <w:proofErr w:type="spellEnd"/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11C41">
        <w:rPr>
          <w:rFonts w:cstheme="minorHAnsi"/>
          <w:color w:val="000000"/>
        </w:rPr>
        <w:t xml:space="preserve">The type </w:t>
      </w:r>
      <w:proofErr w:type="spellStart"/>
      <w:r w:rsidRPr="00F11C41">
        <w:rPr>
          <w:rFonts w:cstheme="minorHAnsi"/>
          <w:color w:val="000000"/>
        </w:rPr>
        <w:t>of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stakeholder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speaking</w:t>
      </w:r>
      <w:proofErr w:type="spellEnd"/>
      <w:r w:rsidRPr="00F11C41">
        <w:rPr>
          <w:rFonts w:cstheme="minorHAnsi"/>
          <w:color w:val="000000"/>
        </w:rPr>
        <w:t xml:space="preserve">:  NGO </w:t>
      </w:r>
      <w:proofErr w:type="spellStart"/>
      <w:r w:rsidRPr="00F11C41">
        <w:rPr>
          <w:rFonts w:cstheme="minorHAnsi"/>
          <w:color w:val="000000"/>
        </w:rPr>
        <w:t>with</w:t>
      </w:r>
      <w:proofErr w:type="spellEnd"/>
      <w:r w:rsidRPr="00F11C41">
        <w:rPr>
          <w:rFonts w:cstheme="minorHAnsi"/>
          <w:color w:val="000000"/>
        </w:rPr>
        <w:t xml:space="preserve"> ECOSOC </w:t>
      </w:r>
      <w:proofErr w:type="spellStart"/>
      <w:r w:rsidRPr="00F11C41">
        <w:rPr>
          <w:rFonts w:cstheme="minorHAnsi"/>
          <w:color w:val="000000"/>
        </w:rPr>
        <w:t>status</w:t>
      </w:r>
      <w:proofErr w:type="spellEnd"/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11C41">
        <w:rPr>
          <w:rFonts w:cstheme="minorHAnsi"/>
          <w:color w:val="000000"/>
        </w:rPr>
        <w:t>N</w:t>
      </w:r>
      <w:r w:rsidRPr="00F11C41">
        <w:rPr>
          <w:rFonts w:cstheme="minorHAnsi"/>
          <w:color w:val="000000"/>
        </w:rPr>
        <w:t xml:space="preserve">ame </w:t>
      </w:r>
      <w:proofErr w:type="spellStart"/>
      <w:r w:rsidRPr="00F11C41">
        <w:rPr>
          <w:rFonts w:cstheme="minorHAnsi"/>
          <w:color w:val="000000"/>
        </w:rPr>
        <w:t>of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the</w:t>
      </w:r>
      <w:proofErr w:type="spellEnd"/>
      <w:r w:rsidRPr="00F11C41">
        <w:rPr>
          <w:rFonts w:cstheme="minorHAnsi"/>
          <w:color w:val="000000"/>
        </w:rPr>
        <w:t xml:space="preserve"> State </w:t>
      </w:r>
      <w:proofErr w:type="spellStart"/>
      <w:r w:rsidRPr="00F11C41">
        <w:rPr>
          <w:rFonts w:cstheme="minorHAnsi"/>
          <w:color w:val="000000"/>
        </w:rPr>
        <w:t>or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organization</w:t>
      </w:r>
      <w:proofErr w:type="spellEnd"/>
      <w:r w:rsidRPr="00F11C41">
        <w:rPr>
          <w:rFonts w:cstheme="minorHAnsi"/>
          <w:color w:val="000000"/>
        </w:rPr>
        <w:t xml:space="preserve">(s): Verein </w:t>
      </w:r>
      <w:proofErr w:type="spellStart"/>
      <w:r w:rsidRPr="00F11C41">
        <w:rPr>
          <w:rFonts w:cstheme="minorHAnsi"/>
          <w:color w:val="000000"/>
        </w:rPr>
        <w:t>Sudwind</w:t>
      </w:r>
      <w:proofErr w:type="spellEnd"/>
      <w:r w:rsidRPr="00F11C41">
        <w:rPr>
          <w:rFonts w:cstheme="minorHAnsi"/>
          <w:color w:val="000000"/>
        </w:rPr>
        <w:t xml:space="preserve"> Entwicklungspolitik</w:t>
      </w:r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11C41">
        <w:rPr>
          <w:rFonts w:cstheme="minorHAnsi"/>
          <w:color w:val="000000"/>
        </w:rPr>
        <w:t xml:space="preserve">Name </w:t>
      </w:r>
      <w:proofErr w:type="spellStart"/>
      <w:r w:rsidRPr="00F11C41">
        <w:rPr>
          <w:rFonts w:cstheme="minorHAnsi"/>
          <w:color w:val="000000"/>
        </w:rPr>
        <w:t>of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the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speaker</w:t>
      </w:r>
      <w:proofErr w:type="spellEnd"/>
      <w:r w:rsidRPr="00F11C41">
        <w:rPr>
          <w:rFonts w:cstheme="minorHAnsi"/>
          <w:color w:val="000000"/>
        </w:rPr>
        <w:t xml:space="preserve">: </w:t>
      </w:r>
      <w:r w:rsidRPr="00F11C41">
        <w:rPr>
          <w:rFonts w:cstheme="minorHAnsi"/>
          <w:color w:val="000000"/>
        </w:rPr>
        <w:t xml:space="preserve">Stefan </w:t>
      </w:r>
      <w:proofErr w:type="spellStart"/>
      <w:r w:rsidRPr="00F11C41">
        <w:rPr>
          <w:rFonts w:cstheme="minorHAnsi"/>
          <w:color w:val="000000"/>
        </w:rPr>
        <w:t>Grasgruber</w:t>
      </w:r>
      <w:proofErr w:type="spellEnd"/>
      <w:r w:rsidRPr="00F11C41">
        <w:rPr>
          <w:rFonts w:cstheme="minorHAnsi"/>
          <w:color w:val="000000"/>
        </w:rPr>
        <w:t>-Kerl</w:t>
      </w:r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11C41">
        <w:rPr>
          <w:rFonts w:cstheme="minorHAnsi"/>
          <w:color w:val="000000"/>
        </w:rPr>
        <w:t xml:space="preserve">Verein </w:t>
      </w:r>
      <w:proofErr w:type="spellStart"/>
      <w:r w:rsidRPr="00F11C41">
        <w:rPr>
          <w:rFonts w:cstheme="minorHAnsi"/>
          <w:color w:val="000000"/>
        </w:rPr>
        <w:t>Sudwind</w:t>
      </w:r>
      <w:proofErr w:type="spellEnd"/>
      <w:r w:rsidRPr="00F11C41">
        <w:rPr>
          <w:rFonts w:cstheme="minorHAnsi"/>
          <w:color w:val="000000"/>
        </w:rPr>
        <w:t xml:space="preserve"> Entwicklungspolitik (Südwind Austria), </w:t>
      </w:r>
      <w:proofErr w:type="spellStart"/>
      <w:r w:rsidRPr="00F11C41">
        <w:rPr>
          <w:rFonts w:cstheme="minorHAnsi"/>
          <w:color w:val="000000"/>
        </w:rPr>
        <w:t>Laudongasse</w:t>
      </w:r>
      <w:proofErr w:type="spellEnd"/>
      <w:r w:rsidRPr="00F11C41">
        <w:rPr>
          <w:rFonts w:cstheme="minorHAnsi"/>
          <w:color w:val="000000"/>
        </w:rPr>
        <w:t xml:space="preserve"> 40, A-1080 Vienna, Austria</w:t>
      </w:r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F11C41">
        <w:rPr>
          <w:rFonts w:cstheme="minorHAnsi"/>
          <w:color w:val="000000"/>
        </w:rPr>
        <w:t>represented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by</w:t>
      </w:r>
      <w:proofErr w:type="spellEnd"/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11C41">
        <w:rPr>
          <w:rFonts w:cstheme="minorHAnsi"/>
          <w:color w:val="000000"/>
        </w:rPr>
        <w:t>Ms. Bettina Rosenberger, bettina.rosenberger@nesove.at</w:t>
      </w:r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11C41">
        <w:rPr>
          <w:rFonts w:cstheme="minorHAnsi"/>
          <w:color w:val="000000"/>
        </w:rPr>
        <w:t xml:space="preserve">Mr. Stefan </w:t>
      </w:r>
      <w:proofErr w:type="spellStart"/>
      <w:r w:rsidRPr="00F11C41">
        <w:rPr>
          <w:rFonts w:cstheme="minorHAnsi"/>
          <w:color w:val="000000"/>
        </w:rPr>
        <w:t>Grasgruber</w:t>
      </w:r>
      <w:proofErr w:type="spellEnd"/>
      <w:r w:rsidRPr="00F11C41">
        <w:rPr>
          <w:rFonts w:cstheme="minorHAnsi"/>
          <w:color w:val="000000"/>
        </w:rPr>
        <w:t>-Kerl, stefan.grasgruber-kerl@suedwind.at , +4369910040079</w:t>
      </w:r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9A"/>
        </w:rPr>
      </w:pPr>
      <w:proofErr w:type="spellStart"/>
      <w:r w:rsidRPr="00F11C41">
        <w:rPr>
          <w:rFonts w:cstheme="minorHAnsi"/>
          <w:color w:val="000000"/>
        </w:rPr>
        <w:t>By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e-mail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to</w:t>
      </w:r>
      <w:proofErr w:type="spellEnd"/>
      <w:r w:rsidRPr="00F11C41">
        <w:rPr>
          <w:rFonts w:cstheme="minorHAnsi"/>
          <w:color w:val="000000"/>
        </w:rPr>
        <w:t xml:space="preserve"> </w:t>
      </w:r>
      <w:r w:rsidRPr="00F11C41">
        <w:rPr>
          <w:rFonts w:cstheme="minorHAnsi"/>
          <w:color w:val="00009A"/>
        </w:rPr>
        <w:t xml:space="preserve">igwg-intervention@ohchr.org </w:t>
      </w:r>
      <w:proofErr w:type="spellStart"/>
      <w:r w:rsidRPr="00F11C41">
        <w:rPr>
          <w:rFonts w:cstheme="minorHAnsi"/>
          <w:color w:val="000000"/>
        </w:rPr>
        <w:t>and</w:t>
      </w:r>
      <w:proofErr w:type="spellEnd"/>
      <w:r w:rsidRPr="00F11C41">
        <w:rPr>
          <w:rFonts w:cstheme="minorHAnsi"/>
          <w:color w:val="000000"/>
        </w:rPr>
        <w:t xml:space="preserve"> </w:t>
      </w:r>
      <w:r w:rsidRPr="00F11C41">
        <w:rPr>
          <w:rFonts w:cstheme="minorHAnsi"/>
          <w:color w:val="00009A"/>
        </w:rPr>
        <w:t>msu2@un.org</w:t>
      </w:r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11C41">
        <w:rPr>
          <w:rFonts w:cstheme="minorHAnsi"/>
          <w:color w:val="000000"/>
        </w:rPr>
        <w:t xml:space="preserve">Südwind </w:t>
      </w:r>
      <w:proofErr w:type="spellStart"/>
      <w:r w:rsidRPr="00F11C41">
        <w:rPr>
          <w:rFonts w:cstheme="minorHAnsi"/>
          <w:color w:val="000000"/>
        </w:rPr>
        <w:t>and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the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other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members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of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the</w:t>
      </w:r>
      <w:proofErr w:type="spellEnd"/>
      <w:r w:rsidRPr="00F11C41">
        <w:rPr>
          <w:rFonts w:cstheme="minorHAnsi"/>
          <w:color w:val="000000"/>
        </w:rPr>
        <w:t xml:space="preserve"> Treaty Alliance Austria, a </w:t>
      </w:r>
      <w:proofErr w:type="spellStart"/>
      <w:r w:rsidRPr="00F11C41">
        <w:rPr>
          <w:rFonts w:cstheme="minorHAnsi"/>
          <w:color w:val="000000"/>
        </w:rPr>
        <w:t>coalition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of</w:t>
      </w:r>
      <w:proofErr w:type="spellEnd"/>
      <w:r w:rsidRPr="00F11C41">
        <w:rPr>
          <w:rFonts w:cstheme="minorHAnsi"/>
          <w:color w:val="000000"/>
        </w:rPr>
        <w:t xml:space="preserve"> 15 Austrian NGOs</w:t>
      </w:r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and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trade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unions</w:t>
      </w:r>
      <w:proofErr w:type="spellEnd"/>
      <w:r w:rsidRPr="00F11C41">
        <w:rPr>
          <w:rFonts w:cstheme="minorHAnsi"/>
          <w:color w:val="000000"/>
        </w:rPr>
        <w:t xml:space="preserve">, </w:t>
      </w:r>
      <w:proofErr w:type="spellStart"/>
      <w:r w:rsidRPr="00F11C41">
        <w:rPr>
          <w:rFonts w:cstheme="minorHAnsi"/>
          <w:color w:val="000000"/>
        </w:rPr>
        <w:t>highly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welcome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the</w:t>
      </w:r>
      <w:proofErr w:type="spellEnd"/>
      <w:r w:rsidRPr="00F11C41">
        <w:rPr>
          <w:rFonts w:cstheme="minorHAnsi"/>
          <w:color w:val="000000"/>
        </w:rPr>
        <w:t xml:space="preserve"> “Second </w:t>
      </w:r>
      <w:proofErr w:type="spellStart"/>
      <w:r w:rsidRPr="00F11C41">
        <w:rPr>
          <w:rFonts w:cstheme="minorHAnsi"/>
          <w:color w:val="000000"/>
        </w:rPr>
        <w:t>revised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Draft</w:t>
      </w:r>
      <w:proofErr w:type="spellEnd"/>
      <w:r w:rsidRPr="00F11C41">
        <w:rPr>
          <w:rFonts w:cstheme="minorHAnsi"/>
          <w:color w:val="000000"/>
        </w:rPr>
        <w:t xml:space="preserve">” </w:t>
      </w:r>
      <w:proofErr w:type="spellStart"/>
      <w:r w:rsidRPr="00F11C41">
        <w:rPr>
          <w:rFonts w:cstheme="minorHAnsi"/>
          <w:color w:val="000000"/>
        </w:rPr>
        <w:t>and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the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process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of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consultations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and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negotiations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that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led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to</w:t>
      </w:r>
      <w:proofErr w:type="spellEnd"/>
      <w:r w:rsidRPr="00F11C41">
        <w:rPr>
          <w:rFonts w:cstheme="minorHAnsi"/>
          <w:color w:val="000000"/>
        </w:rPr>
        <w:t xml:space="preserve"> it. </w:t>
      </w:r>
    </w:p>
    <w:p w:rsidR="005F6D00" w:rsidRPr="00F11C41" w:rsidRDefault="005F6D00" w:rsidP="00F11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05EC2" w:rsidRPr="00F11C41" w:rsidRDefault="005F6D00" w:rsidP="00F11C41">
      <w:pPr>
        <w:spacing w:line="240" w:lineRule="auto"/>
        <w:rPr>
          <w:rFonts w:cstheme="minorHAnsi"/>
          <w:color w:val="000000"/>
        </w:rPr>
      </w:pPr>
      <w:proofErr w:type="spellStart"/>
      <w:r w:rsidRPr="00F11C41">
        <w:rPr>
          <w:rFonts w:cstheme="minorHAnsi"/>
          <w:color w:val="000000"/>
        </w:rPr>
        <w:t>We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believe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with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regulatory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developments</w:t>
      </w:r>
      <w:proofErr w:type="spellEnd"/>
      <w:r w:rsidRPr="00F11C41">
        <w:rPr>
          <w:rFonts w:cstheme="minorHAnsi"/>
          <w:color w:val="000000"/>
        </w:rPr>
        <w:t xml:space="preserve"> on UN, EU </w:t>
      </w:r>
      <w:proofErr w:type="spellStart"/>
      <w:r w:rsidRPr="00F11C41">
        <w:rPr>
          <w:rFonts w:cstheme="minorHAnsi"/>
          <w:color w:val="000000"/>
        </w:rPr>
        <w:t>and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many</w:t>
      </w:r>
      <w:proofErr w:type="spellEnd"/>
      <w:r w:rsidRPr="00F11C41">
        <w:rPr>
          <w:rFonts w:cstheme="minorHAnsi"/>
          <w:color w:val="000000"/>
        </w:rPr>
        <w:t xml:space="preserve"> national </w:t>
      </w:r>
      <w:proofErr w:type="spellStart"/>
      <w:r w:rsidRPr="00F11C41">
        <w:rPr>
          <w:rFonts w:cstheme="minorHAnsi"/>
          <w:color w:val="000000"/>
        </w:rPr>
        <w:t>levels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we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have</w:t>
      </w:r>
      <w:proofErr w:type="spellEnd"/>
      <w:r w:rsidRPr="00F11C41">
        <w:rPr>
          <w:rFonts w:cstheme="minorHAnsi"/>
          <w:color w:val="000000"/>
        </w:rPr>
        <w:t xml:space="preserve"> </w:t>
      </w:r>
      <w:r w:rsidR="00705EC2" w:rsidRPr="00F11C41">
        <w:rPr>
          <w:rFonts w:cstheme="minorHAnsi"/>
          <w:color w:val="000000"/>
        </w:rPr>
        <w:t xml:space="preserve">a </w:t>
      </w:r>
      <w:proofErr w:type="spellStart"/>
      <w:r w:rsidR="00705EC2" w:rsidRPr="00F11C41">
        <w:rPr>
          <w:rFonts w:cstheme="minorHAnsi"/>
          <w:color w:val="000000"/>
        </w:rPr>
        <w:t>unique</w:t>
      </w:r>
      <w:proofErr w:type="spellEnd"/>
      <w:r w:rsidR="00705EC2" w:rsidRPr="00F11C41">
        <w:rPr>
          <w:rFonts w:cstheme="minorHAnsi"/>
          <w:color w:val="000000"/>
        </w:rPr>
        <w:t xml:space="preserve"> </w:t>
      </w:r>
      <w:proofErr w:type="spellStart"/>
      <w:r w:rsidR="00705EC2" w:rsidRPr="00F11C41">
        <w:rPr>
          <w:rFonts w:cstheme="minorHAnsi"/>
          <w:color w:val="000000"/>
        </w:rPr>
        <w:t>window</w:t>
      </w:r>
      <w:proofErr w:type="spellEnd"/>
      <w:r w:rsidR="00705EC2" w:rsidRPr="00F11C41">
        <w:rPr>
          <w:rFonts w:cstheme="minorHAnsi"/>
          <w:color w:val="000000"/>
        </w:rPr>
        <w:t xml:space="preserve"> </w:t>
      </w:r>
      <w:proofErr w:type="spellStart"/>
      <w:r w:rsidR="00705EC2" w:rsidRPr="00F11C41">
        <w:rPr>
          <w:rFonts w:cstheme="minorHAnsi"/>
          <w:color w:val="000000"/>
        </w:rPr>
        <w:t>of</w:t>
      </w:r>
      <w:proofErr w:type="spellEnd"/>
      <w:r w:rsidR="00705EC2" w:rsidRPr="00F11C41">
        <w:rPr>
          <w:rFonts w:cstheme="minorHAnsi"/>
          <w:color w:val="000000"/>
        </w:rPr>
        <w:t xml:space="preserve"> </w:t>
      </w:r>
      <w:proofErr w:type="spellStart"/>
      <w:r w:rsidR="00705EC2" w:rsidRPr="00F11C41">
        <w:rPr>
          <w:rFonts w:cstheme="minorHAnsi"/>
          <w:color w:val="000000"/>
        </w:rPr>
        <w:t>opportunity</w:t>
      </w:r>
      <w:proofErr w:type="spellEnd"/>
      <w:r w:rsidR="00705EC2" w:rsidRPr="00F11C41">
        <w:rPr>
          <w:rFonts w:cstheme="minorHAnsi"/>
          <w:color w:val="000000"/>
        </w:rPr>
        <w:t xml:space="preserve"> </w:t>
      </w:r>
      <w:r w:rsidRPr="00F11C41">
        <w:rPr>
          <w:rFonts w:cstheme="minorHAnsi"/>
          <w:color w:val="000000"/>
        </w:rPr>
        <w:t>open</w:t>
      </w:r>
      <w:r w:rsidR="00705EC2" w:rsidRPr="00F11C41">
        <w:rPr>
          <w:rFonts w:cstheme="minorHAnsi"/>
          <w:color w:val="000000"/>
        </w:rPr>
        <w:t xml:space="preserve"> </w:t>
      </w:r>
      <w:proofErr w:type="spellStart"/>
      <w:r w:rsidR="00705EC2" w:rsidRPr="00F11C41">
        <w:rPr>
          <w:rFonts w:cstheme="minorHAnsi"/>
          <w:color w:val="000000"/>
        </w:rPr>
        <w:t>to</w:t>
      </w:r>
      <w:proofErr w:type="spellEnd"/>
      <w:r w:rsidR="00705EC2" w:rsidRPr="00F11C41">
        <w:rPr>
          <w:rFonts w:cstheme="minorHAnsi"/>
          <w:color w:val="000000"/>
        </w:rPr>
        <w:t xml:space="preserve"> </w:t>
      </w:r>
      <w:proofErr w:type="spellStart"/>
      <w:r w:rsidR="00705EC2" w:rsidRPr="00F11C41">
        <w:rPr>
          <w:rFonts w:cstheme="minorHAnsi"/>
          <w:color w:val="000000"/>
        </w:rPr>
        <w:t>establish</w:t>
      </w:r>
      <w:proofErr w:type="spellEnd"/>
      <w:r w:rsidR="00705EC2" w:rsidRPr="00F11C41">
        <w:rPr>
          <w:rFonts w:cstheme="minorHAnsi"/>
          <w:color w:val="000000"/>
        </w:rPr>
        <w:t xml:space="preserve"> </w:t>
      </w:r>
      <w:proofErr w:type="spellStart"/>
      <w:r w:rsidR="00705EC2" w:rsidRPr="00F11C41">
        <w:rPr>
          <w:rFonts w:cstheme="minorHAnsi"/>
          <w:color w:val="000000"/>
        </w:rPr>
        <w:t>equal</w:t>
      </w:r>
      <w:proofErr w:type="spellEnd"/>
      <w:r w:rsidR="00705EC2" w:rsidRPr="00F11C41">
        <w:rPr>
          <w:rFonts w:cstheme="minorHAnsi"/>
          <w:color w:val="000000"/>
        </w:rPr>
        <w:t xml:space="preserve"> </w:t>
      </w:r>
      <w:proofErr w:type="spellStart"/>
      <w:r w:rsidR="00705EC2" w:rsidRPr="00F11C41">
        <w:rPr>
          <w:rFonts w:cstheme="minorHAnsi"/>
          <w:color w:val="000000"/>
        </w:rPr>
        <w:t>conditions</w:t>
      </w:r>
      <w:proofErr w:type="spellEnd"/>
      <w:r w:rsidR="00705EC2" w:rsidRPr="00F11C41">
        <w:rPr>
          <w:rFonts w:cstheme="minorHAnsi"/>
          <w:color w:val="000000"/>
        </w:rPr>
        <w:t xml:space="preserve"> </w:t>
      </w:r>
      <w:proofErr w:type="spellStart"/>
      <w:r w:rsidR="00705EC2" w:rsidRPr="00F11C41">
        <w:rPr>
          <w:rFonts w:cstheme="minorHAnsi"/>
          <w:color w:val="000000"/>
        </w:rPr>
        <w:t>of</w:t>
      </w:r>
      <w:proofErr w:type="spellEnd"/>
      <w:r w:rsidR="00705EC2" w:rsidRPr="00F11C41">
        <w:rPr>
          <w:rFonts w:cstheme="minorHAnsi"/>
          <w:color w:val="000000"/>
        </w:rPr>
        <w:t xml:space="preserve"> </w:t>
      </w:r>
      <w:proofErr w:type="spellStart"/>
      <w:r w:rsidR="00705EC2" w:rsidRPr="00F11C41">
        <w:rPr>
          <w:rFonts w:cstheme="minorHAnsi"/>
          <w:color w:val="000000"/>
        </w:rPr>
        <w:t>competition</w:t>
      </w:r>
      <w:proofErr w:type="spellEnd"/>
      <w:r w:rsidR="00705EC2" w:rsidRPr="00F11C41">
        <w:rPr>
          <w:rFonts w:cstheme="minorHAnsi"/>
          <w:color w:val="000000"/>
        </w:rPr>
        <w:t xml:space="preserve"> on a global </w:t>
      </w:r>
      <w:proofErr w:type="spellStart"/>
      <w:r w:rsidR="00705EC2" w:rsidRPr="00F11C41">
        <w:rPr>
          <w:rFonts w:cstheme="minorHAnsi"/>
          <w:color w:val="000000"/>
        </w:rPr>
        <w:t>scale</w:t>
      </w:r>
      <w:proofErr w:type="spellEnd"/>
      <w:r w:rsidR="00705EC2" w:rsidRPr="00F11C41">
        <w:rPr>
          <w:rFonts w:cstheme="minorHAnsi"/>
          <w:color w:val="000000"/>
        </w:rPr>
        <w:t xml:space="preserve"> in </w:t>
      </w:r>
      <w:proofErr w:type="spellStart"/>
      <w:r w:rsidR="00705EC2" w:rsidRPr="00F11C41">
        <w:rPr>
          <w:rFonts w:cstheme="minorHAnsi"/>
          <w:color w:val="000000"/>
        </w:rPr>
        <w:t>terms</w:t>
      </w:r>
      <w:proofErr w:type="spellEnd"/>
      <w:r w:rsidR="00705EC2" w:rsidRPr="00F11C41">
        <w:rPr>
          <w:rFonts w:cstheme="minorHAnsi"/>
          <w:color w:val="000000"/>
        </w:rPr>
        <w:t xml:space="preserve"> </w:t>
      </w:r>
      <w:proofErr w:type="spellStart"/>
      <w:r w:rsidR="00705EC2" w:rsidRPr="00F11C41">
        <w:rPr>
          <w:rFonts w:cstheme="minorHAnsi"/>
          <w:color w:val="000000"/>
        </w:rPr>
        <w:t>of</w:t>
      </w:r>
      <w:proofErr w:type="spellEnd"/>
      <w:r w:rsidR="00705EC2" w:rsidRPr="00F11C41">
        <w:rPr>
          <w:rFonts w:cstheme="minorHAnsi"/>
          <w:color w:val="000000"/>
        </w:rPr>
        <w:t xml:space="preserve"> human </w:t>
      </w:r>
      <w:proofErr w:type="spellStart"/>
      <w:r w:rsidR="00705EC2" w:rsidRPr="00F11C41">
        <w:rPr>
          <w:rFonts w:cstheme="minorHAnsi"/>
          <w:color w:val="000000"/>
        </w:rPr>
        <w:t>rights</w:t>
      </w:r>
      <w:proofErr w:type="spellEnd"/>
      <w:r w:rsidR="00705EC2" w:rsidRPr="00F11C41">
        <w:rPr>
          <w:rFonts w:cstheme="minorHAnsi"/>
          <w:color w:val="000000"/>
        </w:rPr>
        <w:t xml:space="preserve"> </w:t>
      </w:r>
      <w:proofErr w:type="spellStart"/>
      <w:r w:rsidR="00705EC2" w:rsidRPr="00F11C41">
        <w:rPr>
          <w:rFonts w:cstheme="minorHAnsi"/>
          <w:color w:val="000000"/>
        </w:rPr>
        <w:t>and</w:t>
      </w:r>
      <w:proofErr w:type="spellEnd"/>
      <w:r w:rsidR="00705EC2" w:rsidRPr="00F11C41">
        <w:rPr>
          <w:rFonts w:cstheme="minorHAnsi"/>
          <w:color w:val="000000"/>
        </w:rPr>
        <w:t xml:space="preserve"> </w:t>
      </w:r>
      <w:proofErr w:type="spellStart"/>
      <w:r w:rsidR="00705EC2" w:rsidRPr="00F11C41">
        <w:rPr>
          <w:rFonts w:cstheme="minorHAnsi"/>
          <w:color w:val="000000"/>
        </w:rPr>
        <w:t>the</w:t>
      </w:r>
      <w:proofErr w:type="spellEnd"/>
      <w:r w:rsidR="00705EC2" w:rsidRPr="00F11C41">
        <w:rPr>
          <w:rFonts w:cstheme="minorHAnsi"/>
          <w:color w:val="000000"/>
        </w:rPr>
        <w:t xml:space="preserve"> </w:t>
      </w:r>
      <w:proofErr w:type="spellStart"/>
      <w:r w:rsidR="00705EC2" w:rsidRPr="00F11C41">
        <w:rPr>
          <w:rFonts w:cstheme="minorHAnsi"/>
          <w:color w:val="000000"/>
        </w:rPr>
        <w:t>environment</w:t>
      </w:r>
      <w:proofErr w:type="spellEnd"/>
      <w:r w:rsidR="00705EC2" w:rsidRPr="00F11C41">
        <w:rPr>
          <w:rFonts w:cstheme="minorHAnsi"/>
          <w:color w:val="000000"/>
        </w:rPr>
        <w:t xml:space="preserve"> - </w:t>
      </w:r>
      <w:proofErr w:type="spellStart"/>
      <w:r w:rsidR="00705EC2" w:rsidRPr="00F11C41">
        <w:rPr>
          <w:rFonts w:cstheme="minorHAnsi"/>
          <w:color w:val="000000"/>
        </w:rPr>
        <w:t>the</w:t>
      </w:r>
      <w:proofErr w:type="spellEnd"/>
      <w:r w:rsidR="00705EC2" w:rsidRPr="00F11C41">
        <w:rPr>
          <w:rFonts w:cstheme="minorHAnsi"/>
          <w:color w:val="000000"/>
        </w:rPr>
        <w:t xml:space="preserve"> so-</w:t>
      </w:r>
      <w:proofErr w:type="spellStart"/>
      <w:r w:rsidR="00705EC2" w:rsidRPr="00F11C41">
        <w:rPr>
          <w:rFonts w:cstheme="minorHAnsi"/>
          <w:color w:val="000000"/>
        </w:rPr>
        <w:t>called</w:t>
      </w:r>
      <w:proofErr w:type="spellEnd"/>
      <w:r w:rsidR="00705EC2" w:rsidRPr="00F11C41">
        <w:rPr>
          <w:rFonts w:cstheme="minorHAnsi"/>
          <w:color w:val="000000"/>
        </w:rPr>
        <w:t xml:space="preserve"> </w:t>
      </w:r>
      <w:proofErr w:type="spellStart"/>
      <w:r w:rsidR="00705EC2" w:rsidRPr="00F11C41">
        <w:rPr>
          <w:rFonts w:cstheme="minorHAnsi"/>
          <w:i/>
          <w:iCs/>
          <w:color w:val="000000"/>
        </w:rPr>
        <w:t>level</w:t>
      </w:r>
      <w:proofErr w:type="spellEnd"/>
      <w:r w:rsidR="00705EC2" w:rsidRPr="00F11C41">
        <w:rPr>
          <w:rFonts w:cstheme="minorHAnsi"/>
          <w:i/>
          <w:iCs/>
          <w:color w:val="000000"/>
        </w:rPr>
        <w:t xml:space="preserve"> </w:t>
      </w:r>
      <w:proofErr w:type="spellStart"/>
      <w:r w:rsidR="00705EC2" w:rsidRPr="00F11C41">
        <w:rPr>
          <w:rFonts w:cstheme="minorHAnsi"/>
          <w:i/>
          <w:iCs/>
          <w:color w:val="000000"/>
        </w:rPr>
        <w:t>playing</w:t>
      </w:r>
      <w:proofErr w:type="spellEnd"/>
      <w:r w:rsidR="00705EC2" w:rsidRPr="00F11C41">
        <w:rPr>
          <w:rFonts w:cstheme="minorHAnsi"/>
          <w:i/>
          <w:iCs/>
          <w:color w:val="000000"/>
        </w:rPr>
        <w:t xml:space="preserve"> </w:t>
      </w:r>
      <w:proofErr w:type="spellStart"/>
      <w:r w:rsidR="00705EC2" w:rsidRPr="00F11C41">
        <w:rPr>
          <w:rFonts w:cstheme="minorHAnsi"/>
          <w:i/>
          <w:iCs/>
          <w:color w:val="000000"/>
        </w:rPr>
        <w:t>field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is</w:t>
      </w:r>
      <w:proofErr w:type="spellEnd"/>
      <w:r w:rsidRPr="00F11C41">
        <w:rPr>
          <w:rFonts w:cstheme="minorHAnsi"/>
          <w:color w:val="000000"/>
        </w:rPr>
        <w:t xml:space="preserve"> in </w:t>
      </w:r>
      <w:proofErr w:type="spellStart"/>
      <w:r w:rsidRPr="00F11C41">
        <w:rPr>
          <w:rFonts w:cstheme="minorHAnsi"/>
          <w:color w:val="000000"/>
        </w:rPr>
        <w:t>sight</w:t>
      </w:r>
      <w:proofErr w:type="spellEnd"/>
      <w:r w:rsidRPr="00F11C41">
        <w:rPr>
          <w:rFonts w:cstheme="minorHAnsi"/>
          <w:color w:val="000000"/>
        </w:rPr>
        <w:t>.</w:t>
      </w:r>
    </w:p>
    <w:p w:rsidR="005F6D00" w:rsidRPr="00F11C41" w:rsidRDefault="005F6D00" w:rsidP="00F11C41">
      <w:pPr>
        <w:spacing w:line="240" w:lineRule="auto"/>
        <w:rPr>
          <w:rFonts w:cstheme="minorHAnsi"/>
          <w:color w:val="000000"/>
        </w:rPr>
      </w:pPr>
      <w:proofErr w:type="spellStart"/>
      <w:r w:rsidRPr="00F11C41">
        <w:rPr>
          <w:rFonts w:cstheme="minorHAnsi"/>
          <w:color w:val="000000"/>
        </w:rPr>
        <w:t>With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regards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to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article</w:t>
      </w:r>
      <w:proofErr w:type="spellEnd"/>
      <w:r w:rsidRPr="00F11C41">
        <w:rPr>
          <w:rFonts w:cstheme="minorHAnsi"/>
          <w:color w:val="000000"/>
        </w:rPr>
        <w:t xml:space="preserve"> 7.6. </w:t>
      </w:r>
      <w:proofErr w:type="spellStart"/>
      <w:r w:rsidRPr="00F11C41">
        <w:rPr>
          <w:rFonts w:cstheme="minorHAnsi"/>
          <w:color w:val="000000"/>
        </w:rPr>
        <w:t>we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know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from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our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daily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engagement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with</w:t>
      </w:r>
      <w:proofErr w:type="spellEnd"/>
      <w:r w:rsidRPr="00F11C41">
        <w:rPr>
          <w:rFonts w:cstheme="minorHAnsi"/>
          <w:color w:val="000000"/>
        </w:rPr>
        <w:t xml:space="preserve"> human </w:t>
      </w:r>
      <w:proofErr w:type="spellStart"/>
      <w:r w:rsidRPr="00F11C41">
        <w:rPr>
          <w:rFonts w:cstheme="minorHAnsi"/>
          <w:color w:val="000000"/>
        </w:rPr>
        <w:t>rights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defenders</w:t>
      </w:r>
      <w:proofErr w:type="spellEnd"/>
      <w:r w:rsidRPr="00F11C41">
        <w:rPr>
          <w:rFonts w:cstheme="minorHAnsi"/>
          <w:color w:val="000000"/>
        </w:rPr>
        <w:t xml:space="preserve">, </w:t>
      </w:r>
      <w:proofErr w:type="spellStart"/>
      <w:r w:rsidRPr="00F11C41">
        <w:rPr>
          <w:rFonts w:cstheme="minorHAnsi"/>
          <w:color w:val="000000"/>
        </w:rPr>
        <w:t>trade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unions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and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workers</w:t>
      </w:r>
      <w:proofErr w:type="spellEnd"/>
      <w:r w:rsidRPr="00F11C41">
        <w:rPr>
          <w:rFonts w:cstheme="minorHAnsi"/>
          <w:color w:val="000000"/>
        </w:rPr>
        <w:t xml:space="preserve"> in global </w:t>
      </w:r>
      <w:proofErr w:type="spellStart"/>
      <w:r w:rsidRPr="00F11C41">
        <w:rPr>
          <w:rFonts w:cstheme="minorHAnsi"/>
          <w:color w:val="000000"/>
        </w:rPr>
        <w:t>supply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chains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how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difficult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it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is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to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gain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access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to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justice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and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="00F11C41">
        <w:rPr>
          <w:rFonts w:cstheme="minorHAnsi"/>
          <w:color w:val="000000"/>
        </w:rPr>
        <w:t>legally</w:t>
      </w:r>
      <w:proofErr w:type="spellEnd"/>
      <w:r w:rsid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proof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the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wrongdoings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of</w:t>
      </w:r>
      <w:proofErr w:type="spellEnd"/>
      <w:r w:rsidRPr="00F11C41">
        <w:rPr>
          <w:rFonts w:cstheme="minorHAnsi"/>
          <w:color w:val="000000"/>
        </w:rPr>
        <w:t xml:space="preserve"> a </w:t>
      </w:r>
      <w:proofErr w:type="spellStart"/>
      <w:r w:rsidRPr="00F11C41">
        <w:rPr>
          <w:rFonts w:cstheme="minorHAnsi"/>
          <w:color w:val="000000"/>
        </w:rPr>
        <w:t>certain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business</w:t>
      </w:r>
      <w:proofErr w:type="spellEnd"/>
      <w:r w:rsidRPr="00F11C41">
        <w:rPr>
          <w:rFonts w:cstheme="minorHAnsi"/>
          <w:color w:val="000000"/>
        </w:rPr>
        <w:t xml:space="preserve"> </w:t>
      </w:r>
      <w:proofErr w:type="spellStart"/>
      <w:r w:rsidRPr="00F11C41">
        <w:rPr>
          <w:rFonts w:cstheme="minorHAnsi"/>
          <w:color w:val="000000"/>
        </w:rPr>
        <w:t>especially</w:t>
      </w:r>
      <w:proofErr w:type="spellEnd"/>
      <w:r w:rsidRPr="00F11C41">
        <w:rPr>
          <w:rFonts w:cstheme="minorHAnsi"/>
          <w:color w:val="000000"/>
        </w:rPr>
        <w:t xml:space="preserve"> in </w:t>
      </w:r>
      <w:proofErr w:type="spellStart"/>
      <w:r w:rsidR="005C070F" w:rsidRPr="00F11C41">
        <w:rPr>
          <w:rFonts w:cstheme="minorHAnsi"/>
          <w:color w:val="000000"/>
        </w:rPr>
        <w:t>complex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supply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chains</w:t>
      </w:r>
      <w:proofErr w:type="spellEnd"/>
      <w:r w:rsidR="005C070F" w:rsidRPr="00F11C41">
        <w:rPr>
          <w:rFonts w:cstheme="minorHAnsi"/>
          <w:color w:val="000000"/>
        </w:rPr>
        <w:t xml:space="preserve">. The </w:t>
      </w:r>
      <w:proofErr w:type="spellStart"/>
      <w:r w:rsidR="005C070F" w:rsidRPr="00F11C41">
        <w:rPr>
          <w:rFonts w:cstheme="minorHAnsi"/>
          <w:color w:val="000000"/>
        </w:rPr>
        <w:t>continued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F11C41">
        <w:rPr>
          <w:rFonts w:cstheme="minorHAnsi"/>
          <w:color w:val="000000"/>
        </w:rPr>
        <w:t>corporate</w:t>
      </w:r>
      <w:proofErr w:type="spellEnd"/>
      <w:r w:rsidR="00F11C41">
        <w:rPr>
          <w:rFonts w:cstheme="minorHAnsi"/>
          <w:color w:val="000000"/>
        </w:rPr>
        <w:t xml:space="preserve"> </w:t>
      </w:r>
      <w:proofErr w:type="spellStart"/>
      <w:r w:rsidR="00F11C41">
        <w:rPr>
          <w:rFonts w:cstheme="minorHAnsi"/>
          <w:color w:val="000000"/>
        </w:rPr>
        <w:t>impunity</w:t>
      </w:r>
      <w:proofErr w:type="spellEnd"/>
      <w:r w:rsidR="005C070F" w:rsidRPr="00F11C41">
        <w:rPr>
          <w:rFonts w:cstheme="minorHAnsi"/>
          <w:color w:val="000000"/>
        </w:rPr>
        <w:t xml:space="preserve"> after </w:t>
      </w:r>
      <w:proofErr w:type="spellStart"/>
      <w:r w:rsidR="005C070F" w:rsidRPr="00F11C41">
        <w:rPr>
          <w:rFonts w:cstheme="minorHAnsi"/>
          <w:color w:val="000000"/>
        </w:rPr>
        <w:t>the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tragical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accidents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of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the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collapse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of</w:t>
      </w:r>
      <w:proofErr w:type="spellEnd"/>
      <w:r w:rsidR="005C070F" w:rsidRPr="00F11C41">
        <w:rPr>
          <w:rFonts w:cstheme="minorHAnsi"/>
          <w:color w:val="000000"/>
        </w:rPr>
        <w:t xml:space="preserve"> Rana Plaza </w:t>
      </w:r>
      <w:proofErr w:type="spellStart"/>
      <w:r w:rsidR="005C070F" w:rsidRPr="00F11C41">
        <w:rPr>
          <w:rFonts w:cstheme="minorHAnsi"/>
          <w:color w:val="000000"/>
        </w:rPr>
        <w:t>building</w:t>
      </w:r>
      <w:proofErr w:type="spellEnd"/>
      <w:r w:rsidR="005C070F" w:rsidRPr="00F11C41">
        <w:rPr>
          <w:rFonts w:cstheme="minorHAnsi"/>
          <w:color w:val="000000"/>
        </w:rPr>
        <w:t xml:space="preserve"> in </w:t>
      </w:r>
      <w:proofErr w:type="spellStart"/>
      <w:r w:rsidR="005C070F" w:rsidRPr="00F11C41">
        <w:rPr>
          <w:rFonts w:cstheme="minorHAnsi"/>
          <w:color w:val="000000"/>
        </w:rPr>
        <w:t>Bangladesh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and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the</w:t>
      </w:r>
      <w:proofErr w:type="spellEnd"/>
      <w:r w:rsidR="005C070F" w:rsidRPr="00F11C41">
        <w:rPr>
          <w:rFonts w:cstheme="minorHAnsi"/>
          <w:color w:val="000000"/>
        </w:rPr>
        <w:t xml:space="preserve"> Ali Enterprise Factory </w:t>
      </w:r>
      <w:proofErr w:type="spellStart"/>
      <w:r w:rsidR="005C070F" w:rsidRPr="00F11C41">
        <w:rPr>
          <w:rFonts w:cstheme="minorHAnsi"/>
          <w:color w:val="000000"/>
        </w:rPr>
        <w:t>Fire</w:t>
      </w:r>
      <w:proofErr w:type="spellEnd"/>
      <w:r w:rsidR="005C070F" w:rsidRPr="00F11C41">
        <w:rPr>
          <w:rFonts w:cstheme="minorHAnsi"/>
          <w:color w:val="000000"/>
        </w:rPr>
        <w:t xml:space="preserve"> in Pakistan </w:t>
      </w:r>
      <w:proofErr w:type="spellStart"/>
      <w:r w:rsidR="005C070F" w:rsidRPr="00F11C41">
        <w:rPr>
          <w:rFonts w:cstheme="minorHAnsi"/>
          <w:color w:val="000000"/>
        </w:rPr>
        <w:t>have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showed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how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important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the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reversal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of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the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burden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of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proof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is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for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the</w:t>
      </w:r>
      <w:proofErr w:type="spellEnd"/>
      <w:r w:rsidR="005C070F" w:rsidRPr="00F11C41">
        <w:rPr>
          <w:rFonts w:cstheme="minorHAnsi"/>
          <w:color w:val="000000"/>
        </w:rPr>
        <w:t xml:space="preserve"> </w:t>
      </w:r>
      <w:proofErr w:type="spellStart"/>
      <w:r w:rsidR="005C070F" w:rsidRPr="00F11C41">
        <w:rPr>
          <w:rFonts w:cstheme="minorHAnsi"/>
          <w:color w:val="000000"/>
        </w:rPr>
        <w:t>victims</w:t>
      </w:r>
      <w:proofErr w:type="spellEnd"/>
      <w:r w:rsidR="005C070F" w:rsidRPr="00F11C41">
        <w:rPr>
          <w:rFonts w:cstheme="minorHAnsi"/>
          <w:color w:val="000000"/>
        </w:rPr>
        <w:t>.</w:t>
      </w:r>
    </w:p>
    <w:p w:rsidR="00F11C41" w:rsidRPr="00F11C41" w:rsidRDefault="00F11C41" w:rsidP="00F11C41">
      <w:pPr>
        <w:spacing w:line="240" w:lineRule="auto"/>
        <w:jc w:val="both"/>
        <w:rPr>
          <w:rFonts w:cstheme="minorHAnsi"/>
          <w:lang w:val="en-GB"/>
        </w:rPr>
      </w:pPr>
      <w:r w:rsidRPr="00F11C41">
        <w:rPr>
          <w:rFonts w:cstheme="minorHAnsi"/>
          <w:lang w:val="en-GB"/>
        </w:rPr>
        <w:t>W</w:t>
      </w:r>
      <w:r w:rsidR="00E4621A" w:rsidRPr="00F11C41">
        <w:rPr>
          <w:rFonts w:cstheme="minorHAnsi"/>
          <w:lang w:val="en-GB"/>
        </w:rPr>
        <w:t xml:space="preserve">e </w:t>
      </w:r>
      <w:r w:rsidRPr="00F11C41">
        <w:rPr>
          <w:rFonts w:cstheme="minorHAnsi"/>
          <w:lang w:val="en-GB"/>
        </w:rPr>
        <w:t>think</w:t>
      </w:r>
      <w:r w:rsidR="00E4621A" w:rsidRPr="00F11C41">
        <w:rPr>
          <w:rFonts w:cstheme="minorHAnsi"/>
          <w:lang w:val="en-GB"/>
        </w:rPr>
        <w:t xml:space="preserve"> that the revised paragraph 7.6</w:t>
      </w:r>
      <w:r w:rsidRPr="00F11C41">
        <w:rPr>
          <w:rFonts w:cstheme="minorHAnsi"/>
          <w:lang w:val="en-GB"/>
        </w:rPr>
        <w:t>.</w:t>
      </w:r>
      <w:r w:rsidR="00E4621A" w:rsidRPr="00F11C41">
        <w:rPr>
          <w:rFonts w:cstheme="minorHAnsi"/>
          <w:lang w:val="en-GB"/>
        </w:rPr>
        <w:t xml:space="preserve"> </w:t>
      </w:r>
      <w:proofErr w:type="gramStart"/>
      <w:r w:rsidR="00E4621A" w:rsidRPr="00F11C41">
        <w:rPr>
          <w:rFonts w:cstheme="minorHAnsi"/>
          <w:lang w:val="en-GB"/>
        </w:rPr>
        <w:t>has</w:t>
      </w:r>
      <w:proofErr w:type="gramEnd"/>
      <w:r w:rsidR="00E4621A" w:rsidRPr="00F11C41">
        <w:rPr>
          <w:rFonts w:cstheme="minorHAnsi"/>
          <w:lang w:val="en-GB"/>
        </w:rPr>
        <w:t xml:space="preserve"> been weakened. </w:t>
      </w:r>
      <w:r>
        <w:rPr>
          <w:rFonts w:cstheme="minorHAnsi"/>
          <w:lang w:val="en-GB"/>
        </w:rPr>
        <w:t xml:space="preserve"> We recommend t</w:t>
      </w:r>
      <w:r w:rsidRPr="00F11C41">
        <w:rPr>
          <w:rFonts w:cstheme="minorHAnsi"/>
          <w:lang w:val="en-GB"/>
        </w:rPr>
        <w:t xml:space="preserve">he text should include a </w:t>
      </w:r>
      <w:r w:rsidRPr="00F11C41">
        <w:rPr>
          <w:rFonts w:cstheme="minorHAnsi"/>
          <w:lang w:val="en-GB"/>
        </w:rPr>
        <w:t xml:space="preserve">clear </w:t>
      </w:r>
      <w:r w:rsidRPr="00F11C41">
        <w:rPr>
          <w:rFonts w:cstheme="minorHAnsi"/>
          <w:lang w:val="en-GB"/>
        </w:rPr>
        <w:t>provision stating that it rests on the defendant business</w:t>
      </w:r>
      <w:r>
        <w:rPr>
          <w:rFonts w:cstheme="minorHAnsi"/>
          <w:lang w:val="en-GB"/>
        </w:rPr>
        <w:t xml:space="preserve"> </w:t>
      </w:r>
      <w:r w:rsidRPr="00F11C41">
        <w:rPr>
          <w:rFonts w:cstheme="minorHAnsi"/>
          <w:lang w:val="en-GB"/>
        </w:rPr>
        <w:t>enterprise to demonstrate that it took every reasonable step to avoid causing or contributing to a</w:t>
      </w:r>
      <w:r>
        <w:rPr>
          <w:rFonts w:cstheme="minorHAnsi"/>
          <w:lang w:val="en-GB"/>
        </w:rPr>
        <w:t xml:space="preserve"> </w:t>
      </w:r>
      <w:r w:rsidRPr="00F11C41">
        <w:rPr>
          <w:rFonts w:cstheme="minorHAnsi"/>
          <w:lang w:val="en-GB"/>
        </w:rPr>
        <w:t>human rights violation or abuse, or prevent such violation or abuse. This type of provision is well</w:t>
      </w:r>
      <w:r>
        <w:rPr>
          <w:rFonts w:cstheme="minorHAnsi"/>
          <w:lang w:val="en-GB"/>
        </w:rPr>
        <w:t xml:space="preserve"> </w:t>
      </w:r>
      <w:r w:rsidRPr="00F11C41">
        <w:rPr>
          <w:rFonts w:cstheme="minorHAnsi"/>
          <w:lang w:val="en-GB"/>
        </w:rPr>
        <w:t>established in different national and international legal instruments and case law, and is here</w:t>
      </w:r>
      <w:r>
        <w:rPr>
          <w:rFonts w:cstheme="minorHAnsi"/>
          <w:lang w:val="en-GB"/>
        </w:rPr>
        <w:t xml:space="preserve"> </w:t>
      </w:r>
      <w:r w:rsidRPr="00F11C41">
        <w:rPr>
          <w:rFonts w:cstheme="minorHAnsi"/>
          <w:lang w:val="en-GB"/>
        </w:rPr>
        <w:t>suggested for civil claims. It thus does not conflict with the ‘presumption of innocence’ principle</w:t>
      </w:r>
      <w:r w:rsidRPr="00F11C41">
        <w:rPr>
          <w:rFonts w:cstheme="minorHAnsi"/>
          <w:lang w:val="en-GB"/>
        </w:rPr>
        <w:t xml:space="preserve"> in criminal law.</w:t>
      </w:r>
    </w:p>
    <w:p w:rsidR="005F6D00" w:rsidRPr="00F11C41" w:rsidRDefault="00E4621A" w:rsidP="00F11C41">
      <w:pPr>
        <w:spacing w:line="240" w:lineRule="auto"/>
        <w:jc w:val="both"/>
        <w:rPr>
          <w:rFonts w:cstheme="minorHAnsi"/>
          <w:color w:val="000000"/>
        </w:rPr>
      </w:pPr>
      <w:r w:rsidRPr="00F11C41">
        <w:rPr>
          <w:rFonts w:cstheme="minorHAnsi"/>
          <w:lang w:val="en-GB"/>
        </w:rPr>
        <w:t>This</w:t>
      </w:r>
      <w:r w:rsidR="00F11C41">
        <w:rPr>
          <w:rFonts w:cstheme="minorHAnsi"/>
          <w:lang w:val="en-GB"/>
        </w:rPr>
        <w:t xml:space="preserve"> reversal</w:t>
      </w:r>
      <w:r w:rsidRPr="00F11C41">
        <w:rPr>
          <w:rFonts w:cstheme="minorHAnsi"/>
          <w:lang w:val="en-GB"/>
        </w:rPr>
        <w:t xml:space="preserve"> is a way to ensure equality of arms in the judicial process, eliminating the barriers that proof represents for victims in reaching justice. </w:t>
      </w:r>
      <w:r w:rsidR="005F6D00" w:rsidRPr="00F11C41">
        <w:rPr>
          <w:rFonts w:cstheme="minorHAnsi"/>
          <w:color w:val="000000"/>
        </w:rPr>
        <w:t xml:space="preserve">In </w:t>
      </w:r>
      <w:proofErr w:type="spellStart"/>
      <w:r w:rsidR="005F6D00" w:rsidRPr="00F11C41">
        <w:rPr>
          <w:rFonts w:cstheme="minorHAnsi"/>
          <w:color w:val="000000"/>
        </w:rPr>
        <w:t>order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to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ensure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that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submitted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lawsuits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have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realistic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chances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of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success</w:t>
      </w:r>
      <w:proofErr w:type="spellEnd"/>
      <w:r w:rsidR="005F6D00" w:rsidRPr="00F11C41">
        <w:rPr>
          <w:rFonts w:cstheme="minorHAnsi"/>
          <w:color w:val="000000"/>
        </w:rPr>
        <w:t xml:space="preserve">, </w:t>
      </w:r>
      <w:proofErr w:type="spellStart"/>
      <w:r w:rsidR="005F6D00" w:rsidRPr="00F11C41">
        <w:rPr>
          <w:rFonts w:cstheme="minorHAnsi"/>
          <w:color w:val="000000"/>
        </w:rPr>
        <w:t>the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provision</w:t>
      </w:r>
      <w:proofErr w:type="spellEnd"/>
      <w:r w:rsidR="005F6D00" w:rsidRPr="00F11C41">
        <w:rPr>
          <w:rFonts w:cstheme="minorHAnsi"/>
          <w:color w:val="000000"/>
        </w:rPr>
        <w:t xml:space="preserve"> in </w:t>
      </w:r>
      <w:proofErr w:type="spellStart"/>
      <w:r w:rsidR="005F6D00" w:rsidRPr="00F11C41">
        <w:rPr>
          <w:rFonts w:cstheme="minorHAnsi"/>
          <w:color w:val="000000"/>
        </w:rPr>
        <w:t>Article</w:t>
      </w:r>
      <w:proofErr w:type="spellEnd"/>
      <w:r w:rsidR="005F6D00" w:rsidRPr="00F11C41">
        <w:rPr>
          <w:rFonts w:cstheme="minorHAnsi"/>
          <w:color w:val="000000"/>
        </w:rPr>
        <w:t xml:space="preserve"> 7.6 on </w:t>
      </w:r>
      <w:proofErr w:type="spellStart"/>
      <w:r w:rsidR="005F6D00" w:rsidRPr="00F11C41">
        <w:rPr>
          <w:rFonts w:cstheme="minorHAnsi"/>
          <w:color w:val="000000"/>
        </w:rPr>
        <w:t>the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shift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of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the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burden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of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proof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should</w:t>
      </w:r>
      <w:proofErr w:type="spellEnd"/>
      <w:r w:rsidR="005F6D00" w:rsidRPr="00F11C41">
        <w:rPr>
          <w:rFonts w:cstheme="minorHAnsi"/>
          <w:color w:val="000000"/>
        </w:rPr>
        <w:t xml:space="preserve"> not </w:t>
      </w:r>
      <w:proofErr w:type="spellStart"/>
      <w:r w:rsidR="005F6D00" w:rsidRPr="00F11C41">
        <w:rPr>
          <w:rFonts w:cstheme="minorHAnsi"/>
          <w:color w:val="000000"/>
        </w:rPr>
        <w:t>be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made</w:t>
      </w:r>
      <w:proofErr w:type="spellEnd"/>
      <w:r w:rsidR="005F6D00" w:rsidRPr="00F11C41">
        <w:rPr>
          <w:rFonts w:cstheme="minorHAnsi"/>
          <w:color w:val="000000"/>
        </w:rPr>
        <w:t xml:space="preserve"> optional. The </w:t>
      </w:r>
      <w:proofErr w:type="spellStart"/>
      <w:r w:rsidR="005F6D00" w:rsidRPr="00F11C41">
        <w:rPr>
          <w:rFonts w:cstheme="minorHAnsi"/>
          <w:color w:val="000000"/>
        </w:rPr>
        <w:t>shift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of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the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burden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of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proof</w:t>
      </w:r>
      <w:proofErr w:type="spellEnd"/>
      <w:r w:rsidR="005F6D00" w:rsidRPr="00F11C41">
        <w:rPr>
          <w:rFonts w:cstheme="minorHAnsi"/>
          <w:color w:val="000000"/>
        </w:rPr>
        <w:t xml:space="preserve"> must </w:t>
      </w:r>
      <w:proofErr w:type="spellStart"/>
      <w:r w:rsidR="005F6D00" w:rsidRPr="00F11C41">
        <w:rPr>
          <w:rFonts w:cstheme="minorHAnsi"/>
          <w:color w:val="000000"/>
        </w:rPr>
        <w:t>be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directly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enshrined</w:t>
      </w:r>
      <w:proofErr w:type="spellEnd"/>
      <w:r w:rsidR="005F6D00" w:rsidRPr="00F11C41">
        <w:rPr>
          <w:rFonts w:cstheme="minorHAnsi"/>
          <w:color w:val="000000"/>
        </w:rPr>
        <w:t xml:space="preserve"> in </w:t>
      </w:r>
      <w:proofErr w:type="spellStart"/>
      <w:r w:rsidR="005F6D00" w:rsidRPr="00F11C41">
        <w:rPr>
          <w:rFonts w:cstheme="minorHAnsi"/>
          <w:color w:val="000000"/>
        </w:rPr>
        <w:t>the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5F6D00" w:rsidRPr="00F11C41">
        <w:rPr>
          <w:rFonts w:cstheme="minorHAnsi"/>
          <w:color w:val="000000"/>
        </w:rPr>
        <w:t>treaty</w:t>
      </w:r>
      <w:proofErr w:type="spellEnd"/>
      <w:r w:rsidR="005F6D00" w:rsidRPr="00F11C41">
        <w:rPr>
          <w:rFonts w:cstheme="minorHAnsi"/>
          <w:color w:val="000000"/>
        </w:rPr>
        <w:t xml:space="preserve"> so </w:t>
      </w:r>
      <w:proofErr w:type="spellStart"/>
      <w:r w:rsidR="005F6D00" w:rsidRPr="00F11C41">
        <w:rPr>
          <w:rFonts w:cstheme="minorHAnsi"/>
          <w:color w:val="000000"/>
        </w:rPr>
        <w:t>that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r w:rsidR="00F11C41" w:rsidRPr="00F11C41">
        <w:rPr>
          <w:rFonts w:cstheme="minorHAnsi"/>
          <w:color w:val="000000"/>
        </w:rPr>
        <w:t xml:space="preserve">legal </w:t>
      </w:r>
      <w:proofErr w:type="spellStart"/>
      <w:r w:rsidR="005F6D00" w:rsidRPr="00F11C41">
        <w:rPr>
          <w:rFonts w:cstheme="minorHAnsi"/>
          <w:color w:val="000000"/>
        </w:rPr>
        <w:t>actions</w:t>
      </w:r>
      <w:proofErr w:type="spellEnd"/>
      <w:r w:rsidR="005F6D00" w:rsidRPr="00F11C41">
        <w:rPr>
          <w:rFonts w:cstheme="minorHAnsi"/>
          <w:color w:val="000000"/>
        </w:rPr>
        <w:t xml:space="preserve"> </w:t>
      </w:r>
      <w:proofErr w:type="spellStart"/>
      <w:r w:rsidR="00F11C41" w:rsidRPr="00F11C41">
        <w:rPr>
          <w:rFonts w:cstheme="minorHAnsi"/>
          <w:color w:val="000000"/>
        </w:rPr>
        <w:t>have</w:t>
      </w:r>
      <w:proofErr w:type="spellEnd"/>
      <w:r w:rsidR="00F11C41" w:rsidRPr="00F11C41">
        <w:rPr>
          <w:rFonts w:cstheme="minorHAnsi"/>
          <w:color w:val="000000"/>
        </w:rPr>
        <w:t xml:space="preserve"> </w:t>
      </w:r>
      <w:proofErr w:type="spellStart"/>
      <w:r w:rsidR="00F11C41" w:rsidRPr="00F11C41">
        <w:rPr>
          <w:rFonts w:cstheme="minorHAnsi"/>
          <w:color w:val="000000"/>
        </w:rPr>
        <w:t>realistic</w:t>
      </w:r>
      <w:proofErr w:type="spellEnd"/>
      <w:r w:rsidR="00F11C41" w:rsidRPr="00F11C41">
        <w:rPr>
          <w:rFonts w:cstheme="minorHAnsi"/>
          <w:color w:val="000000"/>
        </w:rPr>
        <w:t xml:space="preserve"> </w:t>
      </w:r>
      <w:proofErr w:type="spellStart"/>
      <w:r w:rsidR="00F11C41" w:rsidRPr="00F11C41">
        <w:rPr>
          <w:rFonts w:cstheme="minorHAnsi"/>
          <w:color w:val="000000"/>
        </w:rPr>
        <w:t>chances</w:t>
      </w:r>
      <w:proofErr w:type="spellEnd"/>
      <w:r w:rsidR="00F11C41" w:rsidRPr="00F11C41">
        <w:rPr>
          <w:rFonts w:cstheme="minorHAnsi"/>
          <w:color w:val="000000"/>
        </w:rPr>
        <w:t xml:space="preserve"> </w:t>
      </w:r>
      <w:proofErr w:type="spellStart"/>
      <w:r w:rsidR="00F11C41" w:rsidRPr="00F11C41">
        <w:rPr>
          <w:rFonts w:cstheme="minorHAnsi"/>
          <w:color w:val="000000"/>
        </w:rPr>
        <w:t>for</w:t>
      </w:r>
      <w:proofErr w:type="spellEnd"/>
      <w:r w:rsidR="00F11C41" w:rsidRPr="00F11C41">
        <w:rPr>
          <w:rFonts w:cstheme="minorHAnsi"/>
          <w:color w:val="000000"/>
        </w:rPr>
        <w:t xml:space="preserve"> </w:t>
      </w:r>
      <w:proofErr w:type="spellStart"/>
      <w:r w:rsidR="00F11C41" w:rsidRPr="00F11C41">
        <w:rPr>
          <w:rFonts w:cstheme="minorHAnsi"/>
          <w:color w:val="000000"/>
        </w:rPr>
        <w:t>victims</w:t>
      </w:r>
      <w:proofErr w:type="spellEnd"/>
      <w:r w:rsidR="00F11C41" w:rsidRPr="00F11C41">
        <w:rPr>
          <w:rFonts w:cstheme="minorHAnsi"/>
          <w:color w:val="000000"/>
        </w:rPr>
        <w:t xml:space="preserve"> </w:t>
      </w:r>
      <w:proofErr w:type="spellStart"/>
      <w:r w:rsidR="00F11C41" w:rsidRPr="00F11C41">
        <w:rPr>
          <w:rFonts w:cstheme="minorHAnsi"/>
          <w:color w:val="000000"/>
        </w:rPr>
        <w:t>and</w:t>
      </w:r>
      <w:proofErr w:type="spellEnd"/>
      <w:r w:rsidR="00F11C41" w:rsidRPr="00F11C41">
        <w:rPr>
          <w:rFonts w:cstheme="minorHAnsi"/>
          <w:color w:val="000000"/>
        </w:rPr>
        <w:t xml:space="preserve"> human </w:t>
      </w:r>
      <w:proofErr w:type="spellStart"/>
      <w:r w:rsidR="00F11C41" w:rsidRPr="00F11C41">
        <w:rPr>
          <w:rFonts w:cstheme="minorHAnsi"/>
          <w:color w:val="000000"/>
        </w:rPr>
        <w:t>rights</w:t>
      </w:r>
      <w:proofErr w:type="spellEnd"/>
      <w:r w:rsidR="00F11C41" w:rsidRPr="00F11C41">
        <w:rPr>
          <w:rFonts w:cstheme="minorHAnsi"/>
          <w:color w:val="000000"/>
        </w:rPr>
        <w:t xml:space="preserve"> </w:t>
      </w:r>
      <w:proofErr w:type="spellStart"/>
      <w:r w:rsidR="00F11C41" w:rsidRPr="00F11C41">
        <w:rPr>
          <w:rFonts w:cstheme="minorHAnsi"/>
          <w:color w:val="000000"/>
        </w:rPr>
        <w:t>defenders</w:t>
      </w:r>
      <w:proofErr w:type="spellEnd"/>
      <w:r w:rsidR="00F11C41">
        <w:rPr>
          <w:rFonts w:cstheme="minorHAnsi"/>
          <w:color w:val="000000"/>
        </w:rPr>
        <w:t xml:space="preserve"> in global </w:t>
      </w:r>
      <w:proofErr w:type="spellStart"/>
      <w:r w:rsidR="00F11C41">
        <w:rPr>
          <w:rFonts w:cstheme="minorHAnsi"/>
          <w:color w:val="000000"/>
        </w:rPr>
        <w:t>supply</w:t>
      </w:r>
      <w:proofErr w:type="spellEnd"/>
      <w:r w:rsidR="00F11C41">
        <w:rPr>
          <w:rFonts w:cstheme="minorHAnsi"/>
          <w:color w:val="000000"/>
        </w:rPr>
        <w:t xml:space="preserve"> chains</w:t>
      </w:r>
      <w:bookmarkStart w:id="0" w:name="_GoBack"/>
      <w:bookmarkEnd w:id="0"/>
    </w:p>
    <w:p w:rsidR="005F6D00" w:rsidRDefault="005F6D00"/>
    <w:p w:rsidR="00705EC2" w:rsidRDefault="00705EC2"/>
    <w:p w:rsidR="00705EC2" w:rsidRDefault="00705EC2">
      <w:pPr>
        <w:rPr>
          <w:rFonts w:cs="Adobe Garamond Pro"/>
          <w:color w:val="000000"/>
        </w:rPr>
      </w:pPr>
    </w:p>
    <w:p w:rsidR="00705EC2" w:rsidRDefault="00705EC2"/>
    <w:p w:rsidR="00705EC2" w:rsidRDefault="00705EC2"/>
    <w:sectPr w:rsidR="00705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29"/>
    <w:rsid w:val="00584D34"/>
    <w:rsid w:val="005C070F"/>
    <w:rsid w:val="005F6D00"/>
    <w:rsid w:val="0067304F"/>
    <w:rsid w:val="00705EC2"/>
    <w:rsid w:val="009B4C29"/>
    <w:rsid w:val="009F45AA"/>
    <w:rsid w:val="00E4621A"/>
    <w:rsid w:val="00F11C41"/>
    <w:rsid w:val="00F2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A4211-91F2-49B8-9EC1-75F3C7D1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5EC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2">
    <w:name w:val="t12"/>
    <w:basedOn w:val="Absatz-Standardschriftart"/>
    <w:rsid w:val="00705EC2"/>
  </w:style>
  <w:style w:type="character" w:customStyle="1" w:styleId="Aucun">
    <w:name w:val="Aucun"/>
    <w:rsid w:val="00705EC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DAD0B-02F3-4702-9263-D75654A42896}"/>
</file>

<file path=customXml/itemProps2.xml><?xml version="1.0" encoding="utf-8"?>
<ds:datastoreItem xmlns:ds="http://schemas.openxmlformats.org/officeDocument/2006/customXml" ds:itemID="{3FF33E7C-6DBE-4F37-A75B-C1D3DA5403E7}"/>
</file>

<file path=customXml/itemProps3.xml><?xml version="1.0" encoding="utf-8"?>
<ds:datastoreItem xmlns:ds="http://schemas.openxmlformats.org/officeDocument/2006/customXml" ds:itemID="{DADCEC62-0F61-4CFA-99BA-5495A9D18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2020-10-27T10:19:00Z</dcterms:created>
  <dcterms:modified xsi:type="dcterms:W3CDTF">2020-10-27T10:19:00Z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