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0700" w14:textId="77777777" w:rsidR="00A503B6" w:rsidRPr="00804E8C" w:rsidRDefault="00A503B6" w:rsidP="00804E8C">
      <w:pPr>
        <w:spacing w:line="480" w:lineRule="auto"/>
        <w:ind w:left="2160"/>
        <w:jc w:val="both"/>
        <w:rPr>
          <w:rFonts w:ascii="Bookman Old Style" w:hAnsi="Bookman Old Style" w:cstheme="majorBidi"/>
          <w:b/>
          <w:bCs/>
          <w:sz w:val="24"/>
          <w:szCs w:val="24"/>
          <w:lang w:val="en-GB"/>
        </w:rPr>
      </w:pPr>
      <w:r w:rsidRPr="00804E8C">
        <w:rPr>
          <w:rFonts w:ascii="Bookman Old Style" w:hAnsi="Bookman Old Style" w:cstheme="majorBidi"/>
          <w:b/>
          <w:bCs/>
          <w:sz w:val="24"/>
          <w:szCs w:val="24"/>
          <w:lang w:val="en-GB"/>
        </w:rPr>
        <w:t>Article 9 adjudicative jurisdiction</w:t>
      </w:r>
    </w:p>
    <w:p w14:paraId="6BCAB294" w14:textId="77777777" w:rsidR="00804E8C" w:rsidRPr="00804E8C" w:rsidRDefault="00804E8C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  <w:lang w:val="en-GB"/>
        </w:rPr>
      </w:pP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Mr Chairman, </w:t>
      </w:r>
    </w:p>
    <w:p w14:paraId="4842491E" w14:textId="720CF4B1" w:rsidR="007678B9" w:rsidRPr="00804E8C" w:rsidRDefault="00804E8C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  <w:lang w:val="en-GB"/>
        </w:rPr>
      </w:pP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I speak on behalf the African Coalition for Corporate Accountability together with </w:t>
      </w:r>
      <w:r w:rsidR="00722895">
        <w:rPr>
          <w:rFonts w:ascii="Bookman Old Style" w:hAnsi="Bookman Old Style" w:cstheme="majorBidi"/>
          <w:sz w:val="24"/>
          <w:szCs w:val="24"/>
          <w:lang w:val="en-GB"/>
        </w:rPr>
        <w:t>a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partner organisation the Centre for Applied Legal Studies. ACCA is a coalition of more tha</w:t>
      </w:r>
      <w:r w:rsidR="00722895">
        <w:rPr>
          <w:rFonts w:ascii="Bookman Old Style" w:hAnsi="Bookman Old Style" w:cstheme="majorBidi"/>
          <w:sz w:val="24"/>
          <w:szCs w:val="24"/>
          <w:lang w:val="en-GB"/>
        </w:rPr>
        <w:t>n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1</w:t>
      </w:r>
      <w:r w:rsidR="00722895">
        <w:rPr>
          <w:rFonts w:ascii="Bookman Old Style" w:hAnsi="Bookman Old Style" w:cstheme="majorBidi"/>
          <w:sz w:val="24"/>
          <w:szCs w:val="24"/>
          <w:lang w:val="en-GB"/>
        </w:rPr>
        <w:t>30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civil society organisations across Africa</w:t>
      </w:r>
      <w:r>
        <w:rPr>
          <w:rFonts w:ascii="Bookman Old Style" w:hAnsi="Bookman Old Style" w:cstheme="majorBidi"/>
          <w:sz w:val="24"/>
          <w:szCs w:val="24"/>
          <w:lang w:val="en-GB"/>
        </w:rPr>
        <w:t xml:space="preserve"> that sits at the Centre for Human rights, University of Pretoria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>.</w:t>
      </w:r>
    </w:p>
    <w:p w14:paraId="0B2A40C8" w14:textId="4038A601" w:rsidR="00A503B6" w:rsidRPr="00804E8C" w:rsidRDefault="00A503B6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  <w:lang w:val="en-GB"/>
        </w:rPr>
      </w:pPr>
      <w:r w:rsidRPr="00804E8C">
        <w:rPr>
          <w:rFonts w:ascii="Bookman Old Style" w:hAnsi="Bookman Old Style" w:cstheme="majorBidi"/>
          <w:sz w:val="24"/>
          <w:szCs w:val="24"/>
          <w:lang w:val="en-GB"/>
        </w:rPr>
        <w:t>We commend the significant progress made in Article 9, especially in rend</w:t>
      </w:r>
      <w:r w:rsidR="001D06F3" w:rsidRPr="00804E8C">
        <w:rPr>
          <w:rFonts w:ascii="Bookman Old Style" w:hAnsi="Bookman Old Style" w:cstheme="majorBidi"/>
          <w:sz w:val="24"/>
          <w:szCs w:val="24"/>
          <w:lang w:val="en-GB"/>
        </w:rPr>
        <w:t>er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ing invalid the doctrine of </w:t>
      </w:r>
      <w:r w:rsidRPr="00804E8C">
        <w:rPr>
          <w:rFonts w:ascii="Bookman Old Style" w:hAnsi="Bookman Old Style" w:cstheme="majorBidi"/>
          <w:i/>
          <w:iCs/>
          <w:sz w:val="24"/>
          <w:szCs w:val="24"/>
          <w:lang w:val="en-GB"/>
        </w:rPr>
        <w:t>forum non-</w:t>
      </w:r>
      <w:proofErr w:type="spellStart"/>
      <w:r w:rsidRPr="00804E8C">
        <w:rPr>
          <w:rFonts w:ascii="Bookman Old Style" w:hAnsi="Bookman Old Style" w:cstheme="majorBidi"/>
          <w:i/>
          <w:iCs/>
          <w:sz w:val="24"/>
          <w:szCs w:val="24"/>
          <w:lang w:val="en-GB"/>
        </w:rPr>
        <w:t>conveniens</w:t>
      </w:r>
      <w:proofErr w:type="spellEnd"/>
      <w:r w:rsidRPr="00804E8C">
        <w:rPr>
          <w:rFonts w:ascii="Bookman Old Style" w:hAnsi="Bookman Old Style" w:cstheme="majorBidi"/>
          <w:b/>
          <w:bCs/>
          <w:i/>
          <w:iCs/>
          <w:sz w:val="24"/>
          <w:szCs w:val="24"/>
          <w:lang w:val="en-GB"/>
        </w:rPr>
        <w:t>.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</w:t>
      </w:r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>However, jurisdiction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in article 9.2 </w:t>
      </w:r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should be defined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>in a broader way reflect</w:t>
      </w:r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ing the </w:t>
      </w:r>
      <w:r w:rsidR="004D1679" w:rsidRPr="00804E8C">
        <w:rPr>
          <w:rFonts w:ascii="Bookman Old Style" w:hAnsi="Bookman Old Style" w:cstheme="majorBidi"/>
          <w:sz w:val="24"/>
          <w:szCs w:val="24"/>
          <w:lang w:val="en-GB"/>
        </w:rPr>
        <w:t>complex</w:t>
      </w:r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</w:t>
      </w:r>
      <w:r w:rsidR="004D1679" w:rsidRPr="00804E8C">
        <w:rPr>
          <w:rFonts w:ascii="Bookman Old Style" w:hAnsi="Bookman Old Style" w:cstheme="majorBidi"/>
          <w:sz w:val="24"/>
          <w:szCs w:val="24"/>
          <w:lang w:val="en-GB"/>
        </w:rPr>
        <w:t>structure</w:t>
      </w:r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of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TNCs. </w:t>
      </w:r>
      <w:r w:rsidR="001D06F3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As such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Article 9.2 </w:t>
      </w:r>
      <w:r w:rsidR="001D06F3" w:rsidRPr="00804E8C">
        <w:rPr>
          <w:rFonts w:ascii="Bookman Old Style" w:hAnsi="Bookman Old Style" w:cstheme="majorBidi"/>
          <w:sz w:val="24"/>
          <w:szCs w:val="24"/>
          <w:lang w:val="en-GB"/>
        </w:rPr>
        <w:t>is to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be complemented by a</w:t>
      </w:r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n additional </w:t>
      </w:r>
      <w:r w:rsidR="00690C8B" w:rsidRPr="00804E8C">
        <w:rPr>
          <w:rFonts w:ascii="Bookman Old Style" w:hAnsi="Bookman Old Style" w:cstheme="majorBidi"/>
          <w:sz w:val="24"/>
          <w:szCs w:val="24"/>
          <w:lang w:val="en-GB"/>
        </w:rPr>
        <w:t>section (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e) </w:t>
      </w:r>
      <w:proofErr w:type="gramStart"/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>so as to</w:t>
      </w:r>
      <w:proofErr w:type="gramEnd"/>
      <w:r w:rsidR="001B3EC8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read as follows: </w:t>
      </w:r>
    </w:p>
    <w:p w14:paraId="6F03DCB2" w14:textId="77777777" w:rsidR="00A503B6" w:rsidRPr="00804E8C" w:rsidRDefault="00A503B6" w:rsidP="00804E8C">
      <w:pPr>
        <w:spacing w:line="480" w:lineRule="auto"/>
        <w:jc w:val="both"/>
        <w:rPr>
          <w:rFonts w:ascii="Bookman Old Style" w:hAnsi="Bookman Old Style" w:cstheme="majorBidi"/>
          <w:i/>
          <w:iCs/>
          <w:sz w:val="24"/>
          <w:szCs w:val="24"/>
          <w:lang w:val="en-GB"/>
        </w:rPr>
      </w:pPr>
      <w:r w:rsidRPr="00804E8C">
        <w:rPr>
          <w:rFonts w:ascii="Bookman Old Style" w:hAnsi="Bookman Old Style" w:cstheme="majorBidi"/>
          <w:i/>
          <w:iCs/>
          <w:sz w:val="24"/>
          <w:szCs w:val="24"/>
          <w:lang w:val="en-GB"/>
        </w:rPr>
        <w:t>Article 9.2e) “– The place where the predominant assets of the corporation are or where it has ‘substantial interests”.</w:t>
      </w:r>
    </w:p>
    <w:p w14:paraId="023680AB" w14:textId="6CF0D192" w:rsidR="00A503B6" w:rsidRPr="00804E8C" w:rsidRDefault="00556570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We are </w:t>
      </w:r>
      <w:r w:rsidR="001D06F3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further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concerned that </w:t>
      </w:r>
      <w:r w:rsidR="00804E8C">
        <w:rPr>
          <w:rFonts w:ascii="Bookman Old Style" w:hAnsi="Bookman Old Style" w:cstheme="majorBidi"/>
          <w:sz w:val="24"/>
          <w:szCs w:val="24"/>
          <w:lang w:val="en-GB"/>
        </w:rPr>
        <w:t xml:space="preserve">a provision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>on</w:t>
      </w:r>
      <w:r w:rsidR="00A503B6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universal jurisdiction for egregious corporate human rights abuses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>is lacking</w:t>
      </w:r>
      <w:r w:rsidR="00A503B6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 in the </w:t>
      </w:r>
      <w:r w:rsidRPr="00804E8C">
        <w:rPr>
          <w:rFonts w:ascii="Bookman Old Style" w:hAnsi="Bookman Old Style" w:cstheme="majorBidi"/>
          <w:sz w:val="24"/>
          <w:szCs w:val="24"/>
          <w:lang w:val="en-GB"/>
        </w:rPr>
        <w:t>new draft</w:t>
      </w:r>
      <w:r w:rsidR="004D1679" w:rsidRPr="00804E8C">
        <w:rPr>
          <w:rFonts w:ascii="Bookman Old Style" w:hAnsi="Bookman Old Style" w:cstheme="majorBidi"/>
          <w:sz w:val="24"/>
          <w:szCs w:val="24"/>
          <w:lang w:val="en-GB"/>
        </w:rPr>
        <w:t xml:space="preserve">. Universal </w:t>
      </w:r>
      <w:r w:rsidR="00A503B6" w:rsidRPr="00804E8C">
        <w:rPr>
          <w:rFonts w:ascii="Bookman Old Style" w:hAnsi="Bookman Old Style" w:cstheme="majorBidi"/>
          <w:sz w:val="24"/>
          <w:szCs w:val="24"/>
        </w:rPr>
        <w:t>jurisdiction could be a useful tool to tackle impunity in this field especially when peremptory norms of international law are violated.</w:t>
      </w:r>
      <w:r w:rsidR="001D06F3" w:rsidRPr="00804E8C">
        <w:rPr>
          <w:rFonts w:ascii="Bookman Old Style" w:hAnsi="Bookman Old Style" w:cstheme="majorBidi"/>
          <w:sz w:val="24"/>
          <w:szCs w:val="24"/>
        </w:rPr>
        <w:t xml:space="preserve"> To this end, w</w:t>
      </w:r>
      <w:r w:rsidRPr="00804E8C">
        <w:rPr>
          <w:rFonts w:ascii="Bookman Old Style" w:hAnsi="Bookman Old Style" w:cstheme="majorBidi"/>
          <w:sz w:val="24"/>
          <w:szCs w:val="24"/>
        </w:rPr>
        <w:t xml:space="preserve">e </w:t>
      </w:r>
      <w:r w:rsidR="001D06F3" w:rsidRPr="00804E8C">
        <w:rPr>
          <w:rFonts w:ascii="Bookman Old Style" w:hAnsi="Bookman Old Style" w:cstheme="majorBidi"/>
          <w:sz w:val="24"/>
          <w:szCs w:val="24"/>
        </w:rPr>
        <w:t>suggest the addition of a new paragraph to Article 9</w:t>
      </w:r>
      <w:r w:rsidR="00A503B6" w:rsidRPr="00804E8C">
        <w:rPr>
          <w:rFonts w:ascii="Bookman Old Style" w:hAnsi="Bookman Old Style" w:cstheme="majorBidi"/>
          <w:sz w:val="24"/>
          <w:szCs w:val="24"/>
        </w:rPr>
        <w:t>.</w:t>
      </w:r>
      <w:r w:rsidR="00A503B6" w:rsidRPr="00804E8C">
        <w:rPr>
          <w:rFonts w:ascii="Bookman Old Style" w:hAnsi="Bookman Old Style" w:cstheme="majorBidi"/>
          <w:b/>
          <w:bCs/>
          <w:sz w:val="24"/>
          <w:szCs w:val="24"/>
        </w:rPr>
        <w:t xml:space="preserve"> </w:t>
      </w:r>
      <w:r w:rsidR="00A503B6" w:rsidRPr="00804E8C">
        <w:rPr>
          <w:rFonts w:ascii="Bookman Old Style" w:hAnsi="Bookman Old Style" w:cstheme="majorBidi"/>
          <w:sz w:val="24"/>
          <w:szCs w:val="24"/>
        </w:rPr>
        <w:t xml:space="preserve">The paragraph could read as follows: </w:t>
      </w:r>
    </w:p>
    <w:p w14:paraId="7FF2D817" w14:textId="77777777" w:rsidR="00A503B6" w:rsidRPr="00804E8C" w:rsidRDefault="00A503B6" w:rsidP="00804E8C">
      <w:pPr>
        <w:spacing w:line="480" w:lineRule="auto"/>
        <w:jc w:val="both"/>
        <w:rPr>
          <w:rFonts w:ascii="Bookman Old Style" w:hAnsi="Bookman Old Style" w:cstheme="majorBidi"/>
          <w:i/>
          <w:iCs/>
          <w:sz w:val="24"/>
          <w:szCs w:val="24"/>
        </w:rPr>
      </w:pPr>
      <w:r w:rsidRPr="00804E8C">
        <w:rPr>
          <w:rFonts w:ascii="Bookman Old Style" w:hAnsi="Bookman Old Style" w:cstheme="majorBidi"/>
          <w:i/>
          <w:iCs/>
          <w:sz w:val="24"/>
          <w:szCs w:val="24"/>
        </w:rPr>
        <w:t xml:space="preserve">Article 9.6. “Courts shall have universal jurisdiction over claims against legal or natural persons not domiciled in the territory of the forum State if there is a reasonable ground to believe that the alleged violations concern peremptory norms of international law”. </w:t>
      </w:r>
    </w:p>
    <w:p w14:paraId="2258DE80" w14:textId="77777777" w:rsidR="004922A6" w:rsidRPr="00804E8C" w:rsidRDefault="004922A6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804E8C">
        <w:rPr>
          <w:rFonts w:ascii="Bookman Old Style" w:hAnsi="Bookman Old Style" w:cstheme="majorBidi"/>
          <w:sz w:val="24"/>
          <w:szCs w:val="24"/>
        </w:rPr>
        <w:lastRenderedPageBreak/>
        <w:t xml:space="preserve">                                    </w:t>
      </w:r>
    </w:p>
    <w:p w14:paraId="67AE09EC" w14:textId="5135559E" w:rsidR="00D87545" w:rsidRPr="0019218A" w:rsidRDefault="004922A6" w:rsidP="00804E8C">
      <w:pPr>
        <w:spacing w:line="480" w:lineRule="auto"/>
        <w:jc w:val="both"/>
        <w:rPr>
          <w:rFonts w:ascii="Bookman Old Style" w:hAnsi="Bookman Old Style" w:cstheme="majorBidi"/>
          <w:b/>
          <w:bCs/>
          <w:sz w:val="24"/>
          <w:szCs w:val="24"/>
        </w:rPr>
      </w:pPr>
      <w:r w:rsidRPr="00804E8C">
        <w:rPr>
          <w:rFonts w:ascii="Bookman Old Style" w:hAnsi="Bookman Old Style" w:cstheme="majorBidi"/>
          <w:sz w:val="24"/>
          <w:szCs w:val="24"/>
        </w:rPr>
        <w:t xml:space="preserve">                         </w:t>
      </w:r>
      <w:r w:rsidRPr="00804E8C">
        <w:rPr>
          <w:rFonts w:ascii="Bookman Old Style" w:hAnsi="Bookman Old Style" w:cstheme="majorBidi"/>
          <w:b/>
          <w:bCs/>
          <w:sz w:val="24"/>
          <w:szCs w:val="24"/>
        </w:rPr>
        <w:t>Article 10 Statute of Limitation</w:t>
      </w:r>
    </w:p>
    <w:p w14:paraId="60ADA877" w14:textId="15D6E91E" w:rsidR="00064B27" w:rsidRDefault="00D87545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804E8C">
        <w:rPr>
          <w:rFonts w:ascii="Bookman Old Style" w:hAnsi="Bookman Old Style" w:cstheme="majorBidi"/>
          <w:sz w:val="24"/>
          <w:szCs w:val="24"/>
        </w:rPr>
        <w:t xml:space="preserve">Article 10 on Statute of limitation is an important provision as it allows courts to prosecute and punish serious crimes irrespective of when they occurred.  </w:t>
      </w:r>
    </w:p>
    <w:p w14:paraId="2E551B99" w14:textId="1D1C6AED" w:rsidR="00064B27" w:rsidRPr="00804E8C" w:rsidRDefault="00064B27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064B27">
        <w:rPr>
          <w:rFonts w:ascii="Bookman Old Style" w:hAnsi="Bookman Old Style" w:cstheme="majorBidi"/>
          <w:sz w:val="24"/>
          <w:szCs w:val="24"/>
        </w:rPr>
        <w:t>31.</w:t>
      </w:r>
      <w:r>
        <w:rPr>
          <w:rFonts w:ascii="Bookman Old Style" w:hAnsi="Bookman Old Style" w:cstheme="majorBidi"/>
          <w:sz w:val="24"/>
          <w:szCs w:val="24"/>
        </w:rPr>
        <w:t xml:space="preserve"> In  </w:t>
      </w:r>
      <w:r w:rsidR="00F31E84">
        <w:rPr>
          <w:rFonts w:ascii="Bookman Old Style" w:hAnsi="Bookman Old Style" w:cstheme="majorBidi"/>
          <w:sz w:val="24"/>
          <w:szCs w:val="24"/>
        </w:rPr>
        <w:t>order</w:t>
      </w:r>
      <w:r w:rsidR="00F455F0">
        <w:rPr>
          <w:rFonts w:ascii="Bookman Old Style" w:hAnsi="Bookman Old Style" w:cstheme="majorBidi"/>
          <w:sz w:val="24"/>
          <w:szCs w:val="24"/>
        </w:rPr>
        <w:t xml:space="preserve"> </w:t>
      </w:r>
      <w:r>
        <w:rPr>
          <w:rFonts w:ascii="Bookman Old Style" w:hAnsi="Bookman Old Style" w:cstheme="majorBidi"/>
          <w:sz w:val="24"/>
          <w:szCs w:val="24"/>
        </w:rPr>
        <w:t xml:space="preserve">to </w:t>
      </w:r>
      <w:r w:rsidR="00ED4073">
        <w:rPr>
          <w:rFonts w:ascii="Bookman Old Style" w:hAnsi="Bookman Old Style" w:cstheme="majorBidi"/>
          <w:sz w:val="24"/>
          <w:szCs w:val="24"/>
        </w:rPr>
        <w:t xml:space="preserve">not </w:t>
      </w:r>
      <w:r>
        <w:rPr>
          <w:rFonts w:ascii="Bookman Old Style" w:hAnsi="Bookman Old Style" w:cstheme="majorBidi"/>
          <w:sz w:val="24"/>
          <w:szCs w:val="24"/>
        </w:rPr>
        <w:t xml:space="preserve">narrow the reach of the future treaty, we think that article 10 (2) could read as follows: </w:t>
      </w:r>
      <w:r w:rsidRPr="00064B27">
        <w:rPr>
          <w:rFonts w:ascii="Bookman Old Style" w:hAnsi="Bookman Old Style" w:cstheme="majorBidi"/>
          <w:sz w:val="24"/>
          <w:szCs w:val="24"/>
        </w:rPr>
        <w:t>“ […] limitations shall not apply to the prosecution and punishment of all serious crimes of concern to the international community as a whole, including gross human rights violations</w:t>
      </w:r>
      <w:r>
        <w:rPr>
          <w:rFonts w:ascii="Bookman Old Style" w:hAnsi="Bookman Old Style" w:cstheme="majorBidi"/>
          <w:sz w:val="24"/>
          <w:szCs w:val="24"/>
        </w:rPr>
        <w:t xml:space="preserve">”. </w:t>
      </w:r>
    </w:p>
    <w:p w14:paraId="31839DB0" w14:textId="7020D81B" w:rsidR="00660301" w:rsidRPr="00804E8C" w:rsidRDefault="00921287" w:rsidP="00F455F0">
      <w:pPr>
        <w:tabs>
          <w:tab w:val="left" w:pos="8208"/>
        </w:tabs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4"/>
          <w:szCs w:val="24"/>
        </w:rPr>
        <w:tab/>
      </w:r>
    </w:p>
    <w:p w14:paraId="5DBDC052" w14:textId="354DA3D3" w:rsidR="00660301" w:rsidRPr="00804E8C" w:rsidRDefault="00660301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804E8C">
        <w:rPr>
          <w:rFonts w:ascii="Bookman Old Style" w:hAnsi="Bookman Old Style" w:cstheme="majorBidi"/>
          <w:sz w:val="24"/>
          <w:szCs w:val="24"/>
        </w:rPr>
        <w:t>Thank you</w:t>
      </w:r>
    </w:p>
    <w:p w14:paraId="485CC687" w14:textId="77777777" w:rsidR="00D87545" w:rsidRPr="00804E8C" w:rsidRDefault="00D87545" w:rsidP="00804E8C">
      <w:pPr>
        <w:spacing w:line="480" w:lineRule="auto"/>
        <w:jc w:val="both"/>
        <w:rPr>
          <w:rFonts w:ascii="Bookman Old Style" w:hAnsi="Bookman Old Style" w:cstheme="majorBidi"/>
          <w:sz w:val="24"/>
          <w:szCs w:val="24"/>
        </w:rPr>
      </w:pPr>
    </w:p>
    <w:p w14:paraId="2A38FB17" w14:textId="77777777" w:rsidR="00FF1A27" w:rsidRPr="00804E8C" w:rsidRDefault="00FF1A27" w:rsidP="00804E8C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FF1A27" w:rsidRPr="00804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25CB" w14:textId="77777777" w:rsidR="00DA4C2D" w:rsidRDefault="00DA4C2D" w:rsidP="00A503B6">
      <w:pPr>
        <w:spacing w:after="0" w:line="240" w:lineRule="auto"/>
      </w:pPr>
      <w:r>
        <w:separator/>
      </w:r>
    </w:p>
  </w:endnote>
  <w:endnote w:type="continuationSeparator" w:id="0">
    <w:p w14:paraId="6172C371" w14:textId="77777777" w:rsidR="00DA4C2D" w:rsidRDefault="00DA4C2D" w:rsidP="00A5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8A494" w14:textId="77777777" w:rsidR="00DA4C2D" w:rsidRDefault="00DA4C2D" w:rsidP="00A503B6">
      <w:pPr>
        <w:spacing w:after="0" w:line="240" w:lineRule="auto"/>
      </w:pPr>
      <w:r>
        <w:separator/>
      </w:r>
    </w:p>
  </w:footnote>
  <w:footnote w:type="continuationSeparator" w:id="0">
    <w:p w14:paraId="77A7E8E3" w14:textId="77777777" w:rsidR="00DA4C2D" w:rsidRDefault="00DA4C2D" w:rsidP="00A5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0C0E"/>
    <w:multiLevelType w:val="multilevel"/>
    <w:tmpl w:val="3DC03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B6"/>
    <w:rsid w:val="00014665"/>
    <w:rsid w:val="00026E3D"/>
    <w:rsid w:val="00064B27"/>
    <w:rsid w:val="000A7F45"/>
    <w:rsid w:val="000E5048"/>
    <w:rsid w:val="00162775"/>
    <w:rsid w:val="0019218A"/>
    <w:rsid w:val="001A494F"/>
    <w:rsid w:val="001B3EC8"/>
    <w:rsid w:val="001D06F3"/>
    <w:rsid w:val="00263BB0"/>
    <w:rsid w:val="00307AFA"/>
    <w:rsid w:val="00377959"/>
    <w:rsid w:val="00380245"/>
    <w:rsid w:val="00443324"/>
    <w:rsid w:val="00471DA6"/>
    <w:rsid w:val="004922A6"/>
    <w:rsid w:val="004D1679"/>
    <w:rsid w:val="004F056D"/>
    <w:rsid w:val="00556570"/>
    <w:rsid w:val="00643EDF"/>
    <w:rsid w:val="00660301"/>
    <w:rsid w:val="00662CFA"/>
    <w:rsid w:val="0067507D"/>
    <w:rsid w:val="0069044B"/>
    <w:rsid w:val="00690C8B"/>
    <w:rsid w:val="007132BE"/>
    <w:rsid w:val="00722895"/>
    <w:rsid w:val="007678B9"/>
    <w:rsid w:val="007E1383"/>
    <w:rsid w:val="00804E8C"/>
    <w:rsid w:val="00827EE2"/>
    <w:rsid w:val="00921287"/>
    <w:rsid w:val="009A54F4"/>
    <w:rsid w:val="00A503B6"/>
    <w:rsid w:val="00AC2222"/>
    <w:rsid w:val="00B245EF"/>
    <w:rsid w:val="00B349D0"/>
    <w:rsid w:val="00B35B53"/>
    <w:rsid w:val="00BE34B7"/>
    <w:rsid w:val="00D33E38"/>
    <w:rsid w:val="00D55277"/>
    <w:rsid w:val="00D77A12"/>
    <w:rsid w:val="00D87545"/>
    <w:rsid w:val="00DA4C2D"/>
    <w:rsid w:val="00E25251"/>
    <w:rsid w:val="00E413FA"/>
    <w:rsid w:val="00ED4073"/>
    <w:rsid w:val="00ED5C26"/>
    <w:rsid w:val="00F31E84"/>
    <w:rsid w:val="00F455F0"/>
    <w:rsid w:val="00F456C2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2DD6"/>
  <w15:chartTrackingRefBased/>
  <w15:docId w15:val="{A7817033-4AA4-4B69-9C64-F8F11F3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0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19A0A-D275-477E-AE04-FDA9151AB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86C7E-B0D0-4CA9-A97B-9642DCC095B4}"/>
</file>

<file path=customXml/itemProps3.xml><?xml version="1.0" encoding="utf-8"?>
<ds:datastoreItem xmlns:ds="http://schemas.openxmlformats.org/officeDocument/2006/customXml" ds:itemID="{5114C94B-336E-D848-86D6-E1B504A70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23BF8-38E9-4032-91BE-9744ED2D7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Pretoria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NGENDE</dc:creator>
  <cp:keywords/>
  <dc:description/>
  <cp:lastModifiedBy>Lyse Mpema</cp:lastModifiedBy>
  <cp:revision>9</cp:revision>
  <dcterms:created xsi:type="dcterms:W3CDTF">2020-10-27T12:22:00Z</dcterms:created>
  <dcterms:modified xsi:type="dcterms:W3CDTF">2020-10-27T15:39:00Z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