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96211" w14:textId="77777777" w:rsidR="00EF5CAE" w:rsidRPr="0095105A" w:rsidRDefault="0095105A">
      <w:pPr>
        <w:rPr>
          <w:b/>
          <w:lang w:val="fr-CH"/>
        </w:rPr>
      </w:pPr>
      <w:r w:rsidRPr="0095105A">
        <w:rPr>
          <w:b/>
          <w:lang w:val="fr-CH"/>
        </w:rPr>
        <w:t>Oral statement CENTRE EUROPE TIERS MONDE (CETIM)</w:t>
      </w:r>
    </w:p>
    <w:p w14:paraId="33C41549" w14:textId="77777777" w:rsidR="0095105A" w:rsidRDefault="0095105A">
      <w:pPr>
        <w:rPr>
          <w:b/>
          <w:lang w:val="en-US"/>
        </w:rPr>
      </w:pPr>
      <w:r w:rsidRPr="0095105A">
        <w:rPr>
          <w:b/>
          <w:lang w:val="en-US"/>
        </w:rPr>
        <w:t>Session Monday 26th afternoon (preamble, art.1 and art.2)</w:t>
      </w:r>
    </w:p>
    <w:p w14:paraId="04716A63" w14:textId="77777777" w:rsidR="0095105A" w:rsidRDefault="0095105A">
      <w:pPr>
        <w:rPr>
          <w:b/>
          <w:lang w:val="en-US"/>
        </w:rPr>
      </w:pPr>
    </w:p>
    <w:p w14:paraId="0E0B1BC7" w14:textId="77777777" w:rsidR="0095105A" w:rsidRPr="0095105A" w:rsidRDefault="0095105A">
      <w:pPr>
        <w:rPr>
          <w:lang w:val="en-US"/>
        </w:rPr>
      </w:pPr>
      <w:r w:rsidRPr="0095105A">
        <w:rPr>
          <w:lang w:val="en-US"/>
        </w:rPr>
        <w:t>Thank you Mr.Chair,</w:t>
      </w:r>
    </w:p>
    <w:p w14:paraId="5B356387" w14:textId="77777777" w:rsidR="0095105A" w:rsidRDefault="0095105A">
      <w:pPr>
        <w:rPr>
          <w:lang w:val="en-US"/>
        </w:rPr>
      </w:pPr>
    </w:p>
    <w:p w14:paraId="2A3821C3" w14:textId="77777777" w:rsidR="0095105A" w:rsidRDefault="0095105A">
      <w:pPr>
        <w:rPr>
          <w:rFonts w:ascii="Times New Roman" w:eastAsia="Ubuntu" w:hAnsi="Times New Roman" w:cs="Times New Roman"/>
          <w:lang w:val="en-GB"/>
        </w:rPr>
      </w:pPr>
      <w:r>
        <w:rPr>
          <w:lang w:val="en-US"/>
        </w:rPr>
        <w:t xml:space="preserve">I </w:t>
      </w:r>
      <w:r w:rsidRPr="0095105A">
        <w:rPr>
          <w:rFonts w:ascii="Times New Roman" w:hAnsi="Times New Roman" w:cs="Times New Roman"/>
          <w:lang w:val="en-US"/>
        </w:rPr>
        <w:t xml:space="preserve">speak on behalf of  CETIM and the Global Campaign. I would like to share our comments and proposals on the Premable of the second revised draft. In general, we think that the preamble still </w:t>
      </w:r>
      <w:r w:rsidRPr="0095105A">
        <w:rPr>
          <w:rFonts w:ascii="Times New Roman" w:eastAsia="Ubuntu" w:hAnsi="Times New Roman" w:cs="Times New Roman"/>
          <w:lang w:val="en-GB"/>
        </w:rPr>
        <w:t>contains problematic issues that could obstruct the effectiveness of the future Treaty and compliance with Resolution 26/9</w:t>
      </w:r>
      <w:r>
        <w:rPr>
          <w:rFonts w:ascii="Times New Roman" w:eastAsia="Ubuntu" w:hAnsi="Times New Roman" w:cs="Times New Roman"/>
          <w:lang w:val="en-GB"/>
        </w:rPr>
        <w:t>.</w:t>
      </w:r>
    </w:p>
    <w:p w14:paraId="46740903" w14:textId="77777777" w:rsidR="0095105A" w:rsidRDefault="0095105A">
      <w:pPr>
        <w:rPr>
          <w:rFonts w:ascii="Times New Roman" w:eastAsia="Ubuntu" w:hAnsi="Times New Roman" w:cs="Times New Roman"/>
          <w:lang w:val="en-GB"/>
        </w:rPr>
      </w:pPr>
    </w:p>
    <w:p w14:paraId="6C8A8364" w14:textId="4D9B69D0" w:rsidR="0095105A" w:rsidRDefault="0095105A" w:rsidP="0095105A">
      <w:pPr>
        <w:rPr>
          <w:rFonts w:ascii="Times New Roman" w:eastAsia="Ubuntu" w:hAnsi="Times New Roman" w:cs="Times New Roman"/>
          <w:lang w:val="en-GB"/>
        </w:rPr>
      </w:pPr>
      <w:r>
        <w:rPr>
          <w:rFonts w:ascii="Times New Roman" w:eastAsia="Ubuntu" w:hAnsi="Times New Roman" w:cs="Times New Roman"/>
          <w:lang w:val="en-GB"/>
        </w:rPr>
        <w:t>Between many concrete amendments and proposals that we will</w:t>
      </w:r>
      <w:r w:rsidR="00EC2BCD">
        <w:rPr>
          <w:rFonts w:ascii="Times New Roman" w:eastAsia="Ubuntu" w:hAnsi="Times New Roman" w:cs="Times New Roman"/>
          <w:lang w:val="en-GB"/>
        </w:rPr>
        <w:t xml:space="preserve"> be</w:t>
      </w:r>
      <w:r>
        <w:rPr>
          <w:rFonts w:ascii="Times New Roman" w:eastAsia="Ubuntu" w:hAnsi="Times New Roman" w:cs="Times New Roman"/>
          <w:lang w:val="en-GB"/>
        </w:rPr>
        <w:t xml:space="preserve"> send</w:t>
      </w:r>
      <w:r w:rsidR="00EC2BCD">
        <w:rPr>
          <w:rFonts w:ascii="Times New Roman" w:eastAsia="Ubuntu" w:hAnsi="Times New Roman" w:cs="Times New Roman"/>
          <w:lang w:val="en-GB"/>
        </w:rPr>
        <w:t>ing</w:t>
      </w:r>
      <w:r>
        <w:rPr>
          <w:rFonts w:ascii="Times New Roman" w:eastAsia="Ubuntu" w:hAnsi="Times New Roman" w:cs="Times New Roman"/>
          <w:lang w:val="en-GB"/>
        </w:rPr>
        <w:t xml:space="preserve"> by email, I would like to highlight </w:t>
      </w:r>
      <w:r w:rsidR="007D59BF">
        <w:rPr>
          <w:rFonts w:ascii="Times New Roman" w:eastAsia="Ubuntu" w:hAnsi="Times New Roman" w:cs="Times New Roman"/>
          <w:lang w:val="en-GB"/>
        </w:rPr>
        <w:t xml:space="preserve">four of </w:t>
      </w:r>
      <w:r>
        <w:rPr>
          <w:rFonts w:ascii="Times New Roman" w:eastAsia="Ubuntu" w:hAnsi="Times New Roman" w:cs="Times New Roman"/>
          <w:lang w:val="en-GB"/>
        </w:rPr>
        <w:t>our proposals for new paragraph</w:t>
      </w:r>
      <w:r w:rsidR="00DE36AB">
        <w:rPr>
          <w:rFonts w:ascii="Times New Roman" w:eastAsia="Ubuntu" w:hAnsi="Times New Roman" w:cs="Times New Roman"/>
          <w:lang w:val="en-GB"/>
        </w:rPr>
        <w:t>s</w:t>
      </w:r>
      <w:r>
        <w:rPr>
          <w:rFonts w:ascii="Times New Roman" w:eastAsia="Ubuntu" w:hAnsi="Times New Roman" w:cs="Times New Roman"/>
          <w:lang w:val="en-GB"/>
        </w:rPr>
        <w:t xml:space="preserve">, which in our view are necessary in order to strengthen the preamble. </w:t>
      </w:r>
    </w:p>
    <w:p w14:paraId="18DF823A" w14:textId="77777777" w:rsidR="0095105A" w:rsidRDefault="0095105A" w:rsidP="0095105A">
      <w:pPr>
        <w:rPr>
          <w:rFonts w:ascii="Times New Roman" w:eastAsia="Ubuntu" w:hAnsi="Times New Roman" w:cs="Times New Roman"/>
          <w:sz w:val="22"/>
          <w:szCs w:val="22"/>
          <w:lang w:val="en-GB"/>
        </w:rPr>
      </w:pPr>
    </w:p>
    <w:p w14:paraId="519397F4" w14:textId="77777777" w:rsidR="0095105A" w:rsidRPr="00E17AE8" w:rsidRDefault="0095105A" w:rsidP="0095105A">
      <w:pPr>
        <w:pStyle w:val="Standard"/>
        <w:spacing w:after="200" w:line="100" w:lineRule="atLeast"/>
        <w:rPr>
          <w:sz w:val="22"/>
          <w:szCs w:val="22"/>
          <w:lang w:val="en-US"/>
        </w:rPr>
      </w:pPr>
      <w:r>
        <w:rPr>
          <w:rFonts w:ascii="Times New Roman" w:eastAsia="Ubuntu" w:hAnsi="Times New Roman" w:cs="Times New Roman"/>
          <w:sz w:val="22"/>
          <w:szCs w:val="22"/>
          <w:lang w:val="en-GB"/>
        </w:rPr>
        <w:t xml:space="preserve">First of all, we propose to </w:t>
      </w:r>
      <w:r>
        <w:rPr>
          <w:rFonts w:ascii="Times New Roman" w:eastAsia="Ubuntu" w:hAnsi="Times New Roman" w:cs="Times New Roman"/>
          <w:sz w:val="22"/>
          <w:szCs w:val="22"/>
          <w:lang w:val="en-GB"/>
        </w:rPr>
        <w:t>add a paragraph that reaffirms the primacy of human rights over investment and trade agreements.</w:t>
      </w:r>
    </w:p>
    <w:p w14:paraId="26393DEA" w14:textId="77777777" w:rsidR="0095105A" w:rsidRDefault="0095105A" w:rsidP="0095105A">
      <w:pPr>
        <w:pStyle w:val="Textbody"/>
        <w:spacing w:after="0" w:line="240" w:lineRule="auto"/>
        <w:ind w:left="1134" w:right="1134"/>
        <w:jc w:val="both"/>
        <w:rPr>
          <w:lang w:val="en-GB"/>
        </w:rPr>
      </w:pPr>
      <w:r>
        <w:rPr>
          <w:rFonts w:ascii="Times New Roman" w:hAnsi="Times New Roman" w:cs="Times New Roman"/>
          <w:b/>
          <w:bCs/>
          <w:i/>
          <w:sz w:val="20"/>
          <w:szCs w:val="20"/>
          <w:lang w:val="en-GB"/>
        </w:rPr>
        <w:t>This paragraph would read as follows</w:t>
      </w:r>
      <w:r>
        <w:rPr>
          <w:rFonts w:ascii="Times New Roman" w:hAnsi="Times New Roman" w:cs="Times New Roman"/>
          <w:b/>
          <w:bCs/>
          <w:i/>
          <w:sz w:val="20"/>
          <w:szCs w:val="20"/>
          <w:lang w:val="en-GB"/>
        </w:rPr>
        <w:t>:</w:t>
      </w:r>
      <w:r>
        <w:rPr>
          <w:rFonts w:ascii="Times New Roman" w:hAnsi="Times New Roman" w:cs="Times New Roman"/>
          <w:b/>
          <w:bCs/>
          <w:sz w:val="20"/>
          <w:szCs w:val="20"/>
          <w:lang w:val="en-GB"/>
        </w:rPr>
        <w:t xml:space="preserve"> </w:t>
      </w:r>
      <w:r>
        <w:rPr>
          <w:rFonts w:ascii="Times New Roman" w:hAnsi="Times New Roman" w:cs="Times New Roman"/>
          <w:i/>
          <w:iCs/>
          <w:sz w:val="20"/>
          <w:szCs w:val="20"/>
          <w:lang w:val="en-GB"/>
        </w:rPr>
        <w:t>Reaffirming the primacy of International Human Rights Law over all other legal instruments, especially those related to trade and investment.</w:t>
      </w:r>
    </w:p>
    <w:p w14:paraId="7D08FE6A" w14:textId="77777777" w:rsidR="0095105A" w:rsidRDefault="0095105A" w:rsidP="0095105A">
      <w:pPr>
        <w:pStyle w:val="Textbody"/>
        <w:spacing w:after="0" w:line="240" w:lineRule="auto"/>
        <w:ind w:right="1134"/>
        <w:jc w:val="both"/>
        <w:rPr>
          <w:rFonts w:ascii="Times New Roman" w:hAnsi="Times New Roman" w:cs="Times New Roman"/>
          <w:i/>
          <w:iCs/>
          <w:sz w:val="22"/>
          <w:szCs w:val="22"/>
          <w:lang w:val="en-GB"/>
        </w:rPr>
      </w:pPr>
    </w:p>
    <w:p w14:paraId="5D15227D" w14:textId="77777777" w:rsidR="0095105A" w:rsidRPr="00E17AE8" w:rsidRDefault="0095105A" w:rsidP="0095105A">
      <w:pPr>
        <w:pStyle w:val="Standard"/>
        <w:jc w:val="both"/>
        <w:rPr>
          <w:sz w:val="22"/>
          <w:szCs w:val="22"/>
          <w:lang w:val="en-US"/>
        </w:rPr>
      </w:pPr>
      <w:r>
        <w:rPr>
          <w:rFonts w:ascii="Times New Roman" w:hAnsi="Times New Roman" w:cs="Times New Roman"/>
          <w:sz w:val="22"/>
          <w:szCs w:val="22"/>
          <w:lang w:val="en-GB"/>
        </w:rPr>
        <w:t>We also suggest the addition of a paragraph relating to the obligations of TNCs with regard to their economic might and their decisive influence on the respect of human, labour and environmental rights:</w:t>
      </w:r>
    </w:p>
    <w:p w14:paraId="0ED90A87" w14:textId="77777777" w:rsidR="0095105A" w:rsidRDefault="0095105A" w:rsidP="0095105A">
      <w:pPr>
        <w:pStyle w:val="Textbody"/>
        <w:spacing w:after="0" w:line="240" w:lineRule="auto"/>
        <w:ind w:left="1134" w:right="1134"/>
        <w:jc w:val="both"/>
        <w:rPr>
          <w:rFonts w:ascii="Times New Roman" w:hAnsi="Times New Roman" w:cs="Times New Roman"/>
          <w:b/>
          <w:bCs/>
          <w:i/>
          <w:sz w:val="20"/>
          <w:szCs w:val="20"/>
          <w:lang w:val="en-GB"/>
        </w:rPr>
      </w:pPr>
    </w:p>
    <w:p w14:paraId="37758CD9" w14:textId="77777777" w:rsidR="0095105A" w:rsidRDefault="0095105A" w:rsidP="0095105A">
      <w:pPr>
        <w:pStyle w:val="Textbody"/>
        <w:spacing w:after="0" w:line="240" w:lineRule="auto"/>
        <w:ind w:left="1134" w:right="1134"/>
        <w:jc w:val="both"/>
        <w:rPr>
          <w:lang w:val="en-GB"/>
        </w:rPr>
      </w:pPr>
      <w:r>
        <w:rPr>
          <w:rFonts w:ascii="Times New Roman" w:hAnsi="Times New Roman" w:cs="Times New Roman"/>
          <w:b/>
          <w:bCs/>
          <w:i/>
          <w:iCs/>
          <w:sz w:val="20"/>
          <w:szCs w:val="20"/>
          <w:lang w:val="en-GB"/>
        </w:rPr>
        <w:t>A first paragraph would be the following</w:t>
      </w:r>
      <w:r>
        <w:rPr>
          <w:rFonts w:ascii="Times New Roman" w:hAnsi="Times New Roman" w:cs="Times New Roman"/>
          <w:b/>
          <w:bCs/>
          <w:i/>
          <w:iCs/>
          <w:sz w:val="20"/>
          <w:szCs w:val="20"/>
          <w:lang w:val="en-GB"/>
        </w:rPr>
        <w:t xml:space="preserve">: </w:t>
      </w:r>
      <w:r>
        <w:rPr>
          <w:rFonts w:ascii="Times New Roman" w:hAnsi="Times New Roman" w:cs="Times New Roman"/>
          <w:i/>
          <w:iCs/>
          <w:sz w:val="20"/>
          <w:szCs w:val="20"/>
          <w:lang w:val="en-GB"/>
        </w:rPr>
        <w:t>Stressing the growing economic might of some business entities, in particular transnational corporations, and their particular responsibility and impact on human, labour and environmental rights.</w:t>
      </w:r>
    </w:p>
    <w:p w14:paraId="33A93654" w14:textId="77777777" w:rsidR="0095105A" w:rsidRDefault="0095105A" w:rsidP="0095105A">
      <w:pPr>
        <w:pStyle w:val="Textbody"/>
        <w:spacing w:after="0" w:line="240" w:lineRule="auto"/>
        <w:ind w:left="1134" w:right="1134"/>
        <w:jc w:val="both"/>
        <w:rPr>
          <w:rFonts w:ascii="Times New Roman" w:eastAsia="Calibri" w:hAnsi="Times New Roman" w:cs="Times New Roman"/>
          <w:i/>
          <w:iCs/>
          <w:color w:val="000000"/>
          <w:sz w:val="20"/>
          <w:szCs w:val="20"/>
          <w:shd w:val="clear" w:color="auto" w:fill="FFFF66"/>
          <w:lang w:val="en-GB" w:eastAsia="es-ES"/>
        </w:rPr>
      </w:pPr>
    </w:p>
    <w:p w14:paraId="7D95F1A7" w14:textId="77777777" w:rsidR="0095105A" w:rsidRDefault="0095105A" w:rsidP="0095105A">
      <w:pPr>
        <w:pStyle w:val="Textbody"/>
        <w:spacing w:after="0" w:line="240" w:lineRule="auto"/>
        <w:ind w:left="1134" w:right="1134"/>
        <w:jc w:val="both"/>
        <w:rPr>
          <w:lang w:val="en-GB"/>
        </w:rPr>
      </w:pPr>
      <w:r>
        <w:rPr>
          <w:rFonts w:ascii="Times New Roman" w:hAnsi="Times New Roman" w:cs="Times New Roman"/>
          <w:b/>
          <w:bCs/>
          <w:i/>
          <w:iCs/>
          <w:sz w:val="20"/>
          <w:szCs w:val="20"/>
          <w:lang w:val="en-GB"/>
        </w:rPr>
        <w:t>And the second one</w:t>
      </w:r>
      <w:r>
        <w:rPr>
          <w:rFonts w:ascii="Times New Roman" w:hAnsi="Times New Roman" w:cs="Times New Roman"/>
          <w:sz w:val="20"/>
          <w:szCs w:val="20"/>
          <w:lang w:val="en-GB"/>
        </w:rPr>
        <w:t xml:space="preserve">: </w:t>
      </w:r>
      <w:r>
        <w:rPr>
          <w:rFonts w:ascii="Times New Roman" w:hAnsi="Times New Roman" w:cs="Times New Roman"/>
          <w:i/>
          <w:sz w:val="20"/>
          <w:szCs w:val="20"/>
          <w:lang w:val="en-GB"/>
        </w:rPr>
        <w:t xml:space="preserve">Recalling that transnational corporations and other business enterprises </w:t>
      </w:r>
      <w:r>
        <w:rPr>
          <w:rStyle w:val="Policepardfaut1"/>
          <w:rFonts w:ascii="Times New Roman" w:eastAsia="Calibri" w:hAnsi="Times New Roman" w:cs="Times New Roman"/>
          <w:i/>
          <w:iCs/>
          <w:color w:val="000000"/>
          <w:sz w:val="20"/>
          <w:szCs w:val="20"/>
          <w:lang w:val="en-GB"/>
        </w:rPr>
        <w:t xml:space="preserve">of transnational </w:t>
      </w:r>
      <w:r>
        <w:rPr>
          <w:rStyle w:val="Policepardfaut1"/>
          <w:rFonts w:ascii="Times New Roman" w:eastAsia="Calibri" w:hAnsi="Times New Roman" w:cs="Times New Roman"/>
          <w:i/>
          <w:iCs/>
          <w:color w:val="000000"/>
          <w:kern w:val="0"/>
          <w:sz w:val="20"/>
          <w:szCs w:val="20"/>
          <w:lang w:val="en-GB" w:bidi="ar-SA"/>
        </w:rPr>
        <w:t>character</w:t>
      </w:r>
      <w:r>
        <w:rPr>
          <w:rFonts w:ascii="Times New Roman" w:hAnsi="Times New Roman" w:cs="Times New Roman"/>
          <w:i/>
          <w:sz w:val="20"/>
          <w:szCs w:val="20"/>
          <w:lang w:val="en-GB"/>
        </w:rPr>
        <w:t xml:space="preserve"> have obligations derived from international human rights law. These obligations exist independently and in addition of the legal framework in force in the host and home States.</w:t>
      </w:r>
    </w:p>
    <w:p w14:paraId="7C649C42" w14:textId="77777777" w:rsidR="0095105A" w:rsidRDefault="0095105A" w:rsidP="0095105A">
      <w:pPr>
        <w:pStyle w:val="Standard"/>
        <w:jc w:val="both"/>
        <w:rPr>
          <w:rFonts w:ascii="Times New Roman" w:hAnsi="Times New Roman" w:cs="Times New Roman"/>
          <w:lang w:val="en-GB"/>
        </w:rPr>
      </w:pPr>
    </w:p>
    <w:p w14:paraId="3ACB9546" w14:textId="77777777" w:rsidR="0095105A" w:rsidRPr="00E17AE8" w:rsidRDefault="00900B19" w:rsidP="0095105A">
      <w:pPr>
        <w:pStyle w:val="Standard"/>
        <w:jc w:val="both"/>
        <w:rPr>
          <w:sz w:val="22"/>
          <w:szCs w:val="22"/>
          <w:lang w:val="en-US"/>
        </w:rPr>
      </w:pPr>
      <w:r>
        <w:rPr>
          <w:rFonts w:ascii="Times New Roman" w:hAnsi="Times New Roman" w:cs="Times New Roman"/>
          <w:sz w:val="22"/>
          <w:szCs w:val="22"/>
          <w:lang w:val="en-GB"/>
        </w:rPr>
        <w:t>Finally, it</w:t>
      </w:r>
      <w:r w:rsidR="0095105A">
        <w:rPr>
          <w:rFonts w:ascii="Times New Roman" w:hAnsi="Times New Roman" w:cs="Times New Roman"/>
          <w:sz w:val="22"/>
          <w:szCs w:val="22"/>
          <w:lang w:val="en-GB"/>
        </w:rPr>
        <w:t xml:space="preserve"> is also necessary to include a reference on the issue of corporate capture, inspired by the WHO Framework Convention on Tobacco Control (article 5.3):</w:t>
      </w:r>
    </w:p>
    <w:p w14:paraId="2F2A7DAA" w14:textId="77777777" w:rsidR="0095105A" w:rsidRDefault="0095105A" w:rsidP="0095105A">
      <w:pPr>
        <w:pStyle w:val="Textbody"/>
        <w:spacing w:after="0" w:line="240" w:lineRule="auto"/>
        <w:jc w:val="both"/>
        <w:rPr>
          <w:rFonts w:ascii="Times New Roman" w:hAnsi="Times New Roman" w:cs="Times New Roman"/>
          <w:b/>
          <w:bCs/>
          <w:i/>
          <w:iCs/>
          <w:sz w:val="22"/>
          <w:szCs w:val="22"/>
          <w:lang w:val="en-GB"/>
        </w:rPr>
      </w:pPr>
    </w:p>
    <w:p w14:paraId="0C23B76E" w14:textId="77777777" w:rsidR="0095105A" w:rsidRDefault="0095105A" w:rsidP="0095105A">
      <w:pPr>
        <w:pStyle w:val="Textbody"/>
        <w:spacing w:after="0" w:line="240" w:lineRule="auto"/>
        <w:ind w:left="1134" w:right="1134"/>
        <w:jc w:val="both"/>
        <w:rPr>
          <w:lang w:val="en-GB"/>
        </w:rPr>
      </w:pPr>
      <w:r>
        <w:rPr>
          <w:rFonts w:ascii="Times New Roman" w:eastAsia="Ubuntu" w:hAnsi="Times New Roman" w:cs="Times New Roman"/>
          <w:b/>
          <w:bCs/>
          <w:i/>
          <w:iCs/>
          <w:sz w:val="20"/>
          <w:szCs w:val="20"/>
          <w:lang w:val="en-GB"/>
        </w:rPr>
        <w:t>Proposed new paragraph</w:t>
      </w:r>
      <w:r>
        <w:rPr>
          <w:rFonts w:ascii="Times New Roman" w:eastAsia="Ubuntu" w:hAnsi="Times New Roman" w:cs="Times New Roman"/>
          <w:b/>
          <w:i/>
          <w:iCs/>
          <w:sz w:val="20"/>
          <w:szCs w:val="20"/>
          <w:lang w:val="en-GB"/>
        </w:rPr>
        <w:t>:</w:t>
      </w:r>
      <w:r>
        <w:rPr>
          <w:rFonts w:ascii="Times New Roman" w:eastAsia="Ubuntu" w:hAnsi="Times New Roman" w:cs="Times New Roman"/>
          <w:i/>
          <w:iCs/>
          <w:sz w:val="20"/>
          <w:szCs w:val="20"/>
          <w:lang w:val="en-GB"/>
        </w:rPr>
        <w:t xml:space="preserve"> Underlining that in setting and implementing their public policies related to the regulation of TNCs with regards to human rights, State Parties shall act to protect these policies from commercial and other vested interests, and from undue interference and influence by TNCs.</w:t>
      </w:r>
    </w:p>
    <w:p w14:paraId="5140B42D" w14:textId="77777777" w:rsidR="0095105A" w:rsidRDefault="0095105A">
      <w:pPr>
        <w:rPr>
          <w:lang w:val="en-GB"/>
        </w:rPr>
      </w:pPr>
    </w:p>
    <w:p w14:paraId="32EBA184" w14:textId="5C54743B" w:rsidR="004745E7" w:rsidRDefault="004745E7">
      <w:pPr>
        <w:rPr>
          <w:lang w:val="en-GB"/>
        </w:rPr>
      </w:pPr>
      <w:r>
        <w:rPr>
          <w:lang w:val="en-GB"/>
        </w:rPr>
        <w:t>Thank you for your attention.</w:t>
      </w:r>
    </w:p>
    <w:p w14:paraId="14A0150E" w14:textId="77777777" w:rsidR="004745E7" w:rsidRDefault="004745E7">
      <w:pPr>
        <w:rPr>
          <w:lang w:val="en-GB"/>
        </w:rPr>
      </w:pPr>
    </w:p>
    <w:p w14:paraId="2EFBD37A" w14:textId="0B6865FE" w:rsidR="004745E7" w:rsidRPr="0095105A" w:rsidRDefault="004745E7">
      <w:pPr>
        <w:rPr>
          <w:lang w:val="en-GB"/>
        </w:rPr>
      </w:pPr>
      <w:bookmarkStart w:id="0" w:name="_GoBack"/>
      <w:bookmarkEnd w:id="0"/>
    </w:p>
    <w:sectPr w:rsidR="004745E7" w:rsidRPr="0095105A" w:rsidSect="00FF4F4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NSimSu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5A"/>
    <w:rsid w:val="004745E7"/>
    <w:rsid w:val="005853B4"/>
    <w:rsid w:val="007D59BF"/>
    <w:rsid w:val="00900B19"/>
    <w:rsid w:val="0095105A"/>
    <w:rsid w:val="009F5D0D"/>
    <w:rsid w:val="00DE36AB"/>
    <w:rsid w:val="00EC2BCD"/>
    <w:rsid w:val="00EF5CAE"/>
    <w:rsid w:val="00FF4F4D"/>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8B04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licepardfaut1">
    <w:name w:val="Police par défaut1"/>
    <w:qFormat/>
    <w:rsid w:val="0095105A"/>
  </w:style>
  <w:style w:type="paragraph" w:customStyle="1" w:styleId="Standard">
    <w:name w:val="Standard"/>
    <w:qFormat/>
    <w:rsid w:val="0095105A"/>
    <w:pPr>
      <w:suppressAutoHyphens/>
      <w:textAlignment w:val="baseline"/>
    </w:pPr>
    <w:rPr>
      <w:rFonts w:ascii="Liberation Serif" w:eastAsia="NSimSun" w:hAnsi="Liberation Serif" w:cs="Arial"/>
      <w:kern w:val="2"/>
      <w:lang w:val="fr-CH" w:eastAsia="zh-CN" w:bidi="hi-IN"/>
    </w:rPr>
  </w:style>
  <w:style w:type="paragraph" w:customStyle="1" w:styleId="Textbody">
    <w:name w:val="Text body"/>
    <w:basedOn w:val="Standard"/>
    <w:qFormat/>
    <w:rsid w:val="0095105A"/>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2A9B02-D587-4B70-8E71-E33282BC026D}"/>
</file>

<file path=customXml/itemProps2.xml><?xml version="1.0" encoding="utf-8"?>
<ds:datastoreItem xmlns:ds="http://schemas.openxmlformats.org/officeDocument/2006/customXml" ds:itemID="{905D3962-0A1F-4442-8AD1-CFF796FCDAFF}"/>
</file>

<file path=customXml/itemProps3.xml><?xml version="1.0" encoding="utf-8"?>
<ds:datastoreItem xmlns:ds="http://schemas.openxmlformats.org/officeDocument/2006/customXml" ds:itemID="{14404F6C-AD2F-4435-A3F1-37B15F92381F}"/>
</file>

<file path=docProps/app.xml><?xml version="1.0" encoding="utf-8"?>
<Properties xmlns="http://schemas.openxmlformats.org/officeDocument/2006/extended-properties" xmlns:vt="http://schemas.openxmlformats.org/officeDocument/2006/docPropsVTypes">
  <Template>Normal.dotm</Template>
  <TotalTime>7</TotalTime>
  <Pages>1</Pages>
  <Words>329</Words>
  <Characters>1881</Characters>
  <Application>Microsoft Macintosh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Morgantini</dc:creator>
  <cp:keywords/>
  <dc:description/>
  <cp:lastModifiedBy>Raffaele Morgantini</cp:lastModifiedBy>
  <cp:revision>5</cp:revision>
  <dcterms:created xsi:type="dcterms:W3CDTF">2020-10-26T08:40:00Z</dcterms:created>
  <dcterms:modified xsi:type="dcterms:W3CDTF">2020-10-26T09:43:00Z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